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E56" w:rsidRDefault="003F6E56" w:rsidP="003F6E56">
      <w:pPr>
        <w:spacing w:line="240" w:lineRule="auto"/>
        <w:jc w:val="right"/>
        <w:rPr>
          <w:rFonts w:ascii="Times New Roman" w:hAnsi="Times New Roman" w:cs="Times New Roman"/>
          <w:b/>
          <w:sz w:val="28"/>
          <w:szCs w:val="28"/>
        </w:rPr>
      </w:pPr>
      <w:r>
        <w:rPr>
          <w:rFonts w:ascii="Times New Roman" w:hAnsi="Times New Roman" w:cs="Times New Roman"/>
          <w:b/>
          <w:sz w:val="28"/>
          <w:szCs w:val="28"/>
        </w:rPr>
        <w:t>Препис-извлечение!</w:t>
      </w:r>
    </w:p>
    <w:p w:rsidR="003F6E56" w:rsidRDefault="003F6E56" w:rsidP="003F6E56">
      <w:pPr>
        <w:pBdr>
          <w:bottom w:val="single" w:sz="12" w:space="1" w:color="auto"/>
        </w:pBdr>
        <w:spacing w:line="240" w:lineRule="auto"/>
        <w:jc w:val="center"/>
        <w:rPr>
          <w:rFonts w:ascii="Times New Roman" w:hAnsi="Times New Roman" w:cs="Times New Roman"/>
          <w:b/>
          <w:sz w:val="28"/>
          <w:szCs w:val="28"/>
        </w:rPr>
      </w:pPr>
      <w:r>
        <w:rPr>
          <w:rFonts w:ascii="Times New Roman" w:hAnsi="Times New Roman" w:cs="Times New Roman"/>
          <w:b/>
          <w:sz w:val="28"/>
          <w:szCs w:val="28"/>
        </w:rPr>
        <w:t>ОБЩИНСКИ СЪВЕТ – РУСЕ</w:t>
      </w:r>
    </w:p>
    <w:p w:rsidR="003F6E56" w:rsidRDefault="003F6E56" w:rsidP="003F6E56">
      <w:pPr>
        <w:spacing w:line="240" w:lineRule="auto"/>
        <w:jc w:val="center"/>
        <w:rPr>
          <w:rFonts w:ascii="Times New Roman" w:hAnsi="Times New Roman" w:cs="Times New Roman"/>
          <w:b/>
          <w:sz w:val="28"/>
          <w:szCs w:val="28"/>
        </w:rPr>
      </w:pPr>
    </w:p>
    <w:p w:rsidR="003F6E56" w:rsidRDefault="003F6E56" w:rsidP="003F6E56">
      <w:pPr>
        <w:pStyle w:val="1"/>
        <w:jc w:val="center"/>
        <w:rPr>
          <w:b/>
          <w:sz w:val="28"/>
          <w:szCs w:val="28"/>
          <w:lang w:val="en-US"/>
        </w:rPr>
      </w:pPr>
      <w:r>
        <w:rPr>
          <w:b/>
          <w:sz w:val="28"/>
          <w:szCs w:val="28"/>
        </w:rPr>
        <w:t xml:space="preserve">РЕШЕНИЕ № </w:t>
      </w:r>
      <w:r>
        <w:rPr>
          <w:b/>
          <w:sz w:val="28"/>
          <w:szCs w:val="28"/>
          <w:lang w:val="en-US"/>
        </w:rPr>
        <w:t>1151</w:t>
      </w:r>
    </w:p>
    <w:p w:rsidR="003F6E56" w:rsidRDefault="003F6E56" w:rsidP="003F6E5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Прието с Протокол № </w:t>
      </w:r>
      <w:r>
        <w:rPr>
          <w:rFonts w:ascii="Times New Roman" w:hAnsi="Times New Roman" w:cs="Times New Roman"/>
          <w:b/>
          <w:sz w:val="28"/>
          <w:szCs w:val="28"/>
          <w:lang w:val="en-US"/>
        </w:rPr>
        <w:t>47</w:t>
      </w:r>
      <w:r>
        <w:rPr>
          <w:rFonts w:ascii="Times New Roman" w:hAnsi="Times New Roman" w:cs="Times New Roman"/>
          <w:b/>
          <w:sz w:val="28"/>
          <w:szCs w:val="28"/>
        </w:rPr>
        <w:t>/</w:t>
      </w:r>
      <w:r>
        <w:rPr>
          <w:rFonts w:ascii="Times New Roman" w:hAnsi="Times New Roman" w:cs="Times New Roman"/>
          <w:b/>
          <w:sz w:val="28"/>
          <w:szCs w:val="28"/>
          <w:lang w:val="en-US"/>
        </w:rPr>
        <w:t xml:space="preserve">20.06.2019 </w:t>
      </w:r>
      <w:r>
        <w:rPr>
          <w:rFonts w:ascii="Times New Roman" w:hAnsi="Times New Roman" w:cs="Times New Roman"/>
          <w:b/>
          <w:sz w:val="28"/>
          <w:szCs w:val="28"/>
        </w:rPr>
        <w:t>г.</w:t>
      </w:r>
    </w:p>
    <w:p w:rsidR="003F6E56" w:rsidRDefault="003F6E56" w:rsidP="003F6E56">
      <w:pPr>
        <w:spacing w:after="0" w:line="240" w:lineRule="auto"/>
        <w:ind w:firstLine="708"/>
        <w:contextualSpacing/>
        <w:jc w:val="both"/>
        <w:rPr>
          <w:rFonts w:ascii="Times New Roman" w:hAnsi="Times New Roman" w:cs="Times New Roman"/>
          <w:sz w:val="28"/>
          <w:szCs w:val="28"/>
          <w:lang w:val="en-US"/>
        </w:rPr>
      </w:pPr>
    </w:p>
    <w:p w:rsidR="00C3756A" w:rsidRDefault="003F6E56" w:rsidP="00C3756A">
      <w:pPr>
        <w:pStyle w:val="a6"/>
        <w:spacing w:line="276" w:lineRule="auto"/>
        <w:ind w:firstLine="709"/>
        <w:jc w:val="both"/>
      </w:pPr>
      <w:r>
        <w:rPr>
          <w:sz w:val="28"/>
          <w:szCs w:val="28"/>
          <w:lang w:val="en-US"/>
        </w:rPr>
        <w:t xml:space="preserve"> </w:t>
      </w:r>
      <w:r w:rsidR="00C3756A" w:rsidRPr="006B4B5E">
        <w:t xml:space="preserve">На основание чл. 21, ал. 1, т. 12 и ал. 2 от Закона за местното самоуправление и местната администрация и </w:t>
      </w:r>
      <w:r w:rsidR="00C3756A">
        <w:t xml:space="preserve">т. 4.6. от Методическите насоки за </w:t>
      </w:r>
      <w:r w:rsidR="00C3756A" w:rsidRPr="008155F7">
        <w:t>разработване и прилагане на интегрирани планове за градско възстановяване и ра</w:t>
      </w:r>
      <w:r w:rsidR="00C3756A">
        <w:t>звитие (изменение от 14.03.2019 </w:t>
      </w:r>
      <w:r w:rsidR="00C3756A" w:rsidRPr="008155F7">
        <w:t>г.)</w:t>
      </w:r>
      <w:r w:rsidR="00C3756A">
        <w:t>, Общинският съвет реши:</w:t>
      </w:r>
    </w:p>
    <w:p w:rsidR="00C3756A" w:rsidRDefault="00C3756A" w:rsidP="00C3756A">
      <w:pPr>
        <w:pStyle w:val="a5"/>
        <w:numPr>
          <w:ilvl w:val="0"/>
          <w:numId w:val="1"/>
        </w:numPr>
        <w:autoSpaceDE w:val="0"/>
        <w:autoSpaceDN w:val="0"/>
        <w:adjustRightInd w:val="0"/>
        <w:spacing w:after="120" w:line="276" w:lineRule="auto"/>
        <w:contextualSpacing w:val="0"/>
        <w:jc w:val="both"/>
      </w:pPr>
      <w:r w:rsidRPr="006B4B5E">
        <w:t xml:space="preserve">Одобрява документа </w:t>
      </w:r>
      <w:r>
        <w:t>„</w:t>
      </w:r>
      <w:r w:rsidRPr="00CA5444">
        <w:t>Изменение и допълнение на Интегриран план за градско възстановяване  и развитие (ИПГВР) - гр. Русе,  2014-20</w:t>
      </w:r>
      <w:bookmarkStart w:id="0" w:name="_GoBack"/>
      <w:bookmarkEnd w:id="0"/>
      <w:r w:rsidRPr="00CA5444">
        <w:t>20 г.</w:t>
      </w:r>
      <w:r>
        <w:t>“.</w:t>
      </w:r>
    </w:p>
    <w:p w:rsidR="003F6E56" w:rsidRPr="008D3B3B" w:rsidRDefault="003F6E56" w:rsidP="003F6E56">
      <w:pPr>
        <w:ind w:firstLine="708"/>
        <w:jc w:val="both"/>
        <w:rPr>
          <w:rFonts w:ascii="Times New Roman" w:hAnsi="Times New Roman" w:cs="Times New Roman"/>
          <w:sz w:val="24"/>
          <w:szCs w:val="24"/>
        </w:rPr>
      </w:pPr>
    </w:p>
    <w:p w:rsidR="003F6E56" w:rsidRPr="008D3B3B" w:rsidRDefault="003F6E56" w:rsidP="003F6E56">
      <w:pPr>
        <w:spacing w:after="0" w:line="240" w:lineRule="auto"/>
        <w:ind w:firstLine="708"/>
        <w:contextualSpacing/>
        <w:jc w:val="both"/>
        <w:rPr>
          <w:rFonts w:ascii="Times New Roman" w:hAnsi="Times New Roman" w:cs="Times New Roman"/>
          <w:sz w:val="28"/>
          <w:szCs w:val="28"/>
          <w:lang w:val="en-US"/>
        </w:rPr>
      </w:pPr>
    </w:p>
    <w:p w:rsidR="003F6E56" w:rsidRDefault="003F6E56" w:rsidP="003F6E56">
      <w:pPr>
        <w:spacing w:after="0" w:line="240" w:lineRule="auto"/>
        <w:ind w:right="-1"/>
        <w:jc w:val="both"/>
        <w:rPr>
          <w:rFonts w:ascii="Times New Roman" w:hAnsi="Times New Roman"/>
          <w:sz w:val="24"/>
          <w:szCs w:val="24"/>
        </w:rPr>
      </w:pPr>
    </w:p>
    <w:p w:rsidR="003F6E56" w:rsidRDefault="003F6E56" w:rsidP="003F6E56">
      <w:pPr>
        <w:pStyle w:val="a5"/>
        <w:ind w:left="1068"/>
        <w:jc w:val="both"/>
        <w:rPr>
          <w:lang w:val="en-US"/>
        </w:rPr>
      </w:pPr>
      <w:r>
        <w:rPr>
          <w:lang w:val="en-US"/>
        </w:rPr>
        <w:t xml:space="preserve"> </w:t>
      </w:r>
    </w:p>
    <w:p w:rsidR="003F6E56" w:rsidRDefault="003F6E56" w:rsidP="003F6E56">
      <w:pPr>
        <w:jc w:val="both"/>
        <w:rPr>
          <w:rFonts w:ascii="Times New Roman" w:hAnsi="Times New Roman" w:cs="Times New Roman"/>
          <w:sz w:val="24"/>
          <w:szCs w:val="24"/>
          <w:lang w:val="en-US"/>
        </w:rPr>
      </w:pPr>
    </w:p>
    <w:p w:rsidR="003F6E56" w:rsidRDefault="003F6E56" w:rsidP="003F6E56">
      <w:pPr>
        <w:jc w:val="both"/>
        <w:rPr>
          <w:rFonts w:ascii="Times New Roman" w:hAnsi="Times New Roman" w:cs="Times New Roman"/>
          <w:sz w:val="24"/>
          <w:szCs w:val="24"/>
          <w:lang w:val="en-US"/>
        </w:rPr>
      </w:pPr>
    </w:p>
    <w:p w:rsidR="003F6E56" w:rsidRDefault="003F6E56" w:rsidP="003F6E56">
      <w:pPr>
        <w:pStyle w:val="a3"/>
        <w:jc w:val="both"/>
        <w:rPr>
          <w:color w:val="FFFFFF" w:themeColor="background1"/>
        </w:rPr>
      </w:pPr>
      <w:r>
        <w:rPr>
          <w:color w:val="FFFFFF" w:themeColor="background1"/>
          <w:lang w:val="en-US"/>
        </w:rPr>
        <w:t xml:space="preserve"> </w:t>
      </w:r>
    </w:p>
    <w:p w:rsidR="003F6E56" w:rsidRDefault="003F6E56" w:rsidP="003F6E56">
      <w:pPr>
        <w:pStyle w:val="a3"/>
        <w:jc w:val="both"/>
        <w:rPr>
          <w:color w:val="FFFFFF" w:themeColor="background1"/>
        </w:rPr>
      </w:pPr>
    </w:p>
    <w:p w:rsidR="003F6E56" w:rsidRDefault="003F6E56" w:rsidP="003F6E56">
      <w:pPr>
        <w:pStyle w:val="a3"/>
        <w:jc w:val="both"/>
        <w:rPr>
          <w:color w:val="FFFFFF" w:themeColor="background1"/>
        </w:rPr>
      </w:pPr>
    </w:p>
    <w:p w:rsidR="003F6E56" w:rsidRDefault="003F6E56" w:rsidP="003F6E56">
      <w:pPr>
        <w:pStyle w:val="a3"/>
        <w:jc w:val="both"/>
        <w:rPr>
          <w:color w:val="FFFFFF" w:themeColor="background1"/>
        </w:rPr>
      </w:pPr>
    </w:p>
    <w:p w:rsidR="003F6E56" w:rsidRDefault="003F6E56" w:rsidP="003F6E56">
      <w:pPr>
        <w:pStyle w:val="a3"/>
        <w:jc w:val="both"/>
        <w:rPr>
          <w:color w:val="FFFFFF" w:themeColor="background1"/>
        </w:rPr>
      </w:pPr>
    </w:p>
    <w:p w:rsidR="003F6E56" w:rsidRDefault="003F6E56" w:rsidP="003F6E56">
      <w:pPr>
        <w:pStyle w:val="a3"/>
        <w:jc w:val="both"/>
        <w:rPr>
          <w:color w:val="FFFFFF" w:themeColor="background1"/>
        </w:rPr>
      </w:pPr>
    </w:p>
    <w:p w:rsidR="003F6E56" w:rsidRDefault="003F6E56" w:rsidP="003F6E56">
      <w:pPr>
        <w:pStyle w:val="a3"/>
        <w:jc w:val="both"/>
        <w:rPr>
          <w:color w:val="FFFFFF" w:themeColor="background1"/>
        </w:rPr>
      </w:pPr>
    </w:p>
    <w:p w:rsidR="003F6E56" w:rsidRDefault="003F6E56" w:rsidP="003F6E56">
      <w:pPr>
        <w:pStyle w:val="a3"/>
        <w:jc w:val="both"/>
        <w:rPr>
          <w:color w:val="FFFFFF" w:themeColor="background1"/>
        </w:rPr>
      </w:pPr>
    </w:p>
    <w:p w:rsidR="003F6E56" w:rsidRDefault="003F6E56" w:rsidP="003F6E56">
      <w:pPr>
        <w:pStyle w:val="a3"/>
        <w:jc w:val="both"/>
        <w:rPr>
          <w:color w:val="FFFFFF" w:themeColor="background1"/>
          <w:sz w:val="28"/>
          <w:szCs w:val="28"/>
        </w:rPr>
      </w:pPr>
    </w:p>
    <w:p w:rsidR="003F6E56" w:rsidRDefault="003F6E56" w:rsidP="003F6E56">
      <w:pPr>
        <w:pStyle w:val="a3"/>
        <w:jc w:val="left"/>
        <w:rPr>
          <w:color w:val="FFFFFF" w:themeColor="background1"/>
          <w:sz w:val="28"/>
          <w:szCs w:val="28"/>
        </w:rPr>
      </w:pPr>
      <w:r>
        <w:rPr>
          <w:sz w:val="28"/>
          <w:szCs w:val="28"/>
        </w:rPr>
        <w:t>ПРЕДСЕДАТЕЛ:</w:t>
      </w:r>
    </w:p>
    <w:p w:rsidR="003F6E56" w:rsidRDefault="003F6E56" w:rsidP="003F6E56">
      <w:pPr>
        <w:spacing w:line="240" w:lineRule="auto"/>
        <w:ind w:left="357"/>
        <w:contextualSpacing/>
        <w:jc w:val="both"/>
        <w:rPr>
          <w:rFonts w:ascii="Times New Roman" w:hAnsi="Times New Roman" w:cs="Times New Roman"/>
          <w:b/>
          <w:sz w:val="28"/>
          <w:szCs w:val="28"/>
          <w:lang w:val="en-US"/>
        </w:rPr>
      </w:pPr>
      <w:r>
        <w:rPr>
          <w:rFonts w:ascii="Times New Roman" w:hAnsi="Times New Roman" w:cs="Times New Roman"/>
          <w:b/>
          <w:sz w:val="28"/>
          <w:szCs w:val="28"/>
          <w:lang w:val="en-US"/>
        </w:rPr>
        <w:tab/>
      </w:r>
      <w:r>
        <w:rPr>
          <w:rFonts w:ascii="Times New Roman" w:hAnsi="Times New Roman" w:cs="Times New Roman"/>
          <w:b/>
          <w:sz w:val="28"/>
          <w:szCs w:val="28"/>
        </w:rPr>
        <w:tab/>
      </w:r>
      <w:r>
        <w:rPr>
          <w:rFonts w:ascii="Times New Roman" w:hAnsi="Times New Roman" w:cs="Times New Roman"/>
          <w:b/>
          <w:sz w:val="28"/>
          <w:szCs w:val="28"/>
          <w:lang w:val="en-US"/>
        </w:rPr>
        <w:t>(</w:t>
      </w:r>
      <w:proofErr w:type="gramStart"/>
      <w:r>
        <w:rPr>
          <w:rFonts w:ascii="Times New Roman" w:hAnsi="Times New Roman" w:cs="Times New Roman"/>
          <w:b/>
          <w:sz w:val="28"/>
          <w:szCs w:val="28"/>
        </w:rPr>
        <w:t>чл.-кор</w:t>
      </w:r>
      <w:proofErr w:type="gramEnd"/>
      <w:r>
        <w:rPr>
          <w:rFonts w:ascii="Times New Roman" w:hAnsi="Times New Roman" w:cs="Times New Roman"/>
          <w:b/>
          <w:sz w:val="28"/>
          <w:szCs w:val="28"/>
        </w:rPr>
        <w:t xml:space="preserve">. проф. дтн Хр. </w:t>
      </w:r>
      <w:proofErr w:type="spellStart"/>
      <w:r>
        <w:rPr>
          <w:rFonts w:ascii="Times New Roman" w:hAnsi="Times New Roman" w:cs="Times New Roman"/>
          <w:b/>
          <w:sz w:val="28"/>
          <w:szCs w:val="28"/>
        </w:rPr>
        <w:t>Белоев</w:t>
      </w:r>
      <w:proofErr w:type="spellEnd"/>
      <w:r>
        <w:rPr>
          <w:rFonts w:ascii="Times New Roman" w:hAnsi="Times New Roman" w:cs="Times New Roman"/>
          <w:b/>
          <w:sz w:val="28"/>
          <w:szCs w:val="28"/>
        </w:rPr>
        <w:t>)</w:t>
      </w:r>
    </w:p>
    <w:p w:rsidR="003F6E56" w:rsidRDefault="003F6E56" w:rsidP="003F6E56">
      <w:pPr>
        <w:pStyle w:val="a3"/>
        <w:jc w:val="left"/>
      </w:pPr>
    </w:p>
    <w:p w:rsidR="003F6E56" w:rsidRDefault="003F6E56" w:rsidP="003F6E56">
      <w:pPr>
        <w:rPr>
          <w:lang w:val="en-US"/>
        </w:rPr>
      </w:pPr>
    </w:p>
    <w:p w:rsidR="00C3756A" w:rsidRDefault="00C3756A" w:rsidP="003F6E56">
      <w:pPr>
        <w:rPr>
          <w:lang w:val="en-US"/>
        </w:rPr>
      </w:pPr>
    </w:p>
    <w:p w:rsidR="00C3756A" w:rsidRDefault="00C3756A" w:rsidP="003F6E56">
      <w:pPr>
        <w:rPr>
          <w:lang w:val="en-US"/>
        </w:rPr>
      </w:pPr>
    </w:p>
    <w:p w:rsidR="00C3756A" w:rsidRDefault="00C3756A" w:rsidP="003F6E56">
      <w:pPr>
        <w:rPr>
          <w:lang w:val="en-US"/>
        </w:rPr>
      </w:pPr>
    </w:p>
    <w:p w:rsidR="00C3756A" w:rsidRDefault="00C3756A" w:rsidP="003F6E56">
      <w:pPr>
        <w:rPr>
          <w:lang w:val="en-US"/>
        </w:rPr>
      </w:pPr>
    </w:p>
    <w:p w:rsidR="00C3756A" w:rsidRDefault="00C3756A" w:rsidP="003F6E56">
      <w:pPr>
        <w:rPr>
          <w:lang w:val="en-US"/>
        </w:rPr>
      </w:pPr>
    </w:p>
    <w:sdt>
      <w:sdtPr>
        <w:id w:val="-502436277"/>
        <w:docPartObj>
          <w:docPartGallery w:val="Cover Pages"/>
          <w:docPartUnique/>
        </w:docPartObj>
      </w:sdtPr>
      <w:sdtContent>
        <w:p w:rsidR="00C3756A" w:rsidRPr="003D2B35" w:rsidRDefault="00C3756A" w:rsidP="00C3756A">
          <w:pPr>
            <w:tabs>
              <w:tab w:val="right" w:pos="2622"/>
            </w:tabs>
          </w:pPr>
          <w:r w:rsidRPr="003D2B35">
            <w:rPr>
              <w:noProof/>
              <w:lang w:eastAsia="bg-BG"/>
            </w:rPr>
            <mc:AlternateContent>
              <mc:Choice Requires="wps">
                <w:drawing>
                  <wp:anchor distT="0" distB="0" distL="114300" distR="114300" simplePos="0" relativeHeight="251659264" behindDoc="0" locked="0" layoutInCell="1" allowOverlap="1" wp14:anchorId="04CD0810" wp14:editId="48BB0D94">
                    <wp:simplePos x="0" y="0"/>
                    <wp:positionH relativeFrom="margin">
                      <wp:posOffset>-505460</wp:posOffset>
                    </wp:positionH>
                    <wp:positionV relativeFrom="margin">
                      <wp:posOffset>-330835</wp:posOffset>
                    </wp:positionV>
                    <wp:extent cx="2159635" cy="3240000"/>
                    <wp:effectExtent l="0" t="0" r="12065" b="17780"/>
                    <wp:wrapSquare wrapText="bothSides"/>
                    <wp:docPr id="36" name="Правоъгълник 36"/>
                    <wp:cNvGraphicFramePr/>
                    <a:graphic xmlns:a="http://schemas.openxmlformats.org/drawingml/2006/main">
                      <a:graphicData uri="http://schemas.microsoft.com/office/word/2010/wordprocessingShape">
                        <wps:wsp>
                          <wps:cNvSpPr/>
                          <wps:spPr>
                            <a:xfrm>
                              <a:off x="0" y="0"/>
                              <a:ext cx="2159635" cy="3240000"/>
                            </a:xfrm>
                            <a:prstGeom prst="rect">
                              <a:avLst/>
                            </a:prstGeom>
                            <a:solidFill>
                              <a:schemeClr val="bg1"/>
                            </a:solidFill>
                            <a:ln w="15875">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756A" w:rsidRDefault="00C3756A" w:rsidP="00C3756A">
                                <w:pPr>
                                  <w:jc w:val="center"/>
                                </w:pPr>
                                <w:r>
                                  <w:rPr>
                                    <w:noProof/>
                                    <w:lang w:eastAsia="bg-BG"/>
                                  </w:rPr>
                                  <w:drawing>
                                    <wp:inline distT="0" distB="0" distL="0" distR="0" wp14:anchorId="45689399" wp14:editId="57F3261A">
                                      <wp:extent cx="1961515" cy="3136733"/>
                                      <wp:effectExtent l="0" t="0" r="635" b="6985"/>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1515" cy="31367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авоъгълник 36" o:spid="_x0000_s1026" style="position:absolute;margin-left:-39.8pt;margin-top:-26.05pt;width:170.05pt;height:25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oyAIAANQFAAAOAAAAZHJzL2Uyb0RvYy54bWysVM1u2zAMvg/YOwi6r47TpD9BnSJokWFA&#10;0QZrh54VWYoNyJImKbGz0857ib3CsF2GDdszuG80SnacpC12GGYgiiiSH8lPIs/Oq0KgFTM2VzLB&#10;8UEPIyapSnO5SPC7u+mrE4ysIzIlQkmW4DWz+Hz88sVZqUesrzIlUmYQgEg7KnWCM+f0KIoszVhB&#10;7IHSTIKSK1MQB6JZRKkhJaAXIur3ekdRqUyqjaLMWji9bJR4HPA5Z9TdcG6ZQyLBkJsLqwnr3K/R&#10;+IyMFoboLKdtGuQfsihILiFoB3VJHEFLkz+BKnJqlFXcHVBVRIrznLJQA1QT9x5Vc5sRzUItQI7V&#10;HU32/8HS69XMoDxN8OERRpIUcEf154eP9Zf6a/374VP9DX4/61/19/oHAhPgq9R2BG63emZaycLW&#10;F19xU/h/KAtVgeN1xzGrHKJw2I+Hp0eHQ4wo6A77gx58HjXaumtj3WumCuQ3CTZwiYFbsrqyrjHd&#10;mPhoVok8neZCBME/HHYhDFoRuPL5Im7B96yERCW81uHJ8TAg7ymtWcw7gGn4nmJAukJC1p6Mpvyw&#10;c2vBfBpCvmUcaPUFNxH28yKUMuniRpWRlDXpDnfYCC3gKwncBECPzKHQDrsFeB67Yaq1964s9EPn&#10;3PtbYo1z5xEiK+k65yKXyjwHIKCqNnJjvyGpocaz5Kp5BSZ+O1fpGt6fUU1jWk2nOVz6FbFuRgx0&#10;IvQsTBd3AwsXCi5NtTuMMmU+PHfu7aFBQItRCZ2dYPt+SQzDSLyR0Dqn8WDgR0EQBsPjPghmVzPf&#10;1chlcaHgJcUwxzQNW2/vxGbLjSruYQhNfFRQEUkhdoKpMxvhwjUTB8YYZZNJMIP218RdyVtNPbgn&#10;2D/qu+qeGN2+fAdNc602U4CMHjVAY+s9pZosneJ56I4try31MDrCG2rHnJ9Nu3Kw2g7j8R8AAAD/&#10;/wMAUEsDBBQABgAIAAAAIQD2hK273gAAAAsBAAAPAAAAZHJzL2Rvd25yZXYueG1sTI/BTsMwDIbv&#10;SLxDZCRuW9qKllGaTgWJAzfW8QBZ47WFxilJtpW3x5zgZsuffn9/tV3sJM7ow+hIQbpOQCB1zozU&#10;K3jfv6w2IELUZPTkCBV8Y4BtfX1V6dK4C+3w3MZecAiFUisYYpxLKUM3oNVh7WYkvh2dtzry6ntp&#10;vL5wuJ1kliSFtHok/jDoGZ8H7D7bk1XwhA2Z9vj6pr9c4z6M8c1u75W6vVmaRxARl/gHw68+q0PN&#10;Tgd3IhPEpGB1/1AwykOepSCYyIokB3FQcJdvUpB1Jf93qH8AAAD//wMAUEsBAi0AFAAGAAgAAAAh&#10;ALaDOJL+AAAA4QEAABMAAAAAAAAAAAAAAAAAAAAAAFtDb250ZW50X1R5cGVzXS54bWxQSwECLQAU&#10;AAYACAAAACEAOP0h/9YAAACUAQAACwAAAAAAAAAAAAAAAAAvAQAAX3JlbHMvLnJlbHNQSwECLQAU&#10;AAYACAAAACEAvmpH6MgCAADUBQAADgAAAAAAAAAAAAAAAAAuAgAAZHJzL2Uyb0RvYy54bWxQSwEC&#10;LQAUAAYACAAAACEA9oStu94AAAALAQAADwAAAAAAAAAAAAAAAAAiBQAAZHJzL2Rvd25yZXYueG1s&#10;UEsFBgAAAAAEAAQA8wAAAC0GAAAAAA==&#10;" fillcolor="white [3212]" strokecolor="white" strokeweight="1.25pt">
                    <v:textbox>
                      <w:txbxContent>
                        <w:p w:rsidR="00C3756A" w:rsidRDefault="00C3756A" w:rsidP="00C3756A">
                          <w:pPr>
                            <w:jc w:val="center"/>
                          </w:pPr>
                          <w:r>
                            <w:rPr>
                              <w:noProof/>
                              <w:lang w:eastAsia="bg-BG"/>
                            </w:rPr>
                            <w:drawing>
                              <wp:inline distT="0" distB="0" distL="0" distR="0" wp14:anchorId="45689399" wp14:editId="57F3261A">
                                <wp:extent cx="1961515" cy="3136733"/>
                                <wp:effectExtent l="0" t="0" r="635" b="6985"/>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1515" cy="3136733"/>
                                        </a:xfrm>
                                        <a:prstGeom prst="rect">
                                          <a:avLst/>
                                        </a:prstGeom>
                                        <a:noFill/>
                                        <a:ln>
                                          <a:noFill/>
                                        </a:ln>
                                      </pic:spPr>
                                    </pic:pic>
                                  </a:graphicData>
                                </a:graphic>
                              </wp:inline>
                            </w:drawing>
                          </w:r>
                        </w:p>
                      </w:txbxContent>
                    </v:textbox>
                    <w10:wrap type="square" anchorx="margin" anchory="margin"/>
                  </v:rect>
                </w:pict>
              </mc:Fallback>
            </mc:AlternateContent>
          </w:r>
          <w:r w:rsidRPr="003D2B35">
            <w:rPr>
              <w:noProof/>
              <w:lang w:eastAsia="bg-BG"/>
            </w:rPr>
            <mc:AlternateContent>
              <mc:Choice Requires="wps">
                <w:drawing>
                  <wp:anchor distT="0" distB="0" distL="114300" distR="114300" simplePos="0" relativeHeight="251662336" behindDoc="1" locked="0" layoutInCell="1" allowOverlap="1" wp14:anchorId="4B04B058" wp14:editId="0DEE080C">
                    <wp:simplePos x="0" y="0"/>
                    <wp:positionH relativeFrom="page">
                      <wp:align>center</wp:align>
                    </wp:positionH>
                    <wp:positionV relativeFrom="page">
                      <wp:align>center</wp:align>
                    </wp:positionV>
                    <wp:extent cx="7383780" cy="9555480"/>
                    <wp:effectExtent l="0" t="0" r="18415" b="15240"/>
                    <wp:wrapNone/>
                    <wp:docPr id="34" name="Правоъгъл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3756A" w:rsidRDefault="00C3756A" w:rsidP="00C3756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Правоъгълник 34" o:spid="_x0000_s1027" style="position:absolute;margin-left:0;margin-top:0;width:581.4pt;height:752.4pt;z-index:-25165414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kSmQIAAFgFAAAOAAAAZHJzL2Uyb0RvYy54bWysVMtuEzEU3SPxD5b3dPIkZdRJFaUqQora&#10;iBZ17XjsZFSPbWwnM2HFmp/gFxBsEAi+YfpHXHsefZAVYjHWXN9z7vv65LTMBdoxYzMlE9w/6mHE&#10;JFVpJtcJfnd9/uIYI+uITIlQkiV4zyw+nT5/dlLomA3URomUGQRGpI0LneCNczqOIks3LCf2SGkm&#10;QcmVyYkD0ayj1JACrOciGvR6L6NCmVQbRZm1cHtWK/E02OecUXfJuWUOiQRDbC6cJpwrf0bTExKv&#10;DdGbjDZhkH+IIieZBKedqTPiCNqa7C9TeUaNsoq7I6rySHGeURZygGz6vSfZXG2IZiEXKI7VXZns&#10;/zNLL3ZLg7I0wcMRRpLk0KPq893H6kv1tfp996n6Bt/P6lf1vfqBAAL1KrSNgXall8ZnbPVC0VsL&#10;iuiRxgu2wZTc5B4L+aIyFH/fFZ+VDlG4nAyPh5Nj6BEF3avxeDwCwVslcUvXxrrXTOXI/yTYQHdD&#10;0cluYV0NbSHem5BtUHUcISK3F6xWvmUcEgfPg2AkjBybC4N2BIaFUMqk6zcRCAloT+OZEB2xf4go&#10;OlKD9TQWRrEj9g4RH3vsGMGrkq4j55lU5pCB9LYNl9f4piW2ztmn78pVGbodkP5mpdI9TIBR9WpY&#10;Tc8zqO6CWLckBnYBOgL77S7h4EIVCVbNH0YbZT4cuvd4GFHQYlTAbiXYvt8SwzASbyQM72AyGg78&#10;NgZpNJ54wTxSrR6q5DafK+hJH94STcOvJzjR/nKj8ht4CGbeL6iIpOA9wdSZVpi7euvhKaFsNgsw&#10;WEFN3EJeaeqN+0r7+bkub4jRzZA5mM8L1W4iiZ/MWo31TKlmW6d4FgbxvrJND2B9wyg3T41/Hx7K&#10;AXX/IE7/AAAA//8DAFBLAwQUAAYACAAAACEA2ilckd0AAAAHAQAADwAAAGRycy9kb3ducmV2Lnht&#10;bEyPQUvDQBCF74L/YRnBi9hNirYhZlNE8OBBwVTE4zQ7JsHsbJrdtum/d+qlXoYZ3uPN94rV5Hq1&#10;pzF0ng2kswQUce1tx42Bj/XzbQYqRGSLvWcycKQAq/LyosDc+gO/076KjZIQDjkaaGMccq1D3ZLD&#10;MPMDsWjffnQY5RwbbUc8SLjr9TxJFtphx/KhxYGeWqp/qp0z8Pr1Emn7dtx+rpMlplyF5Q1lxlxf&#10;TY8PoCJN8WyGE76gQylMG79jG1RvQIrEv3nS0sVcemxku0/uMtBlof/zl78AAAD//wMAUEsBAi0A&#10;FAAGAAgAAAAhALaDOJL+AAAA4QEAABMAAAAAAAAAAAAAAAAAAAAAAFtDb250ZW50X1R5cGVzXS54&#10;bWxQSwECLQAUAAYACAAAACEAOP0h/9YAAACUAQAACwAAAAAAAAAAAAAAAAAvAQAAX3JlbHMvLnJl&#10;bHNQSwECLQAUAAYACAAAACEAiRc5EpkCAABYBQAADgAAAAAAAAAAAAAAAAAuAgAAZHJzL2Uyb0Rv&#10;Yy54bWxQSwECLQAUAAYACAAAACEA2ilckd0AAAAHAQAADwAAAAAAAAAAAAAAAADzBAAAZHJzL2Rv&#10;d25yZXYueG1sUEsFBgAAAAAEAAQA8wAAAP0FAAAAAA==&#10;" fillcolor="white [3201]" strokecolor="#4f81bd [3204]" strokeweight="2pt">
                    <v:path arrowok="t"/>
                    <v:textbox inset="21.6pt,,21.6pt">
                      <w:txbxContent>
                        <w:p w:rsidR="00C3756A" w:rsidRDefault="00C3756A" w:rsidP="00C3756A"/>
                      </w:txbxContent>
                    </v:textbox>
                    <w10:wrap anchorx="page" anchory="page"/>
                  </v:rect>
                </w:pict>
              </mc:Fallback>
            </mc:AlternateContent>
          </w:r>
          <w:r>
            <w:tab/>
          </w:r>
        </w:p>
        <w:p w:rsidR="00C3756A" w:rsidRPr="003D2B35" w:rsidRDefault="00C3756A" w:rsidP="00C3756A">
          <w:r w:rsidRPr="003D2B35">
            <w:rPr>
              <w:noProof/>
              <w:lang w:eastAsia="bg-BG"/>
            </w:rPr>
            <mc:AlternateContent>
              <mc:Choice Requires="wps">
                <w:drawing>
                  <wp:anchor distT="0" distB="0" distL="114300" distR="114300" simplePos="0" relativeHeight="251664384" behindDoc="0" locked="0" layoutInCell="1" allowOverlap="1" wp14:anchorId="7FB7734C" wp14:editId="3BCF1AA1">
                    <wp:simplePos x="0" y="0"/>
                    <wp:positionH relativeFrom="page">
                      <wp:posOffset>3093720</wp:posOffset>
                    </wp:positionH>
                    <wp:positionV relativeFrom="page">
                      <wp:posOffset>9403080</wp:posOffset>
                    </wp:positionV>
                    <wp:extent cx="4160520" cy="472440"/>
                    <wp:effectExtent l="0" t="0" r="0" b="3810"/>
                    <wp:wrapSquare wrapText="bothSides"/>
                    <wp:docPr id="8" name="Текстово поле 8"/>
                    <wp:cNvGraphicFramePr/>
                    <a:graphic xmlns:a="http://schemas.openxmlformats.org/drawingml/2006/main">
                      <a:graphicData uri="http://schemas.microsoft.com/office/word/2010/wordprocessingShape">
                        <wps:wsp>
                          <wps:cNvSpPr txBox="1"/>
                          <wps:spPr>
                            <a:xfrm>
                              <a:off x="0" y="0"/>
                              <a:ext cx="4160520" cy="472440"/>
                            </a:xfrm>
                            <a:prstGeom prst="rect">
                              <a:avLst/>
                            </a:prstGeom>
                            <a:noFill/>
                            <a:ln w="6350">
                              <a:noFill/>
                            </a:ln>
                            <a:effectLst/>
                          </wps:spPr>
                          <wps:txbx>
                            <w:txbxContent>
                              <w:p w:rsidR="00C3756A" w:rsidRPr="00C171E9" w:rsidRDefault="00C3756A" w:rsidP="00C3756A">
                                <w:pPr>
                                  <w:spacing w:after="0" w:line="360" w:lineRule="auto"/>
                                  <w:jc w:val="right"/>
                                  <w:rPr>
                                    <w:rFonts w:ascii="Times New Roman" w:hAnsi="Times New Roman" w:cs="Times New Roman"/>
                                    <w:b/>
                                    <w:color w:val="244061" w:themeColor="accent1" w:themeShade="80"/>
                                    <w:sz w:val="36"/>
                                    <w:szCs w:val="36"/>
                                  </w:rPr>
                                </w:pPr>
                                <w:r>
                                  <w:rPr>
                                    <w:rFonts w:ascii="Times New Roman" w:hAnsi="Times New Roman" w:cs="Times New Roman"/>
                                    <w:b/>
                                    <w:color w:val="244061" w:themeColor="accent1" w:themeShade="80"/>
                                    <w:sz w:val="36"/>
                                    <w:szCs w:val="36"/>
                                  </w:rPr>
                                  <w:t xml:space="preserve">април </w:t>
                                </w:r>
                                <w:r w:rsidRPr="00C171E9">
                                  <w:rPr>
                                    <w:rFonts w:ascii="Times New Roman" w:hAnsi="Times New Roman" w:cs="Times New Roman"/>
                                    <w:b/>
                                    <w:color w:val="244061" w:themeColor="accent1" w:themeShade="80"/>
                                    <w:sz w:val="36"/>
                                    <w:szCs w:val="36"/>
                                  </w:rPr>
                                  <w:t>2019 г.</w:t>
                                </w:r>
                              </w:p>
                              <w:p w:rsidR="00C3756A" w:rsidRDefault="00C3756A" w:rsidP="00C3756A">
                                <w:pPr>
                                  <w:spacing w:after="0" w:line="360" w:lineRule="auto"/>
                                  <w:jc w:val="center"/>
                                  <w:rPr>
                                    <w:rFonts w:ascii="Times New Roman" w:hAnsi="Times New Roman" w:cs="Times New Roman"/>
                                    <w:b/>
                                    <w:color w:val="244061" w:themeColor="accent1" w:themeShade="80"/>
                                    <w:sz w:val="48"/>
                                    <w:szCs w:val="48"/>
                                  </w:rPr>
                                </w:pPr>
                              </w:p>
                              <w:p w:rsidR="00C3756A" w:rsidRDefault="00C3756A" w:rsidP="00C3756A">
                                <w:pPr>
                                  <w:spacing w:after="0" w:line="360" w:lineRule="auto"/>
                                  <w:jc w:val="center"/>
                                  <w:rPr>
                                    <w:rFonts w:ascii="Times New Roman" w:hAnsi="Times New Roman" w:cs="Times New Roman"/>
                                    <w:b/>
                                    <w:color w:val="244061" w:themeColor="accent1" w:themeShade="80"/>
                                    <w:sz w:val="40"/>
                                    <w:szCs w:val="40"/>
                                  </w:rPr>
                                </w:pPr>
                              </w:p>
                              <w:p w:rsidR="00C3756A" w:rsidRDefault="00C3756A" w:rsidP="00C3756A">
                                <w:pPr>
                                  <w:spacing w:after="0" w:line="360" w:lineRule="auto"/>
                                  <w:jc w:val="center"/>
                                  <w:rPr>
                                    <w:rFonts w:ascii="Times New Roman" w:hAnsi="Times New Roman" w:cs="Times New Roman"/>
                                    <w:b/>
                                    <w:color w:val="244061" w:themeColor="accent1" w:themeShade="80"/>
                                    <w:sz w:val="40"/>
                                    <w:szCs w:val="40"/>
                                  </w:rPr>
                                </w:pPr>
                              </w:p>
                              <w:p w:rsidR="00C3756A" w:rsidRPr="00B637D0" w:rsidRDefault="00C3756A" w:rsidP="00C3756A">
                                <w:pPr>
                                  <w:spacing w:after="0" w:line="360" w:lineRule="auto"/>
                                  <w:jc w:val="center"/>
                                  <w:rPr>
                                    <w:rFonts w:ascii="Times New Roman" w:hAnsi="Times New Roman" w:cs="Times New Roman"/>
                                    <w:b/>
                                    <w:color w:val="244061" w:themeColor="accent1" w:themeShade="80"/>
                                    <w:sz w:val="40"/>
                                    <w:szCs w:val="40"/>
                                  </w:rPr>
                                </w:pPr>
                              </w:p>
                              <w:p w:rsidR="00C3756A" w:rsidRDefault="00C3756A" w:rsidP="00C3756A">
                                <w:pPr>
                                  <w:spacing w:after="0" w:line="360" w:lineRule="auto"/>
                                  <w:jc w:val="center"/>
                                  <w:rPr>
                                    <w:rFonts w:ascii="Times New Roman" w:hAnsi="Times New Roman" w:cs="Times New Roman"/>
                                    <w:b/>
                                    <w:color w:val="943634" w:themeColor="accent2" w:themeShade="BF"/>
                                    <w:sz w:val="40"/>
                                    <w:szCs w:val="40"/>
                                  </w:rPr>
                                </w:pPr>
                              </w:p>
                              <w:p w:rsidR="00C3756A" w:rsidRDefault="00C3756A" w:rsidP="00C3756A">
                                <w:pPr>
                                  <w:jc w:val="center"/>
                                  <w:rPr>
                                    <w:rFonts w:asciiTheme="majorHAnsi" w:hAnsiTheme="majorHAnsi"/>
                                    <w:color w:val="1F497D" w:themeColor="text2"/>
                                    <w:sz w:val="32"/>
                                    <w:szCs w:val="32"/>
                                  </w:rPr>
                                </w:pPr>
                                <w:sdt>
                                  <w:sdtPr>
                                    <w:rPr>
                                      <w:rFonts w:asciiTheme="majorHAnsi" w:hAnsiTheme="majorHAnsi"/>
                                      <w:color w:val="1F497D" w:themeColor="text2"/>
                                      <w:sz w:val="32"/>
                                      <w:szCs w:val="32"/>
                                    </w:rPr>
                                    <w:alias w:val="Подзаглавие"/>
                                    <w:id w:val="-354355670"/>
                                    <w:showingPlcHdr/>
                                    <w:dataBinding w:prefixMappings="xmlns:ns0='http://schemas.openxmlformats.org/package/2006/metadata/core-properties' xmlns:ns1='http://purl.org/dc/elements/1.1/'" w:xpath="/ns0:coreProperties[1]/ns1:subject[1]" w:storeItemID="{6C3C8BC8-F283-45AE-878A-BAB7291924A1}"/>
                                    <w:text/>
                                  </w:sdtPr>
                                  <w:sdtContent>
                                    <w:r>
                                      <w:rPr>
                                        <w:rFonts w:asciiTheme="majorHAnsi" w:hAnsiTheme="majorHAnsi"/>
                                        <w:color w:val="1F497D" w:themeColor="text2"/>
                                        <w:sz w:val="32"/>
                                        <w:szCs w:val="32"/>
                                      </w:rPr>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8" o:spid="_x0000_s1028" type="#_x0000_t202" style="position:absolute;margin-left:243.6pt;margin-top:740.4pt;width:327.6pt;height:37.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n9VgIAAHcEAAAOAAAAZHJzL2Uyb0RvYy54bWysVN1u0zAUvkfiHSzf07Sl7UbUdCqbipCm&#10;bVKHdu06dhMp8TG226TcwaPsEZB2A9J4heyNOHaarhpcIW6cY5//7zsn07O6LMhWGJuDSuig16dE&#10;KA5prtYJ/XS7eHNKiXVMpawAJRK6E5aezV6/mlY6FkPIoEiFIRhE2bjSCc2c03EUWZ6JktkeaKFQ&#10;KcGUzOHVrKPUsAqjl0U07PcnUQUm1Qa4sBZfL1olnYX4UgrurqW0wpEioVibC6cJ58qf0WzK4rVh&#10;Osv5vgz2D1WULFeY9BDqgjlGNib/I1SZcwMWpOtxKCOQMuci9IDdDPovullmTIvQC4Jj9QEm+//C&#10;8qvtjSF5mlAkSrESKWrum4fmx9PXp2/NY/O9eSTNLxR+Ng/k1MNVaRuj11Kjn6vfQ420d+8WHz0K&#10;tTSl/2J/BPUI/O4Atqgd4fg4Gkz64yGqOOpGJ8PRKLARPXtrY90HASXxQkINkhkwZttL67ASNO1M&#10;fDIFi7woAqGFIlVCJ2/H/eBw0KBHobytCKOxD+M7aiv3kqtXdQBk2HW1gnSHzRpop8dqvsixoktm&#10;3Q0zOC7YBK6Au8ZDFoCZYS9RkoH58rd3b48sopaSCscvofbzhhlBSfFRIb/vBh4P4sJlND7xQJlj&#10;zepYozblOeCED3DZNA+it3dFJ0oD5R1uytxnRRVTHHMn1HXiuWuXAjeNi/k8GOGEauYu1VJzH9rj&#10;5vG+re+Y0XtSHNJ5Bd2gsvgFN61ty85840DmgTiPc4sqsugvON2Bz/0m+vU5vger5//F7DcAAAD/&#10;/wMAUEsDBBQABgAIAAAAIQBSv6jX4wAAAA4BAAAPAAAAZHJzL2Rvd25yZXYueG1sTI/NTsMwEITv&#10;SLyDtUjcqFMrgSjEqapIFRKCQ0sv3Daxm0T4J8RuG3h6tid629F8mp0pV7M17KSnMHgnYblIgGnX&#10;ejW4TsL+Y/OQAwsRnULjnZbwowOsqtubEgvlz26rT7vYMQpxoUAJfYxjwXloe20xLPyoHXkHP1mM&#10;JKeOqwnPFG4NF0nyyC0Ojj70OOq61+3X7mglvNabd9w2wua/pn55O6zH7/1nJuX93bx+Bhb1HP9h&#10;uNSn6lBRp8YfnQrMSEjzJ0EoGWme0IgLskxFCqyhK8syAbwq+fWM6g8AAP//AwBQSwECLQAUAAYA&#10;CAAAACEAtoM4kv4AAADhAQAAEwAAAAAAAAAAAAAAAAAAAAAAW0NvbnRlbnRfVHlwZXNdLnhtbFBL&#10;AQItABQABgAIAAAAIQA4/SH/1gAAAJQBAAALAAAAAAAAAAAAAAAAAC8BAABfcmVscy8ucmVsc1BL&#10;AQItABQABgAIAAAAIQCQQVn9VgIAAHcEAAAOAAAAAAAAAAAAAAAAAC4CAABkcnMvZTJvRG9jLnht&#10;bFBLAQItABQABgAIAAAAIQBSv6jX4wAAAA4BAAAPAAAAAAAAAAAAAAAAALAEAABkcnMvZG93bnJl&#10;di54bWxQSwUGAAAAAAQABADzAAAAwAUAAAAA&#10;" filled="f" stroked="f" strokeweight=".5pt">
                    <v:textbox>
                      <w:txbxContent>
                        <w:p w:rsidR="00C3756A" w:rsidRPr="00C171E9" w:rsidRDefault="00C3756A" w:rsidP="00C3756A">
                          <w:pPr>
                            <w:spacing w:after="0" w:line="360" w:lineRule="auto"/>
                            <w:jc w:val="right"/>
                            <w:rPr>
                              <w:rFonts w:ascii="Times New Roman" w:hAnsi="Times New Roman" w:cs="Times New Roman"/>
                              <w:b/>
                              <w:color w:val="244061" w:themeColor="accent1" w:themeShade="80"/>
                              <w:sz w:val="36"/>
                              <w:szCs w:val="36"/>
                            </w:rPr>
                          </w:pPr>
                          <w:r>
                            <w:rPr>
                              <w:rFonts w:ascii="Times New Roman" w:hAnsi="Times New Roman" w:cs="Times New Roman"/>
                              <w:b/>
                              <w:color w:val="244061" w:themeColor="accent1" w:themeShade="80"/>
                              <w:sz w:val="36"/>
                              <w:szCs w:val="36"/>
                            </w:rPr>
                            <w:t xml:space="preserve">април </w:t>
                          </w:r>
                          <w:r w:rsidRPr="00C171E9">
                            <w:rPr>
                              <w:rFonts w:ascii="Times New Roman" w:hAnsi="Times New Roman" w:cs="Times New Roman"/>
                              <w:b/>
                              <w:color w:val="244061" w:themeColor="accent1" w:themeShade="80"/>
                              <w:sz w:val="36"/>
                              <w:szCs w:val="36"/>
                            </w:rPr>
                            <w:t>2019 г.</w:t>
                          </w:r>
                        </w:p>
                        <w:p w:rsidR="00C3756A" w:rsidRDefault="00C3756A" w:rsidP="00C3756A">
                          <w:pPr>
                            <w:spacing w:after="0" w:line="360" w:lineRule="auto"/>
                            <w:jc w:val="center"/>
                            <w:rPr>
                              <w:rFonts w:ascii="Times New Roman" w:hAnsi="Times New Roman" w:cs="Times New Roman"/>
                              <w:b/>
                              <w:color w:val="244061" w:themeColor="accent1" w:themeShade="80"/>
                              <w:sz w:val="48"/>
                              <w:szCs w:val="48"/>
                            </w:rPr>
                          </w:pPr>
                        </w:p>
                        <w:p w:rsidR="00C3756A" w:rsidRDefault="00C3756A" w:rsidP="00C3756A">
                          <w:pPr>
                            <w:spacing w:after="0" w:line="360" w:lineRule="auto"/>
                            <w:jc w:val="center"/>
                            <w:rPr>
                              <w:rFonts w:ascii="Times New Roman" w:hAnsi="Times New Roman" w:cs="Times New Roman"/>
                              <w:b/>
                              <w:color w:val="244061" w:themeColor="accent1" w:themeShade="80"/>
                              <w:sz w:val="40"/>
                              <w:szCs w:val="40"/>
                            </w:rPr>
                          </w:pPr>
                        </w:p>
                        <w:p w:rsidR="00C3756A" w:rsidRDefault="00C3756A" w:rsidP="00C3756A">
                          <w:pPr>
                            <w:spacing w:after="0" w:line="360" w:lineRule="auto"/>
                            <w:jc w:val="center"/>
                            <w:rPr>
                              <w:rFonts w:ascii="Times New Roman" w:hAnsi="Times New Roman" w:cs="Times New Roman"/>
                              <w:b/>
                              <w:color w:val="244061" w:themeColor="accent1" w:themeShade="80"/>
                              <w:sz w:val="40"/>
                              <w:szCs w:val="40"/>
                            </w:rPr>
                          </w:pPr>
                        </w:p>
                        <w:p w:rsidR="00C3756A" w:rsidRPr="00B637D0" w:rsidRDefault="00C3756A" w:rsidP="00C3756A">
                          <w:pPr>
                            <w:spacing w:after="0" w:line="360" w:lineRule="auto"/>
                            <w:jc w:val="center"/>
                            <w:rPr>
                              <w:rFonts w:ascii="Times New Roman" w:hAnsi="Times New Roman" w:cs="Times New Roman"/>
                              <w:b/>
                              <w:color w:val="244061" w:themeColor="accent1" w:themeShade="80"/>
                              <w:sz w:val="40"/>
                              <w:szCs w:val="40"/>
                            </w:rPr>
                          </w:pPr>
                        </w:p>
                        <w:p w:rsidR="00C3756A" w:rsidRDefault="00C3756A" w:rsidP="00C3756A">
                          <w:pPr>
                            <w:spacing w:after="0" w:line="360" w:lineRule="auto"/>
                            <w:jc w:val="center"/>
                            <w:rPr>
                              <w:rFonts w:ascii="Times New Roman" w:hAnsi="Times New Roman" w:cs="Times New Roman"/>
                              <w:b/>
                              <w:color w:val="943634" w:themeColor="accent2" w:themeShade="BF"/>
                              <w:sz w:val="40"/>
                              <w:szCs w:val="40"/>
                            </w:rPr>
                          </w:pPr>
                        </w:p>
                        <w:p w:rsidR="00C3756A" w:rsidRDefault="00C3756A" w:rsidP="00C3756A">
                          <w:pPr>
                            <w:jc w:val="center"/>
                            <w:rPr>
                              <w:rFonts w:asciiTheme="majorHAnsi" w:hAnsiTheme="majorHAnsi"/>
                              <w:color w:val="1F497D" w:themeColor="text2"/>
                              <w:sz w:val="32"/>
                              <w:szCs w:val="32"/>
                            </w:rPr>
                          </w:pPr>
                          <w:sdt>
                            <w:sdtPr>
                              <w:rPr>
                                <w:rFonts w:asciiTheme="majorHAnsi" w:hAnsiTheme="majorHAnsi"/>
                                <w:color w:val="1F497D" w:themeColor="text2"/>
                                <w:sz w:val="32"/>
                                <w:szCs w:val="32"/>
                              </w:rPr>
                              <w:alias w:val="Подзаглавие"/>
                              <w:id w:val="-354355670"/>
                              <w:showingPlcHdr/>
                              <w:dataBinding w:prefixMappings="xmlns:ns0='http://schemas.openxmlformats.org/package/2006/metadata/core-properties' xmlns:ns1='http://purl.org/dc/elements/1.1/'" w:xpath="/ns0:coreProperties[1]/ns1:subject[1]" w:storeItemID="{6C3C8BC8-F283-45AE-878A-BAB7291924A1}"/>
                              <w:text/>
                            </w:sdtPr>
                            <w:sdtContent>
                              <w:r>
                                <w:rPr>
                                  <w:rFonts w:asciiTheme="majorHAnsi" w:hAnsiTheme="majorHAnsi"/>
                                  <w:color w:val="1F497D" w:themeColor="text2"/>
                                  <w:sz w:val="32"/>
                                  <w:szCs w:val="32"/>
                                </w:rPr>
                                <w:t xml:space="preserve">     </w:t>
                              </w:r>
                            </w:sdtContent>
                          </w:sdt>
                        </w:p>
                      </w:txbxContent>
                    </v:textbox>
                    <w10:wrap type="square" anchorx="page" anchory="page"/>
                  </v:shape>
                </w:pict>
              </mc:Fallback>
            </mc:AlternateContent>
          </w:r>
          <w:r w:rsidRPr="003D2B35">
            <w:rPr>
              <w:noProof/>
              <w:lang w:eastAsia="bg-BG"/>
            </w:rPr>
            <mc:AlternateContent>
              <mc:Choice Requires="wps">
                <w:drawing>
                  <wp:anchor distT="0" distB="0" distL="114300" distR="114300" simplePos="0" relativeHeight="251660288" behindDoc="0" locked="0" layoutInCell="1" allowOverlap="1" wp14:anchorId="133D5B3F" wp14:editId="33E241AD">
                    <wp:simplePos x="0" y="0"/>
                    <wp:positionH relativeFrom="page">
                      <wp:posOffset>396240</wp:posOffset>
                    </wp:positionH>
                    <wp:positionV relativeFrom="page">
                      <wp:posOffset>4312920</wp:posOffset>
                    </wp:positionV>
                    <wp:extent cx="6858000" cy="4130040"/>
                    <wp:effectExtent l="0" t="0" r="0" b="3810"/>
                    <wp:wrapSquare wrapText="bothSides"/>
                    <wp:docPr id="39" name="Текстово поле 39"/>
                    <wp:cNvGraphicFramePr/>
                    <a:graphic xmlns:a="http://schemas.openxmlformats.org/drawingml/2006/main">
                      <a:graphicData uri="http://schemas.microsoft.com/office/word/2010/wordprocessingShape">
                        <wps:wsp>
                          <wps:cNvSpPr txBox="1"/>
                          <wps:spPr>
                            <a:xfrm>
                              <a:off x="0" y="0"/>
                              <a:ext cx="6858000" cy="4130040"/>
                            </a:xfrm>
                            <a:prstGeom prst="rect">
                              <a:avLst/>
                            </a:prstGeom>
                            <a:noFill/>
                            <a:ln w="6350">
                              <a:noFill/>
                            </a:ln>
                            <a:effectLst/>
                          </wps:spPr>
                          <wps:txbx>
                            <w:txbxContent>
                              <w:p w:rsidR="00C3756A" w:rsidRPr="00C171E9" w:rsidRDefault="00C3756A" w:rsidP="00C3756A">
                                <w:pPr>
                                  <w:spacing w:after="0" w:line="360" w:lineRule="auto"/>
                                  <w:jc w:val="center"/>
                                  <w:rPr>
                                    <w:rFonts w:ascii="Times New Roman" w:hAnsi="Times New Roman" w:cs="Times New Roman"/>
                                    <w:b/>
                                    <w:color w:val="244061" w:themeColor="accent1" w:themeShade="80"/>
                                    <w:sz w:val="60"/>
                                    <w:szCs w:val="60"/>
                                  </w:rPr>
                                </w:pPr>
                                <w:r w:rsidRPr="00C171E9">
                                  <w:rPr>
                                    <w:rFonts w:ascii="Times New Roman" w:hAnsi="Times New Roman" w:cs="Times New Roman"/>
                                    <w:b/>
                                    <w:color w:val="244061" w:themeColor="accent1" w:themeShade="80"/>
                                    <w:sz w:val="60"/>
                                    <w:szCs w:val="60"/>
                                  </w:rPr>
                                  <w:t>ИЗМЕНЕНИЕ</w:t>
                                </w:r>
                                <w:r>
                                  <w:rPr>
                                    <w:rFonts w:ascii="Times New Roman" w:hAnsi="Times New Roman" w:cs="Times New Roman"/>
                                    <w:b/>
                                    <w:color w:val="244061" w:themeColor="accent1" w:themeShade="80"/>
                                    <w:sz w:val="60"/>
                                    <w:szCs w:val="60"/>
                                  </w:rPr>
                                  <w:t xml:space="preserve"> И ДОПЪЛНЕНИЕ</w:t>
                                </w:r>
                              </w:p>
                              <w:p w:rsidR="00C3756A" w:rsidRPr="00C171E9" w:rsidRDefault="00C3756A" w:rsidP="00C3756A">
                                <w:pPr>
                                  <w:spacing w:after="0" w:line="360" w:lineRule="auto"/>
                                  <w:jc w:val="center"/>
                                  <w:rPr>
                                    <w:rFonts w:ascii="Times New Roman" w:hAnsi="Times New Roman" w:cs="Times New Roman"/>
                                    <w:b/>
                                    <w:color w:val="244061" w:themeColor="accent1" w:themeShade="80"/>
                                    <w:sz w:val="56"/>
                                    <w:szCs w:val="56"/>
                                  </w:rPr>
                                </w:pPr>
                                <w:r w:rsidRPr="00C171E9">
                                  <w:rPr>
                                    <w:rFonts w:ascii="Times New Roman" w:hAnsi="Times New Roman" w:cs="Times New Roman"/>
                                    <w:b/>
                                    <w:color w:val="244061" w:themeColor="accent1" w:themeShade="80"/>
                                    <w:sz w:val="56"/>
                                    <w:szCs w:val="56"/>
                                  </w:rPr>
                                  <w:t>НА</w:t>
                                </w:r>
                              </w:p>
                              <w:p w:rsidR="00C3756A" w:rsidRPr="00C171E9" w:rsidRDefault="00C3756A" w:rsidP="00C3756A">
                                <w:pPr>
                                  <w:spacing w:after="0" w:line="360" w:lineRule="auto"/>
                                  <w:jc w:val="center"/>
                                  <w:rPr>
                                    <w:rFonts w:ascii="Times New Roman" w:hAnsi="Times New Roman" w:cs="Times New Roman"/>
                                    <w:b/>
                                    <w:color w:val="244061" w:themeColor="accent1" w:themeShade="80"/>
                                    <w:sz w:val="56"/>
                                    <w:szCs w:val="56"/>
                                  </w:rPr>
                                </w:pPr>
                                <w:r w:rsidRPr="00C171E9">
                                  <w:rPr>
                                    <w:rFonts w:ascii="Times New Roman" w:hAnsi="Times New Roman" w:cs="Times New Roman"/>
                                    <w:b/>
                                    <w:color w:val="244061" w:themeColor="accent1" w:themeShade="80"/>
                                    <w:sz w:val="56"/>
                                    <w:szCs w:val="56"/>
                                  </w:rPr>
                                  <w:t xml:space="preserve">ИНТЕГРИРАН ПЛАН </w:t>
                                </w:r>
                              </w:p>
                              <w:p w:rsidR="00C3756A" w:rsidRDefault="00C3756A" w:rsidP="00C3756A">
                                <w:pPr>
                                  <w:spacing w:after="0" w:line="360" w:lineRule="auto"/>
                                  <w:jc w:val="center"/>
                                  <w:rPr>
                                    <w:rFonts w:ascii="Times New Roman" w:hAnsi="Times New Roman" w:cs="Times New Roman"/>
                                    <w:b/>
                                    <w:color w:val="244061" w:themeColor="accent1" w:themeShade="80"/>
                                    <w:sz w:val="56"/>
                                    <w:szCs w:val="56"/>
                                  </w:rPr>
                                </w:pPr>
                                <w:r w:rsidRPr="00C171E9">
                                  <w:rPr>
                                    <w:rFonts w:ascii="Times New Roman" w:hAnsi="Times New Roman" w:cs="Times New Roman"/>
                                    <w:b/>
                                    <w:color w:val="244061" w:themeColor="accent1" w:themeShade="80"/>
                                    <w:sz w:val="56"/>
                                    <w:szCs w:val="56"/>
                                  </w:rPr>
                                  <w:t>ЗА ГРАДСКО ВЪ</w:t>
                                </w:r>
                                <w:r>
                                  <w:rPr>
                                    <w:rFonts w:ascii="Times New Roman" w:hAnsi="Times New Roman" w:cs="Times New Roman"/>
                                    <w:b/>
                                    <w:color w:val="244061" w:themeColor="accent1" w:themeShade="80"/>
                                    <w:sz w:val="56"/>
                                    <w:szCs w:val="56"/>
                                  </w:rPr>
                                  <w:t>З</w:t>
                                </w:r>
                                <w:r w:rsidRPr="00C171E9">
                                  <w:rPr>
                                    <w:rFonts w:ascii="Times New Roman" w:hAnsi="Times New Roman" w:cs="Times New Roman"/>
                                    <w:b/>
                                    <w:color w:val="244061" w:themeColor="accent1" w:themeShade="80"/>
                                    <w:sz w:val="56"/>
                                    <w:szCs w:val="56"/>
                                  </w:rPr>
                                  <w:t xml:space="preserve">СТАНОВЯВАНЕ </w:t>
                                </w:r>
                              </w:p>
                              <w:p w:rsidR="00C3756A" w:rsidRDefault="00C3756A" w:rsidP="00C3756A">
                                <w:pPr>
                                  <w:spacing w:after="0" w:line="360" w:lineRule="auto"/>
                                  <w:jc w:val="center"/>
                                  <w:rPr>
                                    <w:rFonts w:ascii="Times New Roman" w:hAnsi="Times New Roman" w:cs="Times New Roman"/>
                                    <w:b/>
                                    <w:color w:val="244061" w:themeColor="accent1" w:themeShade="80"/>
                                    <w:sz w:val="56"/>
                                    <w:szCs w:val="56"/>
                                  </w:rPr>
                                </w:pPr>
                                <w:r w:rsidRPr="00C171E9">
                                  <w:rPr>
                                    <w:rFonts w:ascii="Times New Roman" w:hAnsi="Times New Roman" w:cs="Times New Roman"/>
                                    <w:b/>
                                    <w:color w:val="244061" w:themeColor="accent1" w:themeShade="80"/>
                                    <w:sz w:val="56"/>
                                    <w:szCs w:val="56"/>
                                  </w:rPr>
                                  <w:t xml:space="preserve">И РАЗВИТИЕ (ИПГВР) </w:t>
                                </w:r>
                                <w:r>
                                  <w:rPr>
                                    <w:rFonts w:ascii="Times New Roman" w:hAnsi="Times New Roman" w:cs="Times New Roman"/>
                                    <w:b/>
                                    <w:color w:val="244061" w:themeColor="accent1" w:themeShade="80"/>
                                    <w:sz w:val="56"/>
                                    <w:szCs w:val="56"/>
                                  </w:rPr>
                                  <w:t>–</w:t>
                                </w:r>
                                <w:r w:rsidRPr="00C171E9">
                                  <w:rPr>
                                    <w:rFonts w:ascii="Times New Roman" w:hAnsi="Times New Roman" w:cs="Times New Roman"/>
                                    <w:b/>
                                    <w:color w:val="244061" w:themeColor="accent1" w:themeShade="80"/>
                                    <w:sz w:val="56"/>
                                    <w:szCs w:val="56"/>
                                  </w:rPr>
                                  <w:t xml:space="preserve"> ГР. РУСЕ, </w:t>
                                </w:r>
                              </w:p>
                              <w:p w:rsidR="00C3756A" w:rsidRPr="00C171E9" w:rsidRDefault="00C3756A" w:rsidP="00C3756A">
                                <w:pPr>
                                  <w:spacing w:after="0" w:line="360" w:lineRule="auto"/>
                                  <w:jc w:val="center"/>
                                  <w:rPr>
                                    <w:rFonts w:ascii="Times New Roman" w:hAnsi="Times New Roman" w:cs="Times New Roman"/>
                                    <w:b/>
                                    <w:color w:val="244061" w:themeColor="accent1" w:themeShade="80"/>
                                    <w:sz w:val="56"/>
                                    <w:szCs w:val="56"/>
                                  </w:rPr>
                                </w:pPr>
                                <w:r>
                                  <w:rPr>
                                    <w:rFonts w:ascii="Times New Roman" w:hAnsi="Times New Roman" w:cs="Times New Roman"/>
                                    <w:b/>
                                    <w:color w:val="244061" w:themeColor="accent1" w:themeShade="80"/>
                                    <w:sz w:val="56"/>
                                    <w:szCs w:val="56"/>
                                  </w:rPr>
                                  <w:t>2014-</w:t>
                                </w:r>
                                <w:r w:rsidRPr="00C171E9">
                                  <w:rPr>
                                    <w:rFonts w:ascii="Times New Roman" w:hAnsi="Times New Roman" w:cs="Times New Roman"/>
                                    <w:b/>
                                    <w:color w:val="244061" w:themeColor="accent1" w:themeShade="80"/>
                                    <w:sz w:val="56"/>
                                    <w:szCs w:val="56"/>
                                  </w:rPr>
                                  <w:t>2020 г.</w:t>
                                </w:r>
                              </w:p>
                              <w:p w:rsidR="00C3756A" w:rsidRDefault="00C3756A" w:rsidP="00C3756A">
                                <w:pPr>
                                  <w:spacing w:after="0" w:line="360" w:lineRule="auto"/>
                                  <w:rPr>
                                    <w:rFonts w:ascii="Times New Roman" w:hAnsi="Times New Roman" w:cs="Times New Roman"/>
                                    <w:b/>
                                    <w:color w:val="244061" w:themeColor="accent1" w:themeShade="80"/>
                                    <w:sz w:val="40"/>
                                    <w:szCs w:val="40"/>
                                  </w:rPr>
                                </w:pPr>
                              </w:p>
                              <w:p w:rsidR="00C3756A" w:rsidRDefault="00C3756A" w:rsidP="00C3756A">
                                <w:pPr>
                                  <w:spacing w:after="0" w:line="360" w:lineRule="auto"/>
                                  <w:rPr>
                                    <w:rFonts w:ascii="Times New Roman" w:hAnsi="Times New Roman" w:cs="Times New Roman"/>
                                    <w:b/>
                                    <w:color w:val="244061" w:themeColor="accent1" w:themeShade="80"/>
                                    <w:sz w:val="40"/>
                                    <w:szCs w:val="40"/>
                                  </w:rPr>
                                </w:pPr>
                              </w:p>
                              <w:p w:rsidR="00C3756A" w:rsidRPr="00B637D0" w:rsidRDefault="00C3756A" w:rsidP="00C3756A">
                                <w:pPr>
                                  <w:spacing w:after="0" w:line="360" w:lineRule="auto"/>
                                  <w:rPr>
                                    <w:rFonts w:ascii="Times New Roman" w:hAnsi="Times New Roman" w:cs="Times New Roman"/>
                                    <w:b/>
                                    <w:color w:val="244061" w:themeColor="accent1" w:themeShade="80"/>
                                    <w:sz w:val="40"/>
                                    <w:szCs w:val="40"/>
                                  </w:rPr>
                                </w:pPr>
                              </w:p>
                              <w:p w:rsidR="00C3756A" w:rsidRDefault="00C3756A" w:rsidP="00C3756A">
                                <w:pPr>
                                  <w:spacing w:after="0" w:line="360" w:lineRule="auto"/>
                                  <w:jc w:val="right"/>
                                  <w:rPr>
                                    <w:rFonts w:ascii="Times New Roman" w:hAnsi="Times New Roman" w:cs="Times New Roman"/>
                                    <w:b/>
                                    <w:color w:val="943634" w:themeColor="accent2" w:themeShade="BF"/>
                                    <w:sz w:val="40"/>
                                    <w:szCs w:val="40"/>
                                  </w:rPr>
                                </w:pPr>
                              </w:p>
                              <w:p w:rsidR="00C3756A" w:rsidRDefault="00C3756A" w:rsidP="00C3756A">
                                <w:pPr>
                                  <w:rPr>
                                    <w:rFonts w:asciiTheme="majorHAnsi" w:hAnsiTheme="majorHAnsi"/>
                                    <w:color w:val="1F497D" w:themeColor="text2"/>
                                    <w:sz w:val="32"/>
                                    <w:szCs w:val="32"/>
                                  </w:rPr>
                                </w:pPr>
                                <w:sdt>
                                  <w:sdtPr>
                                    <w:rPr>
                                      <w:rFonts w:asciiTheme="majorHAnsi" w:hAnsiTheme="majorHAnsi"/>
                                      <w:color w:val="1F497D" w:themeColor="text2"/>
                                      <w:sz w:val="32"/>
                                      <w:szCs w:val="32"/>
                                    </w:rPr>
                                    <w:alias w:val="Подзаглавие"/>
                                    <w:id w:val="-1181578570"/>
                                    <w:showingPlcHdr/>
                                    <w:dataBinding w:prefixMappings="xmlns:ns0='http://schemas.openxmlformats.org/package/2006/metadata/core-properties' xmlns:ns1='http://purl.org/dc/elements/1.1/'" w:xpath="/ns0:coreProperties[1]/ns1:subject[1]" w:storeItemID="{6C3C8BC8-F283-45AE-878A-BAB7291924A1}"/>
                                    <w:text/>
                                  </w:sdtPr>
                                  <w:sdtContent>
                                    <w:r>
                                      <w:rPr>
                                        <w:rFonts w:asciiTheme="majorHAnsi" w:hAnsiTheme="majorHAnsi"/>
                                        <w:color w:val="1F497D" w:themeColor="text2"/>
                                        <w:sz w:val="32"/>
                                        <w:szCs w:val="32"/>
                                      </w:rPr>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Текстово поле 39" o:spid="_x0000_s1029" type="#_x0000_t202" style="position:absolute;margin-left:31.2pt;margin-top:339.6pt;width:540pt;height:325.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76BWQIAAHoEAAAOAAAAZHJzL2Uyb0RvYy54bWysVM1O3DAQvlfqO1i+l2SXhS4rsmgLoqqE&#10;AAkqzl7HYSMlHtf2ktBb+yh9hEpcWom+QnijfnZ2lxXtqerFmfGM5+f7ZnJ41NYVu1PWlaQzPthJ&#10;OVNaUl7q24x/vD59M+bMeaFzUZFWGb9Xjh9NX786bMxEDWlBVa4sQxDtJo3J+MJ7M0kSJxeqFm6H&#10;jNIwFmRr4aHa2yS3okH0ukqGabqfNGRzY0kq53B70hv5NMYvCiX9RVE45VmVcdTm42njOQ9nMj0U&#10;k1srzKKUqzLEP1RRi1Ij6SbUifCCLW35R6i6lJYcFX5HUp1QUZRSxR7QzSB90c3VQhgVewE4zmxg&#10;cv8vrDy/u7SszDO+e8CZFjU46r51D92Ppy9PX7vH7nv3yLpfEH52Dww+AKwxboJ3VwYvffuOWhC/&#10;vne4DDi0ha3DFx0y2AH9/QZu1Xomcbk/3hunKUwSttFgN01HkZDk+bmxzr9XVLMgZNyCzwizuDtz&#10;HqXAde0Ssmk6Lasqclpp1iDF7l4aH2wseFHp4KvidKzChJb60oPk23nbY7Jua075Pbq11A+QM/K0&#10;REVnwvlLYTEx6AJb4C9wFBUhM60kzhZkP//tPviDSFg5azCBGXeflsIqzqoPGhQfDEbAg/mojPbe&#10;DqHYbct826KX9TFhyAfYNyOjGPx9tRYLS/UNlmUWssIktETujPu1eOz7vcCySTWbRScMqRH+TF8Z&#10;GUIH3ALe1+2NsGZFigef57SeVTF5wU3v27MzW3oqykhcwLlHFSwGBQMe+VwtY9igbT16Pf8ypr8B&#10;AAD//wMAUEsDBBQABgAIAAAAIQAulc8+4gAAAAwBAAAPAAAAZHJzL2Rvd25yZXYueG1sTI/LTsMw&#10;EEX3SPyDNUjsqFNTQhviVFWkCgnBoqUbdpN4mkT4EWK3DXw9zgpW87q690y+Ho1mZxp856yE+SwB&#10;RrZ2qrONhMP79m4JzAe0CrWzJOGbPKyL66scM+UudkfnfWhYNLE+QwltCH3Gua9bMuhnricbb0c3&#10;GAxxHBquBrxEc6O5SJKUG+xsTGixp7Kl+nN/MhJeyu0b7iphlj+6fH49bvqvw8eDlLc34+YJWKAx&#10;/Ilhwo/oUESmyp2s8kxLSMUiKmN9XAlgk2C+mFZV7O7FKgVe5Pz/E8UvAAAA//8DAFBLAQItABQA&#10;BgAIAAAAIQC2gziS/gAAAOEBAAATAAAAAAAAAAAAAAAAAAAAAABbQ29udGVudF9UeXBlc10ueG1s&#10;UEsBAi0AFAAGAAgAAAAhADj9If/WAAAAlAEAAAsAAAAAAAAAAAAAAAAALwEAAF9yZWxzLy5yZWxz&#10;UEsBAi0AFAAGAAgAAAAhADLXvoFZAgAAegQAAA4AAAAAAAAAAAAAAAAALgIAAGRycy9lMm9Eb2Mu&#10;eG1sUEsBAi0AFAAGAAgAAAAhAC6Vzz7iAAAADAEAAA8AAAAAAAAAAAAAAAAAswQAAGRycy9kb3du&#10;cmV2LnhtbFBLBQYAAAAABAAEAPMAAADCBQAAAAA=&#10;" filled="f" stroked="f" strokeweight=".5pt">
                    <v:textbox>
                      <w:txbxContent>
                        <w:p w:rsidR="00C3756A" w:rsidRPr="00C171E9" w:rsidRDefault="00C3756A" w:rsidP="00C3756A">
                          <w:pPr>
                            <w:spacing w:after="0" w:line="360" w:lineRule="auto"/>
                            <w:jc w:val="center"/>
                            <w:rPr>
                              <w:rFonts w:ascii="Times New Roman" w:hAnsi="Times New Roman" w:cs="Times New Roman"/>
                              <w:b/>
                              <w:color w:val="244061" w:themeColor="accent1" w:themeShade="80"/>
                              <w:sz w:val="60"/>
                              <w:szCs w:val="60"/>
                            </w:rPr>
                          </w:pPr>
                          <w:r w:rsidRPr="00C171E9">
                            <w:rPr>
                              <w:rFonts w:ascii="Times New Roman" w:hAnsi="Times New Roman" w:cs="Times New Roman"/>
                              <w:b/>
                              <w:color w:val="244061" w:themeColor="accent1" w:themeShade="80"/>
                              <w:sz w:val="60"/>
                              <w:szCs w:val="60"/>
                            </w:rPr>
                            <w:t>ИЗМЕНЕНИЕ</w:t>
                          </w:r>
                          <w:r>
                            <w:rPr>
                              <w:rFonts w:ascii="Times New Roman" w:hAnsi="Times New Roman" w:cs="Times New Roman"/>
                              <w:b/>
                              <w:color w:val="244061" w:themeColor="accent1" w:themeShade="80"/>
                              <w:sz w:val="60"/>
                              <w:szCs w:val="60"/>
                            </w:rPr>
                            <w:t xml:space="preserve"> И ДОПЪЛНЕНИЕ</w:t>
                          </w:r>
                        </w:p>
                        <w:p w:rsidR="00C3756A" w:rsidRPr="00C171E9" w:rsidRDefault="00C3756A" w:rsidP="00C3756A">
                          <w:pPr>
                            <w:spacing w:after="0" w:line="360" w:lineRule="auto"/>
                            <w:jc w:val="center"/>
                            <w:rPr>
                              <w:rFonts w:ascii="Times New Roman" w:hAnsi="Times New Roman" w:cs="Times New Roman"/>
                              <w:b/>
                              <w:color w:val="244061" w:themeColor="accent1" w:themeShade="80"/>
                              <w:sz w:val="56"/>
                              <w:szCs w:val="56"/>
                            </w:rPr>
                          </w:pPr>
                          <w:r w:rsidRPr="00C171E9">
                            <w:rPr>
                              <w:rFonts w:ascii="Times New Roman" w:hAnsi="Times New Roman" w:cs="Times New Roman"/>
                              <w:b/>
                              <w:color w:val="244061" w:themeColor="accent1" w:themeShade="80"/>
                              <w:sz w:val="56"/>
                              <w:szCs w:val="56"/>
                            </w:rPr>
                            <w:t>НА</w:t>
                          </w:r>
                        </w:p>
                        <w:p w:rsidR="00C3756A" w:rsidRPr="00C171E9" w:rsidRDefault="00C3756A" w:rsidP="00C3756A">
                          <w:pPr>
                            <w:spacing w:after="0" w:line="360" w:lineRule="auto"/>
                            <w:jc w:val="center"/>
                            <w:rPr>
                              <w:rFonts w:ascii="Times New Roman" w:hAnsi="Times New Roman" w:cs="Times New Roman"/>
                              <w:b/>
                              <w:color w:val="244061" w:themeColor="accent1" w:themeShade="80"/>
                              <w:sz w:val="56"/>
                              <w:szCs w:val="56"/>
                            </w:rPr>
                          </w:pPr>
                          <w:r w:rsidRPr="00C171E9">
                            <w:rPr>
                              <w:rFonts w:ascii="Times New Roman" w:hAnsi="Times New Roman" w:cs="Times New Roman"/>
                              <w:b/>
                              <w:color w:val="244061" w:themeColor="accent1" w:themeShade="80"/>
                              <w:sz w:val="56"/>
                              <w:szCs w:val="56"/>
                            </w:rPr>
                            <w:t xml:space="preserve">ИНТЕГРИРАН ПЛАН </w:t>
                          </w:r>
                        </w:p>
                        <w:p w:rsidR="00C3756A" w:rsidRDefault="00C3756A" w:rsidP="00C3756A">
                          <w:pPr>
                            <w:spacing w:after="0" w:line="360" w:lineRule="auto"/>
                            <w:jc w:val="center"/>
                            <w:rPr>
                              <w:rFonts w:ascii="Times New Roman" w:hAnsi="Times New Roman" w:cs="Times New Roman"/>
                              <w:b/>
                              <w:color w:val="244061" w:themeColor="accent1" w:themeShade="80"/>
                              <w:sz w:val="56"/>
                              <w:szCs w:val="56"/>
                            </w:rPr>
                          </w:pPr>
                          <w:r w:rsidRPr="00C171E9">
                            <w:rPr>
                              <w:rFonts w:ascii="Times New Roman" w:hAnsi="Times New Roman" w:cs="Times New Roman"/>
                              <w:b/>
                              <w:color w:val="244061" w:themeColor="accent1" w:themeShade="80"/>
                              <w:sz w:val="56"/>
                              <w:szCs w:val="56"/>
                            </w:rPr>
                            <w:t>ЗА ГРАДСКО ВЪ</w:t>
                          </w:r>
                          <w:r>
                            <w:rPr>
                              <w:rFonts w:ascii="Times New Roman" w:hAnsi="Times New Roman" w:cs="Times New Roman"/>
                              <w:b/>
                              <w:color w:val="244061" w:themeColor="accent1" w:themeShade="80"/>
                              <w:sz w:val="56"/>
                              <w:szCs w:val="56"/>
                            </w:rPr>
                            <w:t>З</w:t>
                          </w:r>
                          <w:r w:rsidRPr="00C171E9">
                            <w:rPr>
                              <w:rFonts w:ascii="Times New Roman" w:hAnsi="Times New Roman" w:cs="Times New Roman"/>
                              <w:b/>
                              <w:color w:val="244061" w:themeColor="accent1" w:themeShade="80"/>
                              <w:sz w:val="56"/>
                              <w:szCs w:val="56"/>
                            </w:rPr>
                            <w:t xml:space="preserve">СТАНОВЯВАНЕ </w:t>
                          </w:r>
                        </w:p>
                        <w:p w:rsidR="00C3756A" w:rsidRDefault="00C3756A" w:rsidP="00C3756A">
                          <w:pPr>
                            <w:spacing w:after="0" w:line="360" w:lineRule="auto"/>
                            <w:jc w:val="center"/>
                            <w:rPr>
                              <w:rFonts w:ascii="Times New Roman" w:hAnsi="Times New Roman" w:cs="Times New Roman"/>
                              <w:b/>
                              <w:color w:val="244061" w:themeColor="accent1" w:themeShade="80"/>
                              <w:sz w:val="56"/>
                              <w:szCs w:val="56"/>
                            </w:rPr>
                          </w:pPr>
                          <w:r w:rsidRPr="00C171E9">
                            <w:rPr>
                              <w:rFonts w:ascii="Times New Roman" w:hAnsi="Times New Roman" w:cs="Times New Roman"/>
                              <w:b/>
                              <w:color w:val="244061" w:themeColor="accent1" w:themeShade="80"/>
                              <w:sz w:val="56"/>
                              <w:szCs w:val="56"/>
                            </w:rPr>
                            <w:t xml:space="preserve">И РАЗВИТИЕ (ИПГВР) </w:t>
                          </w:r>
                          <w:r>
                            <w:rPr>
                              <w:rFonts w:ascii="Times New Roman" w:hAnsi="Times New Roman" w:cs="Times New Roman"/>
                              <w:b/>
                              <w:color w:val="244061" w:themeColor="accent1" w:themeShade="80"/>
                              <w:sz w:val="56"/>
                              <w:szCs w:val="56"/>
                            </w:rPr>
                            <w:t>–</w:t>
                          </w:r>
                          <w:r w:rsidRPr="00C171E9">
                            <w:rPr>
                              <w:rFonts w:ascii="Times New Roman" w:hAnsi="Times New Roman" w:cs="Times New Roman"/>
                              <w:b/>
                              <w:color w:val="244061" w:themeColor="accent1" w:themeShade="80"/>
                              <w:sz w:val="56"/>
                              <w:szCs w:val="56"/>
                            </w:rPr>
                            <w:t xml:space="preserve"> ГР. РУСЕ, </w:t>
                          </w:r>
                        </w:p>
                        <w:p w:rsidR="00C3756A" w:rsidRPr="00C171E9" w:rsidRDefault="00C3756A" w:rsidP="00C3756A">
                          <w:pPr>
                            <w:spacing w:after="0" w:line="360" w:lineRule="auto"/>
                            <w:jc w:val="center"/>
                            <w:rPr>
                              <w:rFonts w:ascii="Times New Roman" w:hAnsi="Times New Roman" w:cs="Times New Roman"/>
                              <w:b/>
                              <w:color w:val="244061" w:themeColor="accent1" w:themeShade="80"/>
                              <w:sz w:val="56"/>
                              <w:szCs w:val="56"/>
                            </w:rPr>
                          </w:pPr>
                          <w:r>
                            <w:rPr>
                              <w:rFonts w:ascii="Times New Roman" w:hAnsi="Times New Roman" w:cs="Times New Roman"/>
                              <w:b/>
                              <w:color w:val="244061" w:themeColor="accent1" w:themeShade="80"/>
                              <w:sz w:val="56"/>
                              <w:szCs w:val="56"/>
                            </w:rPr>
                            <w:t>2014-</w:t>
                          </w:r>
                          <w:r w:rsidRPr="00C171E9">
                            <w:rPr>
                              <w:rFonts w:ascii="Times New Roman" w:hAnsi="Times New Roman" w:cs="Times New Roman"/>
                              <w:b/>
                              <w:color w:val="244061" w:themeColor="accent1" w:themeShade="80"/>
                              <w:sz w:val="56"/>
                              <w:szCs w:val="56"/>
                            </w:rPr>
                            <w:t>2020 г.</w:t>
                          </w:r>
                        </w:p>
                        <w:p w:rsidR="00C3756A" w:rsidRDefault="00C3756A" w:rsidP="00C3756A">
                          <w:pPr>
                            <w:spacing w:after="0" w:line="360" w:lineRule="auto"/>
                            <w:rPr>
                              <w:rFonts w:ascii="Times New Roman" w:hAnsi="Times New Roman" w:cs="Times New Roman"/>
                              <w:b/>
                              <w:color w:val="244061" w:themeColor="accent1" w:themeShade="80"/>
                              <w:sz w:val="40"/>
                              <w:szCs w:val="40"/>
                            </w:rPr>
                          </w:pPr>
                        </w:p>
                        <w:p w:rsidR="00C3756A" w:rsidRDefault="00C3756A" w:rsidP="00C3756A">
                          <w:pPr>
                            <w:spacing w:after="0" w:line="360" w:lineRule="auto"/>
                            <w:rPr>
                              <w:rFonts w:ascii="Times New Roman" w:hAnsi="Times New Roman" w:cs="Times New Roman"/>
                              <w:b/>
                              <w:color w:val="244061" w:themeColor="accent1" w:themeShade="80"/>
                              <w:sz w:val="40"/>
                              <w:szCs w:val="40"/>
                            </w:rPr>
                          </w:pPr>
                        </w:p>
                        <w:p w:rsidR="00C3756A" w:rsidRPr="00B637D0" w:rsidRDefault="00C3756A" w:rsidP="00C3756A">
                          <w:pPr>
                            <w:spacing w:after="0" w:line="360" w:lineRule="auto"/>
                            <w:rPr>
                              <w:rFonts w:ascii="Times New Roman" w:hAnsi="Times New Roman" w:cs="Times New Roman"/>
                              <w:b/>
                              <w:color w:val="244061" w:themeColor="accent1" w:themeShade="80"/>
                              <w:sz w:val="40"/>
                              <w:szCs w:val="40"/>
                            </w:rPr>
                          </w:pPr>
                        </w:p>
                        <w:p w:rsidR="00C3756A" w:rsidRDefault="00C3756A" w:rsidP="00C3756A">
                          <w:pPr>
                            <w:spacing w:after="0" w:line="360" w:lineRule="auto"/>
                            <w:jc w:val="right"/>
                            <w:rPr>
                              <w:rFonts w:ascii="Times New Roman" w:hAnsi="Times New Roman" w:cs="Times New Roman"/>
                              <w:b/>
                              <w:color w:val="943634" w:themeColor="accent2" w:themeShade="BF"/>
                              <w:sz w:val="40"/>
                              <w:szCs w:val="40"/>
                            </w:rPr>
                          </w:pPr>
                        </w:p>
                        <w:p w:rsidR="00C3756A" w:rsidRDefault="00C3756A" w:rsidP="00C3756A">
                          <w:pPr>
                            <w:rPr>
                              <w:rFonts w:asciiTheme="majorHAnsi" w:hAnsiTheme="majorHAnsi"/>
                              <w:color w:val="1F497D" w:themeColor="text2"/>
                              <w:sz w:val="32"/>
                              <w:szCs w:val="32"/>
                            </w:rPr>
                          </w:pPr>
                          <w:sdt>
                            <w:sdtPr>
                              <w:rPr>
                                <w:rFonts w:asciiTheme="majorHAnsi" w:hAnsiTheme="majorHAnsi"/>
                                <w:color w:val="1F497D" w:themeColor="text2"/>
                                <w:sz w:val="32"/>
                                <w:szCs w:val="32"/>
                              </w:rPr>
                              <w:alias w:val="Подзаглавие"/>
                              <w:id w:val="-1181578570"/>
                              <w:showingPlcHdr/>
                              <w:dataBinding w:prefixMappings="xmlns:ns0='http://schemas.openxmlformats.org/package/2006/metadata/core-properties' xmlns:ns1='http://purl.org/dc/elements/1.1/'" w:xpath="/ns0:coreProperties[1]/ns1:subject[1]" w:storeItemID="{6C3C8BC8-F283-45AE-878A-BAB7291924A1}"/>
                              <w:text/>
                            </w:sdtPr>
                            <w:sdtContent>
                              <w:r>
                                <w:rPr>
                                  <w:rFonts w:asciiTheme="majorHAnsi" w:hAnsiTheme="majorHAnsi"/>
                                  <w:color w:val="1F497D" w:themeColor="text2"/>
                                  <w:sz w:val="32"/>
                                  <w:szCs w:val="32"/>
                                </w:rPr>
                                <w:t xml:space="preserve">     </w:t>
                              </w:r>
                            </w:sdtContent>
                          </w:sdt>
                        </w:p>
                      </w:txbxContent>
                    </v:textbox>
                    <w10:wrap type="square" anchorx="page" anchory="page"/>
                  </v:shape>
                </w:pict>
              </mc:Fallback>
            </mc:AlternateContent>
          </w:r>
          <w:r w:rsidRPr="003D2B35">
            <w:rPr>
              <w:noProof/>
              <w:lang w:eastAsia="bg-BG"/>
            </w:rPr>
            <mc:AlternateContent>
              <mc:Choice Requires="wps">
                <w:drawing>
                  <wp:anchor distT="0" distB="0" distL="114300" distR="114300" simplePos="0" relativeHeight="251663360" behindDoc="0" locked="0" layoutInCell="1" allowOverlap="1" wp14:anchorId="09FE4FC2" wp14:editId="7C468B02">
                    <wp:simplePos x="0" y="0"/>
                    <wp:positionH relativeFrom="page">
                      <wp:posOffset>2849880</wp:posOffset>
                    </wp:positionH>
                    <wp:positionV relativeFrom="page">
                      <wp:posOffset>1325880</wp:posOffset>
                    </wp:positionV>
                    <wp:extent cx="4160520" cy="1737360"/>
                    <wp:effectExtent l="0" t="0" r="0" b="0"/>
                    <wp:wrapSquare wrapText="bothSides"/>
                    <wp:docPr id="6" name="Текстово поле 6"/>
                    <wp:cNvGraphicFramePr/>
                    <a:graphic xmlns:a="http://schemas.openxmlformats.org/drawingml/2006/main">
                      <a:graphicData uri="http://schemas.microsoft.com/office/word/2010/wordprocessingShape">
                        <wps:wsp>
                          <wps:cNvSpPr txBox="1"/>
                          <wps:spPr>
                            <a:xfrm>
                              <a:off x="0" y="0"/>
                              <a:ext cx="4160520" cy="1737360"/>
                            </a:xfrm>
                            <a:prstGeom prst="rect">
                              <a:avLst/>
                            </a:prstGeom>
                            <a:noFill/>
                            <a:ln w="6350">
                              <a:noFill/>
                            </a:ln>
                            <a:effectLst/>
                          </wps:spPr>
                          <wps:txbx>
                            <w:txbxContent>
                              <w:p w:rsidR="00C3756A" w:rsidRDefault="00C3756A" w:rsidP="00C3756A">
                                <w:pPr>
                                  <w:spacing w:after="0" w:line="360" w:lineRule="auto"/>
                                  <w:jc w:val="center"/>
                                  <w:rPr>
                                    <w:rFonts w:ascii="Times New Roman" w:hAnsi="Times New Roman" w:cs="Times New Roman"/>
                                    <w:b/>
                                    <w:color w:val="244061" w:themeColor="accent1" w:themeShade="80"/>
                                    <w:sz w:val="48"/>
                                    <w:szCs w:val="48"/>
                                  </w:rPr>
                                </w:pPr>
                              </w:p>
                              <w:p w:rsidR="00C3756A" w:rsidRPr="00C171E9" w:rsidRDefault="00C3756A" w:rsidP="00C3756A">
                                <w:pPr>
                                  <w:spacing w:after="0" w:line="360" w:lineRule="auto"/>
                                  <w:jc w:val="center"/>
                                  <w:rPr>
                                    <w:rFonts w:ascii="Times New Roman" w:hAnsi="Times New Roman" w:cs="Times New Roman"/>
                                    <w:b/>
                                    <w:color w:val="244061" w:themeColor="accent1" w:themeShade="80"/>
                                    <w:sz w:val="72"/>
                                    <w:szCs w:val="72"/>
                                  </w:rPr>
                                </w:pPr>
                                <w:r w:rsidRPr="00C171E9">
                                  <w:rPr>
                                    <w:rFonts w:ascii="Times New Roman" w:hAnsi="Times New Roman" w:cs="Times New Roman"/>
                                    <w:b/>
                                    <w:color w:val="244061" w:themeColor="accent1" w:themeShade="80"/>
                                    <w:sz w:val="72"/>
                                    <w:szCs w:val="72"/>
                                  </w:rPr>
                                  <w:t>ОБЩИНА РУСЕ</w:t>
                                </w:r>
                              </w:p>
                              <w:p w:rsidR="00C3756A" w:rsidRDefault="00C3756A" w:rsidP="00C3756A">
                                <w:pPr>
                                  <w:spacing w:after="0" w:line="360" w:lineRule="auto"/>
                                  <w:jc w:val="center"/>
                                  <w:rPr>
                                    <w:rFonts w:ascii="Times New Roman" w:hAnsi="Times New Roman" w:cs="Times New Roman"/>
                                    <w:b/>
                                    <w:color w:val="244061" w:themeColor="accent1" w:themeShade="80"/>
                                    <w:sz w:val="48"/>
                                    <w:szCs w:val="48"/>
                                  </w:rPr>
                                </w:pPr>
                              </w:p>
                              <w:p w:rsidR="00C3756A" w:rsidRDefault="00C3756A" w:rsidP="00C3756A">
                                <w:pPr>
                                  <w:spacing w:after="0" w:line="360" w:lineRule="auto"/>
                                  <w:jc w:val="center"/>
                                  <w:rPr>
                                    <w:rFonts w:ascii="Times New Roman" w:hAnsi="Times New Roman" w:cs="Times New Roman"/>
                                    <w:b/>
                                    <w:color w:val="244061" w:themeColor="accent1" w:themeShade="80"/>
                                    <w:sz w:val="40"/>
                                    <w:szCs w:val="40"/>
                                  </w:rPr>
                                </w:pPr>
                              </w:p>
                              <w:p w:rsidR="00C3756A" w:rsidRDefault="00C3756A" w:rsidP="00C3756A">
                                <w:pPr>
                                  <w:spacing w:after="0" w:line="360" w:lineRule="auto"/>
                                  <w:jc w:val="center"/>
                                  <w:rPr>
                                    <w:rFonts w:ascii="Times New Roman" w:hAnsi="Times New Roman" w:cs="Times New Roman"/>
                                    <w:b/>
                                    <w:color w:val="244061" w:themeColor="accent1" w:themeShade="80"/>
                                    <w:sz w:val="40"/>
                                    <w:szCs w:val="40"/>
                                  </w:rPr>
                                </w:pPr>
                              </w:p>
                              <w:p w:rsidR="00C3756A" w:rsidRPr="00B637D0" w:rsidRDefault="00C3756A" w:rsidP="00C3756A">
                                <w:pPr>
                                  <w:spacing w:after="0" w:line="360" w:lineRule="auto"/>
                                  <w:jc w:val="center"/>
                                  <w:rPr>
                                    <w:rFonts w:ascii="Times New Roman" w:hAnsi="Times New Roman" w:cs="Times New Roman"/>
                                    <w:b/>
                                    <w:color w:val="244061" w:themeColor="accent1" w:themeShade="80"/>
                                    <w:sz w:val="40"/>
                                    <w:szCs w:val="40"/>
                                  </w:rPr>
                                </w:pPr>
                              </w:p>
                              <w:p w:rsidR="00C3756A" w:rsidRDefault="00C3756A" w:rsidP="00C3756A">
                                <w:pPr>
                                  <w:spacing w:after="0" w:line="360" w:lineRule="auto"/>
                                  <w:jc w:val="center"/>
                                  <w:rPr>
                                    <w:rFonts w:ascii="Times New Roman" w:hAnsi="Times New Roman" w:cs="Times New Roman"/>
                                    <w:b/>
                                    <w:color w:val="943634" w:themeColor="accent2" w:themeShade="BF"/>
                                    <w:sz w:val="40"/>
                                    <w:szCs w:val="40"/>
                                  </w:rPr>
                                </w:pPr>
                              </w:p>
                              <w:p w:rsidR="00C3756A" w:rsidRDefault="00C3756A" w:rsidP="00C3756A">
                                <w:pPr>
                                  <w:jc w:val="center"/>
                                  <w:rPr>
                                    <w:rFonts w:asciiTheme="majorHAnsi" w:hAnsiTheme="majorHAnsi"/>
                                    <w:color w:val="1F497D" w:themeColor="text2"/>
                                    <w:sz w:val="32"/>
                                    <w:szCs w:val="32"/>
                                  </w:rPr>
                                </w:pPr>
                                <w:sdt>
                                  <w:sdtPr>
                                    <w:rPr>
                                      <w:rFonts w:asciiTheme="majorHAnsi" w:hAnsiTheme="majorHAnsi"/>
                                      <w:color w:val="1F497D" w:themeColor="text2"/>
                                      <w:sz w:val="32"/>
                                      <w:szCs w:val="32"/>
                                    </w:rPr>
                                    <w:alias w:val="Подзаглавие"/>
                                    <w:id w:val="1623803955"/>
                                    <w:showingPlcHdr/>
                                    <w:dataBinding w:prefixMappings="xmlns:ns0='http://schemas.openxmlformats.org/package/2006/metadata/core-properties' xmlns:ns1='http://purl.org/dc/elements/1.1/'" w:xpath="/ns0:coreProperties[1]/ns1:subject[1]" w:storeItemID="{6C3C8BC8-F283-45AE-878A-BAB7291924A1}"/>
                                    <w:text/>
                                  </w:sdtPr>
                                  <w:sdtContent>
                                    <w:r>
                                      <w:rPr>
                                        <w:rFonts w:asciiTheme="majorHAnsi" w:hAnsiTheme="majorHAnsi"/>
                                        <w:color w:val="1F497D" w:themeColor="text2"/>
                                        <w:sz w:val="32"/>
                                        <w:szCs w:val="32"/>
                                      </w:rPr>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Текстово поле 6" o:spid="_x0000_s1030" type="#_x0000_t202" style="position:absolute;margin-left:224.4pt;margin-top:104.4pt;width:327.6pt;height:13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znVwIAAHgEAAAOAAAAZHJzL2Uyb0RvYy54bWysVEtu2zAQ3RfoHQjua0n+pRUsB24CFwWM&#10;JIBTZE1TlCVA4rAkbcndtUfJEQpk0wLpFZQbdUjZjpF2VXRDDTn/92Y0OW+qkmyFNgXIhEa9kBIh&#10;OaSFXCf00+38zVtKjGUyZSVIkdCdMPR8+vrVpFax6EMOZSo0wSDSxLVKaG6tioPA8FxUzPRACYnK&#10;DHTFLF71Okg1qzF6VQb9MBwHNehUaeDCGHy97JR06uNnmeD2OsuMsKRMKNZm/an9uXJnMJ2weK2Z&#10;ygu+L4P9QxUVKyQmPYa6ZJaRjS7+CFUVXIOBzPY4VAFkWcGF7wG7icIX3SxzpoTvBcEx6giT+X9h&#10;+dX2RpMiTeiYEskqpKi9bx/aH09fn761j+339pG0v1D42T6QsYOrViZGr6VCP9u8hwZpP7wbfHQo&#10;NJmu3Bf7I6hH4HdHsEVjCcfHYTQOR31UcdRFZ4OzwdjTETy7K23sBwEVcUJCNbLpQWbbhbFYCpoe&#10;TFw2CfOiLD2jpSQ1tjQYhd7hqEGPUjpb4WdjH8a11JXuJNusGo/I8NDWCtIddquhGx+j+LzAihbM&#10;2BumcV6wC9wBe41HVgJmhr1ESQ76y9/enT3SiFpKapy/hJrPG6YFJeVHiQS/i4ZDN7D+MhydOaT0&#10;qWZ1qpGb6gJwxCPcNsW96OxteRAzDdUdrsrMZUUVkxxzJ9QexAvbbQWuGhezmTfCEVXMLuRScRfa&#10;4ebwvm3umFZ7UizyeQWHSWXxC246246d2cZCVnjiHM4dqsiiu+B4ez73q+j25/TurZ5/GNPfAAAA&#10;//8DAFBLAwQUAAYACAAAACEADyqfGuEAAAAMAQAADwAAAGRycy9kb3ducmV2LnhtbEyPzWrDMBCE&#10;74W8g9hAb40U4xbjWg7BEAqlPSTNpTfZ2tim+nEtJXH79F2fmtsOM8x+U2wma9gFx9B7J2G9EsDQ&#10;NV73rpVw/Ng9ZMBCVE4r4x1K+MEAm3JxV6hc+6vb4+UQW0YlLuRKQhfjkHMemg6tCis/oCPv5Eer&#10;Ismx5XpUVyq3hidCPHGrekcfOjVg1WHzdThbCa/V7l3t68Rmv6Z6eTtth+/j56OU98tp+wws4hT/&#10;wzDjEzqUxFT7s9OBGQlpmhF6lJCI+ZgTa5HSvJq8LEmBlwW/HVH+AQAA//8DAFBLAQItABQABgAI&#10;AAAAIQC2gziS/gAAAOEBAAATAAAAAAAAAAAAAAAAAAAAAABbQ29udGVudF9UeXBlc10ueG1sUEsB&#10;Ai0AFAAGAAgAAAAhADj9If/WAAAAlAEAAAsAAAAAAAAAAAAAAAAALwEAAF9yZWxzLy5yZWxzUEsB&#10;Ai0AFAAGAAgAAAAhAKnobOdXAgAAeAQAAA4AAAAAAAAAAAAAAAAALgIAAGRycy9lMm9Eb2MueG1s&#10;UEsBAi0AFAAGAAgAAAAhAA8qnxrhAAAADAEAAA8AAAAAAAAAAAAAAAAAsQQAAGRycy9kb3ducmV2&#10;LnhtbFBLBQYAAAAABAAEAPMAAAC/BQAAAAA=&#10;" filled="f" stroked="f" strokeweight=".5pt">
                    <v:textbox>
                      <w:txbxContent>
                        <w:p w:rsidR="00C3756A" w:rsidRDefault="00C3756A" w:rsidP="00C3756A">
                          <w:pPr>
                            <w:spacing w:after="0" w:line="360" w:lineRule="auto"/>
                            <w:jc w:val="center"/>
                            <w:rPr>
                              <w:rFonts w:ascii="Times New Roman" w:hAnsi="Times New Roman" w:cs="Times New Roman"/>
                              <w:b/>
                              <w:color w:val="244061" w:themeColor="accent1" w:themeShade="80"/>
                              <w:sz w:val="48"/>
                              <w:szCs w:val="48"/>
                            </w:rPr>
                          </w:pPr>
                        </w:p>
                        <w:p w:rsidR="00C3756A" w:rsidRPr="00C171E9" w:rsidRDefault="00C3756A" w:rsidP="00C3756A">
                          <w:pPr>
                            <w:spacing w:after="0" w:line="360" w:lineRule="auto"/>
                            <w:jc w:val="center"/>
                            <w:rPr>
                              <w:rFonts w:ascii="Times New Roman" w:hAnsi="Times New Roman" w:cs="Times New Roman"/>
                              <w:b/>
                              <w:color w:val="244061" w:themeColor="accent1" w:themeShade="80"/>
                              <w:sz w:val="72"/>
                              <w:szCs w:val="72"/>
                            </w:rPr>
                          </w:pPr>
                          <w:r w:rsidRPr="00C171E9">
                            <w:rPr>
                              <w:rFonts w:ascii="Times New Roman" w:hAnsi="Times New Roman" w:cs="Times New Roman"/>
                              <w:b/>
                              <w:color w:val="244061" w:themeColor="accent1" w:themeShade="80"/>
                              <w:sz w:val="72"/>
                              <w:szCs w:val="72"/>
                            </w:rPr>
                            <w:t>ОБЩИНА РУСЕ</w:t>
                          </w:r>
                        </w:p>
                        <w:p w:rsidR="00C3756A" w:rsidRDefault="00C3756A" w:rsidP="00C3756A">
                          <w:pPr>
                            <w:spacing w:after="0" w:line="360" w:lineRule="auto"/>
                            <w:jc w:val="center"/>
                            <w:rPr>
                              <w:rFonts w:ascii="Times New Roman" w:hAnsi="Times New Roman" w:cs="Times New Roman"/>
                              <w:b/>
                              <w:color w:val="244061" w:themeColor="accent1" w:themeShade="80"/>
                              <w:sz w:val="48"/>
                              <w:szCs w:val="48"/>
                            </w:rPr>
                          </w:pPr>
                        </w:p>
                        <w:p w:rsidR="00C3756A" w:rsidRDefault="00C3756A" w:rsidP="00C3756A">
                          <w:pPr>
                            <w:spacing w:after="0" w:line="360" w:lineRule="auto"/>
                            <w:jc w:val="center"/>
                            <w:rPr>
                              <w:rFonts w:ascii="Times New Roman" w:hAnsi="Times New Roman" w:cs="Times New Roman"/>
                              <w:b/>
                              <w:color w:val="244061" w:themeColor="accent1" w:themeShade="80"/>
                              <w:sz w:val="40"/>
                              <w:szCs w:val="40"/>
                            </w:rPr>
                          </w:pPr>
                        </w:p>
                        <w:p w:rsidR="00C3756A" w:rsidRDefault="00C3756A" w:rsidP="00C3756A">
                          <w:pPr>
                            <w:spacing w:after="0" w:line="360" w:lineRule="auto"/>
                            <w:jc w:val="center"/>
                            <w:rPr>
                              <w:rFonts w:ascii="Times New Roman" w:hAnsi="Times New Roman" w:cs="Times New Roman"/>
                              <w:b/>
                              <w:color w:val="244061" w:themeColor="accent1" w:themeShade="80"/>
                              <w:sz w:val="40"/>
                              <w:szCs w:val="40"/>
                            </w:rPr>
                          </w:pPr>
                        </w:p>
                        <w:p w:rsidR="00C3756A" w:rsidRPr="00B637D0" w:rsidRDefault="00C3756A" w:rsidP="00C3756A">
                          <w:pPr>
                            <w:spacing w:after="0" w:line="360" w:lineRule="auto"/>
                            <w:jc w:val="center"/>
                            <w:rPr>
                              <w:rFonts w:ascii="Times New Roman" w:hAnsi="Times New Roman" w:cs="Times New Roman"/>
                              <w:b/>
                              <w:color w:val="244061" w:themeColor="accent1" w:themeShade="80"/>
                              <w:sz w:val="40"/>
                              <w:szCs w:val="40"/>
                            </w:rPr>
                          </w:pPr>
                        </w:p>
                        <w:p w:rsidR="00C3756A" w:rsidRDefault="00C3756A" w:rsidP="00C3756A">
                          <w:pPr>
                            <w:spacing w:after="0" w:line="360" w:lineRule="auto"/>
                            <w:jc w:val="center"/>
                            <w:rPr>
                              <w:rFonts w:ascii="Times New Roman" w:hAnsi="Times New Roman" w:cs="Times New Roman"/>
                              <w:b/>
                              <w:color w:val="943634" w:themeColor="accent2" w:themeShade="BF"/>
                              <w:sz w:val="40"/>
                              <w:szCs w:val="40"/>
                            </w:rPr>
                          </w:pPr>
                        </w:p>
                        <w:p w:rsidR="00C3756A" w:rsidRDefault="00C3756A" w:rsidP="00C3756A">
                          <w:pPr>
                            <w:jc w:val="center"/>
                            <w:rPr>
                              <w:rFonts w:asciiTheme="majorHAnsi" w:hAnsiTheme="majorHAnsi"/>
                              <w:color w:val="1F497D" w:themeColor="text2"/>
                              <w:sz w:val="32"/>
                              <w:szCs w:val="32"/>
                            </w:rPr>
                          </w:pPr>
                          <w:sdt>
                            <w:sdtPr>
                              <w:rPr>
                                <w:rFonts w:asciiTheme="majorHAnsi" w:hAnsiTheme="majorHAnsi"/>
                                <w:color w:val="1F497D" w:themeColor="text2"/>
                                <w:sz w:val="32"/>
                                <w:szCs w:val="32"/>
                              </w:rPr>
                              <w:alias w:val="Подзаглавие"/>
                              <w:id w:val="1623803955"/>
                              <w:showingPlcHdr/>
                              <w:dataBinding w:prefixMappings="xmlns:ns0='http://schemas.openxmlformats.org/package/2006/metadata/core-properties' xmlns:ns1='http://purl.org/dc/elements/1.1/'" w:xpath="/ns0:coreProperties[1]/ns1:subject[1]" w:storeItemID="{6C3C8BC8-F283-45AE-878A-BAB7291924A1}"/>
                              <w:text/>
                            </w:sdtPr>
                            <w:sdtContent>
                              <w:r>
                                <w:rPr>
                                  <w:rFonts w:asciiTheme="majorHAnsi" w:hAnsiTheme="majorHAnsi"/>
                                  <w:color w:val="1F497D" w:themeColor="text2"/>
                                  <w:sz w:val="32"/>
                                  <w:szCs w:val="32"/>
                                </w:rPr>
                                <w:t xml:space="preserve">     </w:t>
                              </w:r>
                            </w:sdtContent>
                          </w:sdt>
                        </w:p>
                      </w:txbxContent>
                    </v:textbox>
                    <w10:wrap type="square" anchorx="page" anchory="page"/>
                  </v:shape>
                </w:pict>
              </mc:Fallback>
            </mc:AlternateContent>
          </w:r>
          <w:r w:rsidRPr="003D2B35">
            <w:rPr>
              <w:noProof/>
              <w:lang w:eastAsia="bg-BG"/>
            </w:rPr>
            <mc:AlternateContent>
              <mc:Choice Requires="wps">
                <w:drawing>
                  <wp:anchor distT="0" distB="0" distL="114300" distR="114300" simplePos="0" relativeHeight="251661312" behindDoc="0" locked="0" layoutInCell="1" allowOverlap="1" wp14:anchorId="394FBB25" wp14:editId="42CB582D">
                    <wp:simplePos x="0" y="0"/>
                    <wp:positionH relativeFrom="margin">
                      <wp:posOffset>2144395</wp:posOffset>
                    </wp:positionH>
                    <wp:positionV relativeFrom="margin">
                      <wp:posOffset>9170035</wp:posOffset>
                    </wp:positionV>
                    <wp:extent cx="4320000" cy="118745"/>
                    <wp:effectExtent l="0" t="0" r="4445" b="0"/>
                    <wp:wrapNone/>
                    <wp:docPr id="37" name="Правоъгълник 37"/>
                    <wp:cNvGraphicFramePr/>
                    <a:graphic xmlns:a="http://schemas.openxmlformats.org/drawingml/2006/main">
                      <a:graphicData uri="http://schemas.microsoft.com/office/word/2010/wordprocessingShape">
                        <wps:wsp>
                          <wps:cNvSpPr/>
                          <wps:spPr>
                            <a:xfrm>
                              <a:off x="0" y="0"/>
                              <a:ext cx="4320000" cy="11874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авоъгълник 37" o:spid="_x0000_s1026" style="position:absolute;margin-left:168.85pt;margin-top:722.05pt;width:340.15pt;height:9.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6eugIAAL0FAAAOAAAAZHJzL2Uyb0RvYy54bWysVMFuEzEQvSPxD5bvdLNpSkrUDYpaFSGV&#10;tqJFPbteu1nJ6zG2k004ceYn+AUEFwSCb9j+EWN7sy1t4YA4ZOPxzLyZeZ6ZveerWpGlsK4CXdB8&#10;a0CJ0BzKSl8V9M354ZNdSpxnumQKtCjoWjj6fPr40V5jJmIIc1ClsARBtJs0pqBz780kyxyfi5q5&#10;LTBCo1KCrZlH0V5lpWUNotcqGw4GT7MGbGkscOEc3h4kJZ1GfCkF9ydSOuGJKijm5uPXxu9l+GbT&#10;PTa5sszMK96lwf4hi5pVGoP2UAfMM7Kw1T2ouuIWHEi/xaHOQMqKi1gDVpMP7lRzNmdGxFqQHGd6&#10;mtz/g+XHy1NLqrKg22NKNKvxjdqP1+/bT+3n9uf1h/YL/r63P9qv7TeCJshXY9wE3c7Mqe0kh8dQ&#10;/EraOvxjWWQVOV73HIuVJxwvR9v4bAN8Co66PN8dj3YCaHbjbazzLwTUJBwKavENI7VseeR8Mt2Y&#10;hGAOVFUeVkpFIfSN2FeWLBm+OONcaJ9Hd7WoX0GZ7sc7IYWEFVstuMQkfkNTOmBqCOjJONxkgYBU&#10;cjz5tRLBTunXQiKVWOQwRuyR7yfj5qwU6Tqk8nAuETAgS4zfY6dq/oCdsuzsg6uIM9A7D/6WWHLu&#10;PWJk0L53risN9iEAhRR3kZP9hqRETWDpEso1NpqFNIHO8MMKn/eIOX/KLI4cdgSuEX+CH6mgKSh0&#10;J0rmYN89dB/scRJQS0mDI1xQ93bBrKBEvdQ4I8/y0SjMfBRGO+MhCva25vK2Ri/qfcCeyXFhGR6P&#10;wd6rzVFaqC9w28xCVFQxzTF2Qbm3G2Hfp9WC+4qL2Sya4Zwb5o/0meEBPLAa2vd8dcGs6Xrc43Qc&#10;w2bc2eROqyfb4KlhtvAgqzgHN7x2fOOOiE3c7bOwhG7L0epm605/AQAA//8DAFBLAwQUAAYACAAA&#10;ACEAiaQNDuQAAAAOAQAADwAAAGRycy9kb3ducmV2LnhtbEyPQU+DQBCF7yb+h82YeGnsQktagiyN&#10;NenFxETRtteFHYGU3SXsFtBf73DS47z35c176W7SLRuwd401AsJlAAxNaVVjKgGfH4eHGJjz0ijZ&#10;WoMCvtHBLru9SWWi7Gjecch9xSjEuEQKqL3vEs5dWaOWbmk7NOR92V5LT2dfcdXLkcJ1y1dBsOFa&#10;NoY+1LLD5xrLS37VAt6GcTrsX/NL/xIVi/3pjOfjz0KI+7vp6RGYx8n/wTDXp+qQUafCXo1yrBWw&#10;Xm+3hJIRRVEIbEaCMKZ9xaxtVjHwLOX/Z2S/AAAA//8DAFBLAQItABQABgAIAAAAIQC2gziS/gAA&#10;AOEBAAATAAAAAAAAAAAAAAAAAAAAAABbQ29udGVudF9UeXBlc10ueG1sUEsBAi0AFAAGAAgAAAAh&#10;ADj9If/WAAAAlAEAAAsAAAAAAAAAAAAAAAAALwEAAF9yZWxzLy5yZWxzUEsBAi0AFAAGAAgAAAAh&#10;AOsw/p66AgAAvQUAAA4AAAAAAAAAAAAAAAAALgIAAGRycy9lMm9Eb2MueG1sUEsBAi0AFAAGAAgA&#10;AAAhAImkDQ7kAAAADgEAAA8AAAAAAAAAAAAAAAAAFAUAAGRycy9kb3ducmV2LnhtbFBLBQYAAAAA&#10;BAAEAPMAAAAlBgAAAAA=&#10;" fillcolor="#365f91 [2404]" stroked="f" strokeweight="2pt">
                    <w10:wrap anchorx="margin" anchory="margin"/>
                  </v:rect>
                </w:pict>
              </mc:Fallback>
            </mc:AlternateContent>
          </w:r>
          <w:r w:rsidRPr="003D2B35">
            <w:br w:type="page"/>
          </w:r>
        </w:p>
      </w:sdtContent>
    </w:sdt>
    <w:sdt>
      <w:sdtPr>
        <w:rPr>
          <w:rFonts w:asciiTheme="minorHAnsi" w:eastAsiaTheme="minorHAnsi" w:hAnsiTheme="minorHAnsi" w:cstheme="minorBidi"/>
          <w:b w:val="0"/>
          <w:bCs w:val="0"/>
          <w:color w:val="auto"/>
          <w:sz w:val="22"/>
          <w:szCs w:val="22"/>
          <w:lang w:eastAsia="en-US"/>
        </w:rPr>
        <w:id w:val="-192535833"/>
        <w:docPartObj>
          <w:docPartGallery w:val="Table of Contents"/>
          <w:docPartUnique/>
        </w:docPartObj>
      </w:sdtPr>
      <w:sdtContent>
        <w:p w:rsidR="00C3756A" w:rsidRPr="00746DCC" w:rsidRDefault="00C3756A" w:rsidP="00C3756A">
          <w:pPr>
            <w:pStyle w:val="af0"/>
            <w:rPr>
              <w:rFonts w:asciiTheme="minorHAnsi" w:eastAsiaTheme="minorHAnsi" w:hAnsiTheme="minorHAnsi" w:cstheme="minorBidi"/>
              <w:b w:val="0"/>
              <w:bCs w:val="0"/>
              <w:color w:val="auto"/>
              <w:sz w:val="22"/>
              <w:szCs w:val="22"/>
              <w:lang w:eastAsia="en-US"/>
            </w:rPr>
          </w:pPr>
          <w:r w:rsidRPr="00AF5409">
            <w:rPr>
              <w:color w:val="auto"/>
            </w:rPr>
            <w:t>Съдържание</w:t>
          </w:r>
        </w:p>
        <w:p w:rsidR="00C3756A" w:rsidRDefault="00C3756A" w:rsidP="00C3756A">
          <w:pPr>
            <w:pStyle w:val="11"/>
            <w:tabs>
              <w:tab w:val="right" w:leader="dot" w:pos="9062"/>
            </w:tabs>
            <w:rPr>
              <w:rFonts w:eastAsiaTheme="minorEastAsia"/>
              <w:noProof/>
              <w:lang w:eastAsia="bg-BG"/>
            </w:rPr>
          </w:pPr>
          <w:r w:rsidRPr="003D2B35">
            <w:fldChar w:fldCharType="begin"/>
          </w:r>
          <w:r w:rsidRPr="003D2B35">
            <w:instrText xml:space="preserve"> TOC \o "1-3" \h \z \u </w:instrText>
          </w:r>
          <w:r w:rsidRPr="003D2B35">
            <w:fldChar w:fldCharType="separate"/>
          </w:r>
          <w:hyperlink w:anchor="_Toc10448748" w:history="1">
            <w:r w:rsidRPr="001406D9">
              <w:rPr>
                <w:rStyle w:val="af1"/>
                <w:rFonts w:ascii="Times New Roman" w:hAnsi="Times New Roman" w:cs="Times New Roman"/>
                <w:noProof/>
              </w:rPr>
              <w:t>ВЪВЕДЕНИЕ</w:t>
            </w:r>
            <w:r>
              <w:rPr>
                <w:noProof/>
                <w:webHidden/>
              </w:rPr>
              <w:tab/>
            </w:r>
            <w:r>
              <w:rPr>
                <w:noProof/>
                <w:webHidden/>
              </w:rPr>
              <w:fldChar w:fldCharType="begin"/>
            </w:r>
            <w:r>
              <w:rPr>
                <w:noProof/>
                <w:webHidden/>
              </w:rPr>
              <w:instrText xml:space="preserve"> PAGEREF _Toc10448748 \h </w:instrText>
            </w:r>
            <w:r>
              <w:rPr>
                <w:noProof/>
                <w:webHidden/>
              </w:rPr>
            </w:r>
            <w:r>
              <w:rPr>
                <w:noProof/>
                <w:webHidden/>
              </w:rPr>
              <w:fldChar w:fldCharType="separate"/>
            </w:r>
            <w:r>
              <w:rPr>
                <w:noProof/>
                <w:webHidden/>
              </w:rPr>
              <w:t>4</w:t>
            </w:r>
            <w:r>
              <w:rPr>
                <w:noProof/>
                <w:webHidden/>
              </w:rPr>
              <w:fldChar w:fldCharType="end"/>
            </w:r>
          </w:hyperlink>
        </w:p>
        <w:p w:rsidR="00C3756A" w:rsidRDefault="00C3756A" w:rsidP="00C3756A">
          <w:pPr>
            <w:pStyle w:val="11"/>
            <w:tabs>
              <w:tab w:val="right" w:leader="dot" w:pos="9062"/>
            </w:tabs>
            <w:rPr>
              <w:rFonts w:eastAsiaTheme="minorEastAsia"/>
              <w:noProof/>
              <w:lang w:eastAsia="bg-BG"/>
            </w:rPr>
          </w:pPr>
          <w:hyperlink w:anchor="_Toc10448749" w:history="1">
            <w:r w:rsidRPr="001406D9">
              <w:rPr>
                <w:rStyle w:val="af1"/>
                <w:rFonts w:ascii="Times New Roman" w:hAnsi="Times New Roman" w:cs="Times New Roman"/>
                <w:noProof/>
              </w:rPr>
              <w:t>І. ДОПЪЛНЕНИЕ КЪМ ЧАСТ ІІ. „СТРАТЕГИЯ И ЦЕЛИ НА ПЛАНА“ НА ИПГВР</w:t>
            </w:r>
            <w:r>
              <w:rPr>
                <w:noProof/>
                <w:webHidden/>
              </w:rPr>
              <w:tab/>
            </w:r>
            <w:r>
              <w:rPr>
                <w:noProof/>
                <w:webHidden/>
              </w:rPr>
              <w:fldChar w:fldCharType="begin"/>
            </w:r>
            <w:r>
              <w:rPr>
                <w:noProof/>
                <w:webHidden/>
              </w:rPr>
              <w:instrText xml:space="preserve"> PAGEREF _Toc10448749 \h </w:instrText>
            </w:r>
            <w:r>
              <w:rPr>
                <w:noProof/>
                <w:webHidden/>
              </w:rPr>
            </w:r>
            <w:r>
              <w:rPr>
                <w:noProof/>
                <w:webHidden/>
              </w:rPr>
              <w:fldChar w:fldCharType="separate"/>
            </w:r>
            <w:r>
              <w:rPr>
                <w:noProof/>
                <w:webHidden/>
              </w:rPr>
              <w:t>10</w:t>
            </w:r>
            <w:r>
              <w:rPr>
                <w:noProof/>
                <w:webHidden/>
              </w:rPr>
              <w:fldChar w:fldCharType="end"/>
            </w:r>
          </w:hyperlink>
        </w:p>
        <w:p w:rsidR="00C3756A" w:rsidRDefault="00C3756A" w:rsidP="00C3756A">
          <w:pPr>
            <w:pStyle w:val="11"/>
            <w:tabs>
              <w:tab w:val="right" w:leader="dot" w:pos="9062"/>
            </w:tabs>
            <w:rPr>
              <w:rFonts w:eastAsiaTheme="minorEastAsia"/>
              <w:noProof/>
              <w:lang w:eastAsia="bg-BG"/>
            </w:rPr>
          </w:pPr>
          <w:hyperlink w:anchor="_Toc10448750" w:history="1">
            <w:r w:rsidRPr="001406D9">
              <w:rPr>
                <w:rStyle w:val="af1"/>
                <w:rFonts w:ascii="Times New Roman" w:hAnsi="Times New Roman" w:cs="Times New Roman"/>
                <w:noProof/>
              </w:rPr>
              <w:t>1.1. Допълнение към т. 4.2. Общи  и специфични цели на стратегията на ИПГВР на гр. Русе  в частта, отнасяща се към съгласуваност на ИПГВР с релевантни планове и стратегии</w:t>
            </w:r>
            <w:r>
              <w:rPr>
                <w:noProof/>
                <w:webHidden/>
              </w:rPr>
              <w:tab/>
            </w:r>
            <w:r>
              <w:rPr>
                <w:noProof/>
                <w:webHidden/>
              </w:rPr>
              <w:fldChar w:fldCharType="begin"/>
            </w:r>
            <w:r>
              <w:rPr>
                <w:noProof/>
                <w:webHidden/>
              </w:rPr>
              <w:instrText xml:space="preserve"> PAGEREF _Toc10448750 \h </w:instrText>
            </w:r>
            <w:r>
              <w:rPr>
                <w:noProof/>
                <w:webHidden/>
              </w:rPr>
            </w:r>
            <w:r>
              <w:rPr>
                <w:noProof/>
                <w:webHidden/>
              </w:rPr>
              <w:fldChar w:fldCharType="separate"/>
            </w:r>
            <w:r>
              <w:rPr>
                <w:noProof/>
                <w:webHidden/>
              </w:rPr>
              <w:t>10</w:t>
            </w:r>
            <w:r>
              <w:rPr>
                <w:noProof/>
                <w:webHidden/>
              </w:rPr>
              <w:fldChar w:fldCharType="end"/>
            </w:r>
          </w:hyperlink>
        </w:p>
        <w:p w:rsidR="00C3756A" w:rsidRDefault="00C3756A" w:rsidP="00C3756A">
          <w:pPr>
            <w:pStyle w:val="11"/>
            <w:tabs>
              <w:tab w:val="right" w:leader="dot" w:pos="9062"/>
            </w:tabs>
            <w:rPr>
              <w:rFonts w:eastAsiaTheme="minorEastAsia"/>
              <w:noProof/>
              <w:lang w:eastAsia="bg-BG"/>
            </w:rPr>
          </w:pPr>
          <w:hyperlink w:anchor="_Toc10448751" w:history="1">
            <w:r w:rsidRPr="001406D9">
              <w:rPr>
                <w:rStyle w:val="af1"/>
                <w:rFonts w:ascii="Times New Roman" w:hAnsi="Times New Roman" w:cs="Times New Roman"/>
                <w:noProof/>
              </w:rPr>
              <w:t>1.2. Допълнение към т. 4.3. Приоритети за реализация на ИПГВР на гр. Русе  в частта специфични цели/мерки/проекти</w:t>
            </w:r>
            <w:r>
              <w:rPr>
                <w:noProof/>
                <w:webHidden/>
              </w:rPr>
              <w:tab/>
            </w:r>
            <w:r>
              <w:rPr>
                <w:noProof/>
                <w:webHidden/>
              </w:rPr>
              <w:fldChar w:fldCharType="begin"/>
            </w:r>
            <w:r>
              <w:rPr>
                <w:noProof/>
                <w:webHidden/>
              </w:rPr>
              <w:instrText xml:space="preserve"> PAGEREF _Toc10448751 \h </w:instrText>
            </w:r>
            <w:r>
              <w:rPr>
                <w:noProof/>
                <w:webHidden/>
              </w:rPr>
            </w:r>
            <w:r>
              <w:rPr>
                <w:noProof/>
                <w:webHidden/>
              </w:rPr>
              <w:fldChar w:fldCharType="separate"/>
            </w:r>
            <w:r>
              <w:rPr>
                <w:noProof/>
                <w:webHidden/>
              </w:rPr>
              <w:t>13</w:t>
            </w:r>
            <w:r>
              <w:rPr>
                <w:noProof/>
                <w:webHidden/>
              </w:rPr>
              <w:fldChar w:fldCharType="end"/>
            </w:r>
          </w:hyperlink>
        </w:p>
        <w:p w:rsidR="00C3756A" w:rsidRDefault="00C3756A" w:rsidP="00C3756A">
          <w:pPr>
            <w:pStyle w:val="11"/>
            <w:tabs>
              <w:tab w:val="right" w:leader="dot" w:pos="9062"/>
            </w:tabs>
            <w:rPr>
              <w:rFonts w:eastAsiaTheme="minorEastAsia"/>
              <w:noProof/>
              <w:lang w:eastAsia="bg-BG"/>
            </w:rPr>
          </w:pPr>
          <w:hyperlink w:anchor="_Toc10448752" w:history="1">
            <w:r w:rsidRPr="001406D9">
              <w:rPr>
                <w:rStyle w:val="af1"/>
                <w:rFonts w:ascii="Times New Roman" w:hAnsi="Times New Roman" w:cs="Times New Roman"/>
                <w:noProof/>
              </w:rPr>
              <w:t>1.3. Допълнение към Програмата за реализация на ИПГВР на гр. Русе  с включване на нови проекти, извън зоните за въздействие</w:t>
            </w:r>
            <w:r>
              <w:rPr>
                <w:noProof/>
                <w:webHidden/>
              </w:rPr>
              <w:tab/>
            </w:r>
            <w:r>
              <w:rPr>
                <w:noProof/>
                <w:webHidden/>
              </w:rPr>
              <w:fldChar w:fldCharType="begin"/>
            </w:r>
            <w:r>
              <w:rPr>
                <w:noProof/>
                <w:webHidden/>
              </w:rPr>
              <w:instrText xml:space="preserve"> PAGEREF _Toc10448752 \h </w:instrText>
            </w:r>
            <w:r>
              <w:rPr>
                <w:noProof/>
                <w:webHidden/>
              </w:rPr>
            </w:r>
            <w:r>
              <w:rPr>
                <w:noProof/>
                <w:webHidden/>
              </w:rPr>
              <w:fldChar w:fldCharType="separate"/>
            </w:r>
            <w:r>
              <w:rPr>
                <w:noProof/>
                <w:webHidden/>
              </w:rPr>
              <w:t>28</w:t>
            </w:r>
            <w:r>
              <w:rPr>
                <w:noProof/>
                <w:webHidden/>
              </w:rPr>
              <w:fldChar w:fldCharType="end"/>
            </w:r>
          </w:hyperlink>
        </w:p>
        <w:p w:rsidR="00C3756A" w:rsidRDefault="00C3756A" w:rsidP="00C3756A">
          <w:pPr>
            <w:pStyle w:val="21"/>
            <w:tabs>
              <w:tab w:val="right" w:leader="dot" w:pos="9062"/>
            </w:tabs>
            <w:rPr>
              <w:rFonts w:eastAsiaTheme="minorEastAsia"/>
              <w:noProof/>
              <w:lang w:eastAsia="bg-BG"/>
            </w:rPr>
          </w:pPr>
          <w:hyperlink w:anchor="_Toc10448753" w:history="1">
            <w:r w:rsidRPr="001406D9">
              <w:rPr>
                <w:rStyle w:val="af1"/>
                <w:rFonts w:ascii="Times New Roman" w:hAnsi="Times New Roman" w:cs="Times New Roman"/>
                <w:noProof/>
              </w:rPr>
              <w:t>1.3.1. Хоризонтални проекти</w:t>
            </w:r>
            <w:r>
              <w:rPr>
                <w:noProof/>
                <w:webHidden/>
              </w:rPr>
              <w:tab/>
            </w:r>
            <w:r>
              <w:rPr>
                <w:noProof/>
                <w:webHidden/>
              </w:rPr>
              <w:fldChar w:fldCharType="begin"/>
            </w:r>
            <w:r>
              <w:rPr>
                <w:noProof/>
                <w:webHidden/>
              </w:rPr>
              <w:instrText xml:space="preserve"> PAGEREF _Toc10448753 \h </w:instrText>
            </w:r>
            <w:r>
              <w:rPr>
                <w:noProof/>
                <w:webHidden/>
              </w:rPr>
            </w:r>
            <w:r>
              <w:rPr>
                <w:noProof/>
                <w:webHidden/>
              </w:rPr>
              <w:fldChar w:fldCharType="separate"/>
            </w:r>
            <w:r>
              <w:rPr>
                <w:noProof/>
                <w:webHidden/>
              </w:rPr>
              <w:t>28</w:t>
            </w:r>
            <w:r>
              <w:rPr>
                <w:noProof/>
                <w:webHidden/>
              </w:rPr>
              <w:fldChar w:fldCharType="end"/>
            </w:r>
          </w:hyperlink>
        </w:p>
        <w:p w:rsidR="00C3756A" w:rsidRDefault="00C3756A" w:rsidP="00C3756A">
          <w:pPr>
            <w:pStyle w:val="31"/>
            <w:tabs>
              <w:tab w:val="right" w:leader="dot" w:pos="9062"/>
            </w:tabs>
            <w:rPr>
              <w:rFonts w:eastAsiaTheme="minorEastAsia"/>
              <w:noProof/>
              <w:lang w:eastAsia="bg-BG"/>
            </w:rPr>
          </w:pPr>
          <w:hyperlink w:anchor="_Toc10448754" w:history="1">
            <w:r w:rsidRPr="001406D9">
              <w:rPr>
                <w:rStyle w:val="af1"/>
                <w:rFonts w:ascii="Times New Roman" w:hAnsi="Times New Roman" w:cs="Times New Roman"/>
                <w:noProof/>
              </w:rPr>
              <w:t>1.3.1.1. Анотация</w:t>
            </w:r>
            <w:r>
              <w:rPr>
                <w:noProof/>
                <w:webHidden/>
              </w:rPr>
              <w:tab/>
            </w:r>
            <w:r>
              <w:rPr>
                <w:noProof/>
                <w:webHidden/>
              </w:rPr>
              <w:fldChar w:fldCharType="begin"/>
            </w:r>
            <w:r>
              <w:rPr>
                <w:noProof/>
                <w:webHidden/>
              </w:rPr>
              <w:instrText xml:space="preserve"> PAGEREF _Toc10448754 \h </w:instrText>
            </w:r>
            <w:r>
              <w:rPr>
                <w:noProof/>
                <w:webHidden/>
              </w:rPr>
            </w:r>
            <w:r>
              <w:rPr>
                <w:noProof/>
                <w:webHidden/>
              </w:rPr>
              <w:fldChar w:fldCharType="separate"/>
            </w:r>
            <w:r>
              <w:rPr>
                <w:noProof/>
                <w:webHidden/>
              </w:rPr>
              <w:t>28</w:t>
            </w:r>
            <w:r>
              <w:rPr>
                <w:noProof/>
                <w:webHidden/>
              </w:rPr>
              <w:fldChar w:fldCharType="end"/>
            </w:r>
          </w:hyperlink>
        </w:p>
        <w:p w:rsidR="00C3756A" w:rsidRDefault="00C3756A" w:rsidP="00C3756A">
          <w:pPr>
            <w:pStyle w:val="31"/>
            <w:tabs>
              <w:tab w:val="right" w:leader="dot" w:pos="9062"/>
            </w:tabs>
            <w:rPr>
              <w:rFonts w:eastAsiaTheme="minorEastAsia"/>
              <w:noProof/>
              <w:lang w:eastAsia="bg-BG"/>
            </w:rPr>
          </w:pPr>
          <w:hyperlink w:anchor="_Toc10448755" w:history="1">
            <w:r w:rsidRPr="001406D9">
              <w:rPr>
                <w:rStyle w:val="af1"/>
                <w:rFonts w:ascii="Times New Roman" w:hAnsi="Times New Roman" w:cs="Times New Roman"/>
                <w:noProof/>
              </w:rPr>
              <w:t>1.3.1.2. Индикативен списък на програмата</w:t>
            </w:r>
            <w:r>
              <w:rPr>
                <w:noProof/>
                <w:webHidden/>
              </w:rPr>
              <w:tab/>
            </w:r>
            <w:r>
              <w:rPr>
                <w:noProof/>
                <w:webHidden/>
              </w:rPr>
              <w:fldChar w:fldCharType="begin"/>
            </w:r>
            <w:r>
              <w:rPr>
                <w:noProof/>
                <w:webHidden/>
              </w:rPr>
              <w:instrText xml:space="preserve"> PAGEREF _Toc10448755 \h </w:instrText>
            </w:r>
            <w:r>
              <w:rPr>
                <w:noProof/>
                <w:webHidden/>
              </w:rPr>
            </w:r>
            <w:r>
              <w:rPr>
                <w:noProof/>
                <w:webHidden/>
              </w:rPr>
              <w:fldChar w:fldCharType="separate"/>
            </w:r>
            <w:r>
              <w:rPr>
                <w:noProof/>
                <w:webHidden/>
              </w:rPr>
              <w:t>31</w:t>
            </w:r>
            <w:r>
              <w:rPr>
                <w:noProof/>
                <w:webHidden/>
              </w:rPr>
              <w:fldChar w:fldCharType="end"/>
            </w:r>
          </w:hyperlink>
        </w:p>
        <w:p w:rsidR="00C3756A" w:rsidRDefault="00C3756A" w:rsidP="00C3756A">
          <w:pPr>
            <w:pStyle w:val="31"/>
            <w:tabs>
              <w:tab w:val="right" w:leader="dot" w:pos="9062"/>
            </w:tabs>
            <w:rPr>
              <w:rFonts w:eastAsiaTheme="minorEastAsia"/>
              <w:noProof/>
              <w:lang w:eastAsia="bg-BG"/>
            </w:rPr>
          </w:pPr>
          <w:hyperlink w:anchor="_Toc10448756" w:history="1">
            <w:r w:rsidRPr="001406D9">
              <w:rPr>
                <w:rStyle w:val="af1"/>
                <w:rFonts w:ascii="Times New Roman" w:hAnsi="Times New Roman" w:cs="Times New Roman"/>
                <w:noProof/>
              </w:rPr>
              <w:t>1.3.1.3. Оперативен план</w:t>
            </w:r>
            <w:r>
              <w:rPr>
                <w:noProof/>
                <w:webHidden/>
              </w:rPr>
              <w:tab/>
            </w:r>
            <w:r>
              <w:rPr>
                <w:noProof/>
                <w:webHidden/>
              </w:rPr>
              <w:fldChar w:fldCharType="begin"/>
            </w:r>
            <w:r>
              <w:rPr>
                <w:noProof/>
                <w:webHidden/>
              </w:rPr>
              <w:instrText xml:space="preserve"> PAGEREF _Toc10448756 \h </w:instrText>
            </w:r>
            <w:r>
              <w:rPr>
                <w:noProof/>
                <w:webHidden/>
              </w:rPr>
            </w:r>
            <w:r>
              <w:rPr>
                <w:noProof/>
                <w:webHidden/>
              </w:rPr>
              <w:fldChar w:fldCharType="separate"/>
            </w:r>
            <w:r>
              <w:rPr>
                <w:noProof/>
                <w:webHidden/>
              </w:rPr>
              <w:t>31</w:t>
            </w:r>
            <w:r>
              <w:rPr>
                <w:noProof/>
                <w:webHidden/>
              </w:rPr>
              <w:fldChar w:fldCharType="end"/>
            </w:r>
          </w:hyperlink>
        </w:p>
        <w:p w:rsidR="00C3756A" w:rsidRDefault="00C3756A" w:rsidP="00C3756A">
          <w:pPr>
            <w:pStyle w:val="31"/>
            <w:tabs>
              <w:tab w:val="right" w:leader="dot" w:pos="9062"/>
            </w:tabs>
            <w:rPr>
              <w:rFonts w:eastAsiaTheme="minorEastAsia"/>
              <w:noProof/>
              <w:lang w:eastAsia="bg-BG"/>
            </w:rPr>
          </w:pPr>
          <w:hyperlink w:anchor="_Toc10448757" w:history="1">
            <w:r w:rsidRPr="001406D9">
              <w:rPr>
                <w:rStyle w:val="af1"/>
                <w:rFonts w:ascii="Times New Roman" w:hAnsi="Times New Roman" w:cs="Times New Roman"/>
                <w:noProof/>
              </w:rPr>
              <w:t>1.3.1.4. Бюджет</w:t>
            </w:r>
            <w:r>
              <w:rPr>
                <w:noProof/>
                <w:webHidden/>
              </w:rPr>
              <w:tab/>
            </w:r>
            <w:r>
              <w:rPr>
                <w:noProof/>
                <w:webHidden/>
              </w:rPr>
              <w:fldChar w:fldCharType="begin"/>
            </w:r>
            <w:r>
              <w:rPr>
                <w:noProof/>
                <w:webHidden/>
              </w:rPr>
              <w:instrText xml:space="preserve"> PAGEREF _Toc10448757 \h </w:instrText>
            </w:r>
            <w:r>
              <w:rPr>
                <w:noProof/>
                <w:webHidden/>
              </w:rPr>
            </w:r>
            <w:r>
              <w:rPr>
                <w:noProof/>
                <w:webHidden/>
              </w:rPr>
              <w:fldChar w:fldCharType="separate"/>
            </w:r>
            <w:r>
              <w:rPr>
                <w:noProof/>
                <w:webHidden/>
              </w:rPr>
              <w:t>32</w:t>
            </w:r>
            <w:r>
              <w:rPr>
                <w:noProof/>
                <w:webHidden/>
              </w:rPr>
              <w:fldChar w:fldCharType="end"/>
            </w:r>
          </w:hyperlink>
        </w:p>
        <w:p w:rsidR="00C3756A" w:rsidRDefault="00C3756A" w:rsidP="00C3756A">
          <w:pPr>
            <w:pStyle w:val="31"/>
            <w:tabs>
              <w:tab w:val="right" w:leader="dot" w:pos="9062"/>
            </w:tabs>
            <w:rPr>
              <w:rFonts w:eastAsiaTheme="minorEastAsia"/>
              <w:noProof/>
              <w:lang w:eastAsia="bg-BG"/>
            </w:rPr>
          </w:pPr>
          <w:hyperlink w:anchor="_Toc10448758" w:history="1">
            <w:r w:rsidRPr="001406D9">
              <w:rPr>
                <w:rStyle w:val="af1"/>
                <w:rFonts w:ascii="Times New Roman" w:hAnsi="Times New Roman" w:cs="Times New Roman"/>
                <w:noProof/>
              </w:rPr>
              <w:t>1.3.1.5. План – график за реализация на проектите</w:t>
            </w:r>
            <w:r>
              <w:rPr>
                <w:noProof/>
                <w:webHidden/>
              </w:rPr>
              <w:tab/>
            </w:r>
            <w:r>
              <w:rPr>
                <w:noProof/>
                <w:webHidden/>
              </w:rPr>
              <w:fldChar w:fldCharType="begin"/>
            </w:r>
            <w:r>
              <w:rPr>
                <w:noProof/>
                <w:webHidden/>
              </w:rPr>
              <w:instrText xml:space="preserve"> PAGEREF _Toc10448758 \h </w:instrText>
            </w:r>
            <w:r>
              <w:rPr>
                <w:noProof/>
                <w:webHidden/>
              </w:rPr>
            </w:r>
            <w:r>
              <w:rPr>
                <w:noProof/>
                <w:webHidden/>
              </w:rPr>
              <w:fldChar w:fldCharType="separate"/>
            </w:r>
            <w:r>
              <w:rPr>
                <w:noProof/>
                <w:webHidden/>
              </w:rPr>
              <w:t>32</w:t>
            </w:r>
            <w:r>
              <w:rPr>
                <w:noProof/>
                <w:webHidden/>
              </w:rPr>
              <w:fldChar w:fldCharType="end"/>
            </w:r>
          </w:hyperlink>
        </w:p>
        <w:p w:rsidR="00C3756A" w:rsidRDefault="00C3756A" w:rsidP="00C3756A">
          <w:pPr>
            <w:pStyle w:val="21"/>
            <w:tabs>
              <w:tab w:val="right" w:leader="dot" w:pos="9062"/>
            </w:tabs>
            <w:rPr>
              <w:rFonts w:eastAsiaTheme="minorEastAsia"/>
              <w:noProof/>
              <w:lang w:eastAsia="bg-BG"/>
            </w:rPr>
          </w:pPr>
          <w:hyperlink w:anchor="_Toc10448759" w:history="1">
            <w:r w:rsidRPr="001406D9">
              <w:rPr>
                <w:rStyle w:val="af1"/>
                <w:rFonts w:ascii="Times New Roman" w:hAnsi="Times New Roman" w:cs="Times New Roman"/>
                <w:noProof/>
              </w:rPr>
              <w:t>1.3.2. Проекти, извън зоните за въздействие (функционални връзки)</w:t>
            </w:r>
            <w:r>
              <w:rPr>
                <w:noProof/>
                <w:webHidden/>
              </w:rPr>
              <w:tab/>
            </w:r>
            <w:r>
              <w:rPr>
                <w:noProof/>
                <w:webHidden/>
              </w:rPr>
              <w:fldChar w:fldCharType="begin"/>
            </w:r>
            <w:r>
              <w:rPr>
                <w:noProof/>
                <w:webHidden/>
              </w:rPr>
              <w:instrText xml:space="preserve"> PAGEREF _Toc10448759 \h </w:instrText>
            </w:r>
            <w:r>
              <w:rPr>
                <w:noProof/>
                <w:webHidden/>
              </w:rPr>
            </w:r>
            <w:r>
              <w:rPr>
                <w:noProof/>
                <w:webHidden/>
              </w:rPr>
              <w:fldChar w:fldCharType="separate"/>
            </w:r>
            <w:r>
              <w:rPr>
                <w:noProof/>
                <w:webHidden/>
              </w:rPr>
              <w:t>32</w:t>
            </w:r>
            <w:r>
              <w:rPr>
                <w:noProof/>
                <w:webHidden/>
              </w:rPr>
              <w:fldChar w:fldCharType="end"/>
            </w:r>
          </w:hyperlink>
        </w:p>
        <w:p w:rsidR="00C3756A" w:rsidRDefault="00C3756A" w:rsidP="00C3756A">
          <w:pPr>
            <w:pStyle w:val="31"/>
            <w:tabs>
              <w:tab w:val="right" w:leader="dot" w:pos="9062"/>
            </w:tabs>
            <w:rPr>
              <w:rFonts w:eastAsiaTheme="minorEastAsia"/>
              <w:noProof/>
              <w:lang w:eastAsia="bg-BG"/>
            </w:rPr>
          </w:pPr>
          <w:hyperlink w:anchor="_Toc10448760" w:history="1">
            <w:r w:rsidRPr="001406D9">
              <w:rPr>
                <w:rStyle w:val="af1"/>
                <w:rFonts w:ascii="Times New Roman" w:hAnsi="Times New Roman" w:cs="Times New Roman"/>
                <w:noProof/>
              </w:rPr>
              <w:t>1.3.2.1.</w:t>
            </w:r>
            <w:r>
              <w:rPr>
                <w:rStyle w:val="af1"/>
                <w:rFonts w:ascii="Times New Roman" w:hAnsi="Times New Roman" w:cs="Times New Roman"/>
                <w:noProof/>
              </w:rPr>
              <w:t xml:space="preserve"> </w:t>
            </w:r>
            <w:r w:rsidRPr="001406D9">
              <w:rPr>
                <w:rStyle w:val="af1"/>
                <w:rFonts w:ascii="Times New Roman" w:hAnsi="Times New Roman" w:cs="Times New Roman"/>
                <w:noProof/>
              </w:rPr>
              <w:t>Анотация</w:t>
            </w:r>
            <w:r>
              <w:rPr>
                <w:noProof/>
                <w:webHidden/>
              </w:rPr>
              <w:tab/>
            </w:r>
            <w:r>
              <w:rPr>
                <w:noProof/>
                <w:webHidden/>
              </w:rPr>
              <w:fldChar w:fldCharType="begin"/>
            </w:r>
            <w:r>
              <w:rPr>
                <w:noProof/>
                <w:webHidden/>
              </w:rPr>
              <w:instrText xml:space="preserve"> PAGEREF _Toc10448760 \h </w:instrText>
            </w:r>
            <w:r>
              <w:rPr>
                <w:noProof/>
                <w:webHidden/>
              </w:rPr>
            </w:r>
            <w:r>
              <w:rPr>
                <w:noProof/>
                <w:webHidden/>
              </w:rPr>
              <w:fldChar w:fldCharType="separate"/>
            </w:r>
            <w:r>
              <w:rPr>
                <w:noProof/>
                <w:webHidden/>
              </w:rPr>
              <w:t>32</w:t>
            </w:r>
            <w:r>
              <w:rPr>
                <w:noProof/>
                <w:webHidden/>
              </w:rPr>
              <w:fldChar w:fldCharType="end"/>
            </w:r>
          </w:hyperlink>
        </w:p>
        <w:p w:rsidR="00C3756A" w:rsidRDefault="00C3756A" w:rsidP="00C3756A">
          <w:pPr>
            <w:pStyle w:val="31"/>
            <w:tabs>
              <w:tab w:val="right" w:leader="dot" w:pos="9062"/>
            </w:tabs>
            <w:rPr>
              <w:rFonts w:eastAsiaTheme="minorEastAsia"/>
              <w:noProof/>
              <w:lang w:eastAsia="bg-BG"/>
            </w:rPr>
          </w:pPr>
          <w:hyperlink w:anchor="_Toc10448761" w:history="1">
            <w:r w:rsidRPr="001406D9">
              <w:rPr>
                <w:rStyle w:val="af1"/>
                <w:rFonts w:ascii="Times New Roman" w:hAnsi="Times New Roman" w:cs="Times New Roman"/>
                <w:noProof/>
              </w:rPr>
              <w:t>1.3.2.2.</w:t>
            </w:r>
            <w:r>
              <w:rPr>
                <w:rStyle w:val="af1"/>
                <w:rFonts w:ascii="Times New Roman" w:hAnsi="Times New Roman" w:cs="Times New Roman"/>
                <w:noProof/>
              </w:rPr>
              <w:t xml:space="preserve"> </w:t>
            </w:r>
            <w:r w:rsidRPr="001406D9">
              <w:rPr>
                <w:rStyle w:val="af1"/>
                <w:rFonts w:ascii="Times New Roman" w:hAnsi="Times New Roman" w:cs="Times New Roman"/>
                <w:noProof/>
              </w:rPr>
              <w:t>Индикативен списък на програмата</w:t>
            </w:r>
            <w:r>
              <w:rPr>
                <w:noProof/>
                <w:webHidden/>
              </w:rPr>
              <w:tab/>
            </w:r>
            <w:r>
              <w:rPr>
                <w:noProof/>
                <w:webHidden/>
              </w:rPr>
              <w:fldChar w:fldCharType="begin"/>
            </w:r>
            <w:r>
              <w:rPr>
                <w:noProof/>
                <w:webHidden/>
              </w:rPr>
              <w:instrText xml:space="preserve"> PAGEREF _Toc10448761 \h </w:instrText>
            </w:r>
            <w:r>
              <w:rPr>
                <w:noProof/>
                <w:webHidden/>
              </w:rPr>
            </w:r>
            <w:r>
              <w:rPr>
                <w:noProof/>
                <w:webHidden/>
              </w:rPr>
              <w:fldChar w:fldCharType="separate"/>
            </w:r>
            <w:r>
              <w:rPr>
                <w:noProof/>
                <w:webHidden/>
              </w:rPr>
              <w:t>42</w:t>
            </w:r>
            <w:r>
              <w:rPr>
                <w:noProof/>
                <w:webHidden/>
              </w:rPr>
              <w:fldChar w:fldCharType="end"/>
            </w:r>
          </w:hyperlink>
        </w:p>
        <w:p w:rsidR="00C3756A" w:rsidRDefault="00C3756A" w:rsidP="00C3756A">
          <w:pPr>
            <w:pStyle w:val="31"/>
            <w:tabs>
              <w:tab w:val="right" w:leader="dot" w:pos="9062"/>
            </w:tabs>
            <w:rPr>
              <w:rFonts w:eastAsiaTheme="minorEastAsia"/>
              <w:noProof/>
              <w:lang w:eastAsia="bg-BG"/>
            </w:rPr>
          </w:pPr>
          <w:hyperlink w:anchor="_Toc10448762" w:history="1">
            <w:r w:rsidRPr="001406D9">
              <w:rPr>
                <w:rStyle w:val="af1"/>
                <w:rFonts w:ascii="Times New Roman" w:hAnsi="Times New Roman" w:cs="Times New Roman"/>
                <w:noProof/>
              </w:rPr>
              <w:t>1.3.2.3.</w:t>
            </w:r>
            <w:r>
              <w:rPr>
                <w:rStyle w:val="af1"/>
                <w:rFonts w:ascii="Times New Roman" w:hAnsi="Times New Roman" w:cs="Times New Roman"/>
                <w:noProof/>
              </w:rPr>
              <w:t xml:space="preserve"> </w:t>
            </w:r>
            <w:r w:rsidRPr="001406D9">
              <w:rPr>
                <w:rStyle w:val="af1"/>
                <w:rFonts w:ascii="Times New Roman" w:hAnsi="Times New Roman" w:cs="Times New Roman"/>
                <w:noProof/>
              </w:rPr>
              <w:t>Оперативен план</w:t>
            </w:r>
            <w:r>
              <w:rPr>
                <w:noProof/>
                <w:webHidden/>
              </w:rPr>
              <w:tab/>
            </w:r>
            <w:r>
              <w:rPr>
                <w:noProof/>
                <w:webHidden/>
              </w:rPr>
              <w:fldChar w:fldCharType="begin"/>
            </w:r>
            <w:r>
              <w:rPr>
                <w:noProof/>
                <w:webHidden/>
              </w:rPr>
              <w:instrText xml:space="preserve"> PAGEREF _Toc10448762 \h </w:instrText>
            </w:r>
            <w:r>
              <w:rPr>
                <w:noProof/>
                <w:webHidden/>
              </w:rPr>
            </w:r>
            <w:r>
              <w:rPr>
                <w:noProof/>
                <w:webHidden/>
              </w:rPr>
              <w:fldChar w:fldCharType="separate"/>
            </w:r>
            <w:r>
              <w:rPr>
                <w:noProof/>
                <w:webHidden/>
              </w:rPr>
              <w:t>42</w:t>
            </w:r>
            <w:r>
              <w:rPr>
                <w:noProof/>
                <w:webHidden/>
              </w:rPr>
              <w:fldChar w:fldCharType="end"/>
            </w:r>
          </w:hyperlink>
        </w:p>
        <w:p w:rsidR="00C3756A" w:rsidRDefault="00C3756A" w:rsidP="00C3756A">
          <w:pPr>
            <w:pStyle w:val="31"/>
            <w:tabs>
              <w:tab w:val="right" w:leader="dot" w:pos="9062"/>
            </w:tabs>
            <w:rPr>
              <w:rFonts w:eastAsiaTheme="minorEastAsia"/>
              <w:noProof/>
              <w:lang w:eastAsia="bg-BG"/>
            </w:rPr>
          </w:pPr>
          <w:hyperlink w:anchor="_Toc10448763" w:history="1">
            <w:r w:rsidRPr="001406D9">
              <w:rPr>
                <w:rStyle w:val="af1"/>
                <w:rFonts w:ascii="Times New Roman" w:hAnsi="Times New Roman" w:cs="Times New Roman"/>
                <w:noProof/>
              </w:rPr>
              <w:t>1.3.2.4.</w:t>
            </w:r>
            <w:r>
              <w:rPr>
                <w:rStyle w:val="af1"/>
                <w:rFonts w:ascii="Times New Roman" w:hAnsi="Times New Roman" w:cs="Times New Roman"/>
                <w:noProof/>
              </w:rPr>
              <w:t xml:space="preserve"> </w:t>
            </w:r>
            <w:r w:rsidRPr="001406D9">
              <w:rPr>
                <w:rStyle w:val="af1"/>
                <w:rFonts w:ascii="Times New Roman" w:hAnsi="Times New Roman" w:cs="Times New Roman"/>
                <w:noProof/>
              </w:rPr>
              <w:t>Бюджет</w:t>
            </w:r>
            <w:r>
              <w:rPr>
                <w:noProof/>
                <w:webHidden/>
              </w:rPr>
              <w:tab/>
            </w:r>
            <w:r>
              <w:rPr>
                <w:noProof/>
                <w:webHidden/>
              </w:rPr>
              <w:fldChar w:fldCharType="begin"/>
            </w:r>
            <w:r>
              <w:rPr>
                <w:noProof/>
                <w:webHidden/>
              </w:rPr>
              <w:instrText xml:space="preserve"> PAGEREF _Toc10448763 \h </w:instrText>
            </w:r>
            <w:r>
              <w:rPr>
                <w:noProof/>
                <w:webHidden/>
              </w:rPr>
            </w:r>
            <w:r>
              <w:rPr>
                <w:noProof/>
                <w:webHidden/>
              </w:rPr>
              <w:fldChar w:fldCharType="separate"/>
            </w:r>
            <w:r>
              <w:rPr>
                <w:noProof/>
                <w:webHidden/>
              </w:rPr>
              <w:t>42</w:t>
            </w:r>
            <w:r>
              <w:rPr>
                <w:noProof/>
                <w:webHidden/>
              </w:rPr>
              <w:fldChar w:fldCharType="end"/>
            </w:r>
          </w:hyperlink>
        </w:p>
        <w:p w:rsidR="00C3756A" w:rsidRDefault="00C3756A" w:rsidP="00C3756A">
          <w:pPr>
            <w:pStyle w:val="31"/>
            <w:tabs>
              <w:tab w:val="right" w:leader="dot" w:pos="9062"/>
            </w:tabs>
            <w:rPr>
              <w:rFonts w:eastAsiaTheme="minorEastAsia"/>
              <w:noProof/>
              <w:lang w:eastAsia="bg-BG"/>
            </w:rPr>
          </w:pPr>
          <w:hyperlink w:anchor="_Toc10448764" w:history="1">
            <w:r w:rsidRPr="001406D9">
              <w:rPr>
                <w:rStyle w:val="af1"/>
                <w:rFonts w:ascii="Times New Roman" w:hAnsi="Times New Roman" w:cs="Times New Roman"/>
                <w:noProof/>
              </w:rPr>
              <w:t>1.3.2.5.</w:t>
            </w:r>
            <w:r>
              <w:rPr>
                <w:rStyle w:val="af1"/>
                <w:rFonts w:ascii="Times New Roman" w:hAnsi="Times New Roman" w:cs="Times New Roman"/>
                <w:noProof/>
              </w:rPr>
              <w:t xml:space="preserve"> </w:t>
            </w:r>
            <w:r w:rsidRPr="001406D9">
              <w:rPr>
                <w:rStyle w:val="af1"/>
                <w:rFonts w:ascii="Times New Roman" w:hAnsi="Times New Roman" w:cs="Times New Roman"/>
                <w:noProof/>
              </w:rPr>
              <w:t>План – график за реализация на проектите</w:t>
            </w:r>
            <w:r>
              <w:rPr>
                <w:noProof/>
                <w:webHidden/>
              </w:rPr>
              <w:tab/>
            </w:r>
            <w:r>
              <w:rPr>
                <w:noProof/>
                <w:webHidden/>
              </w:rPr>
              <w:fldChar w:fldCharType="begin"/>
            </w:r>
            <w:r>
              <w:rPr>
                <w:noProof/>
                <w:webHidden/>
              </w:rPr>
              <w:instrText xml:space="preserve"> PAGEREF _Toc10448764 \h </w:instrText>
            </w:r>
            <w:r>
              <w:rPr>
                <w:noProof/>
                <w:webHidden/>
              </w:rPr>
            </w:r>
            <w:r>
              <w:rPr>
                <w:noProof/>
                <w:webHidden/>
              </w:rPr>
              <w:fldChar w:fldCharType="separate"/>
            </w:r>
            <w:r>
              <w:rPr>
                <w:noProof/>
                <w:webHidden/>
              </w:rPr>
              <w:t>44</w:t>
            </w:r>
            <w:r>
              <w:rPr>
                <w:noProof/>
                <w:webHidden/>
              </w:rPr>
              <w:fldChar w:fldCharType="end"/>
            </w:r>
          </w:hyperlink>
        </w:p>
        <w:p w:rsidR="00C3756A" w:rsidRDefault="00C3756A" w:rsidP="00C3756A">
          <w:pPr>
            <w:pStyle w:val="11"/>
            <w:tabs>
              <w:tab w:val="right" w:leader="dot" w:pos="9062"/>
            </w:tabs>
            <w:rPr>
              <w:rFonts w:eastAsiaTheme="minorEastAsia"/>
              <w:noProof/>
              <w:lang w:eastAsia="bg-BG"/>
            </w:rPr>
          </w:pPr>
          <w:hyperlink w:anchor="_Toc10448765" w:history="1">
            <w:r w:rsidRPr="001406D9">
              <w:rPr>
                <w:rStyle w:val="af1"/>
                <w:rFonts w:ascii="Times New Roman" w:hAnsi="Times New Roman" w:cs="Times New Roman"/>
                <w:noProof/>
              </w:rPr>
              <w:t>ІІ. ДОПЪЛНЕНИЕ КЪМ ЧАСТ ІІІ. „УПРАВЛЕНИЕ НА РЕАЛИЗАЦИЯТА/ПРИЛАГАНЕТО НА ПЛАНА“</w:t>
            </w:r>
            <w:r>
              <w:rPr>
                <w:noProof/>
                <w:webHidden/>
              </w:rPr>
              <w:tab/>
            </w:r>
            <w:r>
              <w:rPr>
                <w:noProof/>
                <w:webHidden/>
              </w:rPr>
              <w:fldChar w:fldCharType="begin"/>
            </w:r>
            <w:r>
              <w:rPr>
                <w:noProof/>
                <w:webHidden/>
              </w:rPr>
              <w:instrText xml:space="preserve"> PAGEREF _Toc10448765 \h </w:instrText>
            </w:r>
            <w:r>
              <w:rPr>
                <w:noProof/>
                <w:webHidden/>
              </w:rPr>
            </w:r>
            <w:r>
              <w:rPr>
                <w:noProof/>
                <w:webHidden/>
              </w:rPr>
              <w:fldChar w:fldCharType="separate"/>
            </w:r>
            <w:r>
              <w:rPr>
                <w:noProof/>
                <w:webHidden/>
              </w:rPr>
              <w:t>44</w:t>
            </w:r>
            <w:r>
              <w:rPr>
                <w:noProof/>
                <w:webHidden/>
              </w:rPr>
              <w:fldChar w:fldCharType="end"/>
            </w:r>
          </w:hyperlink>
        </w:p>
        <w:p w:rsidR="00C3756A" w:rsidRDefault="00C3756A" w:rsidP="00C3756A">
          <w:pPr>
            <w:pStyle w:val="11"/>
            <w:tabs>
              <w:tab w:val="right" w:leader="dot" w:pos="9062"/>
            </w:tabs>
            <w:rPr>
              <w:rFonts w:eastAsiaTheme="minorEastAsia"/>
              <w:noProof/>
              <w:lang w:eastAsia="bg-BG"/>
            </w:rPr>
          </w:pPr>
          <w:hyperlink w:anchor="_Toc10448766" w:history="1">
            <w:r w:rsidRPr="001406D9">
              <w:rPr>
                <w:rStyle w:val="af1"/>
                <w:rFonts w:ascii="Times New Roman" w:hAnsi="Times New Roman" w:cs="Times New Roman"/>
                <w:noProof/>
              </w:rPr>
              <w:t>2.1. Допълнение към т.</w:t>
            </w:r>
            <w:r>
              <w:rPr>
                <w:rStyle w:val="af1"/>
                <w:rFonts w:ascii="Times New Roman" w:hAnsi="Times New Roman" w:cs="Times New Roman"/>
                <w:noProof/>
              </w:rPr>
              <w:t xml:space="preserve"> </w:t>
            </w:r>
            <w:r w:rsidRPr="001406D9">
              <w:rPr>
                <w:rStyle w:val="af1"/>
                <w:rFonts w:ascii="Times New Roman" w:hAnsi="Times New Roman" w:cs="Times New Roman"/>
                <w:noProof/>
              </w:rPr>
              <w:t>7. Система за управление реализацията на ИПГВР на гр. Русе</w:t>
            </w:r>
            <w:r>
              <w:rPr>
                <w:noProof/>
                <w:webHidden/>
              </w:rPr>
              <w:tab/>
            </w:r>
            <w:r>
              <w:rPr>
                <w:noProof/>
                <w:webHidden/>
              </w:rPr>
              <w:fldChar w:fldCharType="begin"/>
            </w:r>
            <w:r>
              <w:rPr>
                <w:noProof/>
                <w:webHidden/>
              </w:rPr>
              <w:instrText xml:space="preserve"> PAGEREF _Toc10448766 \h </w:instrText>
            </w:r>
            <w:r>
              <w:rPr>
                <w:noProof/>
                <w:webHidden/>
              </w:rPr>
            </w:r>
            <w:r>
              <w:rPr>
                <w:noProof/>
                <w:webHidden/>
              </w:rPr>
              <w:fldChar w:fldCharType="separate"/>
            </w:r>
            <w:r>
              <w:rPr>
                <w:noProof/>
                <w:webHidden/>
              </w:rPr>
              <w:t>44</w:t>
            </w:r>
            <w:r>
              <w:rPr>
                <w:noProof/>
                <w:webHidden/>
              </w:rPr>
              <w:fldChar w:fldCharType="end"/>
            </w:r>
          </w:hyperlink>
        </w:p>
        <w:p w:rsidR="00C3756A" w:rsidRDefault="00C3756A" w:rsidP="00C3756A">
          <w:pPr>
            <w:pStyle w:val="11"/>
            <w:tabs>
              <w:tab w:val="right" w:leader="dot" w:pos="9062"/>
            </w:tabs>
            <w:rPr>
              <w:rFonts w:eastAsiaTheme="minorEastAsia"/>
              <w:noProof/>
              <w:lang w:eastAsia="bg-BG"/>
            </w:rPr>
          </w:pPr>
          <w:hyperlink w:anchor="_Toc10448767" w:history="1">
            <w:r w:rsidRPr="001406D9">
              <w:rPr>
                <w:rStyle w:val="af1"/>
                <w:rFonts w:ascii="Times New Roman" w:hAnsi="Times New Roman" w:cs="Times New Roman"/>
                <w:noProof/>
              </w:rPr>
              <w:t>2.2. Допълнение към т. 8. Индикатори за наблюдение на ИПГВР на гр. Русе</w:t>
            </w:r>
            <w:r>
              <w:rPr>
                <w:noProof/>
                <w:webHidden/>
              </w:rPr>
              <w:tab/>
            </w:r>
            <w:r>
              <w:rPr>
                <w:noProof/>
                <w:webHidden/>
              </w:rPr>
              <w:fldChar w:fldCharType="begin"/>
            </w:r>
            <w:r>
              <w:rPr>
                <w:noProof/>
                <w:webHidden/>
              </w:rPr>
              <w:instrText xml:space="preserve"> PAGEREF _Toc10448767 \h </w:instrText>
            </w:r>
            <w:r>
              <w:rPr>
                <w:noProof/>
                <w:webHidden/>
              </w:rPr>
            </w:r>
            <w:r>
              <w:rPr>
                <w:noProof/>
                <w:webHidden/>
              </w:rPr>
              <w:fldChar w:fldCharType="separate"/>
            </w:r>
            <w:r>
              <w:rPr>
                <w:noProof/>
                <w:webHidden/>
              </w:rPr>
              <w:t>0</w:t>
            </w:r>
            <w:r>
              <w:rPr>
                <w:noProof/>
                <w:webHidden/>
              </w:rPr>
              <w:fldChar w:fldCharType="end"/>
            </w:r>
          </w:hyperlink>
        </w:p>
        <w:p w:rsidR="00C3756A" w:rsidRDefault="00C3756A" w:rsidP="00C3756A">
          <w:pPr>
            <w:pStyle w:val="11"/>
            <w:tabs>
              <w:tab w:val="right" w:leader="dot" w:pos="9062"/>
            </w:tabs>
            <w:rPr>
              <w:rFonts w:eastAsiaTheme="minorEastAsia"/>
              <w:noProof/>
              <w:lang w:eastAsia="bg-BG"/>
            </w:rPr>
          </w:pPr>
          <w:hyperlink w:anchor="_Toc10448768" w:history="1">
            <w:r w:rsidRPr="001406D9">
              <w:rPr>
                <w:rStyle w:val="af1"/>
                <w:rFonts w:ascii="Times New Roman" w:hAnsi="Times New Roman" w:cs="Times New Roman"/>
                <w:noProof/>
              </w:rPr>
              <w:t>ІІІ. ДОПЪЛНИТЕЛНИ ОБЩЕСТВЕНИ ОБСЪЖДАНИЯ</w:t>
            </w:r>
            <w:r>
              <w:rPr>
                <w:noProof/>
                <w:webHidden/>
              </w:rPr>
              <w:tab/>
            </w:r>
            <w:r>
              <w:rPr>
                <w:noProof/>
                <w:webHidden/>
              </w:rPr>
              <w:fldChar w:fldCharType="begin"/>
            </w:r>
            <w:r>
              <w:rPr>
                <w:noProof/>
                <w:webHidden/>
              </w:rPr>
              <w:instrText xml:space="preserve"> PAGEREF _Toc10448768 \h </w:instrText>
            </w:r>
            <w:r>
              <w:rPr>
                <w:noProof/>
                <w:webHidden/>
              </w:rPr>
            </w:r>
            <w:r>
              <w:rPr>
                <w:noProof/>
                <w:webHidden/>
              </w:rPr>
              <w:fldChar w:fldCharType="separate"/>
            </w:r>
            <w:r>
              <w:rPr>
                <w:noProof/>
                <w:webHidden/>
              </w:rPr>
              <w:t>4</w:t>
            </w:r>
            <w:r>
              <w:rPr>
                <w:noProof/>
                <w:webHidden/>
              </w:rPr>
              <w:fldChar w:fldCharType="end"/>
            </w:r>
          </w:hyperlink>
        </w:p>
        <w:p w:rsidR="00C3756A" w:rsidRDefault="00C3756A" w:rsidP="00C3756A">
          <w:pPr>
            <w:pStyle w:val="11"/>
            <w:tabs>
              <w:tab w:val="right" w:leader="dot" w:pos="9062"/>
            </w:tabs>
            <w:rPr>
              <w:rFonts w:eastAsiaTheme="minorEastAsia"/>
              <w:noProof/>
              <w:lang w:eastAsia="bg-BG"/>
            </w:rPr>
          </w:pPr>
          <w:hyperlink w:anchor="_Toc10448769" w:history="1">
            <w:r w:rsidRPr="001406D9">
              <w:rPr>
                <w:rStyle w:val="af1"/>
                <w:rFonts w:ascii="Times New Roman" w:hAnsi="Times New Roman" w:cs="Times New Roman"/>
                <w:noProof/>
              </w:rPr>
              <w:t>ІV. СТАНОВИЩЕ И/ИЛИ РЕШЕНИЕ НА РИОСВ ПО ЕО И ОС</w:t>
            </w:r>
            <w:r>
              <w:rPr>
                <w:noProof/>
                <w:webHidden/>
              </w:rPr>
              <w:tab/>
            </w:r>
            <w:r>
              <w:rPr>
                <w:noProof/>
                <w:webHidden/>
              </w:rPr>
              <w:fldChar w:fldCharType="begin"/>
            </w:r>
            <w:r>
              <w:rPr>
                <w:noProof/>
                <w:webHidden/>
              </w:rPr>
              <w:instrText xml:space="preserve"> PAGEREF _Toc10448769 \h </w:instrText>
            </w:r>
            <w:r>
              <w:rPr>
                <w:noProof/>
                <w:webHidden/>
              </w:rPr>
            </w:r>
            <w:r>
              <w:rPr>
                <w:noProof/>
                <w:webHidden/>
              </w:rPr>
              <w:fldChar w:fldCharType="separate"/>
            </w:r>
            <w:r>
              <w:rPr>
                <w:noProof/>
                <w:webHidden/>
              </w:rPr>
              <w:t>4</w:t>
            </w:r>
            <w:r>
              <w:rPr>
                <w:noProof/>
                <w:webHidden/>
              </w:rPr>
              <w:fldChar w:fldCharType="end"/>
            </w:r>
          </w:hyperlink>
        </w:p>
        <w:p w:rsidR="00C3756A" w:rsidRDefault="00C3756A" w:rsidP="00C3756A">
          <w:pPr>
            <w:pStyle w:val="11"/>
            <w:tabs>
              <w:tab w:val="right" w:leader="dot" w:pos="9062"/>
            </w:tabs>
            <w:rPr>
              <w:rFonts w:eastAsiaTheme="minorEastAsia"/>
              <w:noProof/>
              <w:lang w:eastAsia="bg-BG"/>
            </w:rPr>
          </w:pPr>
          <w:hyperlink w:anchor="_Toc10448770" w:history="1">
            <w:r w:rsidRPr="001406D9">
              <w:rPr>
                <w:rStyle w:val="af1"/>
                <w:rFonts w:ascii="Times New Roman" w:hAnsi="Times New Roman" w:cs="Times New Roman"/>
                <w:noProof/>
              </w:rPr>
              <w:t>V. ПРИЛОЖЕНИЯ</w:t>
            </w:r>
            <w:r>
              <w:rPr>
                <w:noProof/>
                <w:webHidden/>
              </w:rPr>
              <w:tab/>
            </w:r>
            <w:r>
              <w:rPr>
                <w:noProof/>
                <w:webHidden/>
              </w:rPr>
              <w:fldChar w:fldCharType="begin"/>
            </w:r>
            <w:r>
              <w:rPr>
                <w:noProof/>
                <w:webHidden/>
              </w:rPr>
              <w:instrText xml:space="preserve"> PAGEREF _Toc10448770 \h </w:instrText>
            </w:r>
            <w:r>
              <w:rPr>
                <w:noProof/>
                <w:webHidden/>
              </w:rPr>
            </w:r>
            <w:r>
              <w:rPr>
                <w:noProof/>
                <w:webHidden/>
              </w:rPr>
              <w:fldChar w:fldCharType="separate"/>
            </w:r>
            <w:r>
              <w:rPr>
                <w:noProof/>
                <w:webHidden/>
              </w:rPr>
              <w:t>4</w:t>
            </w:r>
            <w:r>
              <w:rPr>
                <w:noProof/>
                <w:webHidden/>
              </w:rPr>
              <w:fldChar w:fldCharType="end"/>
            </w:r>
          </w:hyperlink>
        </w:p>
        <w:p w:rsidR="00C3756A" w:rsidRPr="003D2B35" w:rsidRDefault="00C3756A" w:rsidP="00C3756A">
          <w:r w:rsidRPr="003D2B35">
            <w:rPr>
              <w:b/>
              <w:bCs/>
            </w:rPr>
            <w:fldChar w:fldCharType="end"/>
          </w:r>
        </w:p>
      </w:sdtContent>
    </w:sdt>
    <w:p w:rsidR="00C3756A" w:rsidRPr="003D2B35" w:rsidRDefault="00C3756A" w:rsidP="00C3756A"/>
    <w:p w:rsidR="00C3756A" w:rsidRDefault="00C3756A" w:rsidP="00C3756A"/>
    <w:p w:rsidR="00C3756A" w:rsidRDefault="00C3756A" w:rsidP="00C3756A"/>
    <w:p w:rsidR="00C3756A" w:rsidRDefault="00C3756A" w:rsidP="00C3756A"/>
    <w:p w:rsidR="00C3756A" w:rsidRDefault="00C3756A" w:rsidP="00C3756A"/>
    <w:p w:rsidR="00C3756A" w:rsidRPr="003A1F2E" w:rsidRDefault="00C3756A" w:rsidP="00C3756A">
      <w:pPr>
        <w:spacing w:after="0" w:line="240" w:lineRule="auto"/>
        <w:rPr>
          <w:rFonts w:ascii="Times New Roman" w:eastAsia="Batang" w:hAnsi="Times New Roman" w:cs="Times New Roman"/>
          <w:sz w:val="20"/>
          <w:szCs w:val="20"/>
          <w:lang w:eastAsia="ar-SA"/>
        </w:rPr>
      </w:pPr>
      <w:r w:rsidRPr="003A1F2E">
        <w:rPr>
          <w:rFonts w:ascii="Times New Roman" w:eastAsia="Batang" w:hAnsi="Times New Roman" w:cs="Times New Roman"/>
          <w:sz w:val="20"/>
          <w:szCs w:val="20"/>
          <w:lang w:eastAsia="ar-SA"/>
        </w:rPr>
        <w:lastRenderedPageBreak/>
        <w:t>ИЗПОЛЗВАНИ СЪКРАЩЕНИЯ</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668"/>
        <w:gridCol w:w="7544"/>
      </w:tblGrid>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АЧОС</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Акт за частна общинска собственост</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eastAsia="Times New Roman" w:hAnsi="Times New Roman" w:cs="Times New Roman"/>
                <w:sz w:val="20"/>
                <w:szCs w:val="20"/>
              </w:rPr>
              <w:t>БАИ</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eastAsia="Times New Roman" w:hAnsi="Times New Roman" w:cs="Times New Roman"/>
                <w:sz w:val="20"/>
                <w:szCs w:val="20"/>
              </w:rPr>
              <w:t xml:space="preserve">Българската агенция за инвестиции </w:t>
            </w:r>
          </w:p>
        </w:tc>
      </w:tr>
      <w:tr w:rsidR="00C3756A" w:rsidRPr="003A1F2E" w:rsidTr="00C3756A">
        <w:tc>
          <w:tcPr>
            <w:tcW w:w="1668" w:type="dxa"/>
          </w:tcPr>
          <w:p w:rsidR="00C3756A" w:rsidRPr="003A1F2E" w:rsidRDefault="00C3756A" w:rsidP="00C3756A">
            <w:pPr>
              <w:rPr>
                <w:rFonts w:ascii="Times New Roman" w:eastAsia="Times New Roman" w:hAnsi="Times New Roman" w:cs="Times New Roman"/>
                <w:bCs/>
                <w:sz w:val="20"/>
                <w:szCs w:val="20"/>
              </w:rPr>
            </w:pPr>
            <w:r w:rsidRPr="003A1F2E">
              <w:rPr>
                <w:rFonts w:ascii="Times New Roman" w:eastAsia="Times New Roman" w:hAnsi="Times New Roman" w:cs="Times New Roman"/>
                <w:bCs/>
                <w:sz w:val="20"/>
                <w:szCs w:val="20"/>
              </w:rPr>
              <w:t>ЕЕ</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Енергийна ефективност</w:t>
            </w:r>
          </w:p>
        </w:tc>
      </w:tr>
      <w:tr w:rsidR="00C3756A" w:rsidRPr="003A1F2E" w:rsidTr="00C3756A">
        <w:tc>
          <w:tcPr>
            <w:tcW w:w="1668" w:type="dxa"/>
          </w:tcPr>
          <w:p w:rsidR="00C3756A" w:rsidRPr="003A1F2E" w:rsidRDefault="00C3756A" w:rsidP="00C3756A">
            <w:pPr>
              <w:rPr>
                <w:rFonts w:ascii="Times New Roman" w:eastAsia="Times New Roman" w:hAnsi="Times New Roman" w:cs="Times New Roman"/>
                <w:bCs/>
                <w:sz w:val="20"/>
                <w:szCs w:val="20"/>
              </w:rPr>
            </w:pPr>
            <w:r w:rsidRPr="003A1F2E">
              <w:rPr>
                <w:rFonts w:ascii="Times New Roman" w:hAnsi="Times New Roman" w:cs="Times New Roman"/>
                <w:sz w:val="20"/>
                <w:szCs w:val="20"/>
              </w:rPr>
              <w:t>ЕО</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Екологична оценка</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ЕС</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Европейски съюз</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ЗВ</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Зона за въздействие</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ИПГВР</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Интегриран план за градско възстановяване и развитие</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ИСУН</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 xml:space="preserve">Информационната система за Управление и наблюдение на средствата от ЕС в България </w:t>
            </w:r>
          </w:p>
        </w:tc>
      </w:tr>
      <w:tr w:rsidR="00C3756A" w:rsidRPr="003A1F2E" w:rsidTr="00C3756A">
        <w:tc>
          <w:tcPr>
            <w:tcW w:w="1668" w:type="dxa"/>
          </w:tcPr>
          <w:p w:rsidR="00C3756A" w:rsidRPr="003A1F2E" w:rsidRDefault="00C3756A" w:rsidP="00C3756A">
            <w:pPr>
              <w:rPr>
                <w:rFonts w:ascii="Times New Roman" w:eastAsia="Times New Roman" w:hAnsi="Times New Roman" w:cs="Times New Roman"/>
                <w:bCs/>
                <w:sz w:val="20"/>
                <w:szCs w:val="20"/>
              </w:rPr>
            </w:pPr>
            <w:r w:rsidRPr="003A1F2E">
              <w:rPr>
                <w:rFonts w:ascii="Times New Roman" w:eastAsia="Calibri" w:hAnsi="Times New Roman" w:cs="Times New Roman"/>
                <w:bCs/>
                <w:sz w:val="20"/>
                <w:szCs w:val="20"/>
              </w:rPr>
              <w:t>МНРИИПГВР</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Методически насоки за разработване и прилагане на интегрирани планове за градско възстановяване и развитие</w:t>
            </w:r>
          </w:p>
        </w:tc>
      </w:tr>
      <w:tr w:rsidR="00C3756A" w:rsidRPr="003A1F2E" w:rsidTr="00C3756A">
        <w:tc>
          <w:tcPr>
            <w:tcW w:w="1668" w:type="dxa"/>
          </w:tcPr>
          <w:p w:rsidR="00C3756A" w:rsidRPr="003A1F2E" w:rsidRDefault="00C3756A" w:rsidP="00C3756A">
            <w:pPr>
              <w:rPr>
                <w:rFonts w:ascii="Times New Roman" w:eastAsia="Calibri" w:hAnsi="Times New Roman" w:cs="Times New Roman"/>
                <w:bCs/>
                <w:sz w:val="20"/>
                <w:szCs w:val="20"/>
              </w:rPr>
            </w:pPr>
            <w:r w:rsidRPr="003A1F2E">
              <w:rPr>
                <w:rFonts w:ascii="Times New Roman" w:hAnsi="Times New Roman" w:cs="Times New Roman"/>
                <w:sz w:val="20"/>
                <w:szCs w:val="20"/>
              </w:rPr>
              <w:t>МОПТ</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Масов обществен пътнически транспорт</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eastAsia="Calibri" w:hAnsi="Times New Roman" w:cs="Times New Roman"/>
                <w:sz w:val="20"/>
                <w:szCs w:val="20"/>
              </w:rPr>
              <w:t>МОСВ</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Министерство на околната среда и водите</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МРРБ</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Министерството на регионалното развитие и благоустройството</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eastAsia="Times New Roman" w:hAnsi="Times New Roman" w:cs="Times New Roman"/>
                <w:kern w:val="1"/>
                <w:sz w:val="20"/>
                <w:szCs w:val="20"/>
              </w:rPr>
              <w:t>ОВОС</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Оценката на въздействието върху околната среда</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ОГТ</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Обществения градски транспорт</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ОПР</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Общински план за развитие</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ОСЦ</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Основна стратегическа цел</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ОУП</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 xml:space="preserve">Общия </w:t>
            </w:r>
            <w:proofErr w:type="spellStart"/>
            <w:r w:rsidRPr="003A1F2E">
              <w:rPr>
                <w:rFonts w:ascii="Times New Roman" w:hAnsi="Times New Roman" w:cs="Times New Roman"/>
                <w:sz w:val="20"/>
                <w:szCs w:val="20"/>
              </w:rPr>
              <w:t>устройствен</w:t>
            </w:r>
            <w:proofErr w:type="spellEnd"/>
            <w:r w:rsidRPr="003A1F2E">
              <w:rPr>
                <w:rFonts w:ascii="Times New Roman" w:hAnsi="Times New Roman" w:cs="Times New Roman"/>
                <w:sz w:val="20"/>
                <w:szCs w:val="20"/>
              </w:rPr>
              <w:t xml:space="preserve"> план </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eastAsia="Times New Roman" w:hAnsi="Times New Roman" w:cs="Times New Roman"/>
                <w:spacing w:val="4"/>
                <w:sz w:val="20"/>
                <w:szCs w:val="20"/>
              </w:rPr>
              <w:t>ПИ</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Поземлен имот</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ПУП</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 xml:space="preserve">Подробни </w:t>
            </w:r>
            <w:proofErr w:type="spellStart"/>
            <w:r w:rsidRPr="003A1F2E">
              <w:rPr>
                <w:rFonts w:ascii="Times New Roman" w:hAnsi="Times New Roman" w:cs="Times New Roman"/>
                <w:sz w:val="20"/>
                <w:szCs w:val="20"/>
              </w:rPr>
              <w:t>устройствени</w:t>
            </w:r>
            <w:proofErr w:type="spellEnd"/>
            <w:r w:rsidRPr="003A1F2E">
              <w:rPr>
                <w:rFonts w:ascii="Times New Roman" w:hAnsi="Times New Roman" w:cs="Times New Roman"/>
                <w:sz w:val="20"/>
                <w:szCs w:val="20"/>
              </w:rPr>
              <w:t xml:space="preserve"> планове </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eastAsia="Times New Roman" w:hAnsi="Times New Roman" w:cs="Times New Roman"/>
                <w:kern w:val="1"/>
                <w:sz w:val="20"/>
                <w:szCs w:val="20"/>
              </w:rPr>
              <w:t>РИОСВ</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Регионална инспекция по околната среда и водите</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eastAsia="Calibri" w:hAnsi="Times New Roman" w:cs="Times New Roman"/>
                <w:sz w:val="20"/>
                <w:szCs w:val="20"/>
              </w:rPr>
              <w:t xml:space="preserve">РС ПБЗН </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Районна служба „Пожарна безопасност и защита на населението“</w:t>
            </w:r>
          </w:p>
        </w:tc>
      </w:tr>
      <w:tr w:rsidR="00C3756A" w:rsidRPr="003A1F2E" w:rsidTr="00C3756A">
        <w:tc>
          <w:tcPr>
            <w:tcW w:w="1668"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УО на ОПРР</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Управляващ орган на Оперативна програма „Региони в растеж“</w:t>
            </w:r>
          </w:p>
        </w:tc>
      </w:tr>
      <w:tr w:rsidR="00C3756A" w:rsidRPr="003A1F2E" w:rsidTr="00C3756A">
        <w:tc>
          <w:tcPr>
            <w:tcW w:w="1668" w:type="dxa"/>
          </w:tcPr>
          <w:p w:rsidR="00C3756A" w:rsidRPr="003A1F2E" w:rsidRDefault="00C3756A" w:rsidP="00C3756A">
            <w:pPr>
              <w:rPr>
                <w:rFonts w:ascii="Times New Roman" w:eastAsia="Times New Roman" w:hAnsi="Times New Roman" w:cs="Times New Roman"/>
                <w:sz w:val="20"/>
                <w:szCs w:val="20"/>
                <w:lang w:eastAsia="ar-SA"/>
              </w:rPr>
            </w:pPr>
            <w:r w:rsidRPr="003A1F2E">
              <w:rPr>
                <w:rFonts w:ascii="Times New Roman" w:hAnsi="Times New Roman" w:cs="Times New Roman"/>
                <w:bCs/>
                <w:sz w:val="20"/>
                <w:szCs w:val="20"/>
              </w:rPr>
              <w:t>ФВ</w:t>
            </w:r>
          </w:p>
        </w:tc>
        <w:tc>
          <w:tcPr>
            <w:tcW w:w="7544" w:type="dxa"/>
          </w:tcPr>
          <w:p w:rsidR="00C3756A" w:rsidRPr="003A1F2E" w:rsidRDefault="00C3756A" w:rsidP="00C3756A">
            <w:pPr>
              <w:rPr>
                <w:rFonts w:ascii="Times New Roman" w:hAnsi="Times New Roman" w:cs="Times New Roman"/>
                <w:sz w:val="20"/>
                <w:szCs w:val="20"/>
              </w:rPr>
            </w:pPr>
            <w:r w:rsidRPr="003A1F2E">
              <w:rPr>
                <w:rFonts w:ascii="Times New Roman" w:hAnsi="Times New Roman" w:cs="Times New Roman"/>
                <w:sz w:val="20"/>
                <w:szCs w:val="20"/>
              </w:rPr>
              <w:t>Функционални връзки</w:t>
            </w:r>
          </w:p>
        </w:tc>
      </w:tr>
    </w:tbl>
    <w:p w:rsidR="00C3756A" w:rsidRPr="003A1F2E" w:rsidRDefault="00C3756A" w:rsidP="00C3756A">
      <w:pPr>
        <w:spacing w:after="0" w:line="240" w:lineRule="auto"/>
        <w:rPr>
          <w:rFonts w:ascii="Times New Roman" w:eastAsia="Batang" w:hAnsi="Times New Roman" w:cs="Times New Roman"/>
          <w:sz w:val="20"/>
          <w:szCs w:val="20"/>
          <w:lang w:eastAsia="ar-SA"/>
        </w:rPr>
      </w:pPr>
    </w:p>
    <w:p w:rsidR="00C3756A" w:rsidRPr="003A1F2E" w:rsidRDefault="00C3756A" w:rsidP="00C3756A">
      <w:pPr>
        <w:spacing w:after="0" w:line="240" w:lineRule="auto"/>
        <w:rPr>
          <w:rFonts w:ascii="Times New Roman" w:eastAsia="Batang" w:hAnsi="Times New Roman" w:cs="Times New Roman"/>
          <w:sz w:val="20"/>
          <w:szCs w:val="20"/>
          <w:lang w:eastAsia="ar-SA"/>
        </w:rPr>
      </w:pPr>
      <w:r w:rsidRPr="003A1F2E">
        <w:rPr>
          <w:rFonts w:ascii="Times New Roman" w:eastAsia="Batang" w:hAnsi="Times New Roman" w:cs="Times New Roman"/>
          <w:sz w:val="20"/>
          <w:szCs w:val="20"/>
          <w:lang w:eastAsia="ar-SA"/>
        </w:rPr>
        <w:t>СПИСЪК НА ТАБЛИЦИТЕ В ТЕКСТА</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668"/>
        <w:gridCol w:w="7544"/>
      </w:tblGrid>
      <w:tr w:rsidR="00C3756A" w:rsidRPr="00804DA7" w:rsidTr="00C3756A">
        <w:tc>
          <w:tcPr>
            <w:tcW w:w="1668"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t>Таблица 1.</w:t>
            </w:r>
          </w:p>
        </w:tc>
        <w:tc>
          <w:tcPr>
            <w:tcW w:w="7544"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t>Допълнение към бюджет ИПГВР Русе (в лв.)</w:t>
            </w:r>
          </w:p>
        </w:tc>
      </w:tr>
      <w:tr w:rsidR="00C3756A" w:rsidRPr="00804DA7" w:rsidTr="00C3756A">
        <w:tc>
          <w:tcPr>
            <w:tcW w:w="1668"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t>Таблица 2.</w:t>
            </w:r>
          </w:p>
        </w:tc>
        <w:tc>
          <w:tcPr>
            <w:tcW w:w="7544"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t>Оценка на съответствието за проект ФВ 3-88 с изискванията за включване в ИПГВР на новите допълнителни проекти</w:t>
            </w:r>
          </w:p>
        </w:tc>
      </w:tr>
      <w:tr w:rsidR="00C3756A" w:rsidRPr="00804DA7" w:rsidTr="00C3756A">
        <w:tc>
          <w:tcPr>
            <w:tcW w:w="1668"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t>Таблица 3.</w:t>
            </w:r>
          </w:p>
        </w:tc>
        <w:tc>
          <w:tcPr>
            <w:tcW w:w="7544"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t xml:space="preserve">Оценка на съответствието за проект ФВ 4-89 с изискванията за включване в ИПГВР </w:t>
            </w:r>
            <w:r w:rsidRPr="00804DA7">
              <w:rPr>
                <w:rFonts w:ascii="Times New Roman" w:hAnsi="Times New Roman" w:cs="Times New Roman"/>
                <w:sz w:val="20"/>
                <w:szCs w:val="20"/>
              </w:rPr>
              <w:lastRenderedPageBreak/>
              <w:t>на новите допълнителни проекти</w:t>
            </w:r>
          </w:p>
        </w:tc>
      </w:tr>
      <w:tr w:rsidR="00C3756A" w:rsidRPr="00804DA7" w:rsidTr="00C3756A">
        <w:tc>
          <w:tcPr>
            <w:tcW w:w="1668"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lastRenderedPageBreak/>
              <w:t>Таблица 4.</w:t>
            </w:r>
          </w:p>
        </w:tc>
        <w:tc>
          <w:tcPr>
            <w:tcW w:w="7544"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t>Бюджет на проектите за функционални връзки, изменение на ИПГВР Русе (в лв.)</w:t>
            </w:r>
          </w:p>
        </w:tc>
      </w:tr>
      <w:tr w:rsidR="00C3756A" w:rsidRPr="00804DA7" w:rsidTr="00C3756A">
        <w:tc>
          <w:tcPr>
            <w:tcW w:w="1668"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t>Таблица 5.</w:t>
            </w:r>
          </w:p>
        </w:tc>
        <w:tc>
          <w:tcPr>
            <w:tcW w:w="7544"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t>Разпределение на бюджета на ИПГВР след изменението</w:t>
            </w:r>
          </w:p>
        </w:tc>
      </w:tr>
      <w:tr w:rsidR="00C3756A" w:rsidRPr="00804DA7" w:rsidTr="00C3756A">
        <w:tc>
          <w:tcPr>
            <w:tcW w:w="1668"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t>Таблица 6.</w:t>
            </w:r>
          </w:p>
        </w:tc>
        <w:tc>
          <w:tcPr>
            <w:tcW w:w="7544"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t>Индикатори за наблюдение на ИПГВР на гр. Русе</w:t>
            </w:r>
          </w:p>
        </w:tc>
      </w:tr>
    </w:tbl>
    <w:p w:rsidR="00C3756A" w:rsidRPr="003A1F2E" w:rsidRDefault="00C3756A" w:rsidP="00C3756A">
      <w:pPr>
        <w:spacing w:after="0" w:line="240" w:lineRule="auto"/>
        <w:rPr>
          <w:rFonts w:ascii="Times New Roman" w:hAnsi="Times New Roman" w:cs="Times New Roman"/>
          <w:sz w:val="20"/>
          <w:szCs w:val="20"/>
        </w:rPr>
      </w:pPr>
    </w:p>
    <w:p w:rsidR="00C3756A" w:rsidRPr="003A1F2E" w:rsidRDefault="00C3756A" w:rsidP="00C3756A">
      <w:pPr>
        <w:spacing w:after="0" w:line="240" w:lineRule="auto"/>
        <w:rPr>
          <w:rFonts w:ascii="Times New Roman" w:eastAsia="Batang" w:hAnsi="Times New Roman" w:cs="Times New Roman"/>
          <w:sz w:val="20"/>
          <w:szCs w:val="20"/>
          <w:lang w:eastAsia="ar-SA"/>
        </w:rPr>
      </w:pPr>
      <w:r w:rsidRPr="003A1F2E">
        <w:rPr>
          <w:rFonts w:ascii="Times New Roman" w:eastAsia="Batang" w:hAnsi="Times New Roman" w:cs="Times New Roman"/>
          <w:sz w:val="20"/>
          <w:szCs w:val="20"/>
          <w:lang w:eastAsia="ar-SA"/>
        </w:rPr>
        <w:t>СПИСЪК НА СХЕМИТЕ В ТЕКСТА</w:t>
      </w:r>
    </w:p>
    <w:tbl>
      <w:tblPr>
        <w:tblStyle w:val="12"/>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668"/>
        <w:gridCol w:w="7544"/>
      </w:tblGrid>
      <w:tr w:rsidR="00C3756A" w:rsidRPr="00804DA7" w:rsidTr="00C3756A">
        <w:tc>
          <w:tcPr>
            <w:tcW w:w="1668"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t>Схема 1.</w:t>
            </w:r>
          </w:p>
        </w:tc>
        <w:tc>
          <w:tcPr>
            <w:tcW w:w="7544" w:type="dxa"/>
          </w:tcPr>
          <w:p w:rsidR="00C3756A" w:rsidRPr="00804DA7" w:rsidRDefault="00C3756A" w:rsidP="00C3756A">
            <w:pPr>
              <w:jc w:val="both"/>
              <w:rPr>
                <w:rFonts w:ascii="Times New Roman" w:hAnsi="Times New Roman" w:cs="Times New Roman"/>
                <w:sz w:val="20"/>
                <w:szCs w:val="20"/>
              </w:rPr>
            </w:pPr>
            <w:r w:rsidRPr="00804DA7">
              <w:rPr>
                <w:rFonts w:ascii="Times New Roman" w:hAnsi="Times New Roman" w:cs="Times New Roman"/>
                <w:sz w:val="20"/>
                <w:szCs w:val="20"/>
              </w:rPr>
              <w:t>Проект 1. „Подготовка за изпълнение на Интегрирана система за градски транспорт на град Русе - 3 етап - обект „Тролейбусно депо“</w:t>
            </w:r>
          </w:p>
        </w:tc>
      </w:tr>
      <w:tr w:rsidR="00C3756A" w:rsidRPr="00804DA7" w:rsidTr="00C3756A">
        <w:tc>
          <w:tcPr>
            <w:tcW w:w="1668"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t>Схема 2.</w:t>
            </w:r>
          </w:p>
        </w:tc>
        <w:tc>
          <w:tcPr>
            <w:tcW w:w="7544" w:type="dxa"/>
          </w:tcPr>
          <w:p w:rsidR="00C3756A" w:rsidRPr="00804DA7" w:rsidRDefault="00C3756A" w:rsidP="00C3756A">
            <w:pPr>
              <w:jc w:val="both"/>
              <w:rPr>
                <w:rFonts w:ascii="Times New Roman" w:hAnsi="Times New Roman" w:cs="Times New Roman"/>
                <w:sz w:val="20"/>
                <w:szCs w:val="20"/>
              </w:rPr>
            </w:pPr>
            <w:r w:rsidRPr="00804DA7">
              <w:rPr>
                <w:rFonts w:ascii="Times New Roman" w:hAnsi="Times New Roman" w:cs="Times New Roman"/>
                <w:sz w:val="20"/>
                <w:szCs w:val="20"/>
              </w:rPr>
              <w:t>Проект ФВ 3-88. „Цялостно оборудване на сградата на Нумизматичен музей Русе и създаване на три паралелни структури: експозиционна част, виртуален музей и учебен музей</w:t>
            </w:r>
          </w:p>
        </w:tc>
      </w:tr>
      <w:tr w:rsidR="00C3756A" w:rsidRPr="00804DA7" w:rsidTr="00C3756A">
        <w:tc>
          <w:tcPr>
            <w:tcW w:w="1668" w:type="dxa"/>
          </w:tcPr>
          <w:p w:rsidR="00C3756A" w:rsidRPr="00804DA7" w:rsidRDefault="00C3756A" w:rsidP="00C3756A">
            <w:pPr>
              <w:rPr>
                <w:rFonts w:ascii="Times New Roman" w:hAnsi="Times New Roman" w:cs="Times New Roman"/>
                <w:sz w:val="20"/>
                <w:szCs w:val="20"/>
              </w:rPr>
            </w:pPr>
            <w:r w:rsidRPr="00804DA7">
              <w:rPr>
                <w:rFonts w:ascii="Times New Roman" w:hAnsi="Times New Roman" w:cs="Times New Roman"/>
                <w:sz w:val="20"/>
                <w:szCs w:val="20"/>
              </w:rPr>
              <w:t>Схема 3.</w:t>
            </w:r>
          </w:p>
        </w:tc>
        <w:tc>
          <w:tcPr>
            <w:tcW w:w="7544" w:type="dxa"/>
          </w:tcPr>
          <w:p w:rsidR="00C3756A" w:rsidRPr="00804DA7" w:rsidRDefault="00C3756A" w:rsidP="00C3756A">
            <w:pPr>
              <w:jc w:val="both"/>
              <w:rPr>
                <w:rFonts w:ascii="Times New Roman" w:hAnsi="Times New Roman" w:cs="Times New Roman"/>
                <w:sz w:val="20"/>
                <w:szCs w:val="20"/>
              </w:rPr>
            </w:pPr>
            <w:r w:rsidRPr="00804DA7">
              <w:rPr>
                <w:rFonts w:ascii="Times New Roman" w:hAnsi="Times New Roman" w:cs="Times New Roman"/>
                <w:sz w:val="20"/>
                <w:szCs w:val="20"/>
              </w:rPr>
              <w:t xml:space="preserve">Проект ФВ 4-89. „Изграждане на инсталация за преработка на отработени масла чрез безотпадна </w:t>
            </w:r>
            <w:proofErr w:type="spellStart"/>
            <w:r w:rsidRPr="00804DA7">
              <w:rPr>
                <w:rFonts w:ascii="Times New Roman" w:hAnsi="Times New Roman" w:cs="Times New Roman"/>
                <w:sz w:val="20"/>
                <w:szCs w:val="20"/>
              </w:rPr>
              <w:t>хидро-крекинг</w:t>
            </w:r>
            <w:proofErr w:type="spellEnd"/>
            <w:r w:rsidRPr="00804DA7">
              <w:rPr>
                <w:rFonts w:ascii="Times New Roman" w:hAnsi="Times New Roman" w:cs="Times New Roman"/>
                <w:sz w:val="20"/>
                <w:szCs w:val="20"/>
              </w:rPr>
              <w:t xml:space="preserve"> технология и производство на висококачествени базови компоненти“</w:t>
            </w:r>
          </w:p>
        </w:tc>
      </w:tr>
    </w:tbl>
    <w:p w:rsidR="00C3756A" w:rsidRPr="003A1F2E" w:rsidRDefault="00C3756A" w:rsidP="00C3756A">
      <w:pPr>
        <w:spacing w:after="0" w:line="240" w:lineRule="auto"/>
        <w:rPr>
          <w:rFonts w:ascii="Times New Roman" w:eastAsia="Batang" w:hAnsi="Times New Roman" w:cs="Times New Roman"/>
          <w:sz w:val="20"/>
          <w:szCs w:val="20"/>
          <w:lang w:eastAsia="ar-SA"/>
        </w:rPr>
      </w:pPr>
    </w:p>
    <w:p w:rsidR="00C3756A" w:rsidRPr="003A1F2E" w:rsidRDefault="00C3756A" w:rsidP="00C3756A">
      <w:pPr>
        <w:spacing w:after="0" w:line="240" w:lineRule="auto"/>
        <w:rPr>
          <w:rFonts w:ascii="Times New Roman" w:hAnsi="Times New Roman" w:cs="Times New Roman"/>
          <w:sz w:val="20"/>
          <w:szCs w:val="20"/>
        </w:rPr>
      </w:pPr>
      <w:r w:rsidRPr="003A1F2E">
        <w:rPr>
          <w:rFonts w:ascii="Times New Roman" w:eastAsia="Batang" w:hAnsi="Times New Roman" w:cs="Times New Roman"/>
          <w:sz w:val="20"/>
          <w:szCs w:val="20"/>
          <w:lang w:eastAsia="ar-SA"/>
        </w:rPr>
        <w:t>СПИСЪК НА ФИГУРИТЕ В ТЕКСТА</w:t>
      </w:r>
    </w:p>
    <w:tbl>
      <w:tblPr>
        <w:tblStyle w:val="22"/>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668"/>
        <w:gridCol w:w="7544"/>
      </w:tblGrid>
      <w:tr w:rsidR="00C3756A" w:rsidRPr="00BF6D5E" w:rsidTr="00C3756A">
        <w:tc>
          <w:tcPr>
            <w:tcW w:w="1668" w:type="dxa"/>
          </w:tcPr>
          <w:p w:rsidR="00C3756A" w:rsidRPr="00BF6D5E" w:rsidRDefault="00C3756A" w:rsidP="00C3756A">
            <w:pPr>
              <w:rPr>
                <w:rFonts w:ascii="Times New Roman" w:hAnsi="Times New Roman" w:cs="Times New Roman"/>
                <w:sz w:val="20"/>
                <w:szCs w:val="20"/>
              </w:rPr>
            </w:pPr>
            <w:r w:rsidRPr="00BF6D5E">
              <w:rPr>
                <w:rFonts w:ascii="Times New Roman" w:hAnsi="Times New Roman" w:cs="Times New Roman"/>
                <w:sz w:val="20"/>
                <w:szCs w:val="20"/>
              </w:rPr>
              <w:t>Фигура 1.</w:t>
            </w:r>
          </w:p>
        </w:tc>
        <w:tc>
          <w:tcPr>
            <w:tcW w:w="7544" w:type="dxa"/>
          </w:tcPr>
          <w:p w:rsidR="00C3756A" w:rsidRPr="00BF6D5E" w:rsidRDefault="00C3756A" w:rsidP="00C3756A">
            <w:pPr>
              <w:rPr>
                <w:rFonts w:ascii="Times New Roman" w:hAnsi="Times New Roman" w:cs="Times New Roman"/>
                <w:sz w:val="20"/>
                <w:szCs w:val="20"/>
              </w:rPr>
            </w:pPr>
            <w:r w:rsidRPr="00BF6D5E">
              <w:rPr>
                <w:rFonts w:ascii="Times New Roman" w:hAnsi="Times New Roman" w:cs="Times New Roman"/>
                <w:sz w:val="20"/>
                <w:szCs w:val="20"/>
              </w:rPr>
              <w:t>Стратегически цели на ИПГВР-Русе</w:t>
            </w:r>
          </w:p>
        </w:tc>
      </w:tr>
      <w:tr w:rsidR="00C3756A" w:rsidRPr="00BF6D5E" w:rsidTr="00C3756A">
        <w:tc>
          <w:tcPr>
            <w:tcW w:w="1668" w:type="dxa"/>
          </w:tcPr>
          <w:p w:rsidR="00C3756A" w:rsidRPr="00BF6D5E" w:rsidRDefault="00C3756A" w:rsidP="00C3756A">
            <w:pPr>
              <w:rPr>
                <w:rFonts w:ascii="Times New Roman" w:hAnsi="Times New Roman" w:cs="Times New Roman"/>
                <w:sz w:val="20"/>
                <w:szCs w:val="20"/>
              </w:rPr>
            </w:pPr>
            <w:r w:rsidRPr="00BF6D5E">
              <w:rPr>
                <w:rFonts w:ascii="Times New Roman" w:hAnsi="Times New Roman" w:cs="Times New Roman"/>
                <w:sz w:val="20"/>
                <w:szCs w:val="20"/>
              </w:rPr>
              <w:t>Фигура 2.</w:t>
            </w:r>
          </w:p>
        </w:tc>
        <w:tc>
          <w:tcPr>
            <w:tcW w:w="7544" w:type="dxa"/>
          </w:tcPr>
          <w:p w:rsidR="00C3756A" w:rsidRPr="00BF6D5E" w:rsidRDefault="00C3756A" w:rsidP="00C3756A">
            <w:pPr>
              <w:rPr>
                <w:rFonts w:ascii="Times New Roman" w:hAnsi="Times New Roman" w:cs="Times New Roman"/>
                <w:sz w:val="20"/>
                <w:szCs w:val="20"/>
              </w:rPr>
            </w:pPr>
            <w:r w:rsidRPr="00BF6D5E">
              <w:rPr>
                <w:rFonts w:ascii="Times New Roman" w:hAnsi="Times New Roman" w:cs="Times New Roman"/>
                <w:sz w:val="20"/>
                <w:szCs w:val="20"/>
              </w:rPr>
              <w:t>Обвързаност между главна стратегическа цел и основните приоритети на ИПГВР-Русе</w:t>
            </w:r>
          </w:p>
        </w:tc>
      </w:tr>
      <w:tr w:rsidR="00C3756A" w:rsidRPr="00BF6D5E" w:rsidTr="00C3756A">
        <w:tc>
          <w:tcPr>
            <w:tcW w:w="1668" w:type="dxa"/>
          </w:tcPr>
          <w:p w:rsidR="00C3756A" w:rsidRPr="00BF6D5E" w:rsidRDefault="00C3756A" w:rsidP="00C3756A">
            <w:pPr>
              <w:rPr>
                <w:rFonts w:ascii="Times New Roman" w:hAnsi="Times New Roman" w:cs="Times New Roman"/>
                <w:sz w:val="20"/>
                <w:szCs w:val="20"/>
              </w:rPr>
            </w:pPr>
            <w:r w:rsidRPr="00BF6D5E">
              <w:rPr>
                <w:rFonts w:ascii="Times New Roman" w:hAnsi="Times New Roman" w:cs="Times New Roman"/>
                <w:sz w:val="20"/>
                <w:szCs w:val="20"/>
              </w:rPr>
              <w:t>Фигура 3.</w:t>
            </w:r>
          </w:p>
        </w:tc>
        <w:tc>
          <w:tcPr>
            <w:tcW w:w="7544" w:type="dxa"/>
          </w:tcPr>
          <w:p w:rsidR="00C3756A" w:rsidRPr="00BF6D5E" w:rsidRDefault="00C3756A" w:rsidP="00C3756A">
            <w:pPr>
              <w:rPr>
                <w:rFonts w:ascii="Times New Roman" w:hAnsi="Times New Roman" w:cs="Times New Roman"/>
                <w:sz w:val="20"/>
                <w:szCs w:val="20"/>
              </w:rPr>
            </w:pPr>
            <w:r w:rsidRPr="00BF6D5E">
              <w:rPr>
                <w:rFonts w:ascii="Times New Roman" w:hAnsi="Times New Roman" w:cs="Times New Roman"/>
                <w:sz w:val="20"/>
                <w:szCs w:val="20"/>
              </w:rPr>
              <w:t>Връзка между приоритетите на ИПГВР, специфичните цели, мерките към тях и групите проекти</w:t>
            </w:r>
          </w:p>
        </w:tc>
      </w:tr>
    </w:tbl>
    <w:p w:rsidR="00C3756A" w:rsidRPr="003A1F2E" w:rsidRDefault="00C3756A" w:rsidP="00C3756A">
      <w:pPr>
        <w:spacing w:after="0" w:line="240" w:lineRule="auto"/>
        <w:rPr>
          <w:rFonts w:ascii="Times New Roman" w:hAnsi="Times New Roman" w:cs="Times New Roman"/>
          <w:sz w:val="20"/>
          <w:szCs w:val="20"/>
        </w:rPr>
      </w:pPr>
    </w:p>
    <w:p w:rsidR="00C3756A" w:rsidRPr="003A1F2E" w:rsidRDefault="00C3756A" w:rsidP="00C3756A">
      <w:pPr>
        <w:spacing w:after="0" w:line="240" w:lineRule="auto"/>
        <w:rPr>
          <w:rFonts w:ascii="Times New Roman" w:hAnsi="Times New Roman" w:cs="Times New Roman"/>
          <w:sz w:val="20"/>
          <w:szCs w:val="20"/>
        </w:rPr>
      </w:pPr>
    </w:p>
    <w:p w:rsidR="00C3756A" w:rsidRDefault="00C3756A" w:rsidP="00C3756A">
      <w:pPr>
        <w:spacing w:after="0"/>
      </w:pPr>
    </w:p>
    <w:p w:rsidR="00C3756A" w:rsidRDefault="00C3756A" w:rsidP="00C3756A">
      <w:pPr>
        <w:spacing w:after="0"/>
      </w:pPr>
    </w:p>
    <w:p w:rsidR="00C3756A" w:rsidRPr="00796ABA" w:rsidRDefault="00C3756A" w:rsidP="00C3756A">
      <w:pPr>
        <w:pStyle w:val="1"/>
        <w:rPr>
          <w:sz w:val="32"/>
          <w:szCs w:val="32"/>
        </w:rPr>
      </w:pPr>
      <w:bookmarkStart w:id="1" w:name="_Toc10448748"/>
      <w:r w:rsidRPr="00BE3B7A">
        <w:rPr>
          <w:sz w:val="32"/>
          <w:szCs w:val="32"/>
        </w:rPr>
        <w:t>ВЪВЕДЕНИЕ</w:t>
      </w:r>
      <w:bookmarkEnd w:id="1"/>
    </w:p>
    <w:p w:rsidR="00C3756A" w:rsidRPr="00796ABA" w:rsidRDefault="00C3756A" w:rsidP="00C3756A">
      <w:pPr>
        <w:spacing w:after="0"/>
        <w:rPr>
          <w:rFonts w:ascii="Times New Roman" w:hAnsi="Times New Roman" w:cs="Times New Roman"/>
        </w:rPr>
      </w:pPr>
    </w:p>
    <w:p w:rsidR="00C3756A" w:rsidRPr="009923AB" w:rsidRDefault="00C3756A" w:rsidP="00C3756A">
      <w:pPr>
        <w:spacing w:after="0"/>
        <w:rPr>
          <w:rFonts w:ascii="Times New Roman" w:hAnsi="Times New Roman" w:cs="Times New Roman"/>
          <w:b/>
          <w:sz w:val="24"/>
          <w:szCs w:val="24"/>
        </w:rPr>
      </w:pPr>
      <w:r w:rsidRPr="009923AB">
        <w:rPr>
          <w:rFonts w:ascii="Times New Roman" w:hAnsi="Times New Roman" w:cs="Times New Roman"/>
          <w:b/>
          <w:sz w:val="24"/>
          <w:szCs w:val="24"/>
        </w:rPr>
        <w:t xml:space="preserve">Нормативно основание за извършване на изменение на ИПГРВ </w:t>
      </w:r>
    </w:p>
    <w:p w:rsidR="00C3756A" w:rsidRPr="009923AB" w:rsidRDefault="00C3756A" w:rsidP="00C3756A">
      <w:pPr>
        <w:spacing w:after="0"/>
        <w:rPr>
          <w:rFonts w:ascii="Times New Roman" w:hAnsi="Times New Roman" w:cs="Times New Roman"/>
          <w:sz w:val="24"/>
          <w:szCs w:val="24"/>
        </w:rPr>
      </w:pPr>
    </w:p>
    <w:p w:rsidR="00C3756A" w:rsidRPr="009923AB" w:rsidRDefault="00C3756A" w:rsidP="00C3756A">
      <w:pPr>
        <w:spacing w:after="0"/>
        <w:ind w:firstLine="708"/>
        <w:jc w:val="both"/>
        <w:rPr>
          <w:rFonts w:ascii="Times New Roman" w:hAnsi="Times New Roman" w:cs="Times New Roman"/>
          <w:sz w:val="24"/>
          <w:szCs w:val="24"/>
        </w:rPr>
      </w:pPr>
      <w:r w:rsidRPr="009923AB">
        <w:rPr>
          <w:rFonts w:ascii="Times New Roman" w:hAnsi="Times New Roman" w:cs="Times New Roman"/>
          <w:sz w:val="24"/>
          <w:szCs w:val="24"/>
        </w:rPr>
        <w:t>Изменение на ИПГВР се доп</w:t>
      </w:r>
      <w:r>
        <w:rPr>
          <w:rFonts w:ascii="Times New Roman" w:hAnsi="Times New Roman" w:cs="Times New Roman"/>
          <w:sz w:val="24"/>
          <w:szCs w:val="24"/>
        </w:rPr>
        <w:t>уска през 2019 г. и/или 2022 г.</w:t>
      </w:r>
      <w:r w:rsidRPr="009923AB">
        <w:rPr>
          <w:rFonts w:ascii="Times New Roman" w:hAnsi="Times New Roman" w:cs="Times New Roman"/>
          <w:sz w:val="24"/>
          <w:szCs w:val="24"/>
        </w:rPr>
        <w:t xml:space="preserve"> съгласно т.</w:t>
      </w:r>
      <w:r>
        <w:rPr>
          <w:rFonts w:ascii="Times New Roman" w:hAnsi="Times New Roman" w:cs="Times New Roman"/>
          <w:sz w:val="24"/>
          <w:szCs w:val="24"/>
        </w:rPr>
        <w:t xml:space="preserve"> </w:t>
      </w:r>
      <w:r w:rsidRPr="009923AB">
        <w:rPr>
          <w:rFonts w:ascii="Times New Roman" w:hAnsi="Times New Roman" w:cs="Times New Roman"/>
          <w:sz w:val="24"/>
          <w:szCs w:val="24"/>
        </w:rPr>
        <w:t xml:space="preserve">4 от Методически насоки за разработване и прилагане на интегрирани планове за градско възстановяване и развитие (изменение от 14.03.2019 г.), с които се регламентира процедурата, срокът и начинът за изменение на одобрени ИПГВР. </w:t>
      </w:r>
    </w:p>
    <w:p w:rsidR="00C3756A" w:rsidRPr="009923AB" w:rsidRDefault="00C3756A" w:rsidP="00C3756A">
      <w:pPr>
        <w:spacing w:after="0"/>
        <w:ind w:firstLine="708"/>
        <w:jc w:val="both"/>
        <w:rPr>
          <w:rFonts w:ascii="Times New Roman" w:hAnsi="Times New Roman" w:cs="Times New Roman"/>
          <w:sz w:val="24"/>
          <w:szCs w:val="24"/>
        </w:rPr>
      </w:pPr>
      <w:r w:rsidRPr="009923AB">
        <w:rPr>
          <w:rFonts w:ascii="Times New Roman" w:hAnsi="Times New Roman" w:cs="Times New Roman"/>
          <w:sz w:val="24"/>
          <w:szCs w:val="24"/>
        </w:rPr>
        <w:t>Изменение на ИПГВР се допуска като допълнение на част II „Стратегия и цели на плана“ и на част III „Управление на реализацията/прилагането на плана“, както и с цел включване на допълнителни проекти извън одобрените зони за въздействие за подкрепа на функционални връзки на града с неговата периферия.</w:t>
      </w:r>
    </w:p>
    <w:p w:rsidR="00C3756A" w:rsidRPr="00AC5AFC" w:rsidRDefault="00C3756A" w:rsidP="00C3756A">
      <w:pPr>
        <w:spacing w:after="0"/>
        <w:rPr>
          <w:rFonts w:ascii="Times New Roman" w:hAnsi="Times New Roman" w:cs="Times New Roman"/>
          <w:color w:val="FF0000"/>
          <w:sz w:val="24"/>
          <w:szCs w:val="24"/>
        </w:rPr>
      </w:pPr>
    </w:p>
    <w:p w:rsidR="00C3756A" w:rsidRPr="009923AB" w:rsidRDefault="00C3756A" w:rsidP="00C3756A">
      <w:pPr>
        <w:spacing w:after="0"/>
        <w:rPr>
          <w:rFonts w:ascii="Times New Roman" w:hAnsi="Times New Roman" w:cs="Times New Roman"/>
          <w:b/>
          <w:sz w:val="24"/>
          <w:szCs w:val="24"/>
        </w:rPr>
      </w:pPr>
      <w:r w:rsidRPr="009923AB">
        <w:rPr>
          <w:rFonts w:ascii="Times New Roman" w:hAnsi="Times New Roman" w:cs="Times New Roman"/>
          <w:b/>
          <w:sz w:val="24"/>
          <w:szCs w:val="24"/>
        </w:rPr>
        <w:t>Описание на необходимостта от изменение на ИПГВР гр. Русе</w:t>
      </w:r>
    </w:p>
    <w:p w:rsidR="00C3756A" w:rsidRPr="009923AB" w:rsidRDefault="00C3756A" w:rsidP="00C3756A">
      <w:pPr>
        <w:spacing w:after="0"/>
        <w:jc w:val="both"/>
        <w:rPr>
          <w:rFonts w:ascii="Times New Roman" w:hAnsi="Times New Roman" w:cs="Times New Roman"/>
          <w:sz w:val="24"/>
          <w:szCs w:val="24"/>
        </w:rPr>
      </w:pPr>
      <w:r w:rsidRPr="009923AB">
        <w:rPr>
          <w:rFonts w:ascii="Times New Roman" w:hAnsi="Times New Roman" w:cs="Times New Roman"/>
          <w:sz w:val="24"/>
          <w:szCs w:val="24"/>
        </w:rPr>
        <w:tab/>
        <w:t>Изменението на ИПГВР гр. Русе възникна в резултат на следните причини:</w:t>
      </w:r>
    </w:p>
    <w:p w:rsidR="00C3756A" w:rsidRPr="009923AB" w:rsidRDefault="00C3756A" w:rsidP="00C3756A">
      <w:pPr>
        <w:pStyle w:val="a5"/>
        <w:numPr>
          <w:ilvl w:val="0"/>
          <w:numId w:val="4"/>
        </w:numPr>
        <w:spacing w:line="276" w:lineRule="auto"/>
        <w:jc w:val="both"/>
      </w:pPr>
      <w:r w:rsidRPr="009923AB">
        <w:t>Необходимост от съгласуваност на средносрочния документ със стратегически документи</w:t>
      </w:r>
      <w:r w:rsidRPr="009923AB">
        <w:rPr>
          <w:lang w:val="ru-RU"/>
        </w:rPr>
        <w:t xml:space="preserve">, </w:t>
      </w:r>
      <w:r w:rsidRPr="009923AB">
        <w:t>отстраняващи допуснати пропуски към 2013 г. и отразяващи настъпили промени през периода след 2013 г. от приемането на документа;</w:t>
      </w:r>
    </w:p>
    <w:p w:rsidR="00C3756A" w:rsidRPr="009923AB" w:rsidRDefault="00C3756A" w:rsidP="00C3756A">
      <w:pPr>
        <w:pStyle w:val="a5"/>
        <w:numPr>
          <w:ilvl w:val="0"/>
          <w:numId w:val="4"/>
        </w:numPr>
        <w:spacing w:line="276" w:lineRule="auto"/>
        <w:jc w:val="both"/>
      </w:pPr>
      <w:r w:rsidRPr="009923AB">
        <w:t>Допълване на нови специфични цели/мерки/проекти, отразяващи настъпилите промени през периода след 2013 г. от приемането на документа;</w:t>
      </w:r>
    </w:p>
    <w:p w:rsidR="00C3756A" w:rsidRPr="009923AB" w:rsidRDefault="00C3756A" w:rsidP="00C3756A">
      <w:pPr>
        <w:pStyle w:val="a5"/>
        <w:numPr>
          <w:ilvl w:val="0"/>
          <w:numId w:val="4"/>
        </w:numPr>
        <w:spacing w:line="276" w:lineRule="auto"/>
        <w:jc w:val="both"/>
      </w:pPr>
      <w:r w:rsidRPr="009923AB">
        <w:lastRenderedPageBreak/>
        <w:t>Допълване на идентифицирани нови проекти, както и постъпили искания от страна на частни инвеститори за включването на инвестиционни проекти в ИПГВР;</w:t>
      </w:r>
    </w:p>
    <w:p w:rsidR="00C3756A" w:rsidRPr="009923AB" w:rsidRDefault="00C3756A" w:rsidP="00C3756A">
      <w:pPr>
        <w:pStyle w:val="a5"/>
        <w:numPr>
          <w:ilvl w:val="0"/>
          <w:numId w:val="4"/>
        </w:numPr>
        <w:spacing w:line="276" w:lineRule="auto"/>
        <w:jc w:val="both"/>
      </w:pPr>
      <w:r w:rsidRPr="009923AB">
        <w:t>Допълване на управлението/реализацията на плана;</w:t>
      </w:r>
    </w:p>
    <w:p w:rsidR="00C3756A" w:rsidRPr="009923AB" w:rsidRDefault="00C3756A" w:rsidP="00C3756A">
      <w:pPr>
        <w:pStyle w:val="a5"/>
        <w:numPr>
          <w:ilvl w:val="0"/>
          <w:numId w:val="4"/>
        </w:numPr>
        <w:spacing w:line="276" w:lineRule="auto"/>
        <w:jc w:val="both"/>
      </w:pPr>
      <w:r w:rsidRPr="009923AB">
        <w:t>Допълване на системата от индикатори.</w:t>
      </w:r>
    </w:p>
    <w:p w:rsidR="00C3756A" w:rsidRPr="009923AB" w:rsidRDefault="00C3756A" w:rsidP="00C3756A">
      <w:pPr>
        <w:spacing w:after="0"/>
        <w:jc w:val="both"/>
        <w:rPr>
          <w:rFonts w:ascii="Times New Roman" w:hAnsi="Times New Roman" w:cs="Times New Roman"/>
          <w:sz w:val="24"/>
          <w:szCs w:val="24"/>
        </w:rPr>
      </w:pPr>
    </w:p>
    <w:p w:rsidR="00C3756A" w:rsidRPr="009923AB" w:rsidRDefault="00C3756A" w:rsidP="00C3756A">
      <w:pPr>
        <w:spacing w:after="0"/>
        <w:ind w:firstLine="708"/>
        <w:jc w:val="both"/>
        <w:rPr>
          <w:rFonts w:ascii="Times New Roman" w:hAnsi="Times New Roman" w:cs="Times New Roman"/>
          <w:sz w:val="24"/>
          <w:szCs w:val="24"/>
        </w:rPr>
      </w:pPr>
      <w:r w:rsidRPr="009923AB">
        <w:rPr>
          <w:rFonts w:ascii="Times New Roman" w:hAnsi="Times New Roman" w:cs="Times New Roman"/>
          <w:sz w:val="24"/>
          <w:szCs w:val="24"/>
        </w:rPr>
        <w:t>Посочените причини са подробно обосновани както в следващата точка, така и към всеки от изменените раздели.</w:t>
      </w:r>
    </w:p>
    <w:p w:rsidR="00C3756A" w:rsidRPr="009923AB" w:rsidRDefault="00C3756A" w:rsidP="00C3756A">
      <w:pPr>
        <w:spacing w:after="0"/>
        <w:jc w:val="both"/>
        <w:rPr>
          <w:rFonts w:ascii="Times New Roman" w:hAnsi="Times New Roman" w:cs="Times New Roman"/>
          <w:b/>
          <w:sz w:val="24"/>
          <w:szCs w:val="24"/>
        </w:rPr>
      </w:pPr>
    </w:p>
    <w:p w:rsidR="00C3756A" w:rsidRPr="009923AB" w:rsidRDefault="00C3756A" w:rsidP="00C3756A">
      <w:pPr>
        <w:spacing w:after="0"/>
        <w:jc w:val="both"/>
        <w:rPr>
          <w:rFonts w:ascii="Times New Roman" w:hAnsi="Times New Roman" w:cs="Times New Roman"/>
          <w:b/>
          <w:sz w:val="24"/>
          <w:szCs w:val="24"/>
        </w:rPr>
      </w:pPr>
      <w:r w:rsidRPr="009923AB">
        <w:rPr>
          <w:rFonts w:ascii="Times New Roman" w:hAnsi="Times New Roman" w:cs="Times New Roman"/>
          <w:b/>
          <w:sz w:val="24"/>
          <w:szCs w:val="24"/>
        </w:rPr>
        <w:t xml:space="preserve">Обхват на изменението на ИПГВР </w:t>
      </w:r>
      <w:r>
        <w:rPr>
          <w:rFonts w:ascii="Times New Roman" w:hAnsi="Times New Roman" w:cs="Times New Roman"/>
          <w:b/>
          <w:sz w:val="24"/>
          <w:szCs w:val="24"/>
        </w:rPr>
        <w:t xml:space="preserve">на </w:t>
      </w:r>
      <w:r w:rsidRPr="009923AB">
        <w:rPr>
          <w:rFonts w:ascii="Times New Roman" w:hAnsi="Times New Roman" w:cs="Times New Roman"/>
          <w:b/>
          <w:sz w:val="24"/>
          <w:szCs w:val="24"/>
        </w:rPr>
        <w:t>гр. Русе</w:t>
      </w:r>
    </w:p>
    <w:p w:rsidR="00C3756A" w:rsidRPr="009923AB" w:rsidRDefault="00C3756A" w:rsidP="00C3756A">
      <w:pPr>
        <w:spacing w:after="0"/>
        <w:ind w:firstLine="708"/>
        <w:jc w:val="both"/>
        <w:rPr>
          <w:rFonts w:ascii="Times New Roman" w:hAnsi="Times New Roman" w:cs="Times New Roman"/>
          <w:sz w:val="24"/>
          <w:szCs w:val="24"/>
        </w:rPr>
      </w:pPr>
      <w:r w:rsidRPr="009923AB">
        <w:rPr>
          <w:rFonts w:ascii="Times New Roman" w:hAnsi="Times New Roman" w:cs="Times New Roman"/>
          <w:sz w:val="24"/>
          <w:szCs w:val="24"/>
        </w:rPr>
        <w:t>В съотве</w:t>
      </w:r>
      <w:r>
        <w:rPr>
          <w:rFonts w:ascii="Times New Roman" w:hAnsi="Times New Roman" w:cs="Times New Roman"/>
          <w:sz w:val="24"/>
          <w:szCs w:val="24"/>
        </w:rPr>
        <w:t>тствие с Методическите указания</w:t>
      </w:r>
      <w:r w:rsidRPr="009923AB">
        <w:rPr>
          <w:rFonts w:ascii="Times New Roman" w:hAnsi="Times New Roman" w:cs="Times New Roman"/>
          <w:sz w:val="24"/>
          <w:szCs w:val="24"/>
        </w:rPr>
        <w:t xml:space="preserve"> е изготвен пр</w:t>
      </w:r>
      <w:r>
        <w:rPr>
          <w:rFonts w:ascii="Times New Roman" w:hAnsi="Times New Roman" w:cs="Times New Roman"/>
          <w:sz w:val="24"/>
          <w:szCs w:val="24"/>
        </w:rPr>
        <w:t>оект за изменение на ИПГВР Русе</w:t>
      </w:r>
      <w:r w:rsidRPr="009923AB">
        <w:rPr>
          <w:rFonts w:ascii="Times New Roman" w:hAnsi="Times New Roman" w:cs="Times New Roman"/>
          <w:sz w:val="24"/>
          <w:szCs w:val="24"/>
        </w:rPr>
        <w:t xml:space="preserve"> в следните части:</w:t>
      </w:r>
    </w:p>
    <w:p w:rsidR="00C3756A" w:rsidRPr="00AC5AFC" w:rsidRDefault="00C3756A" w:rsidP="00C3756A">
      <w:pPr>
        <w:spacing w:after="0"/>
        <w:jc w:val="both"/>
        <w:rPr>
          <w:rFonts w:ascii="Times New Roman" w:hAnsi="Times New Roman" w:cs="Times New Roman"/>
          <w:b/>
          <w:color w:val="FF0000"/>
          <w:sz w:val="24"/>
          <w:szCs w:val="24"/>
        </w:rPr>
      </w:pPr>
    </w:p>
    <w:p w:rsidR="00C3756A" w:rsidRPr="00855E6C" w:rsidRDefault="00C3756A" w:rsidP="00C3756A">
      <w:pPr>
        <w:spacing w:after="0"/>
        <w:jc w:val="both"/>
        <w:rPr>
          <w:rFonts w:ascii="Times New Roman" w:hAnsi="Times New Roman" w:cs="Times New Roman"/>
          <w:b/>
          <w:sz w:val="24"/>
          <w:szCs w:val="24"/>
          <w:u w:val="single"/>
        </w:rPr>
      </w:pPr>
      <w:r w:rsidRPr="00855E6C">
        <w:rPr>
          <w:rFonts w:ascii="Times New Roman" w:hAnsi="Times New Roman" w:cs="Times New Roman"/>
          <w:b/>
          <w:sz w:val="24"/>
          <w:szCs w:val="24"/>
          <w:u w:val="single"/>
        </w:rPr>
        <w:t xml:space="preserve">Част ІІ. „Стратегия и цели на плана“ </w:t>
      </w:r>
    </w:p>
    <w:p w:rsidR="00C3756A" w:rsidRPr="00AC5AFC" w:rsidRDefault="00C3756A" w:rsidP="00C3756A">
      <w:pPr>
        <w:spacing w:after="0"/>
        <w:jc w:val="both"/>
        <w:rPr>
          <w:rFonts w:ascii="Times New Roman" w:hAnsi="Times New Roman" w:cs="Times New Roman"/>
          <w:b/>
          <w:color w:val="FF0000"/>
          <w:sz w:val="24"/>
          <w:szCs w:val="24"/>
        </w:rPr>
      </w:pPr>
    </w:p>
    <w:p w:rsidR="00C3756A" w:rsidRPr="00AD465A" w:rsidRDefault="00C3756A" w:rsidP="00C3756A">
      <w:pPr>
        <w:spacing w:after="0"/>
        <w:jc w:val="both"/>
        <w:rPr>
          <w:rFonts w:ascii="Times New Roman" w:hAnsi="Times New Roman" w:cs="Times New Roman"/>
          <w:b/>
          <w:sz w:val="24"/>
          <w:szCs w:val="24"/>
        </w:rPr>
      </w:pPr>
      <w:r w:rsidRPr="00AD465A">
        <w:rPr>
          <w:rFonts w:ascii="Times New Roman" w:hAnsi="Times New Roman" w:cs="Times New Roman"/>
          <w:b/>
          <w:sz w:val="24"/>
          <w:szCs w:val="24"/>
        </w:rPr>
        <w:t>1. Допълнение към т. 4.2. Общи  и специфични цели на стратегията на ИПГВР на гр. Русе</w:t>
      </w:r>
      <w:r w:rsidRPr="00AD465A">
        <w:rPr>
          <w:rFonts w:ascii="Times New Roman" w:eastAsia="Times New Roman" w:hAnsi="Times New Roman" w:cs="Times New Roman"/>
          <w:b/>
          <w:sz w:val="24"/>
          <w:szCs w:val="24"/>
          <w:vertAlign w:val="superscript"/>
          <w:lang w:eastAsia="ar-SA"/>
        </w:rPr>
        <w:footnoteReference w:id="1"/>
      </w:r>
      <w:r w:rsidRPr="00AD465A">
        <w:rPr>
          <w:rFonts w:ascii="Times New Roman" w:hAnsi="Times New Roman" w:cs="Times New Roman"/>
          <w:b/>
          <w:sz w:val="24"/>
          <w:szCs w:val="24"/>
        </w:rPr>
        <w:t xml:space="preserve"> в частта, отнасяща се към съгласуваност на ИПГВР с релевантни планове и стратегии</w:t>
      </w:r>
    </w:p>
    <w:p w:rsidR="00C3756A" w:rsidRPr="00AD465A" w:rsidRDefault="00C3756A" w:rsidP="00C3756A">
      <w:pPr>
        <w:spacing w:after="0"/>
        <w:jc w:val="both"/>
        <w:rPr>
          <w:rFonts w:ascii="Times New Roman" w:hAnsi="Times New Roman" w:cs="Times New Roman"/>
          <w:sz w:val="24"/>
          <w:szCs w:val="24"/>
        </w:rPr>
      </w:pPr>
      <w:r w:rsidRPr="00AD465A">
        <w:rPr>
          <w:rFonts w:ascii="Times New Roman" w:hAnsi="Times New Roman" w:cs="Times New Roman"/>
          <w:b/>
          <w:i/>
          <w:sz w:val="24"/>
          <w:szCs w:val="24"/>
        </w:rPr>
        <w:t>Обосновка на изменението:</w:t>
      </w:r>
      <w:r w:rsidRPr="00AD465A">
        <w:rPr>
          <w:rFonts w:ascii="Times New Roman" w:hAnsi="Times New Roman" w:cs="Times New Roman"/>
          <w:sz w:val="24"/>
          <w:szCs w:val="24"/>
        </w:rPr>
        <w:t xml:space="preserve"> От направения задълбочен преглед на документите, важни за изготвянето и реализацията на ИПГВР на гр. Русе, посочени в стратегическата част на документа се установи необходимост от осигуряване на съгласуваност на ИПГВР със стратегически документи с цел отстраняване на допуснати пропуски към 2013 г. и отразяващи настъпили промени през периода след 2013 г. от приемането на документа. </w:t>
      </w:r>
    </w:p>
    <w:p w:rsidR="00C3756A" w:rsidRPr="00AD465A" w:rsidRDefault="00C3756A" w:rsidP="00C3756A">
      <w:pPr>
        <w:suppressAutoHyphens/>
        <w:spacing w:after="0"/>
        <w:ind w:firstLine="567"/>
        <w:jc w:val="both"/>
        <w:rPr>
          <w:rFonts w:ascii="Times New Roman" w:eastAsia="Batang" w:hAnsi="Times New Roman" w:cs="Times New Roman"/>
          <w:b/>
          <w:sz w:val="24"/>
          <w:szCs w:val="24"/>
          <w:lang w:eastAsia="ar-SA"/>
        </w:rPr>
      </w:pPr>
      <w:r w:rsidRPr="00AD465A">
        <w:rPr>
          <w:rFonts w:ascii="Times New Roman" w:eastAsia="Batang" w:hAnsi="Times New Roman" w:cs="Times New Roman"/>
          <w:sz w:val="24"/>
          <w:szCs w:val="24"/>
          <w:lang w:eastAsia="ar-SA"/>
        </w:rPr>
        <w:t xml:space="preserve">Прегледът и анализът на ИПГВР на град Русе за периода 2014-2020 г. за съответствие с релевантни стратегически и планови документи показа, че същият съответства на целите и приоритетите, заложени в тях. На практика, повечето релевантни политически документи са приети преди датата на приемане на ИПГВР и не са извършвани промени до момента в тях. Планът кореспондира и на приоритетите за „Нов дневен ред за градовете“ – новата политика на ЕС за интегрирано и устойчиво развитие на градските територии. В този смисъл, от гледна точка на съгласуваността на ИПГВР с други документи, </w:t>
      </w:r>
      <w:r w:rsidRPr="00AD465A">
        <w:rPr>
          <w:rFonts w:ascii="Times New Roman" w:eastAsia="Batang" w:hAnsi="Times New Roman" w:cs="Times New Roman"/>
          <w:b/>
          <w:sz w:val="24"/>
          <w:szCs w:val="24"/>
          <w:lang w:eastAsia="ar-SA"/>
        </w:rPr>
        <w:t>не се налага актуализиране на текстовете му.</w:t>
      </w:r>
      <w:r w:rsidRPr="00AD465A">
        <w:rPr>
          <w:rFonts w:ascii="Times New Roman" w:hAnsi="Times New Roman" w:cs="Times New Roman"/>
          <w:sz w:val="24"/>
          <w:szCs w:val="24"/>
        </w:rPr>
        <w:t xml:space="preserve"> </w:t>
      </w:r>
    </w:p>
    <w:p w:rsidR="00C3756A" w:rsidRPr="00AD465A" w:rsidRDefault="00C3756A" w:rsidP="00C3756A">
      <w:pPr>
        <w:spacing w:after="0"/>
        <w:ind w:firstLine="708"/>
        <w:jc w:val="both"/>
        <w:rPr>
          <w:rFonts w:ascii="Times New Roman" w:hAnsi="Times New Roman" w:cs="Times New Roman"/>
          <w:sz w:val="24"/>
          <w:szCs w:val="24"/>
        </w:rPr>
      </w:pPr>
      <w:r w:rsidRPr="00AD465A">
        <w:rPr>
          <w:rFonts w:ascii="Times New Roman" w:hAnsi="Times New Roman" w:cs="Times New Roman"/>
          <w:sz w:val="24"/>
          <w:szCs w:val="24"/>
        </w:rPr>
        <w:t xml:space="preserve">От направения преглед се установи, че в ИПГВР-Русе не е посочен важният стратегически документ на регионално ниво </w:t>
      </w:r>
      <w:r w:rsidRPr="00AD465A">
        <w:rPr>
          <w:rFonts w:ascii="Times New Roman" w:hAnsi="Times New Roman" w:cs="Times New Roman"/>
          <w:b/>
          <w:sz w:val="24"/>
          <w:szCs w:val="24"/>
        </w:rPr>
        <w:t xml:space="preserve">Регионален план за развитие на Северния централен район за периода 2014-2020 г. </w:t>
      </w:r>
      <w:r w:rsidRPr="00AD465A">
        <w:rPr>
          <w:rFonts w:ascii="Times New Roman" w:hAnsi="Times New Roman" w:cs="Times New Roman"/>
          <w:sz w:val="24"/>
          <w:szCs w:val="24"/>
        </w:rPr>
        <w:t xml:space="preserve"> Същият не е актуализиран от приемането му през август 2013 г. В предлаганото изменение е представена съгласуваност на ИПГВР гр. Русе с него.</w:t>
      </w:r>
    </w:p>
    <w:p w:rsidR="00C3756A" w:rsidRPr="00AD465A" w:rsidRDefault="00C3756A" w:rsidP="00C3756A">
      <w:pPr>
        <w:spacing w:after="0"/>
        <w:ind w:firstLine="708"/>
        <w:jc w:val="both"/>
        <w:rPr>
          <w:rFonts w:ascii="Times New Roman" w:hAnsi="Times New Roman" w:cs="Times New Roman"/>
          <w:sz w:val="24"/>
          <w:szCs w:val="24"/>
        </w:rPr>
      </w:pPr>
      <w:r w:rsidRPr="00AD465A">
        <w:rPr>
          <w:rFonts w:ascii="Times New Roman" w:hAnsi="Times New Roman" w:cs="Times New Roman"/>
          <w:sz w:val="24"/>
          <w:szCs w:val="24"/>
        </w:rPr>
        <w:t xml:space="preserve">За по-голяма коректност при проследяване съгласуваността на ИПГВР-Русе  релевантни планове и стратегии са обособени в четири групи: общоевропейско; национално; регионално и общинско ниво, като при предлаганото изменение са представени само актуалните и </w:t>
      </w:r>
      <w:proofErr w:type="spellStart"/>
      <w:r w:rsidRPr="00AD465A">
        <w:rPr>
          <w:rFonts w:ascii="Times New Roman" w:hAnsi="Times New Roman" w:cs="Times New Roman"/>
          <w:sz w:val="24"/>
          <w:szCs w:val="24"/>
        </w:rPr>
        <w:t>относими</w:t>
      </w:r>
      <w:proofErr w:type="spellEnd"/>
      <w:r w:rsidRPr="00AD465A">
        <w:rPr>
          <w:rFonts w:ascii="Times New Roman" w:hAnsi="Times New Roman" w:cs="Times New Roman"/>
          <w:sz w:val="24"/>
          <w:szCs w:val="24"/>
        </w:rPr>
        <w:t xml:space="preserve"> стратегически документи, имащи </w:t>
      </w:r>
      <w:r w:rsidRPr="00AD465A">
        <w:rPr>
          <w:rFonts w:ascii="Times New Roman" w:hAnsi="Times New Roman" w:cs="Times New Roman"/>
          <w:b/>
          <w:sz w:val="24"/>
          <w:szCs w:val="24"/>
        </w:rPr>
        <w:t xml:space="preserve">пряко </w:t>
      </w:r>
      <w:r w:rsidRPr="00AD465A">
        <w:rPr>
          <w:rFonts w:ascii="Times New Roman" w:hAnsi="Times New Roman" w:cs="Times New Roman"/>
          <w:b/>
          <w:sz w:val="24"/>
          <w:szCs w:val="24"/>
        </w:rPr>
        <w:lastRenderedPageBreak/>
        <w:t>отношение към изпълнението и изменението на ИПГВР</w:t>
      </w:r>
      <w:r w:rsidRPr="00AD465A">
        <w:rPr>
          <w:rFonts w:ascii="Times New Roman" w:hAnsi="Times New Roman" w:cs="Times New Roman"/>
          <w:sz w:val="24"/>
          <w:szCs w:val="24"/>
        </w:rPr>
        <w:t xml:space="preserve">. Посочени са и актуални документи, приети след одобрението на ИПГВР през 2013 г. </w:t>
      </w:r>
    </w:p>
    <w:p w:rsidR="00C3756A" w:rsidRPr="00AD465A" w:rsidRDefault="00C3756A" w:rsidP="00C3756A">
      <w:pPr>
        <w:spacing w:after="0"/>
        <w:ind w:firstLine="708"/>
        <w:jc w:val="both"/>
        <w:rPr>
          <w:rFonts w:ascii="Times New Roman" w:hAnsi="Times New Roman" w:cs="Times New Roman"/>
          <w:sz w:val="24"/>
          <w:szCs w:val="24"/>
        </w:rPr>
      </w:pPr>
      <w:r w:rsidRPr="00AD465A">
        <w:rPr>
          <w:rFonts w:ascii="Times New Roman" w:hAnsi="Times New Roman" w:cs="Times New Roman"/>
          <w:sz w:val="24"/>
          <w:szCs w:val="24"/>
        </w:rPr>
        <w:t xml:space="preserve">Освен това стратегическите документи на регионално и общинско ниво са разгледани в контекста на предлаганото изменение на ИПГВР, като е посочена </w:t>
      </w:r>
      <w:r w:rsidRPr="00AD465A">
        <w:rPr>
          <w:rFonts w:ascii="Times New Roman" w:hAnsi="Times New Roman" w:cs="Times New Roman"/>
          <w:b/>
          <w:sz w:val="24"/>
          <w:szCs w:val="24"/>
        </w:rPr>
        <w:t>съгласуваността между предлаганите допълнителни проекти</w:t>
      </w:r>
      <w:r w:rsidRPr="00AD465A">
        <w:rPr>
          <w:rFonts w:ascii="Times New Roman" w:hAnsi="Times New Roman" w:cs="Times New Roman"/>
          <w:sz w:val="24"/>
          <w:szCs w:val="24"/>
        </w:rPr>
        <w:t xml:space="preserve"> за включване в ИПГВР и съответните стратегически документи.</w:t>
      </w:r>
    </w:p>
    <w:p w:rsidR="00C3756A" w:rsidRPr="00AD465A" w:rsidRDefault="00C3756A" w:rsidP="00C3756A">
      <w:pPr>
        <w:spacing w:after="0"/>
        <w:jc w:val="both"/>
        <w:rPr>
          <w:rFonts w:ascii="Times New Roman" w:hAnsi="Times New Roman" w:cs="Times New Roman"/>
          <w:sz w:val="24"/>
          <w:szCs w:val="24"/>
        </w:rPr>
      </w:pPr>
    </w:p>
    <w:p w:rsidR="00C3756A" w:rsidRPr="00AD465A" w:rsidRDefault="00C3756A" w:rsidP="00C3756A">
      <w:pPr>
        <w:spacing w:after="0"/>
        <w:jc w:val="both"/>
        <w:rPr>
          <w:rFonts w:ascii="Times New Roman" w:hAnsi="Times New Roman" w:cs="Times New Roman"/>
          <w:b/>
          <w:sz w:val="24"/>
          <w:szCs w:val="24"/>
        </w:rPr>
      </w:pPr>
      <w:r w:rsidRPr="00AD465A">
        <w:rPr>
          <w:rFonts w:ascii="Times New Roman" w:hAnsi="Times New Roman" w:cs="Times New Roman"/>
          <w:b/>
          <w:sz w:val="24"/>
          <w:szCs w:val="24"/>
        </w:rPr>
        <w:t>2. Допълнение към т. 4.3. Приоритети за реализация на ИПГВР на гр. Русе</w:t>
      </w:r>
      <w:r w:rsidRPr="00AD465A">
        <w:rPr>
          <w:rFonts w:ascii="Times New Roman" w:eastAsia="Times New Roman" w:hAnsi="Times New Roman" w:cs="Times New Roman"/>
          <w:b/>
          <w:sz w:val="24"/>
          <w:szCs w:val="24"/>
          <w:vertAlign w:val="superscript"/>
          <w:lang w:eastAsia="ar-SA"/>
        </w:rPr>
        <w:footnoteReference w:id="2"/>
      </w:r>
      <w:r w:rsidRPr="00AD465A">
        <w:rPr>
          <w:rFonts w:ascii="Times New Roman" w:hAnsi="Times New Roman" w:cs="Times New Roman"/>
          <w:b/>
          <w:sz w:val="24"/>
          <w:szCs w:val="24"/>
        </w:rPr>
        <w:t xml:space="preserve"> в частта специфични цели/мерки/проекти</w:t>
      </w:r>
    </w:p>
    <w:p w:rsidR="00C3756A" w:rsidRPr="00AD465A" w:rsidRDefault="00C3756A" w:rsidP="00C3756A">
      <w:pPr>
        <w:spacing w:after="0"/>
        <w:jc w:val="both"/>
        <w:rPr>
          <w:rFonts w:ascii="Times New Roman" w:hAnsi="Times New Roman" w:cs="Times New Roman"/>
          <w:sz w:val="24"/>
          <w:szCs w:val="24"/>
          <w:highlight w:val="cyan"/>
        </w:rPr>
      </w:pPr>
      <w:r w:rsidRPr="00AD465A">
        <w:rPr>
          <w:rFonts w:ascii="Times New Roman" w:hAnsi="Times New Roman" w:cs="Times New Roman"/>
          <w:b/>
          <w:i/>
          <w:sz w:val="24"/>
          <w:szCs w:val="24"/>
        </w:rPr>
        <w:t>Обосновка на изменението:</w:t>
      </w:r>
      <w:r w:rsidRPr="00AD465A">
        <w:rPr>
          <w:rFonts w:ascii="Times New Roman" w:hAnsi="Times New Roman" w:cs="Times New Roman"/>
          <w:sz w:val="24"/>
          <w:szCs w:val="24"/>
        </w:rPr>
        <w:t xml:space="preserve"> </w:t>
      </w:r>
      <w:r w:rsidRPr="00AD465A">
        <w:rPr>
          <w:rFonts w:ascii="Times New Roman" w:eastAsia="Calibri" w:hAnsi="Times New Roman" w:cs="Times New Roman"/>
          <w:bCs/>
          <w:sz w:val="24"/>
          <w:szCs w:val="24"/>
        </w:rPr>
        <w:t xml:space="preserve">От направения преглед се установени, че при включването на </w:t>
      </w:r>
      <w:r w:rsidRPr="00AD465A">
        <w:rPr>
          <w:rFonts w:ascii="Times New Roman" w:eastAsia="Times New Roman" w:hAnsi="Times New Roman" w:cs="Times New Roman"/>
          <w:sz w:val="24"/>
          <w:szCs w:val="24"/>
          <w:lang w:eastAsia="ar-SA"/>
        </w:rPr>
        <w:t>допълнителни проекти, осигуряващи функционални връзки на града и неговата периферия (2013 г.), не е направено изменение на основните цели на ИПГВР</w:t>
      </w:r>
      <w:r w:rsidRPr="00AD465A">
        <w:rPr>
          <w:rFonts w:ascii="Times New Roman" w:eastAsia="Times New Roman" w:hAnsi="Times New Roman" w:cs="Times New Roman"/>
          <w:sz w:val="24"/>
          <w:szCs w:val="24"/>
          <w:vertAlign w:val="superscript"/>
          <w:lang w:eastAsia="ar-SA"/>
        </w:rPr>
        <w:footnoteReference w:id="3"/>
      </w:r>
      <w:r w:rsidRPr="00AD465A">
        <w:rPr>
          <w:rFonts w:ascii="Times New Roman" w:eastAsia="Times New Roman" w:hAnsi="Times New Roman" w:cs="Times New Roman"/>
          <w:sz w:val="24"/>
          <w:szCs w:val="24"/>
          <w:lang w:eastAsia="ar-SA"/>
        </w:rPr>
        <w:t>, в резултат на което обектите от образователната и социалната инфраструктура, извън зоните за въздействие не кореспондират ясно с така формулираните стратегически цели (главна и основни).</w:t>
      </w:r>
    </w:p>
    <w:p w:rsidR="00C3756A" w:rsidRPr="00AD465A" w:rsidRDefault="00C3756A" w:rsidP="00C3756A">
      <w:pPr>
        <w:spacing w:after="0"/>
        <w:ind w:firstLine="708"/>
        <w:jc w:val="both"/>
        <w:rPr>
          <w:rFonts w:ascii="Times New Roman" w:eastAsia="Calibri" w:hAnsi="Times New Roman" w:cs="Times New Roman"/>
          <w:sz w:val="24"/>
          <w:szCs w:val="24"/>
        </w:rPr>
      </w:pPr>
      <w:r w:rsidRPr="00AD465A">
        <w:rPr>
          <w:rFonts w:ascii="Times New Roman" w:eastAsia="Calibri" w:hAnsi="Times New Roman" w:cs="Times New Roman"/>
          <w:sz w:val="24"/>
          <w:szCs w:val="24"/>
        </w:rPr>
        <w:t>Изведените специфични цели в ИПГВР в гр.</w:t>
      </w:r>
      <w:r>
        <w:rPr>
          <w:rFonts w:ascii="Times New Roman" w:eastAsia="Calibri" w:hAnsi="Times New Roman" w:cs="Times New Roman"/>
          <w:sz w:val="24"/>
          <w:szCs w:val="24"/>
        </w:rPr>
        <w:t xml:space="preserve"> </w:t>
      </w:r>
      <w:r w:rsidRPr="00AD465A">
        <w:rPr>
          <w:rFonts w:ascii="Times New Roman" w:eastAsia="Calibri" w:hAnsi="Times New Roman" w:cs="Times New Roman"/>
          <w:sz w:val="24"/>
          <w:szCs w:val="24"/>
        </w:rPr>
        <w:t>Русе, които в представения табличен вид, се повтарят за всяка зона. Проблем е и, че не всички специфични цели са об</w:t>
      </w:r>
      <w:r>
        <w:rPr>
          <w:rFonts w:ascii="Times New Roman" w:eastAsia="Calibri" w:hAnsi="Times New Roman" w:cs="Times New Roman"/>
          <w:sz w:val="24"/>
          <w:szCs w:val="24"/>
        </w:rPr>
        <w:t>езпечени с мерки/групи проекти/</w:t>
      </w:r>
      <w:proofErr w:type="spellStart"/>
      <w:r w:rsidRPr="00AD465A">
        <w:rPr>
          <w:rFonts w:ascii="Times New Roman" w:eastAsia="Calibri" w:hAnsi="Times New Roman" w:cs="Times New Roman"/>
          <w:sz w:val="24"/>
          <w:szCs w:val="24"/>
        </w:rPr>
        <w:t>проекти</w:t>
      </w:r>
      <w:proofErr w:type="spellEnd"/>
      <w:r w:rsidRPr="00AD465A">
        <w:rPr>
          <w:rFonts w:ascii="Times New Roman" w:eastAsia="Calibri" w:hAnsi="Times New Roman" w:cs="Times New Roman"/>
          <w:sz w:val="24"/>
          <w:szCs w:val="24"/>
        </w:rPr>
        <w:t>, което прави тяхното съществуване в документа неприложимо и нерелевантно.</w:t>
      </w:r>
    </w:p>
    <w:p w:rsidR="00C3756A" w:rsidRPr="00AD465A" w:rsidRDefault="00C3756A" w:rsidP="00C3756A">
      <w:pPr>
        <w:spacing w:after="0"/>
        <w:ind w:firstLine="708"/>
        <w:jc w:val="both"/>
        <w:rPr>
          <w:rFonts w:ascii="Times New Roman" w:eastAsia="Calibri" w:hAnsi="Times New Roman" w:cs="Times New Roman"/>
          <w:sz w:val="24"/>
          <w:szCs w:val="24"/>
        </w:rPr>
      </w:pPr>
      <w:r w:rsidRPr="00AD465A">
        <w:rPr>
          <w:rFonts w:ascii="Times New Roman" w:eastAsia="Calibri" w:hAnsi="Times New Roman" w:cs="Times New Roman"/>
          <w:sz w:val="24"/>
          <w:szCs w:val="24"/>
        </w:rPr>
        <w:t>С включването на допълнителни проекти извън зоните за въздействие, възникна необходимостта от допълване на нови специфични цели/мерки/проекти, отразяващи настъпилите промени през периода след 2013 г. от приемането на документа.</w:t>
      </w:r>
    </w:p>
    <w:p w:rsidR="00C3756A" w:rsidRPr="00AD465A" w:rsidRDefault="00C3756A" w:rsidP="00C3756A">
      <w:pPr>
        <w:spacing w:after="0"/>
        <w:ind w:firstLine="708"/>
        <w:jc w:val="both"/>
        <w:rPr>
          <w:rFonts w:ascii="Times New Roman" w:eastAsia="Calibri" w:hAnsi="Times New Roman" w:cs="Times New Roman"/>
          <w:b/>
          <w:sz w:val="24"/>
          <w:szCs w:val="24"/>
        </w:rPr>
      </w:pPr>
      <w:r w:rsidRPr="00AD465A">
        <w:rPr>
          <w:rFonts w:ascii="Times New Roman" w:eastAsia="Calibri" w:hAnsi="Times New Roman" w:cs="Times New Roman"/>
          <w:b/>
          <w:sz w:val="24"/>
          <w:szCs w:val="24"/>
        </w:rPr>
        <w:t xml:space="preserve">При изменението на специфичните цели е предложено „реконструиране“ спрямо обвързаността между приоритети – специфични цели – мерки – групи проекти/ </w:t>
      </w:r>
      <w:proofErr w:type="spellStart"/>
      <w:r w:rsidRPr="00AD465A">
        <w:rPr>
          <w:rFonts w:ascii="Times New Roman" w:eastAsia="Calibri" w:hAnsi="Times New Roman" w:cs="Times New Roman"/>
          <w:b/>
          <w:sz w:val="24"/>
          <w:szCs w:val="24"/>
        </w:rPr>
        <w:t>проекти</w:t>
      </w:r>
      <w:proofErr w:type="spellEnd"/>
      <w:r w:rsidRPr="00AD465A">
        <w:rPr>
          <w:rFonts w:ascii="Times New Roman" w:eastAsia="Calibri" w:hAnsi="Times New Roman" w:cs="Times New Roman"/>
          <w:b/>
          <w:sz w:val="24"/>
          <w:szCs w:val="24"/>
        </w:rPr>
        <w:t xml:space="preserve">, базирано </w:t>
      </w:r>
      <w:r w:rsidRPr="00AD465A">
        <w:rPr>
          <w:rFonts w:ascii="Times New Roman" w:hAnsi="Times New Roman" w:cs="Times New Roman"/>
          <w:b/>
          <w:bCs/>
          <w:iCs/>
          <w:sz w:val="24"/>
          <w:szCs w:val="24"/>
        </w:rPr>
        <w:t>на принципите на системния подход. Приложено е от разбирането, че Интегрираният план представлява инструмент за пространствена и времева координация и интеграция на политически усилия и стратегически цели, приоритети и конкретни мерки и проекти, насочени към устойчиво подобряване условията за живот и бизнес в рамките на град Русе.</w:t>
      </w:r>
    </w:p>
    <w:p w:rsidR="00C3756A" w:rsidRPr="00AD465A" w:rsidRDefault="00C3756A" w:rsidP="00C3756A">
      <w:pPr>
        <w:spacing w:after="0"/>
        <w:ind w:firstLine="708"/>
        <w:jc w:val="both"/>
        <w:rPr>
          <w:rFonts w:ascii="Times New Roman" w:eastAsia="Calibri" w:hAnsi="Times New Roman" w:cs="Times New Roman"/>
          <w:b/>
          <w:sz w:val="24"/>
          <w:szCs w:val="24"/>
        </w:rPr>
      </w:pPr>
      <w:r w:rsidRPr="00AD465A">
        <w:rPr>
          <w:rFonts w:ascii="Times New Roman" w:eastAsia="Times New Roman" w:hAnsi="Times New Roman" w:cs="Times New Roman"/>
          <w:b/>
          <w:sz w:val="24"/>
          <w:szCs w:val="24"/>
          <w:lang w:eastAsia="ar-SA"/>
        </w:rPr>
        <w:t xml:space="preserve">Целта на предлаганото изменение е да се постигне ясна структура от цели, приоритети, мерки, проекти, което има пряка връзка със системата от индикатори, с които ясно и еднозначно да бъде проследено постигането им.  </w:t>
      </w:r>
    </w:p>
    <w:p w:rsidR="00C3756A" w:rsidRPr="00AD465A" w:rsidRDefault="00C3756A" w:rsidP="00C3756A">
      <w:pPr>
        <w:spacing w:after="0"/>
        <w:rPr>
          <w:rFonts w:ascii="Times New Roman" w:hAnsi="Times New Roman" w:cs="Times New Roman"/>
          <w:sz w:val="24"/>
          <w:szCs w:val="24"/>
        </w:rPr>
      </w:pPr>
    </w:p>
    <w:p w:rsidR="00C3756A" w:rsidRPr="00AD465A" w:rsidRDefault="00C3756A" w:rsidP="00C3756A">
      <w:pPr>
        <w:spacing w:after="0"/>
        <w:jc w:val="both"/>
        <w:rPr>
          <w:rFonts w:ascii="Times New Roman" w:hAnsi="Times New Roman" w:cs="Times New Roman"/>
          <w:b/>
          <w:sz w:val="24"/>
          <w:szCs w:val="24"/>
        </w:rPr>
      </w:pPr>
      <w:r w:rsidRPr="00AD465A">
        <w:rPr>
          <w:rFonts w:ascii="Times New Roman" w:hAnsi="Times New Roman" w:cs="Times New Roman"/>
          <w:b/>
          <w:sz w:val="24"/>
          <w:szCs w:val="24"/>
        </w:rPr>
        <w:t>3. Допълнение към Програмата за реализация на ИПГВР на гр. Русе</w:t>
      </w:r>
      <w:r w:rsidRPr="00AD465A">
        <w:rPr>
          <w:rFonts w:ascii="Times New Roman" w:eastAsia="Times New Roman" w:hAnsi="Times New Roman" w:cs="Times New Roman"/>
          <w:b/>
          <w:sz w:val="24"/>
          <w:szCs w:val="24"/>
          <w:vertAlign w:val="superscript"/>
          <w:lang w:eastAsia="ar-SA"/>
        </w:rPr>
        <w:footnoteReference w:id="4"/>
      </w:r>
      <w:r w:rsidRPr="00AD465A">
        <w:rPr>
          <w:rFonts w:ascii="Times New Roman" w:hAnsi="Times New Roman" w:cs="Times New Roman"/>
          <w:b/>
          <w:sz w:val="24"/>
          <w:szCs w:val="24"/>
        </w:rPr>
        <w:t xml:space="preserve"> с включване на нови проекти, извън зоните за въздействие </w:t>
      </w:r>
    </w:p>
    <w:p w:rsidR="00C3756A" w:rsidRPr="00AD465A" w:rsidRDefault="00C3756A" w:rsidP="00C3756A">
      <w:pPr>
        <w:spacing w:after="0"/>
        <w:rPr>
          <w:rFonts w:ascii="Times New Roman" w:hAnsi="Times New Roman" w:cs="Times New Roman"/>
          <w:sz w:val="24"/>
          <w:szCs w:val="24"/>
        </w:rPr>
      </w:pPr>
      <w:r w:rsidRPr="00AD465A">
        <w:rPr>
          <w:rFonts w:ascii="Times New Roman" w:hAnsi="Times New Roman" w:cs="Times New Roman"/>
          <w:b/>
          <w:i/>
          <w:sz w:val="24"/>
          <w:szCs w:val="24"/>
        </w:rPr>
        <w:t>Обосновка на изменението:</w:t>
      </w:r>
    </w:p>
    <w:p w:rsidR="00C3756A" w:rsidRPr="00AD465A" w:rsidRDefault="00C3756A" w:rsidP="00C3756A">
      <w:pPr>
        <w:spacing w:after="0"/>
        <w:ind w:firstLine="708"/>
        <w:contextualSpacing/>
        <w:jc w:val="both"/>
        <w:rPr>
          <w:rFonts w:ascii="Times New Roman" w:hAnsi="Times New Roman" w:cs="Times New Roman"/>
          <w:b/>
          <w:sz w:val="24"/>
          <w:szCs w:val="24"/>
        </w:rPr>
      </w:pPr>
      <w:r w:rsidRPr="00AD465A">
        <w:rPr>
          <w:rFonts w:ascii="Times New Roman" w:hAnsi="Times New Roman" w:cs="Times New Roman"/>
          <w:sz w:val="24"/>
          <w:szCs w:val="24"/>
        </w:rPr>
        <w:lastRenderedPageBreak/>
        <w:t xml:space="preserve">В ИПГВР се предлага допълване на идентифицирани нови проекти/ проектни идеи, които са идентифицирани към момента, които включват обекти, допринасящи за функционалните връзки на града с неговата периферия и </w:t>
      </w:r>
      <w:proofErr w:type="spellStart"/>
      <w:r w:rsidRPr="00AD465A">
        <w:rPr>
          <w:rFonts w:ascii="Times New Roman" w:hAnsi="Times New Roman" w:cs="Times New Roman"/>
          <w:sz w:val="24"/>
          <w:szCs w:val="24"/>
        </w:rPr>
        <w:t>интервениращи</w:t>
      </w:r>
      <w:proofErr w:type="spellEnd"/>
      <w:r w:rsidRPr="00AD465A">
        <w:rPr>
          <w:rFonts w:ascii="Times New Roman" w:hAnsi="Times New Roman" w:cs="Times New Roman"/>
          <w:sz w:val="24"/>
          <w:szCs w:val="24"/>
        </w:rPr>
        <w:t xml:space="preserve"> върху културната инфраструктура и зони с потенциал за икономическо развитие, както и проект, свързан с интегрираната система за градски транспорт. </w:t>
      </w:r>
      <w:r w:rsidRPr="00AD465A">
        <w:rPr>
          <w:rFonts w:ascii="Times New Roman" w:hAnsi="Times New Roman" w:cs="Times New Roman"/>
          <w:b/>
          <w:sz w:val="24"/>
          <w:szCs w:val="24"/>
        </w:rPr>
        <w:t>И трите проекта са извън зоните за въздействие и отговарят на изискванията на Методическите насоки.</w:t>
      </w:r>
    </w:p>
    <w:p w:rsidR="00C3756A" w:rsidRPr="00AD465A" w:rsidRDefault="00C3756A" w:rsidP="00C3756A">
      <w:pPr>
        <w:spacing w:after="0"/>
        <w:jc w:val="both"/>
        <w:rPr>
          <w:rFonts w:ascii="Times New Roman" w:hAnsi="Times New Roman" w:cs="Times New Roman"/>
          <w:b/>
          <w:bCs/>
          <w:sz w:val="24"/>
          <w:szCs w:val="24"/>
        </w:rPr>
      </w:pPr>
    </w:p>
    <w:p w:rsidR="00C3756A" w:rsidRPr="00AD465A" w:rsidRDefault="00C3756A" w:rsidP="00C3756A">
      <w:pPr>
        <w:spacing w:after="0"/>
        <w:jc w:val="both"/>
        <w:rPr>
          <w:rFonts w:ascii="Times New Roman" w:hAnsi="Times New Roman" w:cs="Times New Roman"/>
          <w:b/>
          <w:bCs/>
          <w:sz w:val="24"/>
          <w:szCs w:val="24"/>
        </w:rPr>
      </w:pPr>
      <w:r w:rsidRPr="00AD465A">
        <w:rPr>
          <w:rFonts w:ascii="Times New Roman" w:hAnsi="Times New Roman" w:cs="Times New Roman"/>
          <w:b/>
          <w:bCs/>
          <w:sz w:val="24"/>
          <w:szCs w:val="24"/>
        </w:rPr>
        <w:t>Хоризонтални проекти</w:t>
      </w:r>
    </w:p>
    <w:p w:rsidR="00C3756A" w:rsidRDefault="00C3756A" w:rsidP="00C3756A">
      <w:pPr>
        <w:spacing w:after="0"/>
        <w:ind w:firstLine="708"/>
        <w:jc w:val="both"/>
        <w:rPr>
          <w:rFonts w:ascii="Times New Roman" w:hAnsi="Times New Roman" w:cs="Times New Roman"/>
          <w:sz w:val="24"/>
          <w:szCs w:val="24"/>
        </w:rPr>
      </w:pPr>
      <w:r w:rsidRPr="00AD465A">
        <w:rPr>
          <w:rFonts w:ascii="Times New Roman" w:hAnsi="Times New Roman" w:cs="Times New Roman"/>
          <w:bCs/>
          <w:sz w:val="24"/>
          <w:szCs w:val="24"/>
        </w:rPr>
        <w:t>При изменението на ИПГВР се предвижда обособяването на Група проекти „Интегриран градски транспорт“, в който се включва</w:t>
      </w:r>
      <w:r w:rsidRPr="00AD465A">
        <w:rPr>
          <w:rFonts w:ascii="Times New Roman" w:hAnsi="Times New Roman" w:cs="Times New Roman"/>
          <w:sz w:val="24"/>
          <w:szCs w:val="24"/>
        </w:rPr>
        <w:t xml:space="preserve"> </w:t>
      </w:r>
      <w:r w:rsidRPr="00AD465A">
        <w:rPr>
          <w:rFonts w:ascii="Times New Roman" w:hAnsi="Times New Roman" w:cs="Times New Roman"/>
          <w:bCs/>
          <w:sz w:val="24"/>
          <w:szCs w:val="24"/>
        </w:rPr>
        <w:t>Проект 1.</w:t>
      </w:r>
      <w:r w:rsidRPr="00AD465A">
        <w:rPr>
          <w:rFonts w:ascii="Times New Roman" w:hAnsi="Times New Roman" w:cs="Times New Roman"/>
          <w:sz w:val="24"/>
          <w:szCs w:val="24"/>
        </w:rPr>
        <w:t xml:space="preserve"> „Подготовка за изпълнение на Интегрирана система за градски транспорт на град Русе - 3 е</w:t>
      </w:r>
      <w:r>
        <w:rPr>
          <w:rFonts w:ascii="Times New Roman" w:hAnsi="Times New Roman" w:cs="Times New Roman"/>
          <w:sz w:val="24"/>
          <w:szCs w:val="24"/>
        </w:rPr>
        <w:t>тап - обект „Тролейбусно депо“.</w:t>
      </w:r>
    </w:p>
    <w:p w:rsidR="00C3756A" w:rsidRDefault="00C3756A" w:rsidP="00C3756A">
      <w:pPr>
        <w:spacing w:after="0"/>
        <w:ind w:firstLine="708"/>
        <w:jc w:val="both"/>
        <w:rPr>
          <w:rFonts w:ascii="Times New Roman" w:hAnsi="Times New Roman" w:cs="Times New Roman"/>
          <w:sz w:val="24"/>
          <w:szCs w:val="24"/>
        </w:rPr>
      </w:pPr>
      <w:r w:rsidRPr="00896296">
        <w:rPr>
          <w:rFonts w:ascii="Times New Roman" w:hAnsi="Times New Roman" w:cs="Times New Roman"/>
          <w:sz w:val="24"/>
          <w:szCs w:val="24"/>
        </w:rPr>
        <w:t>Проект „Интегрирана система за градски транспорт на</w:t>
      </w:r>
      <w:r>
        <w:rPr>
          <w:rFonts w:ascii="Times New Roman" w:hAnsi="Times New Roman" w:cs="Times New Roman"/>
          <w:sz w:val="24"/>
          <w:szCs w:val="24"/>
        </w:rPr>
        <w:t xml:space="preserve"> град Русе - 3 етап“ е включен </w:t>
      </w:r>
      <w:r w:rsidRPr="00896296">
        <w:rPr>
          <w:rFonts w:ascii="Times New Roman" w:hAnsi="Times New Roman" w:cs="Times New Roman"/>
          <w:sz w:val="24"/>
          <w:szCs w:val="24"/>
        </w:rPr>
        <w:t>в индикативния списък с резервни проекти в Инвестиционен приоритет: „Интегриран градски транспорт“ от Споразумението за реализация на инвестиционната програма с рег. №ДБОПРР025/13.04.2016 г. по процедура BG16RFOP001-1.040 „Изпълнение на Интегрирани планове за градско възстановяване и развитие 2014-2020 – Инвестиционни програми“, финансиран по Приоритетна ос 1. „Устойчиво и интегрирано г</w:t>
      </w:r>
      <w:r>
        <w:rPr>
          <w:rFonts w:ascii="Times New Roman" w:hAnsi="Times New Roman" w:cs="Times New Roman"/>
          <w:sz w:val="24"/>
          <w:szCs w:val="24"/>
        </w:rPr>
        <w:t>радско развитие“ на ОПРР 2014-</w:t>
      </w:r>
      <w:r w:rsidRPr="00896296">
        <w:rPr>
          <w:rFonts w:ascii="Times New Roman" w:hAnsi="Times New Roman" w:cs="Times New Roman"/>
          <w:sz w:val="24"/>
          <w:szCs w:val="24"/>
        </w:rPr>
        <w:t xml:space="preserve">2020 г. Предвиденият период за </w:t>
      </w:r>
      <w:r w:rsidRPr="00855E6C">
        <w:rPr>
          <w:rFonts w:ascii="Times New Roman" w:hAnsi="Times New Roman" w:cs="Times New Roman"/>
          <w:sz w:val="24"/>
          <w:szCs w:val="24"/>
        </w:rPr>
        <w:t>изпълн</w:t>
      </w:r>
      <w:r>
        <w:rPr>
          <w:rFonts w:ascii="Times New Roman" w:hAnsi="Times New Roman" w:cs="Times New Roman"/>
          <w:sz w:val="24"/>
          <w:szCs w:val="24"/>
        </w:rPr>
        <w:t>ение е 2019-</w:t>
      </w:r>
      <w:r w:rsidRPr="00855E6C">
        <w:rPr>
          <w:rFonts w:ascii="Times New Roman" w:hAnsi="Times New Roman" w:cs="Times New Roman"/>
          <w:sz w:val="24"/>
          <w:szCs w:val="24"/>
        </w:rPr>
        <w:t xml:space="preserve">2023 г. При настоящото изменение е предложено включване на проект, свързан с подготовката за изпълнение на третия етап, свързан с техническа подготовка, </w:t>
      </w:r>
      <w:r w:rsidRPr="00BC41C9">
        <w:rPr>
          <w:rFonts w:ascii="Times New Roman" w:hAnsi="Times New Roman" w:cs="Times New Roman"/>
          <w:sz w:val="24"/>
          <w:szCs w:val="24"/>
        </w:rPr>
        <w:t>проектиране и изпълнение на СМР на ключов</w:t>
      </w:r>
      <w:r w:rsidRPr="00855E6C">
        <w:rPr>
          <w:rFonts w:ascii="Times New Roman" w:hAnsi="Times New Roman" w:cs="Times New Roman"/>
          <w:sz w:val="24"/>
          <w:szCs w:val="24"/>
        </w:rPr>
        <w:t xml:space="preserve"> обект – „Тролейбусно депо“.</w:t>
      </w:r>
    </w:p>
    <w:p w:rsidR="00C3756A" w:rsidRDefault="00C3756A" w:rsidP="00C3756A">
      <w:pPr>
        <w:spacing w:after="0"/>
        <w:ind w:firstLine="708"/>
        <w:contextualSpacing/>
        <w:jc w:val="both"/>
        <w:rPr>
          <w:rFonts w:ascii="Times New Roman" w:hAnsi="Times New Roman" w:cs="Times New Roman"/>
          <w:i/>
          <w:sz w:val="24"/>
          <w:szCs w:val="24"/>
        </w:rPr>
      </w:pPr>
      <w:r w:rsidRPr="00896296">
        <w:rPr>
          <w:rFonts w:ascii="Times New Roman" w:hAnsi="Times New Roman" w:cs="Times New Roman"/>
          <w:i/>
          <w:sz w:val="24"/>
          <w:szCs w:val="24"/>
        </w:rPr>
        <w:t xml:space="preserve">Съответствие на проекта с критериите за избор на проекти: </w:t>
      </w:r>
      <w:r w:rsidRPr="00896296">
        <w:rPr>
          <w:rFonts w:ascii="Times New Roman" w:hAnsi="Times New Roman" w:cs="Times New Roman"/>
          <w:sz w:val="24"/>
          <w:szCs w:val="24"/>
        </w:rPr>
        <w:t xml:space="preserve">Проект за интегриран градски транспорт е допустим за финансиране по </w:t>
      </w:r>
      <w:r>
        <w:rPr>
          <w:rFonts w:ascii="Times New Roman" w:hAnsi="Times New Roman" w:cs="Times New Roman"/>
          <w:sz w:val="24"/>
          <w:szCs w:val="24"/>
        </w:rPr>
        <w:t>Приоритетна ос 1 на ОПРР 2014-</w:t>
      </w:r>
      <w:r w:rsidRPr="00896296">
        <w:rPr>
          <w:rFonts w:ascii="Times New Roman" w:hAnsi="Times New Roman" w:cs="Times New Roman"/>
          <w:sz w:val="24"/>
          <w:szCs w:val="24"/>
        </w:rPr>
        <w:t>2020 г. в случай, че в програмата за изпълнение на ИПГВР е включен проект за интегриран градски транспорт.</w:t>
      </w:r>
    </w:p>
    <w:p w:rsidR="00C3756A" w:rsidRPr="00AD465A" w:rsidRDefault="00C3756A" w:rsidP="00C3756A">
      <w:pPr>
        <w:spacing w:after="0"/>
        <w:ind w:firstLine="708"/>
        <w:contextualSpacing/>
        <w:jc w:val="both"/>
        <w:rPr>
          <w:rFonts w:ascii="Times New Roman" w:hAnsi="Times New Roman" w:cs="Times New Roman"/>
          <w:b/>
          <w:sz w:val="24"/>
          <w:szCs w:val="24"/>
        </w:rPr>
      </w:pPr>
    </w:p>
    <w:p w:rsidR="00C3756A" w:rsidRPr="00AD465A" w:rsidRDefault="00C3756A" w:rsidP="00C3756A">
      <w:pPr>
        <w:spacing w:after="0"/>
        <w:contextualSpacing/>
        <w:jc w:val="both"/>
        <w:rPr>
          <w:rFonts w:ascii="Times New Roman" w:hAnsi="Times New Roman" w:cs="Times New Roman"/>
          <w:b/>
          <w:sz w:val="24"/>
          <w:szCs w:val="24"/>
        </w:rPr>
      </w:pPr>
      <w:r w:rsidRPr="00AD465A">
        <w:rPr>
          <w:rFonts w:ascii="Times New Roman" w:hAnsi="Times New Roman" w:cs="Times New Roman"/>
          <w:b/>
          <w:sz w:val="24"/>
          <w:szCs w:val="24"/>
        </w:rPr>
        <w:t>Проекти извън зоните за въздействие, осигуряващи функционални връзки на града с неговата периферия</w:t>
      </w:r>
    </w:p>
    <w:p w:rsidR="00C3756A" w:rsidRPr="00896296" w:rsidRDefault="00C3756A" w:rsidP="00C3756A">
      <w:pPr>
        <w:spacing w:after="0"/>
        <w:ind w:firstLine="708"/>
        <w:jc w:val="both"/>
        <w:rPr>
          <w:rFonts w:ascii="Times New Roman" w:hAnsi="Times New Roman" w:cs="Times New Roman"/>
          <w:bCs/>
          <w:sz w:val="24"/>
          <w:szCs w:val="24"/>
        </w:rPr>
      </w:pPr>
      <w:r w:rsidRPr="00896296">
        <w:rPr>
          <w:rFonts w:ascii="Times New Roman" w:hAnsi="Times New Roman" w:cs="Times New Roman"/>
          <w:bCs/>
          <w:sz w:val="24"/>
          <w:szCs w:val="24"/>
        </w:rPr>
        <w:t xml:space="preserve">При изменението на ИПГВР се предвижда допълване на 2 проекта извън зоните за въздействие за осигуряване на функционални връзки на града с неговата периферия. </w:t>
      </w:r>
    </w:p>
    <w:p w:rsidR="00C3756A" w:rsidRDefault="00C3756A" w:rsidP="00C3756A">
      <w:pPr>
        <w:spacing w:after="0"/>
        <w:jc w:val="both"/>
        <w:rPr>
          <w:rFonts w:ascii="Times New Roman" w:hAnsi="Times New Roman" w:cs="Times New Roman"/>
          <w:bCs/>
          <w:sz w:val="24"/>
          <w:szCs w:val="24"/>
        </w:rPr>
      </w:pPr>
      <w:r w:rsidRPr="00896296">
        <w:rPr>
          <w:rFonts w:ascii="Times New Roman" w:hAnsi="Times New Roman" w:cs="Times New Roman"/>
          <w:bCs/>
          <w:sz w:val="24"/>
          <w:szCs w:val="24"/>
        </w:rPr>
        <w:t>За проект „Цялостно оборудване на сградата на Нумизматичен музей Русе и създаване на три паралелни структури: експозиционна част, виртуален музей и учебен музей“ е постъпило искане от инвеститора за включване в ИПГВР, като в Община Русе е получено писмо с изх. №99-00-6-92 (3) от 06.03.2018 г. от Министерство на регионалното развитие и благоустройството, с което е препоръчано проектът да бъде отнесен към подкрепа за културната инфраструктура по смисъла на т. 4.</w:t>
      </w:r>
      <w:proofErr w:type="spellStart"/>
      <w:r w:rsidRPr="00896296">
        <w:rPr>
          <w:rFonts w:ascii="Times New Roman" w:hAnsi="Times New Roman" w:cs="Times New Roman"/>
          <w:bCs/>
          <w:sz w:val="24"/>
          <w:szCs w:val="24"/>
        </w:rPr>
        <w:t>4</w:t>
      </w:r>
      <w:proofErr w:type="spellEnd"/>
      <w:r w:rsidRPr="00896296">
        <w:rPr>
          <w:rFonts w:ascii="Times New Roman" w:hAnsi="Times New Roman" w:cs="Times New Roman"/>
          <w:bCs/>
          <w:sz w:val="24"/>
          <w:szCs w:val="24"/>
        </w:rPr>
        <w:t>. от Методическите насоки за раз</w:t>
      </w:r>
      <w:r>
        <w:rPr>
          <w:rFonts w:ascii="Times New Roman" w:hAnsi="Times New Roman" w:cs="Times New Roman"/>
          <w:bCs/>
          <w:sz w:val="24"/>
          <w:szCs w:val="24"/>
        </w:rPr>
        <w:t>работване и прилагане на ИПГВР.</w:t>
      </w:r>
    </w:p>
    <w:p w:rsidR="00C3756A" w:rsidRPr="00AD465A" w:rsidRDefault="00C3756A" w:rsidP="00C3756A">
      <w:pPr>
        <w:spacing w:after="0"/>
        <w:ind w:firstLine="709"/>
        <w:jc w:val="both"/>
        <w:rPr>
          <w:rFonts w:ascii="Times New Roman" w:hAnsi="Times New Roman" w:cs="Times New Roman"/>
          <w:bCs/>
          <w:sz w:val="24"/>
          <w:szCs w:val="24"/>
        </w:rPr>
      </w:pPr>
      <w:r w:rsidRPr="00896296">
        <w:rPr>
          <w:rFonts w:ascii="Times New Roman" w:hAnsi="Times New Roman" w:cs="Times New Roman"/>
          <w:bCs/>
          <w:sz w:val="24"/>
          <w:szCs w:val="24"/>
        </w:rPr>
        <w:t xml:space="preserve">За проект „Изграждане на инсталация за преработка на отработени масла чрез безотпадна </w:t>
      </w:r>
      <w:proofErr w:type="spellStart"/>
      <w:r w:rsidRPr="00896296">
        <w:rPr>
          <w:rFonts w:ascii="Times New Roman" w:hAnsi="Times New Roman" w:cs="Times New Roman"/>
          <w:bCs/>
          <w:sz w:val="24"/>
          <w:szCs w:val="24"/>
        </w:rPr>
        <w:t>хидро-крекинг</w:t>
      </w:r>
      <w:proofErr w:type="spellEnd"/>
      <w:r w:rsidRPr="00896296">
        <w:rPr>
          <w:rFonts w:ascii="Times New Roman" w:hAnsi="Times New Roman" w:cs="Times New Roman"/>
          <w:bCs/>
          <w:sz w:val="24"/>
          <w:szCs w:val="24"/>
        </w:rPr>
        <w:t xml:space="preserve"> технология и производство на висококачествени базови компоненти“ е постъпило писмо с вх. №30-154-2/27.08.2018 г., в което е заявено желанието на инвеститорите за включването му в ИПГВР.</w:t>
      </w:r>
      <w:r>
        <w:rPr>
          <w:rFonts w:ascii="Times New Roman" w:hAnsi="Times New Roman" w:cs="Times New Roman"/>
          <w:bCs/>
          <w:sz w:val="24"/>
          <w:szCs w:val="24"/>
        </w:rPr>
        <w:t xml:space="preserve"> </w:t>
      </w:r>
      <w:r w:rsidRPr="00AD465A">
        <w:rPr>
          <w:rFonts w:ascii="Times New Roman" w:hAnsi="Times New Roman" w:cs="Times New Roman"/>
          <w:i/>
          <w:sz w:val="24"/>
          <w:szCs w:val="24"/>
        </w:rPr>
        <w:t xml:space="preserve">Съответствие на проекта с </w:t>
      </w:r>
      <w:r w:rsidRPr="00AD465A">
        <w:rPr>
          <w:rFonts w:ascii="Times New Roman" w:hAnsi="Times New Roman" w:cs="Times New Roman"/>
          <w:i/>
          <w:sz w:val="24"/>
          <w:szCs w:val="24"/>
        </w:rPr>
        <w:lastRenderedPageBreak/>
        <w:t>критериите за избор на проекти:</w:t>
      </w:r>
      <w:r w:rsidRPr="00AD465A">
        <w:rPr>
          <w:rFonts w:ascii="Times New Roman" w:hAnsi="Times New Roman" w:cs="Times New Roman"/>
          <w:bCs/>
          <w:sz w:val="24"/>
          <w:szCs w:val="24"/>
        </w:rPr>
        <w:t xml:space="preserve"> Проектите отговарят на критериите за допустимост, посочени в т.4.</w:t>
      </w:r>
      <w:proofErr w:type="spellStart"/>
      <w:r w:rsidRPr="00AD465A">
        <w:rPr>
          <w:rFonts w:ascii="Times New Roman" w:hAnsi="Times New Roman" w:cs="Times New Roman"/>
          <w:bCs/>
          <w:sz w:val="24"/>
          <w:szCs w:val="24"/>
        </w:rPr>
        <w:t>4</w:t>
      </w:r>
      <w:proofErr w:type="spellEnd"/>
      <w:r w:rsidRPr="00AD465A">
        <w:rPr>
          <w:rFonts w:ascii="Times New Roman" w:hAnsi="Times New Roman" w:cs="Times New Roman"/>
          <w:bCs/>
          <w:sz w:val="24"/>
          <w:szCs w:val="24"/>
        </w:rPr>
        <w:t>. от Методическите насоки за разработване и прилагане на интегрирани планове за градско развитие</w:t>
      </w:r>
      <w:r w:rsidRPr="00AD465A">
        <w:rPr>
          <w:rFonts w:ascii="Times New Roman" w:eastAsia="Times New Roman" w:hAnsi="Times New Roman" w:cs="Times New Roman"/>
          <w:b/>
          <w:sz w:val="24"/>
          <w:szCs w:val="24"/>
          <w:vertAlign w:val="superscript"/>
          <w:lang w:eastAsia="ar-SA"/>
        </w:rPr>
        <w:footnoteReference w:id="5"/>
      </w:r>
      <w:r w:rsidRPr="00AD465A">
        <w:rPr>
          <w:rFonts w:ascii="Times New Roman" w:hAnsi="Times New Roman" w:cs="Times New Roman"/>
          <w:bCs/>
          <w:sz w:val="24"/>
          <w:szCs w:val="24"/>
        </w:rPr>
        <w:t>:</w:t>
      </w:r>
    </w:p>
    <w:p w:rsidR="00C3756A" w:rsidRDefault="00C3756A" w:rsidP="00C3756A">
      <w:pPr>
        <w:numPr>
          <w:ilvl w:val="0"/>
          <w:numId w:val="6"/>
        </w:numPr>
        <w:spacing w:after="0"/>
        <w:ind w:left="0" w:firstLine="357"/>
        <w:contextualSpacing/>
        <w:jc w:val="both"/>
        <w:rPr>
          <w:rFonts w:ascii="Times New Roman" w:hAnsi="Times New Roman" w:cs="Times New Roman"/>
          <w:bCs/>
          <w:sz w:val="24"/>
          <w:szCs w:val="24"/>
        </w:rPr>
      </w:pPr>
      <w:r w:rsidRPr="00AD465A">
        <w:rPr>
          <w:rFonts w:ascii="Times New Roman" w:hAnsi="Times New Roman" w:cs="Times New Roman"/>
          <w:sz w:val="24"/>
          <w:szCs w:val="24"/>
        </w:rPr>
        <w:t xml:space="preserve">Ще бъдат реализирани на територията на общината и по-точно на територията на град Русе, но извън </w:t>
      </w:r>
      <w:r w:rsidRPr="00AD465A">
        <w:rPr>
          <w:rFonts w:ascii="Times New Roman" w:hAnsi="Times New Roman" w:cs="Times New Roman"/>
          <w:b/>
          <w:sz w:val="24"/>
          <w:szCs w:val="24"/>
        </w:rPr>
        <w:t>зоните за въздействие;</w:t>
      </w:r>
    </w:p>
    <w:p w:rsidR="00C3756A" w:rsidRDefault="00C3756A" w:rsidP="00C3756A">
      <w:pPr>
        <w:numPr>
          <w:ilvl w:val="0"/>
          <w:numId w:val="6"/>
        </w:numPr>
        <w:spacing w:after="0"/>
        <w:ind w:left="0" w:firstLine="357"/>
        <w:contextualSpacing/>
        <w:jc w:val="both"/>
        <w:rPr>
          <w:rFonts w:ascii="Times New Roman" w:hAnsi="Times New Roman" w:cs="Times New Roman"/>
          <w:bCs/>
          <w:sz w:val="24"/>
          <w:szCs w:val="24"/>
        </w:rPr>
      </w:pPr>
      <w:r w:rsidRPr="00896296">
        <w:rPr>
          <w:rFonts w:ascii="Times New Roman" w:hAnsi="Times New Roman" w:cs="Times New Roman"/>
          <w:sz w:val="24"/>
          <w:szCs w:val="24"/>
        </w:rPr>
        <w:t xml:space="preserve">Ще допринасят за подобряване на функционалните връзки и пространствените връзки, в социален, икономически и териториален контекст на града с неговата периферия (зона на влияние) в рамките на град Русе. </w:t>
      </w:r>
    </w:p>
    <w:p w:rsidR="00C3756A" w:rsidRDefault="00C3756A" w:rsidP="00C3756A">
      <w:pPr>
        <w:numPr>
          <w:ilvl w:val="0"/>
          <w:numId w:val="6"/>
        </w:numPr>
        <w:spacing w:after="0"/>
        <w:ind w:left="0" w:firstLine="357"/>
        <w:contextualSpacing/>
        <w:jc w:val="both"/>
        <w:rPr>
          <w:rFonts w:ascii="Times New Roman" w:hAnsi="Times New Roman" w:cs="Times New Roman"/>
          <w:bCs/>
          <w:sz w:val="24"/>
          <w:szCs w:val="24"/>
        </w:rPr>
      </w:pPr>
      <w:r w:rsidRPr="00896296">
        <w:rPr>
          <w:rFonts w:ascii="Times New Roman" w:hAnsi="Times New Roman" w:cs="Times New Roman"/>
          <w:sz w:val="24"/>
          <w:szCs w:val="24"/>
        </w:rPr>
        <w:t xml:space="preserve">Съответстват на Общинския план </w:t>
      </w:r>
      <w:r>
        <w:rPr>
          <w:rFonts w:ascii="Times New Roman" w:hAnsi="Times New Roman" w:cs="Times New Roman"/>
          <w:sz w:val="24"/>
          <w:szCs w:val="24"/>
        </w:rPr>
        <w:t>за развитие на град Русе 2014-</w:t>
      </w:r>
      <w:r w:rsidRPr="00896296">
        <w:rPr>
          <w:rFonts w:ascii="Times New Roman" w:hAnsi="Times New Roman" w:cs="Times New Roman"/>
          <w:sz w:val="24"/>
          <w:szCs w:val="24"/>
        </w:rPr>
        <w:t>2020 г. (актуализиран), като съответствието е посочено за всеки проект в представената по-долу Анотация от Програмата за реализация.</w:t>
      </w:r>
    </w:p>
    <w:p w:rsidR="00C3756A" w:rsidRDefault="00C3756A" w:rsidP="00C3756A">
      <w:pPr>
        <w:numPr>
          <w:ilvl w:val="0"/>
          <w:numId w:val="6"/>
        </w:numPr>
        <w:spacing w:after="0"/>
        <w:ind w:left="0" w:firstLine="357"/>
        <w:contextualSpacing/>
        <w:jc w:val="both"/>
        <w:rPr>
          <w:rFonts w:ascii="Times New Roman" w:hAnsi="Times New Roman" w:cs="Times New Roman"/>
          <w:bCs/>
          <w:sz w:val="24"/>
          <w:szCs w:val="24"/>
        </w:rPr>
      </w:pPr>
      <w:r w:rsidRPr="00896296">
        <w:rPr>
          <w:rFonts w:ascii="Times New Roman" w:hAnsi="Times New Roman" w:cs="Times New Roman"/>
          <w:sz w:val="24"/>
          <w:szCs w:val="24"/>
        </w:rPr>
        <w:t xml:space="preserve">Свързани са с подкрепа на Зоните с потенциал </w:t>
      </w:r>
      <w:r w:rsidRPr="00896296">
        <w:rPr>
          <w:rFonts w:ascii="Times New Roman" w:hAnsi="Times New Roman" w:cs="Times New Roman"/>
          <w:b/>
          <w:sz w:val="24"/>
          <w:szCs w:val="24"/>
        </w:rPr>
        <w:t>за икономическо развитие и културна</w:t>
      </w:r>
      <w:r w:rsidRPr="00896296">
        <w:rPr>
          <w:rFonts w:ascii="Times New Roman" w:hAnsi="Times New Roman" w:cs="Times New Roman"/>
          <w:sz w:val="24"/>
          <w:szCs w:val="24"/>
        </w:rPr>
        <w:t xml:space="preserve"> инфраструктура.</w:t>
      </w:r>
    </w:p>
    <w:p w:rsidR="00C3756A" w:rsidRDefault="00C3756A" w:rsidP="00C3756A">
      <w:pPr>
        <w:numPr>
          <w:ilvl w:val="0"/>
          <w:numId w:val="6"/>
        </w:numPr>
        <w:spacing w:after="0"/>
        <w:ind w:left="0" w:firstLine="357"/>
        <w:contextualSpacing/>
        <w:jc w:val="both"/>
        <w:rPr>
          <w:rFonts w:ascii="Times New Roman" w:hAnsi="Times New Roman" w:cs="Times New Roman"/>
          <w:bCs/>
          <w:sz w:val="24"/>
          <w:szCs w:val="24"/>
        </w:rPr>
      </w:pPr>
      <w:r w:rsidRPr="00896296">
        <w:rPr>
          <w:rFonts w:ascii="Times New Roman" w:hAnsi="Times New Roman" w:cs="Times New Roman"/>
          <w:bCs/>
          <w:sz w:val="24"/>
          <w:szCs w:val="24"/>
        </w:rPr>
        <w:t>Обща прогнозна стойност на проектите не надвишава допустимите 20% от заложените в първоначално одобрение ИПГВР общ ресурс. Общо преди настоящото изменение проектите за осигуряване на функционални връзки са 12,06% от общия ресурс на ИПГВР. Общо след настоящото изменение, проектите за осигуряване на функционални връзки са 18,88% от общия ресурс на ИПГВР.</w:t>
      </w:r>
    </w:p>
    <w:p w:rsidR="00C3756A" w:rsidRDefault="00C3756A" w:rsidP="00C3756A">
      <w:pPr>
        <w:spacing w:after="0"/>
        <w:jc w:val="both"/>
        <w:rPr>
          <w:rFonts w:ascii="Times New Roman" w:hAnsi="Times New Roman" w:cs="Times New Roman"/>
          <w:b/>
          <w:color w:val="FF0000"/>
          <w:sz w:val="24"/>
          <w:szCs w:val="24"/>
          <w:u w:val="single"/>
        </w:rPr>
      </w:pPr>
    </w:p>
    <w:p w:rsidR="00C3756A" w:rsidRPr="00E3457F" w:rsidRDefault="00C3756A" w:rsidP="00C3756A">
      <w:pPr>
        <w:spacing w:after="0"/>
        <w:jc w:val="both"/>
        <w:rPr>
          <w:rFonts w:ascii="Times New Roman" w:hAnsi="Times New Roman" w:cs="Times New Roman"/>
          <w:b/>
          <w:sz w:val="24"/>
          <w:szCs w:val="24"/>
          <w:u w:val="single"/>
        </w:rPr>
      </w:pPr>
      <w:r w:rsidRPr="00E3457F">
        <w:rPr>
          <w:rFonts w:ascii="Times New Roman" w:hAnsi="Times New Roman" w:cs="Times New Roman"/>
          <w:b/>
          <w:sz w:val="24"/>
          <w:szCs w:val="24"/>
          <w:u w:val="single"/>
        </w:rPr>
        <w:t>Част III „Управление на реализацията/ прилагането на плана“</w:t>
      </w:r>
    </w:p>
    <w:p w:rsidR="00C3756A" w:rsidRPr="00AD465A" w:rsidRDefault="00C3756A" w:rsidP="00C3756A">
      <w:pPr>
        <w:spacing w:after="0"/>
        <w:jc w:val="both"/>
        <w:rPr>
          <w:rFonts w:ascii="Times New Roman" w:hAnsi="Times New Roman" w:cs="Times New Roman"/>
          <w:b/>
          <w:sz w:val="24"/>
          <w:szCs w:val="24"/>
        </w:rPr>
      </w:pPr>
      <w:r w:rsidRPr="00AD465A">
        <w:rPr>
          <w:rFonts w:ascii="Times New Roman" w:hAnsi="Times New Roman" w:cs="Times New Roman"/>
          <w:b/>
          <w:sz w:val="24"/>
          <w:szCs w:val="24"/>
        </w:rPr>
        <w:t>4. Допълнение към т. 7. Система за управление реализацията на ИПГВР на гр. Русе</w:t>
      </w:r>
      <w:r w:rsidRPr="00AD465A">
        <w:rPr>
          <w:rFonts w:ascii="Times New Roman" w:eastAsia="Times New Roman" w:hAnsi="Times New Roman" w:cs="Times New Roman"/>
          <w:b/>
          <w:bCs/>
          <w:sz w:val="24"/>
          <w:szCs w:val="24"/>
          <w:vertAlign w:val="superscript"/>
          <w:lang w:eastAsia="ar-SA"/>
        </w:rPr>
        <w:footnoteReference w:id="6"/>
      </w:r>
      <w:r w:rsidRPr="00AD465A">
        <w:rPr>
          <w:rFonts w:ascii="Times New Roman" w:eastAsiaTheme="majorEastAsia" w:hAnsi="Times New Roman" w:cs="Times New Roman"/>
          <w:b/>
          <w:bCs/>
          <w:sz w:val="24"/>
          <w:szCs w:val="24"/>
        </w:rPr>
        <w:t xml:space="preserve">  </w:t>
      </w:r>
    </w:p>
    <w:p w:rsidR="00C3756A" w:rsidRPr="00AD465A" w:rsidRDefault="00C3756A" w:rsidP="00C3756A">
      <w:pPr>
        <w:spacing w:after="0"/>
        <w:jc w:val="both"/>
        <w:rPr>
          <w:rFonts w:ascii="Times New Roman" w:hAnsi="Times New Roman" w:cs="Times New Roman"/>
          <w:sz w:val="24"/>
          <w:szCs w:val="24"/>
        </w:rPr>
      </w:pPr>
      <w:r w:rsidRPr="00AD465A">
        <w:rPr>
          <w:rFonts w:ascii="Times New Roman" w:hAnsi="Times New Roman" w:cs="Times New Roman"/>
          <w:b/>
          <w:i/>
          <w:sz w:val="24"/>
          <w:szCs w:val="24"/>
        </w:rPr>
        <w:t>Обосновка на изменението:</w:t>
      </w:r>
    </w:p>
    <w:p w:rsidR="00C3756A" w:rsidRDefault="00C3756A" w:rsidP="00C3756A">
      <w:pPr>
        <w:autoSpaceDE w:val="0"/>
        <w:autoSpaceDN w:val="0"/>
        <w:adjustRightInd w:val="0"/>
        <w:spacing w:after="0"/>
        <w:ind w:firstLine="708"/>
        <w:jc w:val="both"/>
        <w:rPr>
          <w:rFonts w:ascii="Times New Roman" w:hAnsi="Times New Roman" w:cs="Times New Roman"/>
          <w:sz w:val="24"/>
          <w:szCs w:val="24"/>
        </w:rPr>
      </w:pPr>
      <w:r w:rsidRPr="00E1435E">
        <w:rPr>
          <w:rFonts w:ascii="Times New Roman" w:hAnsi="Times New Roman" w:cs="Times New Roman"/>
          <w:sz w:val="24"/>
          <w:szCs w:val="24"/>
        </w:rPr>
        <w:t>В информацията в т.</w:t>
      </w:r>
      <w:r>
        <w:rPr>
          <w:rFonts w:ascii="Times New Roman" w:hAnsi="Times New Roman" w:cs="Times New Roman"/>
          <w:sz w:val="24"/>
          <w:szCs w:val="24"/>
        </w:rPr>
        <w:t xml:space="preserve"> </w:t>
      </w:r>
      <w:r w:rsidRPr="00E1435E">
        <w:rPr>
          <w:rFonts w:ascii="Times New Roman" w:hAnsi="Times New Roman" w:cs="Times New Roman"/>
          <w:sz w:val="24"/>
          <w:szCs w:val="24"/>
        </w:rPr>
        <w:t xml:space="preserve">7. Система за управление реализацията на ИПГВР на гр. Русе относно структурата на управление е посочено, че ще бъде разработена в самия ИПГВР, като съществуват текстови описания на варианти. </w:t>
      </w:r>
    </w:p>
    <w:p w:rsidR="00C3756A" w:rsidRPr="00AD465A" w:rsidRDefault="00C3756A" w:rsidP="00C3756A">
      <w:pPr>
        <w:autoSpaceDE w:val="0"/>
        <w:autoSpaceDN w:val="0"/>
        <w:adjustRightInd w:val="0"/>
        <w:spacing w:after="0"/>
        <w:ind w:firstLine="708"/>
        <w:jc w:val="both"/>
        <w:rPr>
          <w:rFonts w:ascii="Times New Roman" w:hAnsi="Times New Roman" w:cs="Times New Roman"/>
          <w:sz w:val="24"/>
          <w:szCs w:val="24"/>
        </w:rPr>
      </w:pPr>
      <w:r w:rsidRPr="00AD465A">
        <w:rPr>
          <w:rFonts w:ascii="Times New Roman" w:hAnsi="Times New Roman" w:cs="Times New Roman"/>
          <w:sz w:val="24"/>
          <w:szCs w:val="24"/>
        </w:rPr>
        <w:t>На практика до момента за управление, наблюдение и оценка на реализацията на ИПГВР – Русе е прилаган механизмът за проследяване и мониторинг на заложените индикатори по Инвестиционната програма, по Споразумението за реализация на и</w:t>
      </w:r>
      <w:r>
        <w:rPr>
          <w:rFonts w:ascii="Times New Roman" w:hAnsi="Times New Roman" w:cs="Times New Roman"/>
          <w:sz w:val="24"/>
          <w:szCs w:val="24"/>
        </w:rPr>
        <w:t>нвестиционната програма с рег. №</w:t>
      </w:r>
      <w:r w:rsidRPr="00AD465A">
        <w:rPr>
          <w:rFonts w:ascii="Times New Roman" w:hAnsi="Times New Roman" w:cs="Times New Roman"/>
          <w:sz w:val="24"/>
          <w:szCs w:val="24"/>
        </w:rPr>
        <w:t>ДБОПРР025/13.04.2016 г. по процедура BG16RFOP001-1.040 „Изпълнение на Интегрирани планове за градско възстановяване и развитие 2014-2020 – Инвестиционни програми“.</w:t>
      </w:r>
    </w:p>
    <w:p w:rsidR="00C3756A" w:rsidRDefault="00C3756A" w:rsidP="00C3756A">
      <w:pPr>
        <w:autoSpaceDE w:val="0"/>
        <w:autoSpaceDN w:val="0"/>
        <w:adjustRightInd w:val="0"/>
        <w:spacing w:after="0"/>
        <w:ind w:firstLine="567"/>
        <w:jc w:val="both"/>
        <w:rPr>
          <w:rFonts w:ascii="Times New Roman" w:hAnsi="Times New Roman" w:cs="Times New Roman"/>
          <w:sz w:val="24"/>
          <w:szCs w:val="24"/>
        </w:rPr>
      </w:pPr>
      <w:r w:rsidRPr="00E1435E">
        <w:rPr>
          <w:rFonts w:ascii="Times New Roman" w:hAnsi="Times New Roman" w:cs="Times New Roman"/>
          <w:sz w:val="24"/>
          <w:szCs w:val="24"/>
        </w:rPr>
        <w:t xml:space="preserve">Избраният подход </w:t>
      </w:r>
      <w:r>
        <w:rPr>
          <w:rFonts w:ascii="Times New Roman" w:hAnsi="Times New Roman" w:cs="Times New Roman"/>
          <w:sz w:val="24"/>
          <w:szCs w:val="24"/>
        </w:rPr>
        <w:t xml:space="preserve">за изпълнение на проекти </w:t>
      </w:r>
      <w:r w:rsidRPr="00E1435E">
        <w:rPr>
          <w:rFonts w:ascii="Times New Roman" w:hAnsi="Times New Roman" w:cs="Times New Roman"/>
          <w:sz w:val="24"/>
          <w:szCs w:val="24"/>
        </w:rPr>
        <w:t xml:space="preserve">от страна на общинската администрация е съобразен с осигуреното финансиране на проекти/обекти от ИПГВР, което е изцяло от посочената Инвестиционна програма. В съответствие с чл. 7 от Регламент (ЕС) №1301/2013 Управляващият орган на ОП „Региони в растеж“ 2014-2020 г. сключва Споразумение с Община Русе за делегиране на функции по оценка и избор на проекти за финансиране по Приоритетна ос 1 на ОПРР. Междинното звено извършва оценка и избор на проекти за изпълнение на стратегията за устойчиво градско развитие. За целите на изпълнението на дейностите за устойчиво градско развитие, Община Русе, </w:t>
      </w:r>
      <w:r w:rsidRPr="00E1435E">
        <w:rPr>
          <w:rFonts w:ascii="Times New Roman" w:hAnsi="Times New Roman" w:cs="Times New Roman"/>
          <w:sz w:val="24"/>
          <w:szCs w:val="24"/>
        </w:rPr>
        <w:lastRenderedPageBreak/>
        <w:t xml:space="preserve">в качеството й на местен орган, отговорен за изпълнението на стратегията за устойчиво градско развитие („градски орган“, съгласно чл. 7, т. 4 от Регламент (ЕС) 1301/2013) разработва Инвестиционна програма, която включва единствено мерките от Интегрирания план за градско възстановяване и развитие, които ще бъдат осъществявани чрез Приоритетна ос 1 „Устойчиво и интегрирано градско развитие“ на ОПРР 2014-2020 г. Общината е едновременно конкретен бенефициент и Междинно звено по Приоритетна ос 1 на ОПРР и като такава следва да гарантира подходящо разпределение на функциите и отговорностите, с цел предотвратяване на потенциален конфликт на интереси при извършване на оценка и избор на проекти, по смисъла на Споразумението с УО на ОПРР. </w:t>
      </w:r>
    </w:p>
    <w:p w:rsidR="00C3756A" w:rsidRPr="00AD465A" w:rsidRDefault="00C3756A" w:rsidP="00C3756A">
      <w:pPr>
        <w:suppressAutoHyphens/>
        <w:spacing w:after="0"/>
        <w:ind w:firstLine="567"/>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sz w:val="24"/>
          <w:szCs w:val="24"/>
          <w:lang w:eastAsia="ar-SA"/>
        </w:rPr>
        <w:t xml:space="preserve">Община Русе е изградила организационна система за реализиране на проектите, включени в ИПГВР. Системата се състои от: </w:t>
      </w:r>
    </w:p>
    <w:p w:rsidR="00C3756A" w:rsidRPr="00AD465A" w:rsidRDefault="00C3756A" w:rsidP="00C3756A">
      <w:pPr>
        <w:suppressAutoHyphens/>
        <w:spacing w:after="0"/>
        <w:ind w:firstLine="567"/>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sz w:val="24"/>
          <w:szCs w:val="24"/>
          <w:lang w:eastAsia="ar-SA"/>
        </w:rPr>
        <w:t>1) Постоянна работна група;</w:t>
      </w:r>
    </w:p>
    <w:p w:rsidR="00C3756A" w:rsidRPr="00AD465A" w:rsidRDefault="00C3756A" w:rsidP="00C3756A">
      <w:pPr>
        <w:suppressAutoHyphens/>
        <w:spacing w:after="0"/>
        <w:ind w:firstLine="567"/>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sz w:val="24"/>
          <w:szCs w:val="24"/>
          <w:lang w:eastAsia="ar-SA"/>
        </w:rPr>
        <w:t xml:space="preserve">2) </w:t>
      </w:r>
      <w:r w:rsidRPr="00B66839">
        <w:rPr>
          <w:rFonts w:ascii="Times New Roman" w:eastAsia="Times New Roman" w:hAnsi="Times New Roman" w:cs="Times New Roman"/>
          <w:sz w:val="24"/>
          <w:szCs w:val="24"/>
          <w:lang w:eastAsia="ar-SA"/>
        </w:rPr>
        <w:t>Екип за изпълнение на Инвестиционната програма;</w:t>
      </w:r>
    </w:p>
    <w:p w:rsidR="00C3756A" w:rsidRPr="00AD465A" w:rsidRDefault="00C3756A" w:rsidP="00C3756A">
      <w:pPr>
        <w:suppressAutoHyphens/>
        <w:spacing w:after="0"/>
        <w:ind w:firstLine="567"/>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sz w:val="24"/>
          <w:szCs w:val="24"/>
          <w:lang w:eastAsia="ar-SA"/>
        </w:rPr>
        <w:t>3) Проектни екипи.</w:t>
      </w:r>
    </w:p>
    <w:p w:rsidR="00C3756A" w:rsidRPr="00AD465A" w:rsidRDefault="00C3756A" w:rsidP="00C3756A">
      <w:pPr>
        <w:suppressAutoHyphens/>
        <w:spacing w:after="0"/>
        <w:ind w:firstLine="567"/>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sz w:val="24"/>
          <w:szCs w:val="24"/>
          <w:lang w:eastAsia="ar-SA"/>
        </w:rPr>
        <w:t xml:space="preserve">Членовете на Постоянната работна група са определени със Заповед на Кмета на Община Русе. В нея участват директори на различни ресори - Дирекция „Устройство на територията и контрол по строителството“, Дирекция „Европейско развитие“, Дирекция „Здравни и социални дейности“, Дирекция „Финансово-стопански дейности“, началниците на отдели: „Инвестиционно проектиране“, „Контрол по строителството“, „Образование, младежки дейности и спорт“, „Транспорт“, ромски </w:t>
      </w:r>
      <w:proofErr w:type="spellStart"/>
      <w:r w:rsidRPr="00AD465A">
        <w:rPr>
          <w:rFonts w:ascii="Times New Roman" w:eastAsia="Times New Roman" w:hAnsi="Times New Roman" w:cs="Times New Roman"/>
          <w:sz w:val="24"/>
          <w:szCs w:val="24"/>
          <w:lang w:eastAsia="ar-SA"/>
        </w:rPr>
        <w:t>медиатор</w:t>
      </w:r>
      <w:proofErr w:type="spellEnd"/>
      <w:r w:rsidRPr="00AD465A">
        <w:rPr>
          <w:rFonts w:ascii="Times New Roman" w:eastAsia="Times New Roman" w:hAnsi="Times New Roman" w:cs="Times New Roman"/>
          <w:sz w:val="24"/>
          <w:szCs w:val="24"/>
          <w:lang w:eastAsia="ar-SA"/>
        </w:rPr>
        <w:t>,   представители на Общински Съвет – Русе и НПО. Председател на Постоянната работна група е главният архитект на Община Русе.</w:t>
      </w:r>
    </w:p>
    <w:p w:rsidR="00C3756A" w:rsidRPr="00AD465A" w:rsidRDefault="00C3756A" w:rsidP="00C3756A">
      <w:pPr>
        <w:suppressAutoHyphens/>
        <w:spacing w:after="0"/>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bg-BG"/>
        </w:rPr>
        <w:t>Екипът за изпълнение на И</w:t>
      </w:r>
      <w:r w:rsidRPr="00AD465A">
        <w:rPr>
          <w:rFonts w:ascii="Times New Roman" w:eastAsia="Times New Roman" w:hAnsi="Times New Roman" w:cs="Times New Roman"/>
          <w:sz w:val="24"/>
          <w:szCs w:val="24"/>
          <w:lang w:eastAsia="bg-BG"/>
        </w:rPr>
        <w:t>нвестиционната програма осъществява постоянен мониторинг върху изпълнението на проектните дейности и следи за постигането на заложените индикатори по проектите при непрекъсната комуникация с проектните екипи. Извършва се редовен преглед на постигнатия напредък в изпълнението на индикаторите и се разглеждат резултатите от изпълнението им, като се вземат под внимание конкретните източници на информация за проследяване на определените ключови индикатори, методите за събиране на информация, както и периодичността на събирането й за всеки един от дефинираните индикатори. Източниците на информация са достоверни и предоставят данни, позволяващи проследяване на изпълнението на конкретни дейности и постигане на дефинираните резултати. При изпълнението на проектите се събира, съхранява и използва информация, която служи за оценка на различни нива. Мониторингът включва изследване на базисната изходна ситуация и проследяване във времето на промените, до които довеждат интервенциите в резултат на извършените дейности по проектите.</w:t>
      </w:r>
    </w:p>
    <w:p w:rsidR="00C3756A" w:rsidRPr="00AD465A" w:rsidRDefault="00C3756A" w:rsidP="00C3756A">
      <w:pPr>
        <w:suppressAutoHyphens/>
        <w:spacing w:after="0"/>
        <w:ind w:firstLine="567"/>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sz w:val="24"/>
          <w:szCs w:val="24"/>
          <w:lang w:eastAsia="ar-SA"/>
        </w:rPr>
        <w:t>Екипите за изпълнение на даден проект се сформират след сключване на Договор за предоставяне на БФП.</w:t>
      </w:r>
    </w:p>
    <w:p w:rsidR="00C3756A" w:rsidRPr="00AD465A" w:rsidRDefault="00C3756A" w:rsidP="00C3756A">
      <w:pPr>
        <w:suppressAutoHyphens/>
        <w:spacing w:after="0"/>
        <w:ind w:firstLine="567"/>
        <w:jc w:val="both"/>
        <w:rPr>
          <w:rFonts w:ascii="Times New Roman" w:eastAsia="Times New Roman" w:hAnsi="Times New Roman" w:cs="Times New Roman"/>
          <w:sz w:val="24"/>
          <w:szCs w:val="24"/>
          <w:lang w:eastAsia="ar-SA"/>
        </w:rPr>
      </w:pPr>
      <w:r w:rsidRPr="00406F9B">
        <w:rPr>
          <w:rFonts w:ascii="Times New Roman" w:eastAsia="Times New Roman" w:hAnsi="Times New Roman" w:cs="Times New Roman"/>
          <w:sz w:val="24"/>
          <w:szCs w:val="24"/>
          <w:lang w:eastAsia="ar-SA"/>
        </w:rPr>
        <w:t>Постоянната работна група обсъжда и приема докладите за напредъка по изпълнението на ИПГВР съгласно Програмата за реализация и представя на Кмета на общината Доклад за хода на изпълнението на Плана и постигнатите междинни резултати и като цяло.</w:t>
      </w:r>
    </w:p>
    <w:p w:rsidR="00C3756A" w:rsidRDefault="00C3756A" w:rsidP="00C3756A">
      <w:pPr>
        <w:suppressAutoHyphens/>
        <w:spacing w:after="0"/>
        <w:ind w:firstLine="567"/>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sz w:val="24"/>
          <w:szCs w:val="24"/>
          <w:lang w:eastAsia="ar-SA"/>
        </w:rPr>
        <w:lastRenderedPageBreak/>
        <w:t>Мониторингът за изпълнението на ИПГВР на град Русе спомага за набиране на данни за напредъка – физически и финансов – по изпълнението на включените в Програмата за реализацията му проекти. Събраните данни и информация се използват за изг</w:t>
      </w:r>
      <w:r>
        <w:rPr>
          <w:rFonts w:ascii="Times New Roman" w:eastAsia="Times New Roman" w:hAnsi="Times New Roman" w:cs="Times New Roman"/>
          <w:sz w:val="24"/>
          <w:szCs w:val="24"/>
          <w:lang w:eastAsia="ar-SA"/>
        </w:rPr>
        <w:t>отвяне на Доклада за напредъка.</w:t>
      </w:r>
    </w:p>
    <w:p w:rsidR="00C3756A" w:rsidRDefault="00C3756A" w:rsidP="00C3756A">
      <w:pPr>
        <w:suppressAutoHyphens/>
        <w:spacing w:after="0"/>
        <w:ind w:firstLine="567"/>
        <w:jc w:val="both"/>
        <w:rPr>
          <w:rFonts w:ascii="Times New Roman" w:eastAsia="Times New Roman" w:hAnsi="Times New Roman" w:cs="Times New Roman"/>
          <w:sz w:val="24"/>
          <w:szCs w:val="24"/>
          <w:lang w:eastAsia="ar-SA"/>
        </w:rPr>
      </w:pPr>
      <w:r w:rsidRPr="00406F9B">
        <w:rPr>
          <w:rFonts w:ascii="Times New Roman" w:eastAsia="Times New Roman" w:hAnsi="Times New Roman" w:cs="Times New Roman"/>
          <w:sz w:val="24"/>
          <w:szCs w:val="24"/>
          <w:lang w:eastAsia="ar-SA"/>
        </w:rPr>
        <w:t xml:space="preserve">С оглед включване на допълнителни проекти, чиито отговорник не е Община Русе, се предвижда създаването на Групата по управление, наблюдение и контрол на ИПГВР, в която да участват: екипът за изпълнение на Инвестиционната програма на Общината по Приоритетна ос 1 „Устойчиво и интегрирано градско развитие“ на ОПРР                       2014-2020 г., ръководителят и членове на Междинното звено по ОПРР 2014-2020. Така ще се постигне съответствие с т. 5.3. от Методическите насоки за разработване и прилагане на Интегрирани планове за градско възстановяване и развитие (изменение), публикувано на 14.03.2019 г., одобрено със Заповед №РД-02-36-340 на Министъра на регионалното развитие и благоустройството. Групата по управление, наблюдение и контрол на ИПГВР ще има следните функции: ежегодно да следи, преглежда и прецизира разпределението на средствата за отделните проекти и при обработката на </w:t>
      </w:r>
      <w:proofErr w:type="spellStart"/>
      <w:r w:rsidRPr="00406F9B">
        <w:rPr>
          <w:rFonts w:ascii="Times New Roman" w:eastAsia="Times New Roman" w:hAnsi="Times New Roman" w:cs="Times New Roman"/>
          <w:sz w:val="24"/>
          <w:szCs w:val="24"/>
          <w:lang w:eastAsia="ar-SA"/>
        </w:rPr>
        <w:t>мониторинговите</w:t>
      </w:r>
      <w:proofErr w:type="spellEnd"/>
      <w:r w:rsidRPr="00406F9B">
        <w:rPr>
          <w:rFonts w:ascii="Times New Roman" w:eastAsia="Times New Roman" w:hAnsi="Times New Roman" w:cs="Times New Roman"/>
          <w:sz w:val="24"/>
          <w:szCs w:val="24"/>
          <w:lang w:eastAsia="ar-SA"/>
        </w:rPr>
        <w:t xml:space="preserve"> доклади да работи с всички участници и партньори, вкл. частните инвеститори; да гарантира участието на партньорите и широката общественост. Тази група ще има прякото задължение за финалното отчитане на ИПГВР, което се осъществява през втората половина на 2020 г., в края на периода на действие на ИПГВР 2014-2020 г.</w:t>
      </w:r>
    </w:p>
    <w:p w:rsidR="00C3756A" w:rsidRPr="00AD465A" w:rsidRDefault="00C3756A" w:rsidP="00C3756A">
      <w:pPr>
        <w:spacing w:after="0"/>
        <w:ind w:left="360"/>
        <w:contextualSpacing/>
        <w:jc w:val="both"/>
        <w:rPr>
          <w:rFonts w:ascii="Times New Roman" w:hAnsi="Times New Roman" w:cs="Times New Roman"/>
          <w:sz w:val="24"/>
          <w:szCs w:val="24"/>
        </w:rPr>
      </w:pPr>
    </w:p>
    <w:p w:rsidR="00C3756A" w:rsidRPr="00AD465A" w:rsidRDefault="00C3756A" w:rsidP="00C3756A">
      <w:pPr>
        <w:spacing w:after="0"/>
        <w:jc w:val="both"/>
        <w:rPr>
          <w:rFonts w:ascii="Times New Roman" w:hAnsi="Times New Roman" w:cs="Times New Roman"/>
          <w:b/>
          <w:sz w:val="24"/>
          <w:szCs w:val="24"/>
        </w:rPr>
      </w:pPr>
      <w:r w:rsidRPr="00AD465A">
        <w:rPr>
          <w:rFonts w:ascii="Times New Roman" w:hAnsi="Times New Roman" w:cs="Times New Roman"/>
          <w:b/>
          <w:sz w:val="24"/>
          <w:szCs w:val="24"/>
        </w:rPr>
        <w:t>5. Допълнение към т. 8. Индикатори за наблюдение на ИПГВР на гр. Русе</w:t>
      </w:r>
      <w:r w:rsidRPr="00AD465A">
        <w:rPr>
          <w:rFonts w:ascii="Times New Roman" w:eastAsia="Times New Roman" w:hAnsi="Times New Roman" w:cs="Times New Roman"/>
          <w:b/>
          <w:bCs/>
          <w:sz w:val="24"/>
          <w:szCs w:val="24"/>
          <w:vertAlign w:val="superscript"/>
          <w:lang w:eastAsia="ar-SA"/>
        </w:rPr>
        <w:footnoteReference w:id="7"/>
      </w:r>
    </w:p>
    <w:p w:rsidR="00C3756A" w:rsidRPr="00AD465A" w:rsidRDefault="00C3756A" w:rsidP="00C3756A">
      <w:pPr>
        <w:spacing w:after="0"/>
        <w:contextualSpacing/>
        <w:jc w:val="both"/>
        <w:rPr>
          <w:rFonts w:ascii="Times New Roman" w:hAnsi="Times New Roman" w:cs="Times New Roman"/>
          <w:sz w:val="24"/>
          <w:szCs w:val="24"/>
        </w:rPr>
      </w:pPr>
      <w:r w:rsidRPr="00AD465A">
        <w:rPr>
          <w:rFonts w:ascii="Times New Roman" w:hAnsi="Times New Roman" w:cs="Times New Roman"/>
          <w:b/>
          <w:i/>
          <w:sz w:val="24"/>
          <w:szCs w:val="24"/>
        </w:rPr>
        <w:t>Обосновка на изменението:</w:t>
      </w:r>
    </w:p>
    <w:p w:rsidR="00C3756A" w:rsidRPr="00AD465A" w:rsidRDefault="00C3756A" w:rsidP="00C3756A">
      <w:pPr>
        <w:suppressAutoHyphens/>
        <w:spacing w:after="0"/>
        <w:ind w:firstLine="567"/>
        <w:jc w:val="both"/>
        <w:rPr>
          <w:rFonts w:ascii="Times New Roman" w:eastAsia="Batang" w:hAnsi="Times New Roman" w:cs="Times New Roman"/>
          <w:sz w:val="24"/>
          <w:szCs w:val="24"/>
          <w:lang w:eastAsia="ar-SA"/>
        </w:rPr>
      </w:pPr>
      <w:r w:rsidRPr="00AD465A">
        <w:rPr>
          <w:rFonts w:ascii="Times New Roman" w:eastAsia="Batang" w:hAnsi="Times New Roman" w:cs="Times New Roman"/>
          <w:sz w:val="24"/>
          <w:szCs w:val="24"/>
          <w:lang w:eastAsia="ar-SA"/>
        </w:rPr>
        <w:t>По отношение на индикаторите на ИПГВР се установи, че при главното им структуриране в три групи са спазени указанията на Методическите насоки: индикатори, произтичащи от очакваните резултати;</w:t>
      </w:r>
      <w:r w:rsidRPr="00AD465A">
        <w:rPr>
          <w:rFonts w:ascii="Times New Roman" w:hAnsi="Times New Roman" w:cs="Times New Roman"/>
          <w:sz w:val="24"/>
          <w:szCs w:val="24"/>
        </w:rPr>
        <w:t xml:space="preserve"> </w:t>
      </w:r>
      <w:r w:rsidRPr="00AD465A">
        <w:rPr>
          <w:rFonts w:ascii="Times New Roman" w:eastAsia="Batang" w:hAnsi="Times New Roman" w:cs="Times New Roman"/>
          <w:sz w:val="24"/>
          <w:szCs w:val="24"/>
          <w:lang w:eastAsia="ar-SA"/>
        </w:rPr>
        <w:t xml:space="preserve">индикатори, свързани с използваните ресурси, при което се отчита </w:t>
      </w:r>
      <w:proofErr w:type="spellStart"/>
      <w:r w:rsidRPr="00AD465A">
        <w:rPr>
          <w:rFonts w:ascii="Times New Roman" w:eastAsia="Batang" w:hAnsi="Times New Roman" w:cs="Times New Roman"/>
          <w:sz w:val="24"/>
          <w:szCs w:val="24"/>
          <w:lang w:eastAsia="ar-SA"/>
        </w:rPr>
        <w:t>синергичния</w:t>
      </w:r>
      <w:proofErr w:type="spellEnd"/>
      <w:r w:rsidRPr="00AD465A">
        <w:rPr>
          <w:rFonts w:ascii="Times New Roman" w:eastAsia="Batang" w:hAnsi="Times New Roman" w:cs="Times New Roman"/>
          <w:sz w:val="24"/>
          <w:szCs w:val="24"/>
          <w:lang w:eastAsia="ar-SA"/>
        </w:rPr>
        <w:t xml:space="preserve"> ефект и индикатори за въздействие, свързани с въздействието върху развитието на територията. Но при дефинирането на конкретните индикатори в отделните групи са включени индикатори, които не са релевантни към групите проекти/проектите, включени в Програмата за реализация, което обез</w:t>
      </w:r>
      <w:r>
        <w:rPr>
          <w:rFonts w:ascii="Times New Roman" w:eastAsia="Batang" w:hAnsi="Times New Roman" w:cs="Times New Roman"/>
          <w:sz w:val="24"/>
          <w:szCs w:val="24"/>
          <w:lang w:eastAsia="ar-SA"/>
        </w:rPr>
        <w:t>с</w:t>
      </w:r>
      <w:r w:rsidRPr="00AD465A">
        <w:rPr>
          <w:rFonts w:ascii="Times New Roman" w:eastAsia="Batang" w:hAnsi="Times New Roman" w:cs="Times New Roman"/>
          <w:sz w:val="24"/>
          <w:szCs w:val="24"/>
          <w:lang w:eastAsia="ar-SA"/>
        </w:rPr>
        <w:t xml:space="preserve">мисля наличието на подобен индикатор, като има включени проекти за които няма посочени индикатори (напр. Интегриран градски транспорт). Също така са включени индикатори, които не съответстват на Методическите насоки. От друга страна при съпоставяне на ИПГВР и ОПР се установява, че е налице разминаване в мерните единици за индикаторите, които следва да измерват напредъка в изпълнението на двата планови документа; в ИПГВР са заложени целеви стойности за някои индикатори по-високи отколкото тези за същия (аналогичен) индикатор в Общинския план, и пр. Разминаване е установено и при индикаторите от Инвестиционната програма, които са синхронизирани с индикаторите на ОПРР. </w:t>
      </w:r>
    </w:p>
    <w:p w:rsidR="00C3756A" w:rsidRPr="00AD465A" w:rsidRDefault="00C3756A" w:rsidP="00C3756A">
      <w:pPr>
        <w:suppressAutoHyphens/>
        <w:spacing w:after="0"/>
        <w:ind w:firstLine="567"/>
        <w:jc w:val="both"/>
        <w:rPr>
          <w:rFonts w:ascii="Times New Roman" w:eastAsia="Batang" w:hAnsi="Times New Roman" w:cs="Times New Roman"/>
          <w:sz w:val="24"/>
          <w:szCs w:val="24"/>
          <w:lang w:eastAsia="ar-SA"/>
        </w:rPr>
      </w:pPr>
      <w:r w:rsidRPr="00AD465A">
        <w:rPr>
          <w:rFonts w:ascii="Times New Roman" w:eastAsia="Batang" w:hAnsi="Times New Roman" w:cs="Times New Roman"/>
          <w:sz w:val="24"/>
          <w:szCs w:val="24"/>
          <w:lang w:eastAsia="ar-SA"/>
        </w:rPr>
        <w:t xml:space="preserve">Основен недостатък на индикаторите на ИПГВР е, че няма налични базови стойности, спрямо които да бъде отчитан напредъкът по изпълнение на проектите и не </w:t>
      </w:r>
      <w:r w:rsidRPr="00AD465A">
        <w:rPr>
          <w:rFonts w:ascii="Times New Roman" w:eastAsia="Batang" w:hAnsi="Times New Roman" w:cs="Times New Roman"/>
          <w:sz w:val="24"/>
          <w:szCs w:val="24"/>
          <w:lang w:eastAsia="ar-SA"/>
        </w:rPr>
        <w:lastRenderedPageBreak/>
        <w:t>са посочени източниците на информация. Това предопределя невъзможността за събиране на достоверни и точни данни по индикатори, което води до съществени трудности при извършване на наблюдението и оценката за реализация на ИПГВР гр. Русе.</w:t>
      </w:r>
    </w:p>
    <w:p w:rsidR="00C3756A" w:rsidRPr="00AD465A" w:rsidRDefault="00C3756A" w:rsidP="00C3756A">
      <w:pPr>
        <w:suppressAutoHyphens/>
        <w:spacing w:after="0"/>
        <w:ind w:firstLine="567"/>
        <w:jc w:val="both"/>
        <w:rPr>
          <w:rFonts w:ascii="Times New Roman" w:eastAsia="Batang" w:hAnsi="Times New Roman" w:cs="Times New Roman"/>
          <w:b/>
          <w:sz w:val="24"/>
          <w:szCs w:val="24"/>
          <w:lang w:eastAsia="ar-SA"/>
        </w:rPr>
      </w:pPr>
      <w:r w:rsidRPr="00AD465A">
        <w:rPr>
          <w:rFonts w:ascii="Times New Roman" w:eastAsia="Batang" w:hAnsi="Times New Roman" w:cs="Times New Roman"/>
          <w:b/>
          <w:sz w:val="24"/>
          <w:szCs w:val="24"/>
          <w:lang w:eastAsia="ar-SA"/>
        </w:rPr>
        <w:t>В този смисъл е необходимо да се направи изменение на индикаторите в ИПГВР.</w:t>
      </w:r>
    </w:p>
    <w:p w:rsidR="00C3756A" w:rsidRPr="00BE3B7A" w:rsidRDefault="00C3756A" w:rsidP="00C3756A">
      <w:pPr>
        <w:spacing w:after="0"/>
        <w:rPr>
          <w:rFonts w:ascii="Times New Roman" w:hAnsi="Times New Roman" w:cs="Times New Roman"/>
          <w:color w:val="002060"/>
          <w:sz w:val="24"/>
          <w:szCs w:val="24"/>
        </w:rPr>
      </w:pPr>
    </w:p>
    <w:p w:rsidR="00C3756A" w:rsidRPr="00047EAD" w:rsidRDefault="00C3756A" w:rsidP="00C3756A">
      <w:pPr>
        <w:pStyle w:val="1"/>
        <w:jc w:val="both"/>
        <w:rPr>
          <w:sz w:val="32"/>
          <w:szCs w:val="32"/>
        </w:rPr>
      </w:pPr>
      <w:bookmarkStart w:id="2" w:name="_Toc10448749"/>
      <w:r w:rsidRPr="00047EAD">
        <w:rPr>
          <w:sz w:val="32"/>
          <w:szCs w:val="32"/>
        </w:rPr>
        <w:t>І. ДОПЪЛНЕНИЕ КЪМ ЧАСТ ІІ. „СТРАТЕГИЯ И ЦЕЛИ НА ПЛАНА“ НА ИПГВР</w:t>
      </w:r>
      <w:bookmarkEnd w:id="2"/>
      <w:r w:rsidRPr="00047EAD">
        <w:rPr>
          <w:sz w:val="32"/>
          <w:szCs w:val="32"/>
        </w:rPr>
        <w:t xml:space="preserve"> </w:t>
      </w:r>
    </w:p>
    <w:p w:rsidR="00C3756A" w:rsidRPr="00796ABA" w:rsidRDefault="00C3756A" w:rsidP="00C3756A">
      <w:pPr>
        <w:spacing w:after="0"/>
        <w:jc w:val="both"/>
        <w:rPr>
          <w:rFonts w:ascii="Times New Roman" w:hAnsi="Times New Roman" w:cs="Times New Roman"/>
          <w:highlight w:val="cyan"/>
        </w:rPr>
      </w:pPr>
    </w:p>
    <w:p w:rsidR="00C3756A" w:rsidRPr="00C4163C" w:rsidRDefault="00C3756A" w:rsidP="00C3756A">
      <w:pPr>
        <w:pStyle w:val="1"/>
        <w:jc w:val="both"/>
      </w:pPr>
      <w:bookmarkStart w:id="3" w:name="_Toc10448750"/>
      <w:r w:rsidRPr="00C4163C">
        <w:t>1.</w:t>
      </w:r>
      <w:proofErr w:type="spellStart"/>
      <w:r w:rsidRPr="00C4163C">
        <w:t>1</w:t>
      </w:r>
      <w:proofErr w:type="spellEnd"/>
      <w:r w:rsidRPr="00C4163C">
        <w:t>. Допълнение към т. 4.2. Общи  и специфични цели на стратегията на ИПГВР на гр. Русе  в частта, отнасяща се към съгласуваност на ИПГВР с релевантни планове и стратегии</w:t>
      </w:r>
      <w:bookmarkEnd w:id="3"/>
    </w:p>
    <w:p w:rsidR="00C3756A" w:rsidRPr="00C4163C" w:rsidRDefault="00C3756A" w:rsidP="00C3756A">
      <w:pPr>
        <w:suppressAutoHyphens/>
        <w:spacing w:after="0"/>
        <w:jc w:val="both"/>
        <w:rPr>
          <w:rFonts w:ascii="Times New Roman" w:eastAsia="Times New Roman" w:hAnsi="Times New Roman" w:cs="Times New Roman"/>
          <w:b/>
          <w:sz w:val="24"/>
          <w:szCs w:val="24"/>
          <w:lang w:eastAsia="ar-SA"/>
        </w:rPr>
      </w:pPr>
    </w:p>
    <w:p w:rsidR="00C3756A" w:rsidRPr="00C4163C" w:rsidRDefault="00C3756A" w:rsidP="00C3756A">
      <w:pPr>
        <w:suppressAutoHyphens/>
        <w:spacing w:after="0"/>
        <w:jc w:val="both"/>
        <w:rPr>
          <w:rFonts w:ascii="Times New Roman" w:eastAsia="Times New Roman" w:hAnsi="Times New Roman" w:cs="Times New Roman"/>
          <w:b/>
          <w:sz w:val="24"/>
          <w:szCs w:val="24"/>
          <w:lang w:eastAsia="ar-SA"/>
        </w:rPr>
      </w:pPr>
      <w:r w:rsidRPr="00C4163C">
        <w:rPr>
          <w:rFonts w:ascii="Times New Roman" w:eastAsia="Times New Roman" w:hAnsi="Times New Roman" w:cs="Times New Roman"/>
          <w:b/>
          <w:sz w:val="24"/>
          <w:szCs w:val="24"/>
          <w:lang w:eastAsia="ar-SA"/>
        </w:rPr>
        <w:t>Регионално ниво</w:t>
      </w:r>
    </w:p>
    <w:p w:rsidR="00C3756A" w:rsidRPr="00AD465A" w:rsidRDefault="00C3756A" w:rsidP="00C3756A">
      <w:pPr>
        <w:suppressAutoHyphens/>
        <w:spacing w:after="0"/>
        <w:ind w:firstLine="708"/>
        <w:jc w:val="both"/>
        <w:rPr>
          <w:rFonts w:ascii="Times New Roman" w:eastAsia="Times New Roman" w:hAnsi="Times New Roman" w:cs="Times New Roman"/>
          <w:sz w:val="24"/>
          <w:szCs w:val="24"/>
          <w:lang w:eastAsia="ar-SA"/>
        </w:rPr>
      </w:pPr>
      <w:r w:rsidRPr="00C4163C">
        <w:rPr>
          <w:rFonts w:ascii="Times New Roman" w:eastAsia="Times New Roman" w:hAnsi="Times New Roman" w:cs="Times New Roman"/>
          <w:sz w:val="24"/>
          <w:szCs w:val="24"/>
          <w:lang w:eastAsia="ar-SA"/>
        </w:rPr>
        <w:t xml:space="preserve">ИПГВР гр. Русе допринася пряко за постигане на </w:t>
      </w:r>
      <w:r w:rsidRPr="00C4163C">
        <w:rPr>
          <w:rFonts w:ascii="Times New Roman" w:eastAsia="Times New Roman" w:hAnsi="Times New Roman" w:cs="Times New Roman"/>
          <w:b/>
          <w:sz w:val="24"/>
          <w:szCs w:val="24"/>
          <w:lang w:eastAsia="ar-SA"/>
        </w:rPr>
        <w:t xml:space="preserve">Регионален план за развитие </w:t>
      </w:r>
      <w:r w:rsidRPr="00AD465A">
        <w:rPr>
          <w:rFonts w:ascii="Times New Roman" w:eastAsia="Times New Roman" w:hAnsi="Times New Roman" w:cs="Times New Roman"/>
          <w:b/>
          <w:sz w:val="24"/>
          <w:szCs w:val="24"/>
          <w:lang w:eastAsia="ar-SA"/>
        </w:rPr>
        <w:t>на Северния централен район за периода 2014-2020 г.</w:t>
      </w:r>
      <w:r w:rsidRPr="00AD465A">
        <w:rPr>
          <w:rFonts w:ascii="Times New Roman" w:eastAsia="Times New Roman" w:hAnsi="Times New Roman" w:cs="Times New Roman"/>
          <w:sz w:val="24"/>
          <w:szCs w:val="24"/>
          <w:vertAlign w:val="superscript"/>
          <w:lang w:eastAsia="ar-SA"/>
        </w:rPr>
        <w:footnoteReference w:id="8"/>
      </w:r>
      <w:r w:rsidRPr="00AD465A">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w:t>
      </w:r>
      <w:r w:rsidRPr="00AD465A">
        <w:rPr>
          <w:rFonts w:ascii="Times New Roman" w:eastAsia="Times New Roman" w:hAnsi="Times New Roman" w:cs="Times New Roman"/>
          <w:b/>
          <w:sz w:val="24"/>
          <w:szCs w:val="24"/>
          <w:lang w:eastAsia="ar-SA"/>
        </w:rPr>
        <w:t xml:space="preserve"> </w:t>
      </w:r>
      <w:r w:rsidRPr="00AD465A">
        <w:rPr>
          <w:rFonts w:ascii="Times New Roman" w:eastAsia="Times New Roman" w:hAnsi="Times New Roman" w:cs="Times New Roman"/>
          <w:sz w:val="24"/>
          <w:szCs w:val="24"/>
          <w:lang w:eastAsia="ar-SA"/>
        </w:rPr>
        <w:t xml:space="preserve">Стратегическа цел 3: Териториално сближаване – свързаност и балансирано, интегрирано и устойчиво развитие на територията и населените места, чрез Приоритет 3.2. Интегрирано и устойчиво развитие и укрепване на </w:t>
      </w:r>
      <w:proofErr w:type="spellStart"/>
      <w:r w:rsidRPr="00AD465A">
        <w:rPr>
          <w:rFonts w:ascii="Times New Roman" w:eastAsia="Times New Roman" w:hAnsi="Times New Roman" w:cs="Times New Roman"/>
          <w:sz w:val="24"/>
          <w:szCs w:val="24"/>
          <w:lang w:eastAsia="ar-SA"/>
        </w:rPr>
        <w:t>полицентричната</w:t>
      </w:r>
      <w:proofErr w:type="spellEnd"/>
      <w:r w:rsidRPr="00AD465A">
        <w:rPr>
          <w:rFonts w:ascii="Times New Roman" w:eastAsia="Times New Roman" w:hAnsi="Times New Roman" w:cs="Times New Roman"/>
          <w:sz w:val="24"/>
          <w:szCs w:val="24"/>
          <w:lang w:eastAsia="ar-SA"/>
        </w:rPr>
        <w:t xml:space="preserve"> мрежа от селища. Приоритетът се вписва хармонично в основните постановки на НСРР, която стимулира балансираното териториално развитие и едновременно с това се стреми към концентрация на повече усилия в „полюсите на растеж” за дадена територия. Целите на приоритета са подкрепени и от бъдещия инвестиционен приоритет на СКФ, „Интегрирано градско развитие“.</w:t>
      </w:r>
    </w:p>
    <w:p w:rsidR="00C3756A" w:rsidRPr="00AD465A" w:rsidRDefault="00C3756A" w:rsidP="00C3756A">
      <w:pPr>
        <w:suppressAutoHyphens/>
        <w:spacing w:after="0"/>
        <w:ind w:firstLine="708"/>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sz w:val="24"/>
          <w:szCs w:val="24"/>
          <w:lang w:eastAsia="ar-SA"/>
        </w:rPr>
        <w:t>В контекста на предлаганото изменение на ИПГВР, предвидените допълнителни проекти извън зоните за въздействие, осигуряващи функционални връзки на града с неговата периферия, реализирането на проектите ще допринесе за постигане на:</w:t>
      </w:r>
    </w:p>
    <w:p w:rsidR="00C3756A" w:rsidRPr="00AD465A" w:rsidRDefault="00C3756A" w:rsidP="00C3756A">
      <w:pPr>
        <w:suppressAutoHyphens/>
        <w:spacing w:after="0"/>
        <w:jc w:val="both"/>
        <w:rPr>
          <w:rFonts w:ascii="Times New Roman" w:eastAsia="Times New Roman" w:hAnsi="Times New Roman" w:cs="Times New Roman"/>
          <w:b/>
          <w:sz w:val="24"/>
          <w:szCs w:val="24"/>
          <w:lang w:eastAsia="ar-SA"/>
        </w:rPr>
      </w:pPr>
      <w:r w:rsidRPr="00AD465A">
        <w:rPr>
          <w:rFonts w:ascii="Times New Roman" w:eastAsia="Times New Roman" w:hAnsi="Times New Roman" w:cs="Times New Roman"/>
          <w:i/>
          <w:sz w:val="24"/>
          <w:szCs w:val="24"/>
          <w:lang w:eastAsia="ar-SA"/>
        </w:rPr>
        <w:t>Специфична цел 3.2.1.</w:t>
      </w:r>
      <w:r w:rsidRPr="00AD465A">
        <w:rPr>
          <w:rFonts w:ascii="Times New Roman" w:eastAsia="Times New Roman" w:hAnsi="Times New Roman" w:cs="Times New Roman"/>
          <w:sz w:val="24"/>
          <w:szCs w:val="24"/>
          <w:lang w:eastAsia="ar-SA"/>
        </w:rPr>
        <w:t xml:space="preserve"> Интегрирано обновяване и развитие на градовете и подобряване</w:t>
      </w:r>
      <w:r w:rsidRPr="00AD465A">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качеството на градската среда</w:t>
      </w:r>
      <w:r w:rsidRPr="00AD465A">
        <w:rPr>
          <w:rFonts w:ascii="Times New Roman" w:eastAsia="Times New Roman" w:hAnsi="Times New Roman" w:cs="Times New Roman"/>
          <w:sz w:val="24"/>
          <w:szCs w:val="24"/>
          <w:lang w:eastAsia="ar-SA"/>
        </w:rPr>
        <w:t xml:space="preserve"> чрез подобряване на транспортната и комуникационната свързаност в агломерационните ареали на големите градове </w:t>
      </w:r>
      <w:r w:rsidRPr="00AD465A">
        <w:rPr>
          <w:rFonts w:ascii="Times New Roman" w:eastAsia="Times New Roman" w:hAnsi="Times New Roman" w:cs="Times New Roman"/>
          <w:b/>
          <w:sz w:val="24"/>
          <w:szCs w:val="24"/>
          <w:lang w:eastAsia="ar-SA"/>
        </w:rPr>
        <w:t>с акцент върху масовия обществен транспорт (вкл. Проект 1</w:t>
      </w:r>
      <w:r w:rsidRPr="00AD465A">
        <w:rPr>
          <w:rFonts w:ascii="Times New Roman" w:hAnsi="Times New Roman" w:cs="Times New Roman"/>
          <w:sz w:val="24"/>
          <w:szCs w:val="24"/>
        </w:rPr>
        <w:t xml:space="preserve">. </w:t>
      </w:r>
      <w:r w:rsidRPr="00AD465A">
        <w:rPr>
          <w:rFonts w:ascii="Times New Roman" w:eastAsia="Times New Roman" w:hAnsi="Times New Roman" w:cs="Times New Roman"/>
          <w:b/>
          <w:sz w:val="24"/>
          <w:szCs w:val="24"/>
          <w:lang w:eastAsia="ar-SA"/>
        </w:rPr>
        <w:t>„Интегрирана система за градски транспорт на гр. Русе“ – обект „Тролейбусно депо“).</w:t>
      </w:r>
    </w:p>
    <w:p w:rsidR="00C3756A" w:rsidRPr="00AD465A" w:rsidRDefault="00C3756A" w:rsidP="00C3756A">
      <w:pPr>
        <w:suppressAutoHyphens/>
        <w:spacing w:after="0"/>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i/>
          <w:sz w:val="24"/>
          <w:szCs w:val="24"/>
          <w:lang w:eastAsia="ar-SA"/>
        </w:rPr>
        <w:t>Специфична цел 1.</w:t>
      </w:r>
      <w:proofErr w:type="spellStart"/>
      <w:r w:rsidRPr="00AD465A">
        <w:rPr>
          <w:rFonts w:ascii="Times New Roman" w:eastAsia="Times New Roman" w:hAnsi="Times New Roman" w:cs="Times New Roman"/>
          <w:i/>
          <w:sz w:val="24"/>
          <w:szCs w:val="24"/>
          <w:lang w:eastAsia="ar-SA"/>
        </w:rPr>
        <w:t>1</w:t>
      </w:r>
      <w:proofErr w:type="spellEnd"/>
      <w:r w:rsidRPr="00AD465A">
        <w:rPr>
          <w:rFonts w:ascii="Times New Roman" w:eastAsia="Times New Roman" w:hAnsi="Times New Roman" w:cs="Times New Roman"/>
          <w:i/>
          <w:sz w:val="24"/>
          <w:szCs w:val="24"/>
          <w:lang w:eastAsia="ar-SA"/>
        </w:rPr>
        <w:t>.5.</w:t>
      </w:r>
      <w:r w:rsidRPr="00AD465A">
        <w:rPr>
          <w:rFonts w:ascii="Times New Roman" w:eastAsia="Times New Roman" w:hAnsi="Times New Roman" w:cs="Times New Roman"/>
          <w:sz w:val="24"/>
          <w:szCs w:val="24"/>
          <w:lang w:eastAsia="ar-SA"/>
        </w:rPr>
        <w:t xml:space="preserve"> Развитие на силен туристически сектор, основан на богатото природно и културно наследство и стимулиране на спец</w:t>
      </w:r>
      <w:r>
        <w:rPr>
          <w:rFonts w:ascii="Times New Roman" w:eastAsia="Times New Roman" w:hAnsi="Times New Roman" w:cs="Times New Roman"/>
          <w:sz w:val="24"/>
          <w:szCs w:val="24"/>
          <w:lang w:eastAsia="ar-SA"/>
        </w:rPr>
        <w:t>ифични за района видове туризъм</w:t>
      </w:r>
      <w:r w:rsidRPr="00AD465A">
        <w:rPr>
          <w:rFonts w:ascii="Times New Roman" w:eastAsia="Times New Roman" w:hAnsi="Times New Roman" w:cs="Times New Roman"/>
          <w:sz w:val="24"/>
          <w:szCs w:val="24"/>
          <w:lang w:eastAsia="ar-SA"/>
        </w:rPr>
        <w:t xml:space="preserve"> чрез подготовка на културното наследство за включване в регионални туристически продукти и популяризирането им в европейски и световен план. Възстановяване, реставрация, консервация, въвеждане на съвременни форми на експониране на паметниците на културното наследство. Изграждане на довеждаща и съпътстваща туристическа инфраструктура. </w:t>
      </w:r>
      <w:r w:rsidRPr="00AD465A">
        <w:rPr>
          <w:rFonts w:ascii="Times New Roman" w:eastAsia="Times New Roman" w:hAnsi="Times New Roman" w:cs="Times New Roman"/>
          <w:b/>
          <w:sz w:val="24"/>
          <w:szCs w:val="24"/>
          <w:lang w:eastAsia="ar-SA"/>
        </w:rPr>
        <w:t>(Допълнителен проект ФВ 3-88. „Цялостно оборудване на сградата на Нумизматичен музей Русе и създаване на три паралелни структури: експозиционна част, виртуален музей и учебен музей“)</w:t>
      </w:r>
    </w:p>
    <w:p w:rsidR="00C3756A" w:rsidRPr="00AD465A" w:rsidRDefault="00C3756A" w:rsidP="00C3756A">
      <w:pPr>
        <w:suppressAutoHyphens/>
        <w:spacing w:after="0"/>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i/>
          <w:sz w:val="24"/>
          <w:szCs w:val="24"/>
          <w:lang w:eastAsia="ar-SA"/>
        </w:rPr>
        <w:lastRenderedPageBreak/>
        <w:t>Специфична цел 4.1.2.</w:t>
      </w:r>
      <w:r w:rsidRPr="00AD465A">
        <w:rPr>
          <w:rFonts w:ascii="Times New Roman" w:eastAsia="Times New Roman" w:hAnsi="Times New Roman" w:cs="Times New Roman"/>
          <w:sz w:val="24"/>
          <w:szCs w:val="24"/>
          <w:lang w:eastAsia="ar-SA"/>
        </w:rPr>
        <w:t xml:space="preserve"> Подобряване на системата за управление на отпадъците, чрез изграждане на рециклиращи мощности с цел оползотворяване на отпадъците и предотвратяване замърсяването на околната среда </w:t>
      </w:r>
      <w:r w:rsidRPr="00AD465A">
        <w:rPr>
          <w:rFonts w:ascii="Times New Roman" w:eastAsia="Times New Roman" w:hAnsi="Times New Roman" w:cs="Times New Roman"/>
          <w:b/>
          <w:sz w:val="24"/>
          <w:szCs w:val="24"/>
          <w:lang w:eastAsia="ar-SA"/>
        </w:rPr>
        <w:t xml:space="preserve">(Допълнителен проект ФВ 4-89. „Изграждане на инсталация за преработка на отработени масла чрез безотпадна </w:t>
      </w:r>
      <w:proofErr w:type="spellStart"/>
      <w:r w:rsidRPr="00AD465A">
        <w:rPr>
          <w:rFonts w:ascii="Times New Roman" w:eastAsia="Times New Roman" w:hAnsi="Times New Roman" w:cs="Times New Roman"/>
          <w:b/>
          <w:sz w:val="24"/>
          <w:szCs w:val="24"/>
          <w:lang w:eastAsia="ar-SA"/>
        </w:rPr>
        <w:t>хидро-крекинг</w:t>
      </w:r>
      <w:proofErr w:type="spellEnd"/>
      <w:r w:rsidRPr="00AD465A">
        <w:rPr>
          <w:rFonts w:ascii="Times New Roman" w:eastAsia="Times New Roman" w:hAnsi="Times New Roman" w:cs="Times New Roman"/>
          <w:b/>
          <w:sz w:val="24"/>
          <w:szCs w:val="24"/>
          <w:lang w:eastAsia="ar-SA"/>
        </w:rPr>
        <w:t xml:space="preserve"> технология и производство на висококачествени базови компоненти“).</w:t>
      </w:r>
    </w:p>
    <w:p w:rsidR="00C3756A" w:rsidRPr="00AD465A" w:rsidRDefault="00C3756A" w:rsidP="00C3756A">
      <w:pPr>
        <w:suppressAutoHyphens/>
        <w:spacing w:after="0"/>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b/>
          <w:sz w:val="24"/>
          <w:szCs w:val="24"/>
          <w:lang w:eastAsia="ar-SA"/>
        </w:rPr>
        <w:t>Областна стратегия за развитие</w:t>
      </w:r>
      <w:r>
        <w:rPr>
          <w:rFonts w:ascii="Times New Roman" w:eastAsia="Times New Roman" w:hAnsi="Times New Roman" w:cs="Times New Roman"/>
          <w:b/>
          <w:sz w:val="24"/>
          <w:szCs w:val="24"/>
          <w:lang w:eastAsia="ar-SA"/>
        </w:rPr>
        <w:t xml:space="preserve"> на Област Русе 2014-2020 г.</w:t>
      </w:r>
      <w:r w:rsidRPr="00AD465A">
        <w:rPr>
          <w:rFonts w:ascii="Times New Roman" w:eastAsia="Times New Roman" w:hAnsi="Times New Roman" w:cs="Times New Roman"/>
          <w:sz w:val="24"/>
          <w:szCs w:val="24"/>
          <w:vertAlign w:val="superscript"/>
          <w:lang w:eastAsia="ar-SA"/>
        </w:rPr>
        <w:footnoteReference w:id="9"/>
      </w:r>
      <w:r w:rsidRPr="00AD465A">
        <w:rPr>
          <w:rFonts w:ascii="Times New Roman" w:eastAsia="Times New Roman" w:hAnsi="Times New Roman" w:cs="Times New Roman"/>
          <w:b/>
          <w:sz w:val="24"/>
          <w:szCs w:val="24"/>
          <w:lang w:eastAsia="ar-SA"/>
        </w:rPr>
        <w:t xml:space="preserve"> </w:t>
      </w:r>
      <w:r w:rsidRPr="00AD465A">
        <w:rPr>
          <w:rFonts w:ascii="Times New Roman" w:eastAsia="Times New Roman" w:hAnsi="Times New Roman" w:cs="Times New Roman"/>
          <w:sz w:val="24"/>
          <w:szCs w:val="24"/>
          <w:lang w:eastAsia="ar-SA"/>
        </w:rPr>
        <w:t xml:space="preserve">кореспондира с ИПГВР относно териториално насочване и отлагане на значими за областта дейности в центъра – гр. Русе. Документът не е актуализиран от приемането му през 2013 г., от което следва, че не са настъпили промени, с които ИПГВР следва да бъде отново съгласуван. </w:t>
      </w:r>
    </w:p>
    <w:p w:rsidR="00C3756A" w:rsidRPr="00AD465A" w:rsidRDefault="00C3756A" w:rsidP="00C3756A">
      <w:pPr>
        <w:suppressAutoHyphens/>
        <w:spacing w:after="0"/>
        <w:ind w:firstLine="708"/>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sz w:val="24"/>
          <w:szCs w:val="24"/>
          <w:lang w:eastAsia="ar-SA"/>
        </w:rPr>
        <w:t xml:space="preserve">В контекста на предлаганото изменение на ИПГВР, </w:t>
      </w:r>
      <w:r>
        <w:rPr>
          <w:rFonts w:ascii="Times New Roman" w:eastAsia="Times New Roman" w:hAnsi="Times New Roman" w:cs="Times New Roman"/>
          <w:sz w:val="24"/>
          <w:szCs w:val="24"/>
          <w:lang w:eastAsia="ar-SA"/>
        </w:rPr>
        <w:t xml:space="preserve">реализирането на </w:t>
      </w:r>
      <w:r w:rsidRPr="00AD465A">
        <w:rPr>
          <w:rFonts w:ascii="Times New Roman" w:eastAsia="Times New Roman" w:hAnsi="Times New Roman" w:cs="Times New Roman"/>
          <w:sz w:val="24"/>
          <w:szCs w:val="24"/>
          <w:lang w:eastAsia="ar-SA"/>
        </w:rPr>
        <w:t>предвидените допълнителни проекти извън зоните за въздействие, осигуряващи функционални връзки на града с неговата периферия, ще допринесе за постигане на:</w:t>
      </w:r>
    </w:p>
    <w:p w:rsidR="00C3756A" w:rsidRPr="00AD465A" w:rsidRDefault="00C3756A" w:rsidP="00C3756A">
      <w:pPr>
        <w:suppressAutoHyphens/>
        <w:spacing w:after="0"/>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i/>
          <w:sz w:val="24"/>
          <w:szCs w:val="24"/>
          <w:lang w:eastAsia="ar-SA"/>
        </w:rPr>
        <w:t xml:space="preserve">Специфична цел 3.1.2. </w:t>
      </w:r>
      <w:r w:rsidRPr="00AD465A">
        <w:rPr>
          <w:rFonts w:ascii="Times New Roman" w:eastAsia="Times New Roman" w:hAnsi="Times New Roman" w:cs="Times New Roman"/>
          <w:sz w:val="24"/>
          <w:szCs w:val="24"/>
          <w:lang w:eastAsia="ar-SA"/>
        </w:rPr>
        <w:t xml:space="preserve">Подобряване на </w:t>
      </w:r>
      <w:proofErr w:type="spellStart"/>
      <w:r w:rsidRPr="00AD465A">
        <w:rPr>
          <w:rFonts w:ascii="Times New Roman" w:eastAsia="Times New Roman" w:hAnsi="Times New Roman" w:cs="Times New Roman"/>
          <w:sz w:val="24"/>
          <w:szCs w:val="24"/>
          <w:lang w:eastAsia="ar-SA"/>
        </w:rPr>
        <w:t>междурегионалната</w:t>
      </w:r>
      <w:proofErr w:type="spellEnd"/>
      <w:r w:rsidRPr="00AD465A">
        <w:rPr>
          <w:rFonts w:ascii="Times New Roman" w:eastAsia="Times New Roman" w:hAnsi="Times New Roman" w:cs="Times New Roman"/>
          <w:sz w:val="24"/>
          <w:szCs w:val="24"/>
          <w:lang w:eastAsia="ar-SA"/>
        </w:rPr>
        <w:t xml:space="preserve"> и </w:t>
      </w:r>
      <w:proofErr w:type="spellStart"/>
      <w:r w:rsidRPr="00AD465A">
        <w:rPr>
          <w:rFonts w:ascii="Times New Roman" w:eastAsia="Times New Roman" w:hAnsi="Times New Roman" w:cs="Times New Roman"/>
          <w:sz w:val="24"/>
          <w:szCs w:val="24"/>
          <w:lang w:eastAsia="ar-SA"/>
        </w:rPr>
        <w:t>вътрешнообластна</w:t>
      </w:r>
      <w:proofErr w:type="spellEnd"/>
      <w:r w:rsidRPr="00AD465A">
        <w:rPr>
          <w:rFonts w:ascii="Times New Roman" w:eastAsia="Times New Roman" w:hAnsi="Times New Roman" w:cs="Times New Roman"/>
          <w:sz w:val="24"/>
          <w:szCs w:val="24"/>
          <w:lang w:eastAsia="ar-SA"/>
        </w:rPr>
        <w:t xml:space="preserve"> свързаност и на общинската транспортна инфраструктура </w:t>
      </w:r>
      <w:r w:rsidRPr="00AD465A">
        <w:rPr>
          <w:rFonts w:ascii="Times New Roman" w:eastAsia="Times New Roman" w:hAnsi="Times New Roman" w:cs="Times New Roman"/>
          <w:b/>
          <w:sz w:val="24"/>
          <w:szCs w:val="24"/>
          <w:lang w:eastAsia="ar-SA"/>
        </w:rPr>
        <w:t>(вкл. Проект 1. „Интегрирана система за градски транспорт на гр. Русе“ – обект „Тролейбусно депо“).</w:t>
      </w:r>
    </w:p>
    <w:p w:rsidR="00C3756A" w:rsidRPr="00AD465A" w:rsidRDefault="00C3756A" w:rsidP="00C3756A">
      <w:pPr>
        <w:suppressAutoHyphens/>
        <w:spacing w:after="0"/>
        <w:jc w:val="both"/>
        <w:rPr>
          <w:rFonts w:ascii="Times New Roman" w:eastAsia="Times New Roman" w:hAnsi="Times New Roman" w:cs="Times New Roman"/>
          <w:i/>
          <w:sz w:val="24"/>
          <w:szCs w:val="24"/>
          <w:lang w:eastAsia="ar-SA"/>
        </w:rPr>
      </w:pPr>
      <w:r w:rsidRPr="00AD465A">
        <w:rPr>
          <w:rFonts w:ascii="Times New Roman" w:eastAsia="Times New Roman" w:hAnsi="Times New Roman" w:cs="Times New Roman"/>
          <w:i/>
          <w:sz w:val="24"/>
          <w:szCs w:val="24"/>
          <w:lang w:eastAsia="ar-SA"/>
        </w:rPr>
        <w:t xml:space="preserve">Специфична цел 1.2.2 </w:t>
      </w:r>
      <w:r w:rsidRPr="00AD465A">
        <w:rPr>
          <w:rFonts w:ascii="Times New Roman" w:eastAsia="Times New Roman" w:hAnsi="Times New Roman" w:cs="Times New Roman"/>
          <w:sz w:val="24"/>
          <w:szCs w:val="24"/>
          <w:lang w:eastAsia="ar-SA"/>
        </w:rPr>
        <w:t>Стимулиране на специфични за района видове туризъм</w:t>
      </w:r>
      <w:r w:rsidRPr="00AD465A">
        <w:rPr>
          <w:rFonts w:ascii="Times New Roman" w:eastAsia="Times New Roman" w:hAnsi="Times New Roman" w:cs="Times New Roman"/>
          <w:i/>
          <w:sz w:val="24"/>
          <w:szCs w:val="24"/>
          <w:lang w:eastAsia="ar-SA"/>
        </w:rPr>
        <w:t xml:space="preserve"> </w:t>
      </w:r>
      <w:r w:rsidRPr="00AD465A">
        <w:rPr>
          <w:rFonts w:ascii="Times New Roman" w:eastAsia="Times New Roman" w:hAnsi="Times New Roman" w:cs="Times New Roman"/>
          <w:b/>
          <w:sz w:val="24"/>
          <w:szCs w:val="24"/>
          <w:lang w:eastAsia="ar-SA"/>
        </w:rPr>
        <w:t>(Допълнителен проект ФВ 3-88. „Цялостно оборудване на сградата на Нумизматичен музей Русе и създаване на три паралелни структури: експозиционна част, виртуален музей и учебен музей“)</w:t>
      </w:r>
    </w:p>
    <w:p w:rsidR="00C3756A" w:rsidRPr="00AD465A" w:rsidRDefault="00C3756A" w:rsidP="00C3756A">
      <w:pPr>
        <w:suppressAutoHyphens/>
        <w:spacing w:after="0"/>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i/>
          <w:sz w:val="24"/>
          <w:szCs w:val="24"/>
          <w:lang w:eastAsia="ar-SA"/>
        </w:rPr>
        <w:t>Специфична цел 1.</w:t>
      </w:r>
      <w:proofErr w:type="spellStart"/>
      <w:r w:rsidRPr="00AD465A">
        <w:rPr>
          <w:rFonts w:ascii="Times New Roman" w:eastAsia="Times New Roman" w:hAnsi="Times New Roman" w:cs="Times New Roman"/>
          <w:i/>
          <w:sz w:val="24"/>
          <w:szCs w:val="24"/>
          <w:lang w:eastAsia="ar-SA"/>
        </w:rPr>
        <w:t>1</w:t>
      </w:r>
      <w:proofErr w:type="spellEnd"/>
      <w:r w:rsidRPr="00AD465A">
        <w:rPr>
          <w:rFonts w:ascii="Times New Roman" w:eastAsia="Times New Roman" w:hAnsi="Times New Roman" w:cs="Times New Roman"/>
          <w:i/>
          <w:sz w:val="24"/>
          <w:szCs w:val="24"/>
          <w:lang w:eastAsia="ar-SA"/>
        </w:rPr>
        <w:t>.1</w:t>
      </w:r>
      <w:r w:rsidRPr="00AD465A">
        <w:rPr>
          <w:rFonts w:ascii="Times New Roman" w:eastAsia="Times New Roman" w:hAnsi="Times New Roman" w:cs="Times New Roman"/>
          <w:sz w:val="24"/>
          <w:szCs w:val="24"/>
          <w:lang w:eastAsia="ar-SA"/>
        </w:rPr>
        <w:t xml:space="preserve"> Развитие на ефективна бизнес инфраструктура за подкрепа на стопанската инициатива и предприемачеството и повишаване конкурентоспособността на малкия и средния бизнес чрез стимулиране на въвеждането на нови технологии, иновативни практики и създаването на клъстери.</w:t>
      </w:r>
    </w:p>
    <w:p w:rsidR="00C3756A" w:rsidRPr="00AD465A" w:rsidRDefault="00C3756A" w:rsidP="00C3756A">
      <w:pPr>
        <w:suppressAutoHyphens/>
        <w:spacing w:after="0"/>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b/>
          <w:sz w:val="24"/>
          <w:szCs w:val="24"/>
          <w:lang w:eastAsia="ar-SA"/>
        </w:rPr>
        <w:t xml:space="preserve">(Допълнителен проект ФВ 4-89. „Изграждане на инсталация за преработка на отработени масла чрез безотпадна </w:t>
      </w:r>
      <w:proofErr w:type="spellStart"/>
      <w:r w:rsidRPr="00AD465A">
        <w:rPr>
          <w:rFonts w:ascii="Times New Roman" w:eastAsia="Times New Roman" w:hAnsi="Times New Roman" w:cs="Times New Roman"/>
          <w:b/>
          <w:sz w:val="24"/>
          <w:szCs w:val="24"/>
          <w:lang w:eastAsia="ar-SA"/>
        </w:rPr>
        <w:t>хидро-крекинг</w:t>
      </w:r>
      <w:proofErr w:type="spellEnd"/>
      <w:r w:rsidRPr="00AD465A">
        <w:rPr>
          <w:rFonts w:ascii="Times New Roman" w:eastAsia="Times New Roman" w:hAnsi="Times New Roman" w:cs="Times New Roman"/>
          <w:b/>
          <w:sz w:val="24"/>
          <w:szCs w:val="24"/>
          <w:lang w:eastAsia="ar-SA"/>
        </w:rPr>
        <w:t xml:space="preserve"> технология и производство на висококачествени базови компоненти“).</w:t>
      </w:r>
    </w:p>
    <w:p w:rsidR="00C3756A" w:rsidRPr="00AD465A" w:rsidRDefault="00C3756A" w:rsidP="00C3756A">
      <w:pPr>
        <w:suppressAutoHyphens/>
        <w:spacing w:after="0"/>
        <w:jc w:val="both"/>
        <w:rPr>
          <w:rFonts w:ascii="Times New Roman" w:eastAsia="Times New Roman" w:hAnsi="Times New Roman" w:cs="Times New Roman"/>
          <w:b/>
          <w:sz w:val="24"/>
          <w:szCs w:val="24"/>
          <w:lang w:eastAsia="ar-SA"/>
        </w:rPr>
      </w:pPr>
      <w:r w:rsidRPr="00AD465A">
        <w:rPr>
          <w:rFonts w:ascii="Times New Roman" w:eastAsia="Times New Roman" w:hAnsi="Times New Roman" w:cs="Times New Roman"/>
          <w:b/>
          <w:sz w:val="24"/>
          <w:szCs w:val="24"/>
          <w:lang w:eastAsia="ar-SA"/>
        </w:rPr>
        <w:t>Общинско ниво</w:t>
      </w:r>
    </w:p>
    <w:p w:rsidR="00C3756A" w:rsidRPr="00AD465A" w:rsidRDefault="00C3756A" w:rsidP="00C3756A">
      <w:pPr>
        <w:suppressAutoHyphens/>
        <w:spacing w:after="0"/>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b/>
          <w:sz w:val="24"/>
          <w:szCs w:val="24"/>
          <w:lang w:eastAsia="ar-SA"/>
        </w:rPr>
        <w:t>Общинският план за развитие на Община Русе за периода 2014-2020 г.</w:t>
      </w:r>
      <w:r w:rsidRPr="00AD465A">
        <w:rPr>
          <w:rFonts w:ascii="Times New Roman" w:eastAsia="Times New Roman" w:hAnsi="Times New Roman" w:cs="Times New Roman"/>
          <w:sz w:val="24"/>
          <w:szCs w:val="24"/>
          <w:vertAlign w:val="superscript"/>
          <w:lang w:eastAsia="ar-SA"/>
        </w:rPr>
        <w:footnoteReference w:id="10"/>
      </w:r>
      <w:r w:rsidRPr="00AD465A">
        <w:rPr>
          <w:rFonts w:ascii="Times New Roman" w:eastAsia="Times New Roman" w:hAnsi="Times New Roman" w:cs="Times New Roman"/>
          <w:sz w:val="24"/>
          <w:szCs w:val="24"/>
          <w:lang w:eastAsia="ar-SA"/>
        </w:rPr>
        <w:t xml:space="preserve"> е в</w:t>
      </w:r>
      <w:r w:rsidRPr="00AD465A">
        <w:rPr>
          <w:rFonts w:ascii="Times New Roman" w:eastAsia="Times New Roman" w:hAnsi="Times New Roman" w:cs="Times New Roman"/>
          <w:b/>
          <w:sz w:val="24"/>
          <w:szCs w:val="24"/>
          <w:lang w:eastAsia="ar-SA"/>
        </w:rPr>
        <w:t xml:space="preserve"> </w:t>
      </w:r>
      <w:r w:rsidRPr="00AD465A">
        <w:rPr>
          <w:rFonts w:ascii="Times New Roman" w:eastAsia="Times New Roman" w:hAnsi="Times New Roman" w:cs="Times New Roman"/>
          <w:sz w:val="24"/>
          <w:szCs w:val="24"/>
          <w:lang w:eastAsia="ar-SA"/>
        </w:rPr>
        <w:t xml:space="preserve">пряка и обратна връзка със зоните за въздействие на ИПГВР Русе при териториалното насочване и оразмеряване на проекти и интервенции от общинско значение. </w:t>
      </w:r>
    </w:p>
    <w:p w:rsidR="00C3756A" w:rsidRPr="00AD465A" w:rsidRDefault="00C3756A" w:rsidP="00C3756A">
      <w:pPr>
        <w:suppressAutoHyphens/>
        <w:spacing w:after="0"/>
        <w:ind w:firstLine="708"/>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sz w:val="24"/>
          <w:szCs w:val="24"/>
          <w:lang w:eastAsia="ar-SA"/>
        </w:rPr>
        <w:t>Предвидените допълнителни проекти извън зоните за въздействие, осигуряващи функционални връзки на града с неговата периферия, за изменение на ИПГВР-Русе са включени в Актуализирания документ за изпълнението на Общинския план за развитие на Община Русе за периода 2017-2020 г., както следва:</w:t>
      </w:r>
    </w:p>
    <w:p w:rsidR="00C3756A" w:rsidRPr="00AD465A" w:rsidRDefault="00C3756A" w:rsidP="00C3756A">
      <w:pPr>
        <w:suppressAutoHyphens/>
        <w:spacing w:after="0"/>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b/>
          <w:sz w:val="24"/>
          <w:szCs w:val="24"/>
          <w:lang w:eastAsia="ar-SA"/>
        </w:rPr>
        <w:t>Допълнителен Проект 1.</w:t>
      </w:r>
      <w:r w:rsidRPr="00AD465A">
        <w:rPr>
          <w:rFonts w:ascii="Times New Roman" w:hAnsi="Times New Roman" w:cs="Times New Roman"/>
          <w:b/>
          <w:sz w:val="24"/>
          <w:szCs w:val="24"/>
        </w:rPr>
        <w:t>.</w:t>
      </w:r>
      <w:r w:rsidRPr="00AD465A">
        <w:rPr>
          <w:rFonts w:ascii="Times New Roman" w:hAnsi="Times New Roman" w:cs="Times New Roman"/>
          <w:sz w:val="24"/>
          <w:szCs w:val="24"/>
        </w:rPr>
        <w:t xml:space="preserve"> </w:t>
      </w:r>
      <w:r w:rsidRPr="00AD465A">
        <w:rPr>
          <w:rFonts w:ascii="Times New Roman" w:eastAsia="Times New Roman" w:hAnsi="Times New Roman" w:cs="Times New Roman"/>
          <w:sz w:val="24"/>
          <w:szCs w:val="24"/>
          <w:lang w:eastAsia="ar-SA"/>
        </w:rPr>
        <w:t xml:space="preserve">„Интегрирана система за градски транспорт на гр. Русе“ – обект „Тролейбусно депо“ </w:t>
      </w:r>
      <w:r w:rsidRPr="00AD465A">
        <w:rPr>
          <w:rFonts w:ascii="Times New Roman" w:eastAsia="Times New Roman" w:hAnsi="Times New Roman" w:cs="Times New Roman"/>
          <w:b/>
          <w:sz w:val="24"/>
          <w:szCs w:val="24"/>
          <w:lang w:eastAsia="ar-SA"/>
        </w:rPr>
        <w:t>под № 235.</w:t>
      </w:r>
    </w:p>
    <w:p w:rsidR="00C3756A" w:rsidRPr="00AD465A" w:rsidRDefault="00C3756A" w:rsidP="00C3756A">
      <w:pPr>
        <w:suppressAutoHyphens/>
        <w:spacing w:after="0"/>
        <w:jc w:val="both"/>
        <w:rPr>
          <w:rFonts w:ascii="Times New Roman" w:eastAsia="Times New Roman" w:hAnsi="Times New Roman" w:cs="Times New Roman"/>
          <w:i/>
          <w:sz w:val="24"/>
          <w:szCs w:val="24"/>
          <w:lang w:eastAsia="ar-SA"/>
        </w:rPr>
      </w:pPr>
      <w:r w:rsidRPr="00AD465A">
        <w:rPr>
          <w:rFonts w:ascii="Times New Roman" w:eastAsia="Times New Roman" w:hAnsi="Times New Roman" w:cs="Times New Roman"/>
          <w:b/>
          <w:sz w:val="24"/>
          <w:szCs w:val="24"/>
          <w:lang w:eastAsia="ar-SA"/>
        </w:rPr>
        <w:lastRenderedPageBreak/>
        <w:t>Допълнителен проект ФВ 3-88.</w:t>
      </w:r>
      <w:r w:rsidRPr="00AD465A">
        <w:rPr>
          <w:rFonts w:ascii="Times New Roman" w:eastAsia="Times New Roman" w:hAnsi="Times New Roman" w:cs="Times New Roman"/>
          <w:sz w:val="24"/>
          <w:szCs w:val="24"/>
          <w:lang w:eastAsia="ar-SA"/>
        </w:rPr>
        <w:t xml:space="preserve"> „Цялостно оборудване на сградата на Нумизматичен музей Русе и създаване на три паралелни структури: експозиционна част, виртуален музей и учебен музей“ </w:t>
      </w:r>
      <w:r w:rsidRPr="00AD465A">
        <w:rPr>
          <w:rFonts w:ascii="Times New Roman" w:eastAsia="Times New Roman" w:hAnsi="Times New Roman" w:cs="Times New Roman"/>
          <w:b/>
          <w:sz w:val="24"/>
          <w:szCs w:val="24"/>
          <w:lang w:eastAsia="ar-SA"/>
        </w:rPr>
        <w:t>под № 180.</w:t>
      </w:r>
    </w:p>
    <w:p w:rsidR="00C3756A" w:rsidRPr="00AD465A" w:rsidRDefault="00C3756A" w:rsidP="00C3756A">
      <w:pPr>
        <w:suppressAutoHyphens/>
        <w:spacing w:after="0"/>
        <w:jc w:val="both"/>
        <w:rPr>
          <w:rFonts w:ascii="Times New Roman" w:eastAsia="Times New Roman" w:hAnsi="Times New Roman" w:cs="Times New Roman"/>
          <w:sz w:val="24"/>
          <w:szCs w:val="24"/>
          <w:lang w:eastAsia="ar-SA"/>
        </w:rPr>
      </w:pPr>
      <w:r w:rsidRPr="00AD465A">
        <w:rPr>
          <w:rFonts w:ascii="Times New Roman" w:eastAsia="Times New Roman" w:hAnsi="Times New Roman" w:cs="Times New Roman"/>
          <w:b/>
          <w:sz w:val="24"/>
          <w:szCs w:val="24"/>
          <w:lang w:eastAsia="ar-SA"/>
        </w:rPr>
        <w:t xml:space="preserve">Допълнителен проект ФВ 4-89. </w:t>
      </w:r>
      <w:r w:rsidRPr="00AD465A">
        <w:rPr>
          <w:rFonts w:ascii="Times New Roman" w:eastAsia="Times New Roman" w:hAnsi="Times New Roman" w:cs="Times New Roman"/>
          <w:sz w:val="24"/>
          <w:szCs w:val="24"/>
          <w:lang w:eastAsia="ar-SA"/>
        </w:rPr>
        <w:t xml:space="preserve">„Изграждане на инсталация за преработка на отработени масла чрез безотпадна </w:t>
      </w:r>
      <w:proofErr w:type="spellStart"/>
      <w:r w:rsidRPr="00AD465A">
        <w:rPr>
          <w:rFonts w:ascii="Times New Roman" w:eastAsia="Times New Roman" w:hAnsi="Times New Roman" w:cs="Times New Roman"/>
          <w:sz w:val="24"/>
          <w:szCs w:val="24"/>
          <w:lang w:eastAsia="ar-SA"/>
        </w:rPr>
        <w:t>хидро-крекинг</w:t>
      </w:r>
      <w:proofErr w:type="spellEnd"/>
      <w:r w:rsidRPr="00AD465A">
        <w:rPr>
          <w:rFonts w:ascii="Times New Roman" w:eastAsia="Times New Roman" w:hAnsi="Times New Roman" w:cs="Times New Roman"/>
          <w:sz w:val="24"/>
          <w:szCs w:val="24"/>
          <w:lang w:eastAsia="ar-SA"/>
        </w:rPr>
        <w:t xml:space="preserve"> технология и производство на висококачествени базови компоненти“ </w:t>
      </w:r>
      <w:r w:rsidRPr="00AD465A">
        <w:rPr>
          <w:rFonts w:ascii="Times New Roman" w:eastAsia="Times New Roman" w:hAnsi="Times New Roman" w:cs="Times New Roman"/>
          <w:b/>
          <w:sz w:val="24"/>
          <w:szCs w:val="24"/>
          <w:lang w:eastAsia="ar-SA"/>
        </w:rPr>
        <w:t>под № 268.</w:t>
      </w:r>
    </w:p>
    <w:p w:rsidR="00C3756A" w:rsidRPr="00AD465A" w:rsidRDefault="00C3756A" w:rsidP="00C3756A">
      <w:pPr>
        <w:suppressAutoHyphens/>
        <w:spacing w:after="0"/>
        <w:jc w:val="both"/>
        <w:rPr>
          <w:rFonts w:ascii="Times New Roman" w:eastAsia="Times New Roman" w:hAnsi="Times New Roman" w:cs="Times New Roman"/>
          <w:sz w:val="24"/>
          <w:szCs w:val="24"/>
          <w:lang w:eastAsia="ar-SA"/>
        </w:rPr>
      </w:pPr>
    </w:p>
    <w:p w:rsidR="00C3756A" w:rsidRPr="00323578" w:rsidRDefault="00C3756A" w:rsidP="00C3756A">
      <w:pPr>
        <w:suppressAutoHyphens/>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w:t>
      </w:r>
      <w:r w:rsidRPr="00AD465A">
        <w:rPr>
          <w:rFonts w:ascii="Times New Roman" w:eastAsia="Times New Roman" w:hAnsi="Times New Roman" w:cs="Times New Roman"/>
          <w:sz w:val="24"/>
          <w:szCs w:val="24"/>
          <w:lang w:eastAsia="ar-SA"/>
        </w:rPr>
        <w:t xml:space="preserve"> 2018 г. </w:t>
      </w:r>
      <w:r>
        <w:rPr>
          <w:rFonts w:ascii="Times New Roman" w:eastAsia="Times New Roman" w:hAnsi="Times New Roman" w:cs="Times New Roman"/>
          <w:sz w:val="24"/>
          <w:szCs w:val="24"/>
          <w:lang w:eastAsia="ar-SA"/>
        </w:rPr>
        <w:t xml:space="preserve">в процес на разработване и процедиране е </w:t>
      </w:r>
      <w:r w:rsidRPr="00AD465A">
        <w:rPr>
          <w:rFonts w:ascii="Times New Roman" w:eastAsia="Times New Roman" w:hAnsi="Times New Roman" w:cs="Times New Roman"/>
          <w:b/>
          <w:sz w:val="24"/>
          <w:szCs w:val="24"/>
          <w:lang w:eastAsia="ar-SA"/>
        </w:rPr>
        <w:t xml:space="preserve">нов Общ </w:t>
      </w:r>
      <w:proofErr w:type="spellStart"/>
      <w:r w:rsidRPr="00AD465A">
        <w:rPr>
          <w:rFonts w:ascii="Times New Roman" w:eastAsia="Times New Roman" w:hAnsi="Times New Roman" w:cs="Times New Roman"/>
          <w:b/>
          <w:sz w:val="24"/>
          <w:szCs w:val="24"/>
          <w:lang w:eastAsia="ar-SA"/>
        </w:rPr>
        <w:t>устройствен</w:t>
      </w:r>
      <w:proofErr w:type="spellEnd"/>
      <w:r w:rsidRPr="00AD465A">
        <w:rPr>
          <w:rFonts w:ascii="Times New Roman" w:eastAsia="Times New Roman" w:hAnsi="Times New Roman" w:cs="Times New Roman"/>
          <w:b/>
          <w:sz w:val="24"/>
          <w:szCs w:val="24"/>
          <w:lang w:eastAsia="ar-SA"/>
        </w:rPr>
        <w:t xml:space="preserve"> план на Община Русе</w:t>
      </w:r>
      <w:r w:rsidRPr="00AD465A">
        <w:rPr>
          <w:rFonts w:ascii="Times New Roman" w:eastAsia="Times New Roman" w:hAnsi="Times New Roman" w:cs="Times New Roman"/>
          <w:sz w:val="24"/>
          <w:szCs w:val="24"/>
          <w:vertAlign w:val="superscript"/>
          <w:lang w:eastAsia="ar-SA"/>
        </w:rPr>
        <w:footnoteReference w:id="11"/>
      </w:r>
      <w:r>
        <w:rPr>
          <w:rFonts w:ascii="Times New Roman" w:eastAsia="Times New Roman" w:hAnsi="Times New Roman" w:cs="Times New Roman"/>
          <w:sz w:val="24"/>
          <w:szCs w:val="24"/>
          <w:lang w:eastAsia="ar-SA"/>
        </w:rPr>
        <w:t>.</w:t>
      </w:r>
      <w:r w:rsidRPr="006D6B83">
        <w:t xml:space="preserve"> </w:t>
      </w:r>
      <w:r w:rsidRPr="006D6B83">
        <w:rPr>
          <w:rFonts w:ascii="Times New Roman" w:eastAsia="Times New Roman" w:hAnsi="Times New Roman" w:cs="Times New Roman"/>
          <w:sz w:val="24"/>
          <w:szCs w:val="24"/>
          <w:lang w:eastAsia="ar-SA"/>
        </w:rPr>
        <w:t xml:space="preserve">Основната му цел е осигуряване на оптимални условия за социално и пространствена развитие, в нейните административно-териториални граници, на базата на пространствено-урбанистичната концепция, основаваща се на ясни принципи и закономерности, като се създаде качествена урбанистична и пространствена структура за развитие на средата за живот, производството и земеделието, капиталови вложения на населението на общината, както и съхраняване на местната културна идентичност в близка и в по-далечна перспектива. Обектите предложени за допълване в изменения ИПГВР кореспондират с новата разработка. За два от обектите има изработени и одобрени подробни </w:t>
      </w:r>
      <w:proofErr w:type="spellStart"/>
      <w:r w:rsidRPr="006D6B83">
        <w:rPr>
          <w:rFonts w:ascii="Times New Roman" w:eastAsia="Times New Roman" w:hAnsi="Times New Roman" w:cs="Times New Roman"/>
          <w:sz w:val="24"/>
          <w:szCs w:val="24"/>
          <w:lang w:eastAsia="ar-SA"/>
        </w:rPr>
        <w:t>устройствени</w:t>
      </w:r>
      <w:proofErr w:type="spellEnd"/>
      <w:r w:rsidRPr="006D6B83">
        <w:rPr>
          <w:rFonts w:ascii="Times New Roman" w:eastAsia="Times New Roman" w:hAnsi="Times New Roman" w:cs="Times New Roman"/>
          <w:sz w:val="24"/>
          <w:szCs w:val="24"/>
          <w:lang w:eastAsia="ar-SA"/>
        </w:rPr>
        <w:t xml:space="preserve"> планове (ПУП), а за обект „Тролейбусно депо“ е необходимо да бъде изработен ПУП след промяна </w:t>
      </w:r>
      <w:r w:rsidRPr="00323578">
        <w:rPr>
          <w:rFonts w:ascii="Times New Roman" w:eastAsia="Times New Roman" w:hAnsi="Times New Roman" w:cs="Times New Roman"/>
          <w:sz w:val="24"/>
          <w:szCs w:val="24"/>
          <w:lang w:eastAsia="ar-SA"/>
        </w:rPr>
        <w:t>предназначението на земята.</w:t>
      </w:r>
    </w:p>
    <w:p w:rsidR="00C3756A" w:rsidRPr="00323578" w:rsidRDefault="00C3756A" w:rsidP="00C3756A">
      <w:pPr>
        <w:spacing w:after="0"/>
        <w:jc w:val="both"/>
        <w:rPr>
          <w:rFonts w:ascii="Times New Roman" w:hAnsi="Times New Roman" w:cs="Times New Roman"/>
          <w:sz w:val="24"/>
          <w:szCs w:val="24"/>
          <w:highlight w:val="cyan"/>
        </w:rPr>
      </w:pPr>
    </w:p>
    <w:p w:rsidR="00C3756A" w:rsidRPr="00323578" w:rsidRDefault="00C3756A" w:rsidP="00C3756A">
      <w:pPr>
        <w:pStyle w:val="1"/>
        <w:jc w:val="both"/>
      </w:pPr>
      <w:bookmarkStart w:id="4" w:name="_Toc10448751"/>
      <w:r w:rsidRPr="00323578">
        <w:t>1.2. Допълнение към т. 4.3. Приоритети за реализация на ИПГВР на гр. Русе  в частта специфични цели/мерки/проекти</w:t>
      </w:r>
      <w:bookmarkEnd w:id="4"/>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Стратегията и целите на Плана представят стратегическата част на разработения Интегриран план за градско възстановяване и развитие за гр. Русе. Те са основният инструмент за устойчиво развитие и фактор за засилване на инвестиционната привлекателност на града, като в същото време самият ИПГВР служи за ръководство за действие от страна на местните власти и заинтересованите страни в процеса на градско възстановяване и развитие. </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Стратегията следва да поставя ясен и структуриран сценарий за развитието на град Русе като задава </w:t>
      </w:r>
      <w:r w:rsidRPr="00323578">
        <w:rPr>
          <w:rFonts w:ascii="Times New Roman" w:eastAsia="Calibri" w:hAnsi="Times New Roman" w:cs="Times New Roman"/>
          <w:b/>
          <w:sz w:val="24"/>
          <w:szCs w:val="24"/>
        </w:rPr>
        <w:t>основните цели, приоритети и мерки в средносрочен план</w:t>
      </w:r>
      <w:r w:rsidRPr="00323578">
        <w:rPr>
          <w:rFonts w:ascii="Times New Roman" w:eastAsia="Calibri" w:hAnsi="Times New Roman" w:cs="Times New Roman"/>
          <w:sz w:val="24"/>
          <w:szCs w:val="24"/>
        </w:rPr>
        <w:t xml:space="preserve"> – програмния период 2014-2020 г. Стратегията е насочена към това да капитализира предимствата и потенциала на града и да даде насоката за справяне с основните проблеми, които ограничават неговото развитие. Тя е този инструмент, който ще спомогне да се получи отговор на два основни въпроса: Какво иска да постигне Русе и къде иска да бъде през 2020г? Отговорите на тези два въпроса са имплементирани във визията на града.</w:t>
      </w:r>
    </w:p>
    <w:p w:rsidR="00C3756A" w:rsidRPr="00323578" w:rsidRDefault="00C3756A" w:rsidP="00C3756A">
      <w:pPr>
        <w:suppressAutoHyphens/>
        <w:spacing w:after="0"/>
        <w:ind w:firstLine="567"/>
        <w:jc w:val="both"/>
        <w:rPr>
          <w:rFonts w:ascii="Times New Roman" w:eastAsia="Times New Roman" w:hAnsi="Times New Roman" w:cs="Times New Roman"/>
          <w:b/>
          <w:sz w:val="24"/>
          <w:szCs w:val="24"/>
          <w:lang w:eastAsia="ar-SA"/>
        </w:rPr>
      </w:pPr>
    </w:p>
    <w:p w:rsidR="00C3756A" w:rsidRPr="00323578" w:rsidRDefault="00C3756A" w:rsidP="00C3756A">
      <w:pPr>
        <w:suppressAutoHyphens/>
        <w:spacing w:after="0"/>
        <w:ind w:firstLine="567"/>
        <w:jc w:val="both"/>
        <w:rPr>
          <w:rFonts w:ascii="Times New Roman" w:eastAsia="Times New Roman" w:hAnsi="Times New Roman" w:cs="Times New Roman"/>
          <w:b/>
          <w:color w:val="365F91" w:themeColor="accent1" w:themeShade="BF"/>
          <w:sz w:val="24"/>
          <w:szCs w:val="24"/>
          <w:lang w:eastAsia="ar-SA"/>
        </w:rPr>
      </w:pPr>
      <w:r w:rsidRPr="00323578">
        <w:rPr>
          <w:rFonts w:ascii="Times New Roman" w:eastAsia="Times New Roman" w:hAnsi="Times New Roman" w:cs="Times New Roman"/>
          <w:b/>
          <w:color w:val="365F91" w:themeColor="accent1" w:themeShade="BF"/>
          <w:sz w:val="24"/>
          <w:szCs w:val="24"/>
          <w:lang w:eastAsia="ar-SA"/>
        </w:rPr>
        <w:t xml:space="preserve">Визията на ИПГВР за периода 2014-2020 г. е формулирана по следния начин: „Русе – Градът – Лидер на </w:t>
      </w:r>
      <w:proofErr w:type="spellStart"/>
      <w:r w:rsidRPr="00323578">
        <w:rPr>
          <w:rFonts w:ascii="Times New Roman" w:eastAsia="Times New Roman" w:hAnsi="Times New Roman" w:cs="Times New Roman"/>
          <w:b/>
          <w:color w:val="365F91" w:themeColor="accent1" w:themeShade="BF"/>
          <w:sz w:val="24"/>
          <w:szCs w:val="24"/>
          <w:lang w:eastAsia="ar-SA"/>
        </w:rPr>
        <w:t>Еврорегион</w:t>
      </w:r>
      <w:proofErr w:type="spellEnd"/>
      <w:r w:rsidRPr="00323578">
        <w:rPr>
          <w:rFonts w:ascii="Times New Roman" w:eastAsia="Times New Roman" w:hAnsi="Times New Roman" w:cs="Times New Roman"/>
          <w:b/>
          <w:color w:val="365F91" w:themeColor="accent1" w:themeShade="BF"/>
          <w:sz w:val="24"/>
          <w:szCs w:val="24"/>
          <w:lang w:eastAsia="ar-SA"/>
        </w:rPr>
        <w:t xml:space="preserve"> Долен Дунав – еталон на интегрирано устойчиво градско управление и развитие – модел на конкурентоспособност и сближаване на Европейските региони“</w:t>
      </w:r>
      <w:r>
        <w:rPr>
          <w:rFonts w:ascii="Times New Roman" w:eastAsia="Times New Roman" w:hAnsi="Times New Roman" w:cs="Times New Roman"/>
          <w:b/>
          <w:color w:val="365F91" w:themeColor="accent1" w:themeShade="BF"/>
          <w:sz w:val="24"/>
          <w:szCs w:val="24"/>
          <w:lang w:eastAsia="ar-SA"/>
        </w:rPr>
        <w:t>.</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Ако визията за развитие отразява желаното състояние на града, към което общността ще се стреми, то стратегическата част на ИПГВР отразява ясното разбиране за </w:t>
      </w:r>
      <w:proofErr w:type="spellStart"/>
      <w:r w:rsidRPr="00323578">
        <w:rPr>
          <w:rFonts w:ascii="Times New Roman" w:eastAsia="Calibri" w:hAnsi="Times New Roman" w:cs="Times New Roman"/>
          <w:sz w:val="24"/>
          <w:szCs w:val="24"/>
        </w:rPr>
        <w:t>приоритизиране</w:t>
      </w:r>
      <w:proofErr w:type="spellEnd"/>
      <w:r w:rsidRPr="00323578">
        <w:rPr>
          <w:rFonts w:ascii="Times New Roman" w:eastAsia="Calibri" w:hAnsi="Times New Roman" w:cs="Times New Roman"/>
          <w:sz w:val="24"/>
          <w:szCs w:val="24"/>
        </w:rPr>
        <w:t xml:space="preserve"> на нуждите и набелязване на цели, постигането на които е възможно в средносрочен план до 2020 г. В тази връзка стратегията определя начина, по който в рамките на общата визия за развитието на града ще се преодолеят несъответствията и изоставането на градски територии на базата на усвояване на съществуващите ресурси и потенциали в отговор на нуждите на местната общност.</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Times New Roman" w:hAnsi="Times New Roman" w:cs="Times New Roman"/>
          <w:sz w:val="24"/>
          <w:szCs w:val="24"/>
          <w:lang w:eastAsia="ar-SA"/>
        </w:rPr>
        <w:t>В тази връзка са определени три типа целеви зони за въздействие, върху които приоритетно се осъществява пространствената проекция на Визията за развитие на града и цялостната стратегическа рамка на ИПГВР на град Русе.</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lang w:eastAsia="ar-SA"/>
        </w:rPr>
      </w:pPr>
      <w:r w:rsidRPr="00323578">
        <w:rPr>
          <w:rFonts w:ascii="Times New Roman" w:eastAsia="Calibri" w:hAnsi="Times New Roman" w:cs="Times New Roman"/>
          <w:sz w:val="24"/>
          <w:szCs w:val="24"/>
        </w:rPr>
        <w:t xml:space="preserve">Основните предизвикателства пред развитието на града са намерили своя концентриран израз в определените 3 зони за въздействие; в проектите, осигуряващи функционални връзки на града с неговата периферия и в проект за интегриран градски проект. </w:t>
      </w:r>
      <w:r w:rsidRPr="00323578">
        <w:rPr>
          <w:rFonts w:ascii="Times New Roman" w:eastAsia="Calibri" w:hAnsi="Times New Roman" w:cs="Times New Roman"/>
          <w:sz w:val="24"/>
          <w:szCs w:val="24"/>
          <w:lang w:eastAsia="ar-SA"/>
        </w:rPr>
        <w:t xml:space="preserve">Хармонизирането на целите за градско развитие с тези на политиката на ЕС и осигуряването на мерки, в синхрон с регламентите на Структурните фондове, ще позволи финансова осигуреност на ИПГВР на град </w:t>
      </w:r>
      <w:r w:rsidRPr="00323578">
        <w:rPr>
          <w:rFonts w:ascii="Times New Roman" w:eastAsia="Calibri" w:hAnsi="Times New Roman" w:cs="Times New Roman"/>
          <w:sz w:val="24"/>
          <w:szCs w:val="24"/>
        </w:rPr>
        <w:t xml:space="preserve">Русе </w:t>
      </w:r>
      <w:r w:rsidRPr="00323578">
        <w:rPr>
          <w:rFonts w:ascii="Times New Roman" w:eastAsia="Calibri" w:hAnsi="Times New Roman" w:cs="Times New Roman"/>
          <w:sz w:val="24"/>
          <w:szCs w:val="24"/>
          <w:lang w:eastAsia="ar-SA"/>
        </w:rPr>
        <w:t>за периода 2014-2020 г.</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За постигане на устойчиви темпове на бъдещото развитие на града е необходимо използването на интегриран подход на въздействие и използване на конкурентните възможности на града и избор на приоритетните области за развитие. </w:t>
      </w:r>
      <w:r w:rsidRPr="00323578">
        <w:rPr>
          <w:rFonts w:ascii="Times New Roman" w:eastAsia="Calibri" w:hAnsi="Times New Roman" w:cs="Times New Roman"/>
          <w:b/>
          <w:sz w:val="24"/>
          <w:szCs w:val="24"/>
        </w:rPr>
        <w:t>Бъдещото развитие трябва да следва определената и желана визия чрез гарантиране на интегрирано устойчиво градско управление и развитие, конкурентоспособност и сближаване чрез интегриран подход на въздействие.</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За целта са дефинирани няколко стратегически цели и приоритети, които демонстрират насоките, към които трябва да се насочат усилията на местната общност за развитие. Те са основният инструмент за устойчиво развитие и затова е много важно да бъдат ясни и конкретни. Целите и приоритети дават насока за справяне с основните проблеми, които ограничават развитието на града, като очертават начина за осъществяването на Визията.</w:t>
      </w:r>
      <w:bookmarkStart w:id="5" w:name="_Toc414001148"/>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От изключително значение за правилното структуриране на стратегията и определяне на приоритетните области за интервенция е участието и на жителите и всички заинтересовани страни от постигането на устойчиво развитие на град Русе. Само така най-конкретно и целенасочено ще се отговори на очакванията на населението за динамично развитие и висок стандарт на живот.</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С постигане на целите и реализиране на плана ще се определи нов подход за посрещане на нуждите и стремежите на града и неговите жители за периода до 2020 г. Успешното прилагане на ИПГВР ще наложи сътрудничество от всички слоеве на обществото. Община Русе ще има водеща роля в насърчаването на общ подход за решаване на предизвикателствата и възможностите на града, като прилагайки интегрирания подход ще може да се реализира визията за устойчив градски регион в Европа, в който хората ще живеят, работят и посещават. </w:t>
      </w:r>
    </w:p>
    <w:p w:rsidR="00C3756A" w:rsidRPr="00323578" w:rsidRDefault="00C3756A" w:rsidP="00C3756A">
      <w:pPr>
        <w:autoSpaceDE w:val="0"/>
        <w:autoSpaceDN w:val="0"/>
        <w:adjustRightInd w:val="0"/>
        <w:spacing w:after="0"/>
        <w:jc w:val="both"/>
        <w:rPr>
          <w:rFonts w:ascii="Times New Roman" w:eastAsia="Calibri" w:hAnsi="Times New Roman" w:cs="Times New Roman"/>
          <w:sz w:val="24"/>
          <w:szCs w:val="24"/>
        </w:rPr>
      </w:pPr>
    </w:p>
    <w:p w:rsidR="00C3756A" w:rsidRPr="00323578" w:rsidRDefault="00C3756A" w:rsidP="00C3756A">
      <w:pPr>
        <w:autoSpaceDE w:val="0"/>
        <w:autoSpaceDN w:val="0"/>
        <w:adjustRightInd w:val="0"/>
        <w:spacing w:after="0"/>
        <w:jc w:val="both"/>
        <w:rPr>
          <w:rFonts w:ascii="Times New Roman" w:eastAsia="Calibri" w:hAnsi="Times New Roman" w:cs="Times New Roman"/>
          <w:sz w:val="24"/>
          <w:szCs w:val="24"/>
        </w:rPr>
      </w:pPr>
      <w:r w:rsidRPr="00323578">
        <w:rPr>
          <w:rFonts w:ascii="Times New Roman" w:eastAsia="Calibri" w:hAnsi="Times New Roman" w:cs="Times New Roman"/>
          <w:b/>
          <w:sz w:val="24"/>
          <w:szCs w:val="24"/>
          <w:lang w:eastAsia="bg-BG"/>
        </w:rPr>
        <w:t xml:space="preserve">Стратегия на ИПГВР </w:t>
      </w:r>
      <w:bookmarkEnd w:id="5"/>
      <w:r w:rsidRPr="00323578">
        <w:rPr>
          <w:rFonts w:ascii="Times New Roman" w:eastAsia="Calibri" w:hAnsi="Times New Roman" w:cs="Times New Roman"/>
          <w:b/>
          <w:sz w:val="24"/>
          <w:szCs w:val="24"/>
          <w:lang w:eastAsia="bg-BG"/>
        </w:rPr>
        <w:t>Русе</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lastRenderedPageBreak/>
        <w:t xml:space="preserve">Целта на стратегическата част на ИПГВР Русе е да подпомогне осъществяването на визията за развитие на града, чрез избора на стратегически цели и формулирането на приоритети, с постигането на които ще се преодолеят несъответствията и изоставането на градски територии и подсистеми, включително такива със социални проблеми, и ще се реализират ресурси с потенциал за удовлетворяване на потребностите от общоградско значение за постигане на дефинираната визия. </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ИПГВР Русе е разр</w:t>
      </w:r>
      <w:r>
        <w:rPr>
          <w:rFonts w:ascii="Times New Roman" w:eastAsia="Calibri" w:hAnsi="Times New Roman" w:cs="Times New Roman"/>
          <w:sz w:val="24"/>
          <w:szCs w:val="24"/>
        </w:rPr>
        <w:t>аботен за периода от 2014 г. до 2020 г</w:t>
      </w:r>
      <w:r w:rsidRPr="00323578">
        <w:rPr>
          <w:rFonts w:ascii="Times New Roman" w:eastAsia="Calibri" w:hAnsi="Times New Roman" w:cs="Times New Roman"/>
          <w:sz w:val="24"/>
          <w:szCs w:val="24"/>
        </w:rPr>
        <w:t>. С него се определят средносрочните цели и приоритети за развитие на града, при отчитане на специфичните характеристики и потенциала на града. Едновременно с това са взети предвид и стратегическите насоки за развитие на град Русе съдържащи се в общинския план за развитие на общината (актуализиран през 2017 г.).</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ИПГВР Русе отразява общия европейски контекст на политиката за </w:t>
      </w:r>
      <w:proofErr w:type="spellStart"/>
      <w:r w:rsidRPr="00323578">
        <w:rPr>
          <w:rFonts w:ascii="Times New Roman" w:eastAsia="Calibri" w:hAnsi="Times New Roman" w:cs="Times New Roman"/>
          <w:sz w:val="24"/>
          <w:szCs w:val="24"/>
        </w:rPr>
        <w:t>полицентрично</w:t>
      </w:r>
      <w:proofErr w:type="spellEnd"/>
      <w:r w:rsidRPr="00323578">
        <w:rPr>
          <w:rFonts w:ascii="Times New Roman" w:eastAsia="Calibri" w:hAnsi="Times New Roman" w:cs="Times New Roman"/>
          <w:sz w:val="24"/>
          <w:szCs w:val="24"/>
        </w:rPr>
        <w:t xml:space="preserve"> управление и концентриране на помощта за развитие на градовете като двигатели за устойчивото развитие на регионите. Най-общо, стратегическите цели на тази политика са насочени към намаляване на икономическите, социалните и териториални неравновесия и подобряване на жизнения стандарт.</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ИПГВР на гр. Русе e разработен в условията на откритост и широко партньорство между ръководството и администрацията на общината, местните представителства на централната власт, заинтересованите страни, включващи представители на бизнеса, структурите на гражданското общество и местната общност като цяло. </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b/>
          <w:sz w:val="24"/>
          <w:szCs w:val="24"/>
        </w:rPr>
      </w:pPr>
      <w:r w:rsidRPr="00323578">
        <w:rPr>
          <w:rFonts w:ascii="Times New Roman" w:eastAsia="Calibri" w:hAnsi="Times New Roman" w:cs="Times New Roman"/>
          <w:b/>
          <w:sz w:val="24"/>
          <w:szCs w:val="24"/>
        </w:rPr>
        <w:t>Правилният подход за разработване на Стратегическата част на ИПГВР обхваща формулирането на обща цел, която ще конкретизира Визията за развитие, стратегически цели, които ще определят начина, по който ще се реализира Визията. След което се формулират приоритети, адресирани и йерархично обвързани със стратегическите цели. За всеки от приоритетите се определят специфични цели, за постигането на които са идентифицирани конкретни групи проекти/</w:t>
      </w:r>
      <w:proofErr w:type="spellStart"/>
      <w:r w:rsidRPr="00323578">
        <w:rPr>
          <w:rFonts w:ascii="Times New Roman" w:eastAsia="Calibri" w:hAnsi="Times New Roman" w:cs="Times New Roman"/>
          <w:b/>
          <w:sz w:val="24"/>
          <w:szCs w:val="24"/>
        </w:rPr>
        <w:t>проекти</w:t>
      </w:r>
      <w:proofErr w:type="spellEnd"/>
      <w:r w:rsidRPr="00323578">
        <w:rPr>
          <w:rFonts w:ascii="Times New Roman" w:eastAsia="Calibri" w:hAnsi="Times New Roman" w:cs="Times New Roman"/>
          <w:b/>
          <w:sz w:val="24"/>
          <w:szCs w:val="24"/>
        </w:rPr>
        <w:t>.</w:t>
      </w:r>
    </w:p>
    <w:p w:rsidR="00C3756A" w:rsidRPr="00323578" w:rsidRDefault="00C3756A" w:rsidP="00C3756A">
      <w:pPr>
        <w:suppressAutoHyphens/>
        <w:spacing w:after="0"/>
        <w:ind w:firstLine="567"/>
        <w:jc w:val="both"/>
        <w:rPr>
          <w:rFonts w:ascii="Times New Roman" w:eastAsia="Times New Roman" w:hAnsi="Times New Roman" w:cs="Times New Roman"/>
          <w:sz w:val="24"/>
          <w:szCs w:val="24"/>
          <w:lang w:eastAsia="ar-SA"/>
        </w:rPr>
      </w:pPr>
      <w:r w:rsidRPr="00323578">
        <w:rPr>
          <w:rFonts w:ascii="Times New Roman" w:eastAsia="Times New Roman" w:hAnsi="Times New Roman" w:cs="Times New Roman"/>
          <w:sz w:val="24"/>
          <w:szCs w:val="24"/>
          <w:lang w:eastAsia="ar-SA"/>
        </w:rPr>
        <w:t>Представената по-горе Визия за развитието на град Русе до 2020 г. се очаква да се реализира чрез осъществяването на редица проекти и дейности, насочени към постигането на стратегическите цели и приоритети.</w:t>
      </w:r>
    </w:p>
    <w:p w:rsidR="00C3756A" w:rsidRPr="00323578" w:rsidRDefault="00C3756A" w:rsidP="00C3756A">
      <w:pPr>
        <w:suppressAutoHyphens/>
        <w:spacing w:after="0"/>
        <w:jc w:val="both"/>
        <w:rPr>
          <w:rFonts w:ascii="Times New Roman" w:eastAsia="Times New Roman" w:hAnsi="Times New Roman" w:cs="Times New Roman"/>
          <w:b/>
          <w:sz w:val="24"/>
          <w:szCs w:val="24"/>
          <w:lang w:eastAsia="ar-SA"/>
        </w:rPr>
      </w:pPr>
      <w:r w:rsidRPr="00323578">
        <w:rPr>
          <w:rFonts w:ascii="Times New Roman" w:eastAsia="Times New Roman" w:hAnsi="Times New Roman" w:cs="Times New Roman"/>
          <w:b/>
          <w:sz w:val="24"/>
          <w:szCs w:val="24"/>
          <w:lang w:eastAsia="ar-SA"/>
        </w:rPr>
        <w:t xml:space="preserve">Стратегически цели </w:t>
      </w:r>
    </w:p>
    <w:p w:rsidR="00C3756A" w:rsidRPr="00323578" w:rsidRDefault="00C3756A" w:rsidP="00C3756A">
      <w:pPr>
        <w:suppressAutoHyphens/>
        <w:spacing w:after="0"/>
        <w:ind w:firstLine="567"/>
        <w:jc w:val="both"/>
        <w:rPr>
          <w:rFonts w:ascii="Times New Roman" w:eastAsia="Times New Roman" w:hAnsi="Times New Roman" w:cs="Times New Roman"/>
          <w:sz w:val="24"/>
          <w:szCs w:val="24"/>
          <w:lang w:eastAsia="ar-SA"/>
        </w:rPr>
      </w:pPr>
      <w:r w:rsidRPr="00323578">
        <w:rPr>
          <w:rFonts w:ascii="Times New Roman" w:eastAsia="Times New Roman" w:hAnsi="Times New Roman" w:cs="Times New Roman"/>
          <w:sz w:val="24"/>
          <w:szCs w:val="24"/>
          <w:lang w:eastAsia="ar-SA"/>
        </w:rPr>
        <w:t>Дефинираната главна стратегическа цел на ИПГВР е комплекс за:</w:t>
      </w:r>
    </w:p>
    <w:p w:rsidR="00C3756A" w:rsidRPr="00323578" w:rsidRDefault="00C3756A" w:rsidP="00C3756A">
      <w:pPr>
        <w:numPr>
          <w:ilvl w:val="0"/>
          <w:numId w:val="7"/>
        </w:numPr>
        <w:spacing w:after="0"/>
        <w:contextualSpacing/>
        <w:jc w:val="both"/>
        <w:rPr>
          <w:rFonts w:ascii="Times New Roman" w:hAnsi="Times New Roman" w:cs="Times New Roman"/>
          <w:sz w:val="24"/>
          <w:szCs w:val="24"/>
        </w:rPr>
      </w:pPr>
      <w:r w:rsidRPr="00323578">
        <w:rPr>
          <w:rFonts w:ascii="Times New Roman" w:hAnsi="Times New Roman" w:cs="Times New Roman"/>
          <w:sz w:val="24"/>
          <w:szCs w:val="24"/>
        </w:rPr>
        <w:t xml:space="preserve">постигане на устойчив икономически растеж базиран на знанието; </w:t>
      </w:r>
    </w:p>
    <w:p w:rsidR="00C3756A" w:rsidRPr="00323578" w:rsidRDefault="00C3756A" w:rsidP="00C3756A">
      <w:pPr>
        <w:numPr>
          <w:ilvl w:val="0"/>
          <w:numId w:val="7"/>
        </w:numPr>
        <w:spacing w:after="0"/>
        <w:contextualSpacing/>
        <w:jc w:val="both"/>
        <w:rPr>
          <w:rFonts w:ascii="Times New Roman" w:hAnsi="Times New Roman" w:cs="Times New Roman"/>
          <w:sz w:val="24"/>
          <w:szCs w:val="24"/>
        </w:rPr>
      </w:pPr>
      <w:r w:rsidRPr="00323578">
        <w:rPr>
          <w:rFonts w:ascii="Times New Roman" w:hAnsi="Times New Roman" w:cs="Times New Roman"/>
          <w:sz w:val="24"/>
          <w:szCs w:val="24"/>
        </w:rPr>
        <w:t xml:space="preserve">осигуряване на високо качество на живот за населението; </w:t>
      </w:r>
    </w:p>
    <w:p w:rsidR="00C3756A" w:rsidRPr="00323578" w:rsidRDefault="00C3756A" w:rsidP="00C3756A">
      <w:pPr>
        <w:numPr>
          <w:ilvl w:val="0"/>
          <w:numId w:val="7"/>
        </w:numPr>
        <w:spacing w:after="0"/>
        <w:contextualSpacing/>
        <w:jc w:val="both"/>
        <w:rPr>
          <w:rFonts w:ascii="Times New Roman" w:hAnsi="Times New Roman" w:cs="Times New Roman"/>
          <w:sz w:val="24"/>
          <w:szCs w:val="24"/>
        </w:rPr>
      </w:pPr>
      <w:r w:rsidRPr="00323578">
        <w:rPr>
          <w:rFonts w:ascii="Times New Roman" w:hAnsi="Times New Roman" w:cs="Times New Roman"/>
          <w:sz w:val="24"/>
          <w:szCs w:val="24"/>
        </w:rPr>
        <w:t>опазване и развитие на околната и селищна среда.</w:t>
      </w:r>
    </w:p>
    <w:p w:rsidR="00C3756A" w:rsidRPr="00323578" w:rsidRDefault="00C3756A" w:rsidP="00C3756A">
      <w:pPr>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За постигане на главната стратегическа цел са определени 4 основни стратегически цели на ИПГВР </w:t>
      </w:r>
      <w:r w:rsidRPr="00323578">
        <w:rPr>
          <w:rFonts w:ascii="Times New Roman" w:eastAsia="Times New Roman" w:hAnsi="Times New Roman" w:cs="Times New Roman"/>
          <w:sz w:val="24"/>
          <w:szCs w:val="24"/>
          <w:lang w:eastAsia="ar-SA"/>
        </w:rPr>
        <w:t>(ОСЦ) на ниво град и за всяка една от зоните за въздействие.</w:t>
      </w:r>
    </w:p>
    <w:p w:rsidR="00C3756A" w:rsidRPr="00323578" w:rsidRDefault="00C3756A" w:rsidP="00C3756A">
      <w:pPr>
        <w:spacing w:after="0"/>
        <w:jc w:val="both"/>
        <w:rPr>
          <w:rFonts w:ascii="Times New Roman" w:eastAsia="Calibri" w:hAnsi="Times New Roman" w:cs="Times New Roman"/>
          <w:sz w:val="24"/>
          <w:szCs w:val="24"/>
        </w:rPr>
      </w:pPr>
      <w:r w:rsidRPr="00323578">
        <w:rPr>
          <w:rFonts w:ascii="Times New Roman" w:eastAsia="Calibri" w:hAnsi="Times New Roman" w:cs="Times New Roman"/>
          <w:b/>
          <w:sz w:val="24"/>
          <w:szCs w:val="24"/>
        </w:rPr>
        <w:t>ОСЦ 1</w:t>
      </w:r>
      <w:r w:rsidRPr="00323578">
        <w:rPr>
          <w:rFonts w:ascii="Times New Roman" w:eastAsia="Times New Roman" w:hAnsi="Times New Roman" w:cs="Times New Roman"/>
          <w:sz w:val="24"/>
          <w:szCs w:val="24"/>
          <w:vertAlign w:val="superscript"/>
          <w:lang w:eastAsia="ar-SA"/>
        </w:rPr>
        <w:footnoteReference w:id="12"/>
      </w:r>
      <w:r w:rsidRPr="00323578">
        <w:rPr>
          <w:rFonts w:ascii="Times New Roman" w:eastAsia="Calibri" w:hAnsi="Times New Roman" w:cs="Times New Roman"/>
          <w:b/>
          <w:sz w:val="24"/>
          <w:szCs w:val="24"/>
        </w:rPr>
        <w:t xml:space="preserve"> за град Русе:</w:t>
      </w:r>
      <w:r w:rsidRPr="00323578">
        <w:rPr>
          <w:rFonts w:ascii="Times New Roman" w:eastAsia="Calibri" w:hAnsi="Times New Roman" w:cs="Times New Roman"/>
          <w:sz w:val="24"/>
          <w:szCs w:val="24"/>
        </w:rPr>
        <w:t xml:space="preserve"> Устойчиво развитие на гр. Русе в съответствие с неговия уникален културно-исторически икономически и природен потенциал и превръщането </w:t>
      </w:r>
      <w:r w:rsidRPr="00323578">
        <w:rPr>
          <w:rFonts w:ascii="Times New Roman" w:eastAsia="Calibri" w:hAnsi="Times New Roman" w:cs="Times New Roman"/>
          <w:sz w:val="24"/>
          <w:szCs w:val="24"/>
        </w:rPr>
        <w:lastRenderedPageBreak/>
        <w:t>му в туристическа дестинация, притегателен център за инвестиции, иновации и работа, привлекателно място за живеене и културен туризъм.</w:t>
      </w:r>
    </w:p>
    <w:p w:rsidR="00C3756A" w:rsidRPr="00323578" w:rsidRDefault="00C3756A" w:rsidP="00C3756A">
      <w:pPr>
        <w:spacing w:after="0"/>
        <w:jc w:val="both"/>
        <w:rPr>
          <w:rFonts w:ascii="Times New Roman" w:eastAsia="Calibri" w:hAnsi="Times New Roman" w:cs="Times New Roman"/>
          <w:sz w:val="24"/>
          <w:szCs w:val="24"/>
        </w:rPr>
      </w:pPr>
      <w:r w:rsidRPr="00323578">
        <w:rPr>
          <w:rFonts w:ascii="Times New Roman" w:eastAsia="Calibri" w:hAnsi="Times New Roman" w:cs="Times New Roman"/>
          <w:b/>
          <w:sz w:val="24"/>
          <w:szCs w:val="24"/>
        </w:rPr>
        <w:t xml:space="preserve">ОСЦ 2 за Зона А: </w:t>
      </w:r>
      <w:r w:rsidRPr="00323578">
        <w:rPr>
          <w:rFonts w:ascii="Times New Roman" w:eastAsia="Calibri" w:hAnsi="Times New Roman" w:cs="Times New Roman"/>
          <w:sz w:val="24"/>
          <w:szCs w:val="24"/>
        </w:rPr>
        <w:t>Възстановяване и обновяване на историческо ядро от централната градска част, публичните пространства и крайбрежната ивица на р. Дунав.</w:t>
      </w:r>
    </w:p>
    <w:p w:rsidR="00C3756A" w:rsidRPr="00323578" w:rsidRDefault="00C3756A" w:rsidP="00C3756A">
      <w:pPr>
        <w:spacing w:after="0"/>
        <w:jc w:val="both"/>
        <w:rPr>
          <w:rFonts w:ascii="Times New Roman" w:eastAsia="Calibri" w:hAnsi="Times New Roman" w:cs="Times New Roman"/>
          <w:b/>
          <w:sz w:val="24"/>
          <w:szCs w:val="24"/>
        </w:rPr>
      </w:pPr>
      <w:r w:rsidRPr="00323578">
        <w:rPr>
          <w:rFonts w:ascii="Times New Roman" w:eastAsia="Calibri" w:hAnsi="Times New Roman" w:cs="Times New Roman"/>
          <w:b/>
          <w:sz w:val="24"/>
          <w:szCs w:val="24"/>
        </w:rPr>
        <w:t xml:space="preserve">ОСЦ 3 за Зона Б: </w:t>
      </w:r>
      <w:r w:rsidRPr="00323578">
        <w:rPr>
          <w:rFonts w:ascii="Times New Roman" w:eastAsia="Calibri" w:hAnsi="Times New Roman" w:cs="Times New Roman"/>
          <w:sz w:val="24"/>
          <w:szCs w:val="24"/>
        </w:rPr>
        <w:t>Преодоляване на диспропорциите в устройството и обслужването на зоната с преобладаващи жилищни функции. Преодоляване на проблемите с транспортната и инженерната техническа инфраструктура. (вкл. „туширане на стихийния микс“ от строителството на 50-те години – градска регенерация).</w:t>
      </w: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eastAsia="Calibri" w:hAnsi="Times New Roman" w:cs="Times New Roman"/>
          <w:b/>
          <w:sz w:val="24"/>
          <w:szCs w:val="24"/>
        </w:rPr>
        <w:t xml:space="preserve">ОСЦ 4 за </w:t>
      </w:r>
      <w:r w:rsidRPr="00323578">
        <w:rPr>
          <w:rFonts w:ascii="Times New Roman" w:hAnsi="Times New Roman" w:cs="Times New Roman"/>
          <w:b/>
          <w:sz w:val="24"/>
          <w:szCs w:val="24"/>
        </w:rPr>
        <w:t xml:space="preserve">Зона В: </w:t>
      </w:r>
      <w:r w:rsidRPr="00323578">
        <w:rPr>
          <w:rFonts w:ascii="Times New Roman" w:hAnsi="Times New Roman" w:cs="Times New Roman"/>
          <w:sz w:val="24"/>
          <w:szCs w:val="24"/>
        </w:rPr>
        <w:t>Създаване на условия за оползотворяване потенциала на създадената източна промишлената зона за развитие на силна, високо ефективна икономика, конкурентоспособна на европейския и световен пазар.</w:t>
      </w:r>
    </w:p>
    <w:p w:rsidR="00C3756A" w:rsidRPr="00323578" w:rsidRDefault="00C3756A" w:rsidP="00C3756A">
      <w:pPr>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Така формулираните основни стратегически цели, съобразени с предимствата и потенциала на града и насочени към преодоляване на идентифицираните предизвикателства, са специфицирани на </w:t>
      </w:r>
      <w:r w:rsidRPr="00323578">
        <w:rPr>
          <w:rFonts w:ascii="Times New Roman" w:eastAsia="Calibri" w:hAnsi="Times New Roman" w:cs="Times New Roman"/>
          <w:b/>
          <w:sz w:val="24"/>
          <w:szCs w:val="24"/>
        </w:rPr>
        <w:t>териториално пространствено ниво.</w:t>
      </w:r>
    </w:p>
    <w:p w:rsidR="00C3756A" w:rsidRPr="00323578" w:rsidRDefault="00C3756A" w:rsidP="00C3756A">
      <w:pPr>
        <w:spacing w:after="0"/>
        <w:ind w:firstLine="708"/>
        <w:jc w:val="both"/>
        <w:rPr>
          <w:rFonts w:ascii="Times New Roman" w:eastAsia="Calibri" w:hAnsi="Times New Roman" w:cs="Times New Roman"/>
          <w:sz w:val="24"/>
          <w:szCs w:val="24"/>
        </w:rPr>
      </w:pPr>
    </w:p>
    <w:p w:rsidR="00C3756A" w:rsidRPr="00323578" w:rsidRDefault="00C3756A" w:rsidP="00C3756A">
      <w:pPr>
        <w:spacing w:after="0"/>
        <w:ind w:firstLine="708"/>
        <w:jc w:val="both"/>
        <w:rPr>
          <w:rFonts w:ascii="Times New Roman" w:eastAsia="Calibri" w:hAnsi="Times New Roman" w:cs="Times New Roman"/>
          <w:sz w:val="24"/>
          <w:szCs w:val="24"/>
        </w:rPr>
      </w:pPr>
    </w:p>
    <w:p w:rsidR="00C3756A" w:rsidRPr="00323578" w:rsidRDefault="00C3756A" w:rsidP="00C3756A">
      <w:pPr>
        <w:suppressAutoHyphens/>
        <w:spacing w:after="0"/>
        <w:jc w:val="both"/>
        <w:rPr>
          <w:rFonts w:ascii="Times New Roman" w:eastAsia="Times New Roman" w:hAnsi="Times New Roman" w:cs="Times New Roman"/>
          <w:i/>
          <w:sz w:val="24"/>
          <w:szCs w:val="24"/>
          <w:lang w:eastAsia="ar-SA"/>
        </w:rPr>
      </w:pPr>
      <w:r w:rsidRPr="00323578">
        <w:rPr>
          <w:rFonts w:ascii="Times New Roman" w:eastAsia="Times New Roman" w:hAnsi="Times New Roman" w:cs="Times New Roman"/>
          <w:i/>
          <w:sz w:val="24"/>
          <w:szCs w:val="24"/>
          <w:lang w:eastAsia="ar-SA"/>
        </w:rPr>
        <w:t>Фигура 1. Стратегически цели на ИПГВР-Русе</w:t>
      </w:r>
    </w:p>
    <w:p w:rsidR="00C3756A" w:rsidRPr="00323578" w:rsidRDefault="00C3756A" w:rsidP="00C3756A">
      <w:pPr>
        <w:suppressAutoHyphens/>
        <w:spacing w:after="0"/>
        <w:jc w:val="both"/>
        <w:rPr>
          <w:rFonts w:ascii="Times New Roman" w:eastAsia="Times New Roman" w:hAnsi="Times New Roman" w:cs="Times New Roman"/>
          <w:sz w:val="24"/>
          <w:szCs w:val="24"/>
          <w:lang w:eastAsia="ar-SA"/>
        </w:rPr>
      </w:pPr>
      <w:r w:rsidRPr="00323578">
        <w:rPr>
          <w:rFonts w:ascii="Times New Roman" w:eastAsia="Times New Roman" w:hAnsi="Times New Roman" w:cs="Times New Roman"/>
          <w:noProof/>
          <w:sz w:val="24"/>
          <w:szCs w:val="24"/>
          <w:lang w:eastAsia="bg-BG"/>
        </w:rPr>
        <w:drawing>
          <wp:inline distT="0" distB="0" distL="0" distR="0" wp14:anchorId="18BD7A6D" wp14:editId="380E58AD">
            <wp:extent cx="5751662" cy="2057400"/>
            <wp:effectExtent l="0" t="0" r="1905"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2060383"/>
                    </a:xfrm>
                    <a:prstGeom prst="rect">
                      <a:avLst/>
                    </a:prstGeom>
                    <a:noFill/>
                  </pic:spPr>
                </pic:pic>
              </a:graphicData>
            </a:graphic>
          </wp:inline>
        </w:drawing>
      </w:r>
    </w:p>
    <w:p w:rsidR="00C3756A" w:rsidRPr="00323578" w:rsidRDefault="00C3756A" w:rsidP="00C3756A">
      <w:pPr>
        <w:spacing w:after="0"/>
        <w:ind w:firstLine="708"/>
        <w:jc w:val="both"/>
        <w:rPr>
          <w:rFonts w:ascii="Times New Roman" w:eastAsia="Calibri" w:hAnsi="Times New Roman" w:cs="Times New Roman"/>
          <w:b/>
          <w:sz w:val="24"/>
          <w:szCs w:val="24"/>
        </w:rPr>
      </w:pPr>
      <w:r w:rsidRPr="00323578">
        <w:rPr>
          <w:rFonts w:ascii="Times New Roman" w:eastAsia="Calibri" w:hAnsi="Times New Roman" w:cs="Times New Roman"/>
          <w:sz w:val="24"/>
          <w:szCs w:val="24"/>
        </w:rPr>
        <w:t xml:space="preserve">Стратегическите цели следва да </w:t>
      </w:r>
      <w:r w:rsidRPr="00323578">
        <w:rPr>
          <w:rFonts w:ascii="Times New Roman" w:eastAsia="Calibri" w:hAnsi="Times New Roman" w:cs="Times New Roman"/>
          <w:b/>
          <w:sz w:val="24"/>
          <w:szCs w:val="24"/>
        </w:rPr>
        <w:t xml:space="preserve">интегрират цялата градска територия, да бъдат взаимообвързани и да представляват израз на локалните политики на Община Русе по всички въпроси от местно значение. </w:t>
      </w:r>
      <w:r w:rsidRPr="00323578">
        <w:rPr>
          <w:rFonts w:ascii="Times New Roman" w:eastAsia="Calibri" w:hAnsi="Times New Roman" w:cs="Times New Roman"/>
          <w:sz w:val="24"/>
          <w:szCs w:val="24"/>
        </w:rPr>
        <w:t xml:space="preserve">Основно изискване е те да са реалистични и постижими във времевия обхват на следващия програмен период 2014 – 2020 г. Прилагането на </w:t>
      </w:r>
      <w:r w:rsidRPr="00323578">
        <w:rPr>
          <w:rFonts w:ascii="Times New Roman" w:eastAsia="Calibri" w:hAnsi="Times New Roman" w:cs="Times New Roman"/>
          <w:b/>
          <w:sz w:val="24"/>
          <w:szCs w:val="24"/>
        </w:rPr>
        <w:t>интегриран подход</w:t>
      </w:r>
      <w:r w:rsidRPr="00323578">
        <w:rPr>
          <w:rFonts w:ascii="Times New Roman" w:eastAsia="Calibri" w:hAnsi="Times New Roman" w:cs="Times New Roman"/>
          <w:sz w:val="24"/>
          <w:szCs w:val="24"/>
        </w:rPr>
        <w:t xml:space="preserve"> за планиране на стратегическата част на ИПГВР Русе и на програмата за негова реализация е предпоставка за ефективно управление на </w:t>
      </w:r>
      <w:proofErr w:type="spellStart"/>
      <w:r w:rsidRPr="00323578">
        <w:rPr>
          <w:rFonts w:ascii="Times New Roman" w:eastAsia="Calibri" w:hAnsi="Times New Roman" w:cs="Times New Roman"/>
          <w:b/>
          <w:sz w:val="24"/>
          <w:szCs w:val="24"/>
        </w:rPr>
        <w:t>взаимносвързани</w:t>
      </w:r>
      <w:proofErr w:type="spellEnd"/>
      <w:r w:rsidRPr="00323578">
        <w:rPr>
          <w:rFonts w:ascii="Times New Roman" w:eastAsia="Calibri" w:hAnsi="Times New Roman" w:cs="Times New Roman"/>
          <w:b/>
          <w:sz w:val="24"/>
          <w:szCs w:val="24"/>
        </w:rPr>
        <w:t xml:space="preserve"> фактори</w:t>
      </w:r>
      <w:r w:rsidRPr="00323578">
        <w:rPr>
          <w:rFonts w:ascii="Times New Roman" w:eastAsia="Calibri" w:hAnsi="Times New Roman" w:cs="Times New Roman"/>
          <w:sz w:val="24"/>
          <w:szCs w:val="24"/>
        </w:rPr>
        <w:t xml:space="preserve"> на растежа въз основа на местните специфични предимства и предизвикателства. Трябва да съответстват на националните и европейски стратегически документи за </w:t>
      </w:r>
      <w:r w:rsidRPr="00323578">
        <w:rPr>
          <w:rFonts w:ascii="Times New Roman" w:eastAsia="Calibri" w:hAnsi="Times New Roman" w:cs="Times New Roman"/>
          <w:b/>
          <w:sz w:val="24"/>
          <w:szCs w:val="24"/>
        </w:rPr>
        <w:t xml:space="preserve">интегрирано развитие на градовете, като двигател за развитие на региона, да са </w:t>
      </w:r>
      <w:proofErr w:type="spellStart"/>
      <w:r w:rsidRPr="00323578">
        <w:rPr>
          <w:rFonts w:ascii="Times New Roman" w:eastAsia="Calibri" w:hAnsi="Times New Roman" w:cs="Times New Roman"/>
          <w:b/>
          <w:sz w:val="24"/>
          <w:szCs w:val="24"/>
        </w:rPr>
        <w:t>взаимносвързани</w:t>
      </w:r>
      <w:proofErr w:type="spellEnd"/>
      <w:r w:rsidRPr="00323578">
        <w:rPr>
          <w:rFonts w:ascii="Times New Roman" w:eastAsia="Calibri" w:hAnsi="Times New Roman" w:cs="Times New Roman"/>
          <w:b/>
          <w:sz w:val="24"/>
          <w:szCs w:val="24"/>
        </w:rPr>
        <w:t xml:space="preserve"> и взаимно подкрепящи се.</w:t>
      </w:r>
    </w:p>
    <w:p w:rsidR="00C3756A" w:rsidRPr="00323578" w:rsidRDefault="00C3756A" w:rsidP="00C3756A">
      <w:pPr>
        <w:suppressAutoHyphens/>
        <w:spacing w:after="0"/>
        <w:jc w:val="both"/>
        <w:rPr>
          <w:rFonts w:ascii="Times New Roman" w:eastAsia="Times New Roman" w:hAnsi="Times New Roman" w:cs="Times New Roman"/>
          <w:sz w:val="24"/>
          <w:szCs w:val="24"/>
          <w:lang w:eastAsia="ar-SA"/>
        </w:rPr>
      </w:pPr>
    </w:p>
    <w:p w:rsidR="00C3756A" w:rsidRPr="00323578" w:rsidRDefault="00C3756A" w:rsidP="00C3756A">
      <w:pPr>
        <w:suppressAutoHyphens/>
        <w:spacing w:after="0"/>
        <w:jc w:val="both"/>
        <w:rPr>
          <w:rFonts w:ascii="Times New Roman" w:eastAsia="Times New Roman" w:hAnsi="Times New Roman" w:cs="Times New Roman"/>
          <w:b/>
          <w:sz w:val="24"/>
          <w:szCs w:val="24"/>
          <w:lang w:eastAsia="ar-SA"/>
        </w:rPr>
      </w:pPr>
      <w:r w:rsidRPr="00323578">
        <w:rPr>
          <w:rFonts w:ascii="Times New Roman" w:eastAsia="Times New Roman" w:hAnsi="Times New Roman" w:cs="Times New Roman"/>
          <w:b/>
          <w:sz w:val="24"/>
          <w:szCs w:val="24"/>
          <w:lang w:eastAsia="ar-SA"/>
        </w:rPr>
        <w:t>Приоритети</w:t>
      </w:r>
    </w:p>
    <w:p w:rsidR="00C3756A" w:rsidRPr="00323578" w:rsidRDefault="00C3756A" w:rsidP="00C3756A">
      <w:pPr>
        <w:suppressAutoHyphens/>
        <w:spacing w:after="0"/>
        <w:ind w:firstLine="708"/>
        <w:jc w:val="both"/>
        <w:rPr>
          <w:rFonts w:ascii="Times New Roman" w:eastAsia="Times New Roman" w:hAnsi="Times New Roman" w:cs="Times New Roman"/>
          <w:sz w:val="24"/>
          <w:szCs w:val="24"/>
          <w:lang w:eastAsia="ar-SA"/>
        </w:rPr>
      </w:pPr>
      <w:r w:rsidRPr="00323578">
        <w:rPr>
          <w:rFonts w:ascii="Times New Roman" w:eastAsia="Times New Roman" w:hAnsi="Times New Roman" w:cs="Times New Roman"/>
          <w:sz w:val="24"/>
          <w:szCs w:val="24"/>
          <w:lang w:eastAsia="ar-SA"/>
        </w:rPr>
        <w:t xml:space="preserve">В ИПГВР Русе за постигане на главната стратегическа цел са изведени три основни приоритета: </w:t>
      </w:r>
    </w:p>
    <w:p w:rsidR="00C3756A" w:rsidRPr="00323578" w:rsidRDefault="00C3756A" w:rsidP="00C3756A">
      <w:pPr>
        <w:suppressAutoHyphens/>
        <w:spacing w:after="0"/>
        <w:jc w:val="both"/>
        <w:rPr>
          <w:rFonts w:ascii="Times New Roman" w:eastAsia="Times New Roman" w:hAnsi="Times New Roman" w:cs="Times New Roman"/>
          <w:sz w:val="24"/>
          <w:szCs w:val="24"/>
          <w:lang w:eastAsia="ar-SA"/>
        </w:rPr>
      </w:pPr>
      <w:r w:rsidRPr="00323578">
        <w:rPr>
          <w:rFonts w:ascii="Times New Roman" w:eastAsia="Times New Roman" w:hAnsi="Times New Roman" w:cs="Times New Roman"/>
          <w:sz w:val="24"/>
          <w:szCs w:val="24"/>
          <w:lang w:eastAsia="ar-SA"/>
        </w:rPr>
        <w:lastRenderedPageBreak/>
        <w:t>Приоритет 1</w:t>
      </w:r>
      <w:r w:rsidRPr="00323578">
        <w:rPr>
          <w:rFonts w:ascii="Times New Roman" w:eastAsia="Times New Roman" w:hAnsi="Times New Roman" w:cs="Times New Roman"/>
          <w:sz w:val="24"/>
          <w:szCs w:val="24"/>
          <w:vertAlign w:val="superscript"/>
          <w:lang w:eastAsia="ar-SA"/>
        </w:rPr>
        <w:footnoteReference w:id="13"/>
      </w:r>
      <w:r w:rsidRPr="00323578">
        <w:rPr>
          <w:rFonts w:ascii="Times New Roman" w:eastAsia="Times New Roman" w:hAnsi="Times New Roman" w:cs="Times New Roman"/>
          <w:sz w:val="24"/>
          <w:szCs w:val="24"/>
          <w:lang w:eastAsia="ar-SA"/>
        </w:rPr>
        <w:t>. Подобряване на градската среда, вкл. условията за бизнес и сигурност;</w:t>
      </w:r>
    </w:p>
    <w:p w:rsidR="00C3756A" w:rsidRPr="00323578" w:rsidRDefault="00C3756A" w:rsidP="00C3756A">
      <w:pPr>
        <w:suppressAutoHyphens/>
        <w:spacing w:after="0"/>
        <w:jc w:val="both"/>
        <w:rPr>
          <w:rFonts w:ascii="Times New Roman" w:eastAsia="Times New Roman" w:hAnsi="Times New Roman" w:cs="Times New Roman"/>
          <w:sz w:val="24"/>
          <w:szCs w:val="24"/>
          <w:lang w:eastAsia="ar-SA"/>
        </w:rPr>
      </w:pPr>
      <w:r w:rsidRPr="00323578">
        <w:rPr>
          <w:rFonts w:ascii="Times New Roman" w:eastAsia="Times New Roman" w:hAnsi="Times New Roman" w:cs="Times New Roman"/>
          <w:sz w:val="24"/>
          <w:szCs w:val="24"/>
          <w:lang w:eastAsia="ar-SA"/>
        </w:rPr>
        <w:t>Приоритет 2. Модерна транспортна инфраструктура и конкурентоспособност;</w:t>
      </w:r>
    </w:p>
    <w:p w:rsidR="00C3756A" w:rsidRPr="00323578" w:rsidRDefault="00C3756A" w:rsidP="00C3756A">
      <w:pPr>
        <w:suppressAutoHyphens/>
        <w:spacing w:after="0"/>
        <w:jc w:val="both"/>
        <w:rPr>
          <w:rFonts w:ascii="Times New Roman" w:eastAsia="Times New Roman" w:hAnsi="Times New Roman" w:cs="Times New Roman"/>
          <w:sz w:val="24"/>
          <w:szCs w:val="24"/>
          <w:lang w:eastAsia="ar-SA"/>
        </w:rPr>
      </w:pPr>
      <w:r w:rsidRPr="00323578">
        <w:rPr>
          <w:rFonts w:ascii="Times New Roman" w:eastAsia="Times New Roman" w:hAnsi="Times New Roman" w:cs="Times New Roman"/>
          <w:sz w:val="24"/>
          <w:szCs w:val="24"/>
          <w:lang w:eastAsia="ar-SA"/>
        </w:rPr>
        <w:t>Приоритет 3. Модерно, адекватно и ефективно интегрирано управление.</w:t>
      </w:r>
    </w:p>
    <w:p w:rsidR="00C3756A" w:rsidRPr="00323578" w:rsidRDefault="00C3756A" w:rsidP="00C3756A">
      <w:pPr>
        <w:suppressAutoHyphens/>
        <w:spacing w:after="0"/>
        <w:jc w:val="both"/>
        <w:rPr>
          <w:rFonts w:ascii="Times New Roman" w:eastAsia="Times New Roman" w:hAnsi="Times New Roman" w:cs="Times New Roman"/>
          <w:i/>
          <w:sz w:val="24"/>
          <w:szCs w:val="24"/>
          <w:lang w:eastAsia="ar-SA"/>
        </w:rPr>
      </w:pPr>
    </w:p>
    <w:p w:rsidR="00C3756A" w:rsidRPr="00323578" w:rsidRDefault="00C3756A" w:rsidP="00C3756A">
      <w:pPr>
        <w:suppressAutoHyphens/>
        <w:spacing w:after="0"/>
        <w:jc w:val="both"/>
        <w:rPr>
          <w:rFonts w:ascii="Times New Roman" w:eastAsia="Times New Roman" w:hAnsi="Times New Roman" w:cs="Times New Roman"/>
          <w:i/>
          <w:sz w:val="24"/>
          <w:szCs w:val="24"/>
          <w:lang w:eastAsia="ar-SA"/>
        </w:rPr>
      </w:pPr>
      <w:r w:rsidRPr="00323578">
        <w:rPr>
          <w:rFonts w:ascii="Times New Roman" w:eastAsia="Times New Roman" w:hAnsi="Times New Roman" w:cs="Times New Roman"/>
          <w:i/>
          <w:sz w:val="24"/>
          <w:szCs w:val="24"/>
          <w:lang w:eastAsia="ar-SA"/>
        </w:rPr>
        <w:t>Фигура 2. Обвързаност между главна стратегическа цел и основните приоритети на ИПГВР-Русе</w:t>
      </w:r>
    </w:p>
    <w:p w:rsidR="00C3756A" w:rsidRPr="00323578" w:rsidRDefault="00C3756A" w:rsidP="00C3756A">
      <w:pPr>
        <w:suppressAutoHyphens/>
        <w:spacing w:after="0"/>
        <w:jc w:val="both"/>
        <w:rPr>
          <w:rFonts w:ascii="Times New Roman" w:eastAsia="Times New Roman" w:hAnsi="Times New Roman" w:cs="Times New Roman"/>
          <w:sz w:val="24"/>
          <w:szCs w:val="24"/>
          <w:lang w:eastAsia="ar-SA"/>
        </w:rPr>
      </w:pPr>
      <w:r w:rsidRPr="00323578">
        <w:rPr>
          <w:rFonts w:ascii="Times New Roman" w:eastAsia="Times New Roman" w:hAnsi="Times New Roman" w:cs="Times New Roman"/>
          <w:noProof/>
          <w:sz w:val="24"/>
          <w:szCs w:val="24"/>
          <w:lang w:eastAsia="bg-BG"/>
        </w:rPr>
        <w:drawing>
          <wp:inline distT="0" distB="0" distL="0" distR="0" wp14:anchorId="39FA1450" wp14:editId="49EA10DC">
            <wp:extent cx="5760000" cy="1779436"/>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1779436"/>
                    </a:xfrm>
                    <a:prstGeom prst="rect">
                      <a:avLst/>
                    </a:prstGeom>
                    <a:noFill/>
                  </pic:spPr>
                </pic:pic>
              </a:graphicData>
            </a:graphic>
          </wp:inline>
        </w:drawing>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Стратегическите и специфичните цели в едно с приоритетите имат решаващо значение за бъдещето развитието на град Русе. Те се реализират чрез изпълнението на множество проекти, които ще бъдат превърнати във възможности и ще създадат общата визия за постигане на устойчиво дългосрочно възстановяване и развитие на града и неговите жители. С постигане на целите и реализиране на ИПГВР ще се определи нов подход за посрещане на нуждите и стремежите на града и неговите жители в период до 2020 г.</w:t>
      </w:r>
    </w:p>
    <w:p w:rsidR="00C3756A" w:rsidRPr="00323578" w:rsidRDefault="00C3756A" w:rsidP="00C3756A">
      <w:pPr>
        <w:spacing w:after="0"/>
        <w:jc w:val="both"/>
        <w:rPr>
          <w:rFonts w:ascii="Times New Roman" w:hAnsi="Times New Roman" w:cs="Times New Roman"/>
          <w:b/>
          <w:sz w:val="24"/>
          <w:szCs w:val="24"/>
        </w:rPr>
      </w:pPr>
    </w:p>
    <w:tbl>
      <w:tblPr>
        <w:tblStyle w:val="af2"/>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212"/>
      </w:tblGrid>
      <w:tr w:rsidR="00C3756A" w:rsidRPr="00323578" w:rsidTr="00C3756A">
        <w:tc>
          <w:tcPr>
            <w:tcW w:w="9212" w:type="dxa"/>
          </w:tcPr>
          <w:p w:rsidR="00C3756A" w:rsidRPr="00323578" w:rsidRDefault="00C3756A" w:rsidP="00C3756A">
            <w:pPr>
              <w:shd w:val="clear" w:color="auto" w:fill="FFFFFF" w:themeFill="background1"/>
              <w:spacing w:line="276" w:lineRule="auto"/>
              <w:jc w:val="both"/>
              <w:rPr>
                <w:rFonts w:ascii="Times New Roman" w:hAnsi="Times New Roman" w:cs="Times New Roman"/>
                <w:b/>
                <w:sz w:val="24"/>
                <w:szCs w:val="24"/>
              </w:rPr>
            </w:pPr>
            <w:r w:rsidRPr="00323578">
              <w:rPr>
                <w:rFonts w:ascii="Times New Roman" w:hAnsi="Times New Roman" w:cs="Times New Roman"/>
                <w:b/>
                <w:sz w:val="24"/>
                <w:szCs w:val="24"/>
              </w:rPr>
              <w:t>ПРИОРИТЕТ 1. ПОДОБРЯВАНЕ НА ГРАДСКАТА СРЕДА, ВКЛ. УСЛОВИЯТА ЗА БИЗНЕС И СИГУРНОСТ</w:t>
            </w:r>
          </w:p>
        </w:tc>
      </w:tr>
    </w:tbl>
    <w:p w:rsidR="00C3756A" w:rsidRPr="00323578" w:rsidRDefault="00C3756A" w:rsidP="00C3756A">
      <w:pPr>
        <w:spacing w:after="0"/>
        <w:jc w:val="both"/>
        <w:rPr>
          <w:rFonts w:ascii="Times New Roman" w:hAnsi="Times New Roman" w:cs="Times New Roman"/>
          <w:sz w:val="24"/>
          <w:szCs w:val="24"/>
        </w:rPr>
      </w:pPr>
    </w:p>
    <w:p w:rsidR="00C3756A" w:rsidRPr="00323578" w:rsidRDefault="00C3756A" w:rsidP="00C3756A">
      <w:pPr>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Създаването и осигуряването на качествена градска среда и възможности за пълноценен и достоен живот стои в основата на доброто качество на живот на една общност. То по своята същност обхваща широка гама от аспекти на съвременния градски живот и съответно предвидените интервенции в този приоритет са разнообразни и обхващащи различни области на живот на местното население.</w:t>
      </w:r>
    </w:p>
    <w:p w:rsidR="00C3756A" w:rsidRPr="00323578" w:rsidRDefault="00C3756A" w:rsidP="00C3756A">
      <w:pPr>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На първо място създаването на градска среда, качествена и предоставяща разнообразни възможности за образование, забавление, спорт, работа и отдих, привлича и задържа високообразованите и квалифицирани млади хора, което привлича от своя страна стратегическите инвеститори. В същото време активните политики за социално включване и осигуряване на равен достъп до социални услуги и образование спомагат за подобряване на качеството на живот на изпадащите от обществото групи. </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На местното население трябва да се осигурят достатъчно възможности за водене на по-добър живот, което включва изграждане на достъпна и хармонична градска среда, създаване на условия за </w:t>
      </w:r>
      <w:proofErr w:type="spellStart"/>
      <w:r w:rsidRPr="00323578">
        <w:rPr>
          <w:rFonts w:ascii="Times New Roman" w:eastAsia="Calibri" w:hAnsi="Times New Roman" w:cs="Times New Roman"/>
          <w:sz w:val="24"/>
          <w:szCs w:val="24"/>
        </w:rPr>
        <w:t>рекреация</w:t>
      </w:r>
      <w:proofErr w:type="spellEnd"/>
      <w:r w:rsidRPr="00323578">
        <w:rPr>
          <w:rFonts w:ascii="Times New Roman" w:eastAsia="Calibri" w:hAnsi="Times New Roman" w:cs="Times New Roman"/>
          <w:sz w:val="24"/>
          <w:szCs w:val="24"/>
        </w:rPr>
        <w:t xml:space="preserve">, отдих и социални контакти. В последните години са стартирани дейностите по обновяване на ключови обекти от централните </w:t>
      </w:r>
      <w:r w:rsidRPr="00323578">
        <w:rPr>
          <w:rFonts w:ascii="Times New Roman" w:eastAsia="Calibri" w:hAnsi="Times New Roman" w:cs="Times New Roman"/>
          <w:sz w:val="24"/>
          <w:szCs w:val="24"/>
        </w:rPr>
        <w:lastRenderedPageBreak/>
        <w:t xml:space="preserve">градски части на града и ядрото на града се отличава с хармонична градска идентичност. За надграждане на положените усилия до момента е предвидено изпълнение на група проекти, свързани с устройване на крайбрежната зона. Това допълнително ще подобри физическата градска среда и ще създаде възможност на гостите на града и местното население за достъпни зони за разходка, отдих и социализация. </w:t>
      </w:r>
    </w:p>
    <w:p w:rsidR="00C3756A" w:rsidRPr="00323578" w:rsidRDefault="00C3756A" w:rsidP="00C3756A">
      <w:pPr>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За град Русе от особено значение е възстановяване обновяване на историческото ядро от централната градска част, която се характеризира с известни диспропорции („позабравен стар градски център“), назрели проблеми (транспорт и паркиране), занижено внимание към естественото богатство на града (р. Дунав и прилежащото и парково пространство ) и други фактори. Затова се предвиждат мерки, насочени към решаване на проблемите в крайбрежната зона и към значими обществени и исторически обекти сред които емблематичната сграда на „Доходното здание“</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Успоредно с това са предвидени мерки за благоустрояване на съществуващи и изграждане на нови зелени площи и ефективното им включване в зелената система на града, благоустрояване на улици, благоустрояване и обновяване на детски площадки. Целите са чрез използване на пространствения и зелен потенциал на града да се създадат качествени и съвременни условия, където хората могат да прекарат свободното си време. Не на последно място, чрез разширяването на зелената система в града в унисон с предвидените мерки за регулиране на транспортните потоци, ще се намалят вредните въздействия от автомобилния трафик и замърсяването на атмосферния въздух. Поддържането на здрава и чиста околна среда води до подобряване на микроклимата и хигиенните условия за населението, създаването на здравословна и запазена околна среда, където гражданите да живеят и работят. Това е още една предпоставка за подобряване на качеството на живот в града, както и важна цел за социално и икономическо развитие.</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За постигането на добър и ефективен резултат в тази насока са необходими и редица интервенции като подобряване на транспортната инфраструктура, достъпността и свързаността на отделните градски зони и на самият град. В тази насока се предвиждат да се извършат инвестиции предимно в подобряване на пътната инфраструктура и улесняване на мобилността на гражданите. Съществуващите транспортни „бариери“ се явяват ограничение както за бизнеса, така и за ежедневните дейности на населението. Нещо повече лошата пътна инфраструктура е рискова за здравето на хората и влошава трафика в града, което от своя страна води до негативни последици за околната и жизнена среда. Затова наличната инфраструктура се нуждае от мерки за реконструкция и обновяване. В тази връзка се предвиждат и дейности по реконструкция и рехабилитация на уличната мрежа. Всички тези усилия ще доведат до подобряване достъпността и облика на града и за отседналите в града туристи, не само за местното население. Важен акцент при реализиране на всички проектни дейности е подобряване достъпа за хора с увреждания.</w:t>
      </w:r>
    </w:p>
    <w:p w:rsidR="00C3756A" w:rsidRPr="00323578" w:rsidRDefault="00C3756A" w:rsidP="00C3756A">
      <w:pPr>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Най-ценният капитал на град Русе са неговите жители, като този град не е изключение от съществуващата механична миграция на младите хора, основно извън страната. В тази връзка ще са насочат усилията на община Русе за подобряване </w:t>
      </w:r>
      <w:r w:rsidRPr="00323578">
        <w:rPr>
          <w:rFonts w:ascii="Times New Roman" w:eastAsia="Calibri" w:hAnsi="Times New Roman" w:cs="Times New Roman"/>
          <w:sz w:val="24"/>
          <w:szCs w:val="24"/>
        </w:rPr>
        <w:lastRenderedPageBreak/>
        <w:t xml:space="preserve">качеството на образованието и условията за спортуване. Доброто образование и лесният достъп до образователните институции е един от ключовите фактори за задържане на младите хора в града. Ето защо община Русе ще продължи дейностите по подобряване на материалната база и оборудването на детски градини и училища. Предвижда се да се </w:t>
      </w:r>
      <w:proofErr w:type="spellStart"/>
      <w:r w:rsidRPr="00323578">
        <w:rPr>
          <w:rFonts w:ascii="Times New Roman" w:eastAsia="Calibri" w:hAnsi="Times New Roman" w:cs="Times New Roman"/>
          <w:sz w:val="24"/>
          <w:szCs w:val="24"/>
        </w:rPr>
        <w:t>реновират</w:t>
      </w:r>
      <w:proofErr w:type="spellEnd"/>
      <w:r w:rsidRPr="00323578">
        <w:rPr>
          <w:rFonts w:ascii="Times New Roman" w:eastAsia="Calibri" w:hAnsi="Times New Roman" w:cs="Times New Roman"/>
          <w:sz w:val="24"/>
          <w:szCs w:val="24"/>
        </w:rPr>
        <w:t xml:space="preserve"> детски градини и училища, като освен мерките за енергийна ефективност ще се извършват нужните ремонтни дейности, ще се достави оборудване и модерно и атрактивно обзавеждане, с необходимите технически средства. В допълнение ще се извършат и дейности за облагородяването на площадните пространства към съответните обекти на интервенция. Недостигът на места в детските градини ще бъде преодолян с изграждането на нови детски градини.</w:t>
      </w:r>
    </w:p>
    <w:p w:rsidR="00C3756A" w:rsidRPr="00323578" w:rsidRDefault="00C3756A" w:rsidP="00C3756A">
      <w:pPr>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В същото време за да се осигурят достатъчно възможности на местното население за водене на по-добър живот, са предвидени дейности за създаването на условия за </w:t>
      </w:r>
      <w:proofErr w:type="spellStart"/>
      <w:r w:rsidRPr="00323578">
        <w:rPr>
          <w:rFonts w:ascii="Times New Roman" w:eastAsia="Calibri" w:hAnsi="Times New Roman" w:cs="Times New Roman"/>
          <w:sz w:val="24"/>
          <w:szCs w:val="24"/>
        </w:rPr>
        <w:t>рекреация</w:t>
      </w:r>
      <w:proofErr w:type="spellEnd"/>
      <w:r w:rsidRPr="00323578">
        <w:rPr>
          <w:rFonts w:ascii="Times New Roman" w:eastAsia="Calibri" w:hAnsi="Times New Roman" w:cs="Times New Roman"/>
          <w:sz w:val="24"/>
          <w:szCs w:val="24"/>
        </w:rPr>
        <w:t xml:space="preserve">, отдих и спортуване. Това включва основно интервенции в спортната инфраструктура. Предвижда се изграждането на спортни зали и плувни басейни. Освен това е важно извършването на реконструкция и въвеждането на мерки за енергийна ефективност на Спортен комплекс „Дунав“. Защото осигуряването на подходящи условия за спорт и отдих има също своя принос в борбата с миграцията в града, както и в привличането на частни инвестиции. Интервенциите в спортна инфраструктура ще осигурят възможност за провеждане на масови спортни и други обществени събития, което ще е от интерес за населението от всички възрасти, както и за гостите на града. </w:t>
      </w:r>
    </w:p>
    <w:p w:rsidR="00C3756A" w:rsidRPr="00323578" w:rsidRDefault="00C3756A" w:rsidP="00C3756A">
      <w:pPr>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Настоящият приоритет обхваща и дейности в съответствие със социалната политика. Насърчаване на социалното включване на различни рискови групи е една от специфичните цели на областно и национално ниво. В тази връзка община Русе насочва усилия за подобряване на достъпността до социални и здравни услуги на нуждаещите се групи от местното население, което да им осигури по-достоен и пълноценен живот. Залагат се дейности за изграждане на необходимата инфраструктура за предоставяне на качествени социални услуги: социални жилища, който включва осигуряване на достъпни и отговарящи на общоприетите стандарти жилищни условия, предназначени за малцинствени групи и социално слаби лица; изграждане на наблюдавани жилища; ремонт на комплекс за социални услуги и др. Социалната насоченост на предвидените мерки подпомага създаването и утвърждаването на устойчиви механизми за преодоляване на структурната уязвимост, свързана с качеството на живот като цяло.</w:t>
      </w:r>
    </w:p>
    <w:p w:rsidR="00C3756A" w:rsidRPr="00323578" w:rsidRDefault="00C3756A" w:rsidP="00C3756A">
      <w:pPr>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Поддържането на чиста околната среда е още една предпоставка за подобряване на стандарта на живот в града, както и важна цел за социално и икономическо развитие. Опазването на околната среда също така се разглежда като предпоставка за опазване здравето на хората и създаване на благоприятна и безопасна среда за живот, работа, почивка и забавление. Заложеното в този приоритет по отношение на опазване на околната среда произтича от разбирането, че растеж и икономическо развитие в дългосрочен план може да има само при спазване на принципите на устойчивото развитие. Дейностите по опазване на околната среда и устойчивата експлоатация на природните ресурси имат всеобхватен характер и са в пряка връзка с останалите приоритети на общината. Много от задачите свързани с околната среда се постигат с </w:t>
      </w:r>
      <w:r w:rsidRPr="00323578">
        <w:rPr>
          <w:rFonts w:ascii="Times New Roman" w:eastAsia="Calibri" w:hAnsi="Times New Roman" w:cs="Times New Roman"/>
          <w:sz w:val="24"/>
          <w:szCs w:val="24"/>
        </w:rPr>
        <w:lastRenderedPageBreak/>
        <w:t xml:space="preserve">инфраструктурата, която се предвижда да се изгражда по мерките в рамките на приоритет 1. Същевременно опазването на околната среда е предпоставка за опазване здравето на хората и създаване на благоприятна и безопасна среда за живот и подобряването на условията за работа, почивка и забавления, като опазването на околната среда е условие за постигане на целите по настоящия приоритет. Не на последно място, устойчивото използване на природните ресурси е предпоставка за икономическо развитие, привличането на инвестиции и стимул за развитие на иновативни технологии и практики. </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Като резултат предвидените дейности в рамките на настоящия приоритет благоприятстват създаването на качествена и устойчива градска среда, балансирано и всестранно развитие на жителите в района. Създаването на привлекателен и уреден жилищен район, осигурен с добра инфраструктурата, като активни улици, зелени площи и площадки за игри и отдих, ще бъдат едни от ръководните принципи за насърчаване и възстановяване. Всичко това ще доведе до подобряване на физическия и екологичен статус на градските зони и ще имат силен ефект върху подобряването на качеството на живот на общността.</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Тези аспекти имат и икономически ефект върху развитието на града, пряко чрез подпомагане на туристическото развитие, като един от важните сектори в икономиката на общината. Социалното и здравното състояние на населението имат своите икономически измерения с пряко финансово изражение по отношение работоспособността на населението и разходите за здравно обслужване. </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В изпълнение на Приоритет 1. са изведени 3 специфични цели, всяка от които е обвързана с конкретни мерки и група проекти.</w:t>
      </w:r>
    </w:p>
    <w:p w:rsidR="00C3756A" w:rsidRPr="00323578" w:rsidRDefault="00C3756A" w:rsidP="00C3756A">
      <w:pPr>
        <w:autoSpaceDE w:val="0"/>
        <w:autoSpaceDN w:val="0"/>
        <w:adjustRightInd w:val="0"/>
        <w:spacing w:after="0"/>
        <w:jc w:val="both"/>
        <w:rPr>
          <w:rFonts w:ascii="Times New Roman" w:eastAsia="Calibri" w:hAnsi="Times New Roman" w:cs="Times New Roman"/>
          <w:sz w:val="24"/>
          <w:szCs w:val="24"/>
        </w:rPr>
      </w:pP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Специфична цел 1.</w:t>
      </w:r>
      <w:proofErr w:type="spellStart"/>
      <w:r w:rsidRPr="00323578">
        <w:rPr>
          <w:rFonts w:ascii="Times New Roman" w:hAnsi="Times New Roman" w:cs="Times New Roman"/>
          <w:b/>
          <w:sz w:val="24"/>
          <w:szCs w:val="24"/>
        </w:rPr>
        <w:t>1</w:t>
      </w:r>
      <w:proofErr w:type="spellEnd"/>
      <w:r w:rsidRPr="00323578">
        <w:rPr>
          <w:rFonts w:ascii="Times New Roman" w:hAnsi="Times New Roman" w:cs="Times New Roman"/>
          <w:b/>
          <w:sz w:val="24"/>
          <w:szCs w:val="24"/>
        </w:rPr>
        <w:t>. Възстановяване и обновяване на историческо ядро от централната градска част, публичните пространства и крайбрежната ивица на р. Дунав</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61"/>
      </w:tblGrid>
      <w:tr w:rsidR="00C3756A" w:rsidRPr="00323578" w:rsidTr="00C3756A">
        <w:tc>
          <w:tcPr>
            <w:tcW w:w="1951" w:type="dxa"/>
          </w:tcPr>
          <w:p w:rsidR="00C3756A" w:rsidRPr="00323578" w:rsidRDefault="00C3756A" w:rsidP="00C3756A">
            <w:pPr>
              <w:spacing w:line="276" w:lineRule="auto"/>
              <w:jc w:val="both"/>
              <w:rPr>
                <w:rFonts w:ascii="Times New Roman" w:hAnsi="Times New Roman" w:cs="Times New Roman"/>
                <w:sz w:val="24"/>
                <w:szCs w:val="24"/>
              </w:rPr>
            </w:pPr>
            <w:r w:rsidRPr="00323578">
              <w:rPr>
                <w:rFonts w:ascii="Times New Roman" w:hAnsi="Times New Roman" w:cs="Times New Roman"/>
                <w:noProof/>
                <w:sz w:val="24"/>
                <w:szCs w:val="24"/>
                <w:lang w:eastAsia="bg-BG"/>
              </w:rPr>
              <w:drawing>
                <wp:inline distT="0" distB="0" distL="0" distR="0" wp14:anchorId="0F74933A" wp14:editId="0640CD0C">
                  <wp:extent cx="1080000" cy="1040017"/>
                  <wp:effectExtent l="0" t="0" r="6350" b="8255"/>
                  <wp:docPr id="20" name="Картина 20" descr="C:\Users\Potrebitel\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trebitel\Desktop\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40017"/>
                          </a:xfrm>
                          <a:prstGeom prst="rect">
                            <a:avLst/>
                          </a:prstGeom>
                          <a:noFill/>
                          <a:ln>
                            <a:noFill/>
                          </a:ln>
                        </pic:spPr>
                      </pic:pic>
                    </a:graphicData>
                  </a:graphic>
                </wp:inline>
              </w:drawing>
            </w:r>
          </w:p>
        </w:tc>
        <w:tc>
          <w:tcPr>
            <w:tcW w:w="7261" w:type="dxa"/>
          </w:tcPr>
          <w:p w:rsidR="00C3756A" w:rsidRPr="00323578" w:rsidRDefault="00C3756A" w:rsidP="00C3756A">
            <w:pPr>
              <w:spacing w:line="276" w:lineRule="auto"/>
              <w:jc w:val="both"/>
              <w:rPr>
                <w:rFonts w:ascii="Times New Roman" w:hAnsi="Times New Roman" w:cs="Times New Roman"/>
                <w:sz w:val="24"/>
                <w:szCs w:val="24"/>
              </w:rPr>
            </w:pPr>
          </w:p>
          <w:p w:rsidR="00C3756A" w:rsidRPr="00323578" w:rsidRDefault="00C3756A" w:rsidP="00C3756A">
            <w:pPr>
              <w:spacing w:line="276" w:lineRule="auto"/>
              <w:jc w:val="both"/>
              <w:rPr>
                <w:rFonts w:ascii="Times New Roman" w:hAnsi="Times New Roman" w:cs="Times New Roman"/>
                <w:sz w:val="24"/>
                <w:szCs w:val="24"/>
              </w:rPr>
            </w:pPr>
            <w:r w:rsidRPr="00323578">
              <w:rPr>
                <w:rFonts w:ascii="Times New Roman" w:hAnsi="Times New Roman" w:cs="Times New Roman"/>
                <w:b/>
                <w:sz w:val="24"/>
                <w:szCs w:val="24"/>
              </w:rPr>
              <w:t>М 1.</w:t>
            </w:r>
            <w:proofErr w:type="spellStart"/>
            <w:r w:rsidRPr="00323578">
              <w:rPr>
                <w:rFonts w:ascii="Times New Roman" w:hAnsi="Times New Roman" w:cs="Times New Roman"/>
                <w:b/>
                <w:sz w:val="24"/>
                <w:szCs w:val="24"/>
              </w:rPr>
              <w:t>1</w:t>
            </w:r>
            <w:proofErr w:type="spellEnd"/>
            <w:r w:rsidRPr="00323578">
              <w:rPr>
                <w:rFonts w:ascii="Times New Roman" w:hAnsi="Times New Roman" w:cs="Times New Roman"/>
                <w:b/>
                <w:sz w:val="24"/>
                <w:szCs w:val="24"/>
              </w:rPr>
              <w:t>.1.</w:t>
            </w:r>
            <w:r w:rsidRPr="00323578">
              <w:rPr>
                <w:rFonts w:ascii="Times New Roman" w:hAnsi="Times New Roman" w:cs="Times New Roman"/>
                <w:sz w:val="24"/>
                <w:szCs w:val="24"/>
              </w:rPr>
              <w:t xml:space="preserve"> Устройване на крайбрежната зона</w:t>
            </w:r>
          </w:p>
          <w:p w:rsidR="00C3756A" w:rsidRPr="00323578" w:rsidRDefault="00C3756A" w:rsidP="00C3756A">
            <w:pPr>
              <w:spacing w:line="276" w:lineRule="auto"/>
              <w:jc w:val="both"/>
              <w:rPr>
                <w:rFonts w:ascii="Times New Roman" w:hAnsi="Times New Roman" w:cs="Times New Roman"/>
                <w:sz w:val="24"/>
                <w:szCs w:val="24"/>
              </w:rPr>
            </w:pPr>
            <w:r w:rsidRPr="00323578">
              <w:rPr>
                <w:rFonts w:ascii="Times New Roman" w:hAnsi="Times New Roman" w:cs="Times New Roman"/>
                <w:b/>
                <w:sz w:val="24"/>
                <w:szCs w:val="24"/>
              </w:rPr>
              <w:t>М 1.</w:t>
            </w:r>
            <w:proofErr w:type="spellStart"/>
            <w:r w:rsidRPr="00323578">
              <w:rPr>
                <w:rFonts w:ascii="Times New Roman" w:hAnsi="Times New Roman" w:cs="Times New Roman"/>
                <w:b/>
                <w:sz w:val="24"/>
                <w:szCs w:val="24"/>
              </w:rPr>
              <w:t>1</w:t>
            </w:r>
            <w:proofErr w:type="spellEnd"/>
            <w:r w:rsidRPr="00323578">
              <w:rPr>
                <w:rFonts w:ascii="Times New Roman" w:hAnsi="Times New Roman" w:cs="Times New Roman"/>
                <w:b/>
                <w:sz w:val="24"/>
                <w:szCs w:val="24"/>
              </w:rPr>
              <w:t>.2.</w:t>
            </w:r>
            <w:r w:rsidRPr="00323578">
              <w:rPr>
                <w:rFonts w:ascii="Times New Roman" w:hAnsi="Times New Roman" w:cs="Times New Roman"/>
                <w:sz w:val="24"/>
                <w:szCs w:val="24"/>
              </w:rPr>
              <w:t xml:space="preserve"> Реконструкция на значими обществени и исторически обекти</w:t>
            </w:r>
          </w:p>
          <w:p w:rsidR="00C3756A" w:rsidRPr="00323578" w:rsidRDefault="00C3756A" w:rsidP="00C3756A">
            <w:pPr>
              <w:spacing w:line="276" w:lineRule="auto"/>
              <w:jc w:val="both"/>
              <w:rPr>
                <w:rFonts w:ascii="Times New Roman" w:hAnsi="Times New Roman" w:cs="Times New Roman"/>
                <w:sz w:val="24"/>
                <w:szCs w:val="24"/>
              </w:rPr>
            </w:pPr>
          </w:p>
        </w:tc>
      </w:tr>
    </w:tbl>
    <w:p w:rsidR="00C3756A" w:rsidRPr="00323578" w:rsidRDefault="00C3756A" w:rsidP="00C3756A">
      <w:pPr>
        <w:spacing w:after="0"/>
        <w:jc w:val="both"/>
        <w:rPr>
          <w:rFonts w:ascii="Times New Roman" w:eastAsia="Calibri" w:hAnsi="Times New Roman" w:cs="Times New Roman"/>
          <w:b/>
          <w:bCs/>
          <w:sz w:val="24"/>
          <w:szCs w:val="24"/>
          <w:lang w:eastAsia="ar-SA"/>
        </w:rPr>
      </w:pPr>
    </w:p>
    <w:p w:rsidR="00C3756A" w:rsidRPr="00323578" w:rsidRDefault="00C3756A" w:rsidP="00C3756A">
      <w:pPr>
        <w:spacing w:after="0"/>
        <w:jc w:val="both"/>
        <w:rPr>
          <w:rFonts w:ascii="Times New Roman" w:eastAsia="Calibri" w:hAnsi="Times New Roman" w:cs="Times New Roman"/>
          <w:b/>
          <w:bCs/>
          <w:sz w:val="24"/>
          <w:szCs w:val="24"/>
          <w:lang w:eastAsia="ar-SA"/>
        </w:rPr>
      </w:pPr>
      <w:r w:rsidRPr="00323578">
        <w:rPr>
          <w:rFonts w:ascii="Times New Roman" w:eastAsia="Calibri" w:hAnsi="Times New Roman" w:cs="Times New Roman"/>
          <w:b/>
          <w:bCs/>
          <w:sz w:val="24"/>
          <w:szCs w:val="24"/>
          <w:lang w:eastAsia="ar-SA"/>
        </w:rPr>
        <w:t>М 1.</w:t>
      </w:r>
      <w:proofErr w:type="spellStart"/>
      <w:r w:rsidRPr="00323578">
        <w:rPr>
          <w:rFonts w:ascii="Times New Roman" w:eastAsia="Calibri" w:hAnsi="Times New Roman" w:cs="Times New Roman"/>
          <w:b/>
          <w:bCs/>
          <w:sz w:val="24"/>
          <w:szCs w:val="24"/>
          <w:lang w:eastAsia="ar-SA"/>
        </w:rPr>
        <w:t>1</w:t>
      </w:r>
      <w:proofErr w:type="spellEnd"/>
      <w:r w:rsidRPr="00323578">
        <w:rPr>
          <w:rFonts w:ascii="Times New Roman" w:eastAsia="Calibri" w:hAnsi="Times New Roman" w:cs="Times New Roman"/>
          <w:b/>
          <w:bCs/>
          <w:sz w:val="24"/>
          <w:szCs w:val="24"/>
          <w:lang w:eastAsia="ar-SA"/>
        </w:rPr>
        <w:t>.1. Устройване на крайбрежната зона</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i/>
          <w:sz w:val="24"/>
          <w:szCs w:val="24"/>
        </w:rPr>
        <w:t>Обхват на Мярка 1.</w:t>
      </w:r>
      <w:proofErr w:type="spellStart"/>
      <w:r w:rsidRPr="00323578">
        <w:rPr>
          <w:rFonts w:ascii="Times New Roman" w:eastAsia="Calibri" w:hAnsi="Times New Roman" w:cs="Times New Roman"/>
          <w:i/>
          <w:sz w:val="24"/>
          <w:szCs w:val="24"/>
        </w:rPr>
        <w:t>1</w:t>
      </w:r>
      <w:proofErr w:type="spellEnd"/>
      <w:r w:rsidRPr="00323578">
        <w:rPr>
          <w:rFonts w:ascii="Times New Roman" w:eastAsia="Calibri" w:hAnsi="Times New Roman" w:cs="Times New Roman"/>
          <w:i/>
          <w:sz w:val="24"/>
          <w:szCs w:val="24"/>
        </w:rPr>
        <w:t xml:space="preserve">.1.: </w:t>
      </w:r>
      <w:r w:rsidRPr="00323578">
        <w:rPr>
          <w:rFonts w:ascii="Times New Roman" w:eastAsia="Calibri" w:hAnsi="Times New Roman" w:cs="Times New Roman"/>
          <w:sz w:val="24"/>
          <w:szCs w:val="24"/>
        </w:rPr>
        <w:t>Рехабилитация и изграждане на зони за обществен отдих и реконструкция на градски зелени площи;</w:t>
      </w:r>
      <w:r w:rsidRPr="00323578">
        <w:rPr>
          <w:rFonts w:ascii="Times New Roman" w:eastAsia="Calibri" w:hAnsi="Times New Roman" w:cs="Times New Roman"/>
          <w:b/>
          <w:i/>
          <w:sz w:val="24"/>
          <w:szCs w:val="24"/>
        </w:rPr>
        <w:t xml:space="preserve"> </w:t>
      </w:r>
      <w:r w:rsidRPr="00323578">
        <w:rPr>
          <w:rFonts w:ascii="Times New Roman" w:eastAsia="Times New Roman" w:hAnsi="Times New Roman" w:cs="Times New Roman"/>
          <w:bCs/>
          <w:sz w:val="24"/>
          <w:szCs w:val="24"/>
          <w:lang w:eastAsia="ar-SA"/>
        </w:rPr>
        <w:t>Благоустрояване на крайбрежната ивица;</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t xml:space="preserve">ГП ЗВ-А-4: „Синята лента на Европа“ </w:t>
      </w: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t>ГП ЗВ-А-5: „Зелена алея на времето“</w:t>
      </w: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М 1.</w:t>
      </w:r>
      <w:proofErr w:type="spellStart"/>
      <w:r w:rsidRPr="00323578">
        <w:rPr>
          <w:rFonts w:ascii="Times New Roman" w:hAnsi="Times New Roman" w:cs="Times New Roman"/>
          <w:b/>
          <w:sz w:val="24"/>
          <w:szCs w:val="24"/>
        </w:rPr>
        <w:t>1</w:t>
      </w:r>
      <w:proofErr w:type="spellEnd"/>
      <w:r w:rsidRPr="00323578">
        <w:rPr>
          <w:rFonts w:ascii="Times New Roman" w:hAnsi="Times New Roman" w:cs="Times New Roman"/>
          <w:b/>
          <w:sz w:val="24"/>
          <w:szCs w:val="24"/>
        </w:rPr>
        <w:t>.2. Реконструкция на значими обществени и исторически обекти</w:t>
      </w:r>
    </w:p>
    <w:p w:rsidR="00C3756A" w:rsidRPr="00323578" w:rsidRDefault="00C3756A" w:rsidP="00C3756A">
      <w:pPr>
        <w:spacing w:after="0"/>
        <w:jc w:val="both"/>
        <w:rPr>
          <w:rFonts w:ascii="Times New Roman" w:eastAsia="Calibri" w:hAnsi="Times New Roman" w:cs="Times New Roman"/>
          <w:i/>
          <w:sz w:val="24"/>
          <w:szCs w:val="24"/>
        </w:rPr>
      </w:pPr>
      <w:r w:rsidRPr="00323578">
        <w:rPr>
          <w:rFonts w:ascii="Times New Roman" w:eastAsia="Calibri" w:hAnsi="Times New Roman" w:cs="Times New Roman"/>
          <w:i/>
          <w:sz w:val="24"/>
          <w:szCs w:val="24"/>
        </w:rPr>
        <w:t>Обхват на Мярка 1.</w:t>
      </w:r>
      <w:proofErr w:type="spellStart"/>
      <w:r w:rsidRPr="00323578">
        <w:rPr>
          <w:rFonts w:ascii="Times New Roman" w:eastAsia="Calibri" w:hAnsi="Times New Roman" w:cs="Times New Roman"/>
          <w:i/>
          <w:sz w:val="24"/>
          <w:szCs w:val="24"/>
        </w:rPr>
        <w:t>1</w:t>
      </w:r>
      <w:proofErr w:type="spellEnd"/>
      <w:r w:rsidRPr="00323578">
        <w:rPr>
          <w:rFonts w:ascii="Times New Roman" w:eastAsia="Calibri" w:hAnsi="Times New Roman" w:cs="Times New Roman"/>
          <w:i/>
          <w:sz w:val="24"/>
          <w:szCs w:val="24"/>
        </w:rPr>
        <w:t xml:space="preserve">.2.: </w:t>
      </w:r>
      <w:r w:rsidRPr="00323578">
        <w:rPr>
          <w:rFonts w:ascii="Times New Roman" w:eastAsia="Calibri" w:hAnsi="Times New Roman" w:cs="Times New Roman"/>
          <w:sz w:val="24"/>
          <w:szCs w:val="24"/>
        </w:rPr>
        <w:t>ремонт, реставрация, консервация;</w:t>
      </w:r>
      <w:r w:rsidRPr="00323578">
        <w:rPr>
          <w:rFonts w:ascii="Times New Roman" w:eastAsia="Calibri" w:hAnsi="Times New Roman" w:cs="Times New Roman"/>
          <w:i/>
          <w:sz w:val="24"/>
          <w:szCs w:val="24"/>
        </w:rPr>
        <w:t xml:space="preserve"> </w:t>
      </w:r>
      <w:r w:rsidRPr="00323578">
        <w:rPr>
          <w:rFonts w:ascii="Times New Roman" w:eastAsia="Calibri" w:hAnsi="Times New Roman" w:cs="Times New Roman"/>
          <w:sz w:val="24"/>
          <w:szCs w:val="24"/>
        </w:rPr>
        <w:t>обзавеждане и оборудване;</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t>Група проекти ЗВ-А-6: „Русе – културна столица“</w:t>
      </w: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lastRenderedPageBreak/>
        <w:t>Група проекти ЗВ-Б-6. „Русе – културна столица“</w:t>
      </w:r>
    </w:p>
    <w:p w:rsidR="00C3756A" w:rsidRPr="00323578" w:rsidRDefault="00C3756A" w:rsidP="00C3756A">
      <w:pPr>
        <w:spacing w:after="0"/>
        <w:jc w:val="both"/>
        <w:rPr>
          <w:rFonts w:ascii="Times New Roman" w:hAnsi="Times New Roman" w:cs="Times New Roman"/>
          <w:sz w:val="24"/>
          <w:szCs w:val="24"/>
        </w:rPr>
      </w:pP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 xml:space="preserve">Специфична цел 1.2. Създаване на достъпна градска среда </w:t>
      </w:r>
    </w:p>
    <w:tbl>
      <w:tblPr>
        <w:tblW w:w="0" w:type="auto"/>
        <w:tblLook w:val="04A0" w:firstRow="1" w:lastRow="0" w:firstColumn="1" w:lastColumn="0" w:noHBand="0" w:noVBand="1"/>
      </w:tblPr>
      <w:tblGrid>
        <w:gridCol w:w="1951"/>
        <w:gridCol w:w="7261"/>
      </w:tblGrid>
      <w:tr w:rsidR="00C3756A" w:rsidRPr="00323578" w:rsidTr="00C3756A">
        <w:tc>
          <w:tcPr>
            <w:tcW w:w="1951" w:type="dxa"/>
          </w:tcPr>
          <w:p w:rsidR="00C3756A" w:rsidRPr="00323578" w:rsidRDefault="00C3756A" w:rsidP="00C3756A">
            <w:pPr>
              <w:jc w:val="both"/>
              <w:rPr>
                <w:rFonts w:ascii="Times New Roman" w:hAnsi="Times New Roman" w:cs="Times New Roman"/>
                <w:sz w:val="24"/>
                <w:szCs w:val="24"/>
              </w:rPr>
            </w:pPr>
            <w:r w:rsidRPr="00323578">
              <w:rPr>
                <w:rFonts w:ascii="Times New Roman" w:hAnsi="Times New Roman" w:cs="Times New Roman"/>
                <w:noProof/>
                <w:sz w:val="24"/>
                <w:szCs w:val="24"/>
                <w:lang w:eastAsia="bg-BG"/>
              </w:rPr>
              <w:drawing>
                <wp:inline distT="0" distB="0" distL="0" distR="0" wp14:anchorId="56024BEF" wp14:editId="3127FD25">
                  <wp:extent cx="1080000" cy="1035230"/>
                  <wp:effectExtent l="0" t="0" r="6350" b="0"/>
                  <wp:docPr id="27" name="Картина 27" descr="C:\Users\Potrebitel\Desktop\1.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trebitel\Desktop\1.2.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035230"/>
                          </a:xfrm>
                          <a:prstGeom prst="rect">
                            <a:avLst/>
                          </a:prstGeom>
                          <a:noFill/>
                          <a:ln>
                            <a:noFill/>
                          </a:ln>
                        </pic:spPr>
                      </pic:pic>
                    </a:graphicData>
                  </a:graphic>
                </wp:inline>
              </w:drawing>
            </w:r>
          </w:p>
        </w:tc>
        <w:tc>
          <w:tcPr>
            <w:tcW w:w="7261" w:type="dxa"/>
          </w:tcPr>
          <w:p w:rsidR="00C3756A" w:rsidRPr="00323578" w:rsidRDefault="00C3756A" w:rsidP="00C3756A">
            <w:pPr>
              <w:jc w:val="both"/>
              <w:rPr>
                <w:rFonts w:ascii="Times New Roman" w:hAnsi="Times New Roman" w:cs="Times New Roman"/>
                <w:sz w:val="24"/>
                <w:szCs w:val="24"/>
              </w:rPr>
            </w:pPr>
          </w:p>
          <w:p w:rsidR="00C3756A" w:rsidRPr="00323578" w:rsidRDefault="00C3756A" w:rsidP="00C3756A">
            <w:pPr>
              <w:jc w:val="both"/>
              <w:rPr>
                <w:rFonts w:ascii="Times New Roman" w:hAnsi="Times New Roman" w:cs="Times New Roman"/>
                <w:sz w:val="24"/>
                <w:szCs w:val="24"/>
              </w:rPr>
            </w:pPr>
            <w:r w:rsidRPr="00323578">
              <w:rPr>
                <w:rFonts w:ascii="Times New Roman" w:hAnsi="Times New Roman" w:cs="Times New Roman"/>
                <w:sz w:val="24"/>
                <w:szCs w:val="24"/>
              </w:rPr>
              <w:t xml:space="preserve">М 1.2.1. Преодоляване на транспортни „бариери“ и достъп за всички </w:t>
            </w:r>
          </w:p>
          <w:p w:rsidR="00C3756A" w:rsidRPr="00323578" w:rsidRDefault="00C3756A" w:rsidP="00C3756A">
            <w:pPr>
              <w:jc w:val="both"/>
              <w:rPr>
                <w:rFonts w:ascii="Times New Roman" w:eastAsia="Calibri" w:hAnsi="Times New Roman" w:cs="Times New Roman"/>
                <w:sz w:val="24"/>
                <w:szCs w:val="24"/>
              </w:rPr>
            </w:pPr>
            <w:r w:rsidRPr="00323578">
              <w:rPr>
                <w:rFonts w:ascii="Times New Roman" w:hAnsi="Times New Roman" w:cs="Times New Roman"/>
                <w:sz w:val="24"/>
                <w:szCs w:val="24"/>
              </w:rPr>
              <w:t>М 1.2.</w:t>
            </w:r>
            <w:proofErr w:type="spellStart"/>
            <w:r w:rsidRPr="00323578">
              <w:rPr>
                <w:rFonts w:ascii="Times New Roman" w:hAnsi="Times New Roman" w:cs="Times New Roman"/>
                <w:sz w:val="24"/>
                <w:szCs w:val="24"/>
              </w:rPr>
              <w:t>2</w:t>
            </w:r>
            <w:proofErr w:type="spellEnd"/>
            <w:r w:rsidRPr="00323578">
              <w:rPr>
                <w:rFonts w:ascii="Times New Roman" w:hAnsi="Times New Roman" w:cs="Times New Roman"/>
                <w:sz w:val="24"/>
                <w:szCs w:val="24"/>
              </w:rPr>
              <w:t xml:space="preserve">. Формиране на система от пешеходни зони, включително </w:t>
            </w:r>
            <w:proofErr w:type="spellStart"/>
            <w:r w:rsidRPr="00323578">
              <w:rPr>
                <w:rFonts w:ascii="Times New Roman" w:hAnsi="Times New Roman" w:cs="Times New Roman"/>
                <w:sz w:val="24"/>
                <w:szCs w:val="24"/>
              </w:rPr>
              <w:t>велоалеи</w:t>
            </w:r>
            <w:proofErr w:type="spellEnd"/>
            <w:r w:rsidRPr="00323578">
              <w:rPr>
                <w:rFonts w:ascii="Times New Roman" w:hAnsi="Times New Roman" w:cs="Times New Roman"/>
                <w:sz w:val="24"/>
                <w:szCs w:val="24"/>
              </w:rPr>
              <w:t xml:space="preserve"> </w:t>
            </w:r>
          </w:p>
        </w:tc>
      </w:tr>
    </w:tbl>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М 1.2.1. Преодоляване на транспортни „бариери“ и достъп за всички</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i/>
          <w:sz w:val="24"/>
          <w:szCs w:val="24"/>
        </w:rPr>
        <w:t xml:space="preserve">Обхват на Мярка 1.2.1: </w:t>
      </w:r>
      <w:r w:rsidRPr="00323578">
        <w:rPr>
          <w:rFonts w:ascii="Times New Roman" w:eastAsia="Calibri" w:hAnsi="Times New Roman" w:cs="Times New Roman"/>
          <w:sz w:val="24"/>
          <w:szCs w:val="24"/>
        </w:rPr>
        <w:t>Реконструкция на транспортна връзка;</w:t>
      </w:r>
      <w:r w:rsidRPr="00323578">
        <w:rPr>
          <w:rFonts w:ascii="Times New Roman" w:eastAsia="Calibri" w:hAnsi="Times New Roman" w:cs="Times New Roman"/>
          <w:i/>
          <w:sz w:val="24"/>
          <w:szCs w:val="24"/>
        </w:rPr>
        <w:t xml:space="preserve"> </w:t>
      </w:r>
      <w:r w:rsidRPr="00323578">
        <w:rPr>
          <w:rFonts w:ascii="Times New Roman" w:eastAsia="Calibri" w:hAnsi="Times New Roman" w:cs="Times New Roman"/>
          <w:sz w:val="24"/>
          <w:szCs w:val="24"/>
        </w:rPr>
        <w:t>Реконструкция на улица и др.; Изграждане на пешеходен  надлез</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eastAsia="Times New Roman" w:hAnsi="Times New Roman" w:cs="Times New Roman"/>
          <w:bCs/>
          <w:sz w:val="24"/>
          <w:szCs w:val="24"/>
        </w:rPr>
        <w:t>ГП ЗВ-А-7. „Транспортна инфраструктура“</w:t>
      </w: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eastAsia="Times New Roman" w:hAnsi="Times New Roman" w:cs="Times New Roman"/>
          <w:bCs/>
          <w:sz w:val="24"/>
          <w:szCs w:val="24"/>
        </w:rPr>
        <w:t>ГП ЗВ-Б-7. „Транспортна инфраструктура“</w:t>
      </w:r>
    </w:p>
    <w:p w:rsidR="00C3756A" w:rsidRPr="00323578" w:rsidRDefault="00C3756A" w:rsidP="00C3756A">
      <w:pPr>
        <w:spacing w:after="0"/>
        <w:jc w:val="both"/>
        <w:rPr>
          <w:rFonts w:ascii="Times New Roman" w:hAnsi="Times New Roman" w:cs="Times New Roman"/>
          <w:b/>
          <w:sz w:val="24"/>
          <w:szCs w:val="24"/>
        </w:rPr>
      </w:pPr>
    </w:p>
    <w:p w:rsidR="00C3756A" w:rsidRPr="00323578" w:rsidRDefault="00C3756A" w:rsidP="00C3756A">
      <w:pPr>
        <w:spacing w:after="0"/>
        <w:jc w:val="both"/>
        <w:rPr>
          <w:rFonts w:ascii="Times New Roman" w:hAnsi="Times New Roman" w:cs="Times New Roman"/>
          <w:b/>
          <w:sz w:val="24"/>
          <w:szCs w:val="24"/>
        </w:rPr>
      </w:pP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М 1.2.</w:t>
      </w:r>
      <w:proofErr w:type="spellStart"/>
      <w:r w:rsidRPr="00323578">
        <w:rPr>
          <w:rFonts w:ascii="Times New Roman" w:hAnsi="Times New Roman" w:cs="Times New Roman"/>
          <w:b/>
          <w:sz w:val="24"/>
          <w:szCs w:val="24"/>
        </w:rPr>
        <w:t>2</w:t>
      </w:r>
      <w:proofErr w:type="spellEnd"/>
      <w:r w:rsidRPr="00323578">
        <w:rPr>
          <w:rFonts w:ascii="Times New Roman" w:hAnsi="Times New Roman" w:cs="Times New Roman"/>
          <w:b/>
          <w:sz w:val="24"/>
          <w:szCs w:val="24"/>
        </w:rPr>
        <w:t xml:space="preserve">. Формиране на система от пешеходни зони, включително </w:t>
      </w:r>
      <w:proofErr w:type="spellStart"/>
      <w:r w:rsidRPr="00323578">
        <w:rPr>
          <w:rFonts w:ascii="Times New Roman" w:hAnsi="Times New Roman" w:cs="Times New Roman"/>
          <w:b/>
          <w:sz w:val="24"/>
          <w:szCs w:val="24"/>
        </w:rPr>
        <w:t>велоалеи</w:t>
      </w:r>
      <w:proofErr w:type="spellEnd"/>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Обхват на Мярка 1.2.</w:t>
      </w:r>
      <w:proofErr w:type="spellStart"/>
      <w:r w:rsidRPr="00323578">
        <w:rPr>
          <w:rFonts w:ascii="Times New Roman" w:eastAsia="Calibri" w:hAnsi="Times New Roman" w:cs="Times New Roman"/>
          <w:b/>
          <w:i/>
          <w:sz w:val="24"/>
          <w:szCs w:val="24"/>
        </w:rPr>
        <w:t>2</w:t>
      </w:r>
      <w:proofErr w:type="spellEnd"/>
      <w:r w:rsidRPr="00323578">
        <w:rPr>
          <w:rFonts w:ascii="Times New Roman" w:eastAsia="Calibri" w:hAnsi="Times New Roman" w:cs="Times New Roman"/>
          <w:b/>
          <w:i/>
          <w:sz w:val="24"/>
          <w:szCs w:val="24"/>
        </w:rPr>
        <w:t>.:</w:t>
      </w:r>
      <w:r w:rsidRPr="00323578">
        <w:rPr>
          <w:rFonts w:ascii="Times New Roman" w:hAnsi="Times New Roman" w:cs="Times New Roman"/>
          <w:sz w:val="24"/>
          <w:szCs w:val="24"/>
        </w:rPr>
        <w:t xml:space="preserve"> </w:t>
      </w:r>
      <w:r w:rsidRPr="00323578">
        <w:rPr>
          <w:rFonts w:ascii="Times New Roman" w:eastAsia="Calibri" w:hAnsi="Times New Roman" w:cs="Times New Roman"/>
          <w:sz w:val="24"/>
          <w:szCs w:val="24"/>
        </w:rPr>
        <w:t>Изграждане на пешеходна зона; Реконструкция и рехабилитация на пешеходна среда; Реконструкция и рехабилитация на пешеходен подлез и др.</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eastAsia="Times New Roman" w:hAnsi="Times New Roman" w:cs="Times New Roman"/>
          <w:bCs/>
          <w:sz w:val="24"/>
          <w:szCs w:val="24"/>
        </w:rPr>
        <w:t>ГП ЗВ-А-8: „Реконструкция на тротоари и пешеходни зони“</w:t>
      </w:r>
    </w:p>
    <w:p w:rsidR="00C3756A" w:rsidRPr="00323578" w:rsidRDefault="00C3756A" w:rsidP="00C3756A">
      <w:pPr>
        <w:spacing w:after="0"/>
        <w:jc w:val="both"/>
        <w:rPr>
          <w:rFonts w:ascii="Times New Roman" w:eastAsia="Times New Roman" w:hAnsi="Times New Roman" w:cs="Times New Roman"/>
          <w:bCs/>
          <w:sz w:val="24"/>
          <w:szCs w:val="24"/>
        </w:rPr>
      </w:pPr>
      <w:r w:rsidRPr="00323578">
        <w:rPr>
          <w:rFonts w:ascii="Times New Roman" w:eastAsia="Times New Roman" w:hAnsi="Times New Roman" w:cs="Times New Roman"/>
          <w:bCs/>
          <w:sz w:val="24"/>
          <w:szCs w:val="24"/>
        </w:rPr>
        <w:t>ГП ЗВ-Б-8. „Реконструкция на тротоари и пешеходни зони“</w:t>
      </w:r>
    </w:p>
    <w:p w:rsidR="00C3756A" w:rsidRPr="00323578" w:rsidRDefault="00C3756A" w:rsidP="00C3756A">
      <w:pPr>
        <w:spacing w:after="0"/>
        <w:jc w:val="both"/>
        <w:rPr>
          <w:rFonts w:ascii="Times New Roman" w:hAnsi="Times New Roman" w:cs="Times New Roman"/>
          <w:b/>
          <w:sz w:val="24"/>
          <w:szCs w:val="24"/>
          <w:highlight w:val="blue"/>
        </w:rPr>
      </w:pP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Специфична цел 1.3. Оптимизиране на образователната, социалната и здравната инфраструктура</w:t>
      </w:r>
    </w:p>
    <w:tbl>
      <w:tblPr>
        <w:tblW w:w="0" w:type="auto"/>
        <w:tblLook w:val="04A0" w:firstRow="1" w:lastRow="0" w:firstColumn="1" w:lastColumn="0" w:noHBand="0" w:noVBand="1"/>
      </w:tblPr>
      <w:tblGrid>
        <w:gridCol w:w="1951"/>
        <w:gridCol w:w="7261"/>
      </w:tblGrid>
      <w:tr w:rsidR="00C3756A" w:rsidRPr="00323578" w:rsidTr="00C3756A">
        <w:tc>
          <w:tcPr>
            <w:tcW w:w="1951" w:type="dxa"/>
          </w:tcPr>
          <w:p w:rsidR="00C3756A" w:rsidRPr="00323578" w:rsidRDefault="00C3756A" w:rsidP="00C3756A">
            <w:pPr>
              <w:jc w:val="both"/>
              <w:rPr>
                <w:rFonts w:ascii="Times New Roman" w:hAnsi="Times New Roman" w:cs="Times New Roman"/>
                <w:sz w:val="24"/>
                <w:szCs w:val="24"/>
              </w:rPr>
            </w:pPr>
            <w:r w:rsidRPr="00323578">
              <w:rPr>
                <w:rFonts w:ascii="Times New Roman" w:hAnsi="Times New Roman" w:cs="Times New Roman"/>
                <w:noProof/>
                <w:sz w:val="24"/>
                <w:szCs w:val="24"/>
                <w:lang w:eastAsia="bg-BG"/>
              </w:rPr>
              <w:drawing>
                <wp:inline distT="0" distB="0" distL="0" distR="0" wp14:anchorId="58DA6495" wp14:editId="4D51839E">
                  <wp:extent cx="1080000" cy="1038565"/>
                  <wp:effectExtent l="0" t="0" r="6350" b="0"/>
                  <wp:docPr id="28" name="Картина 28" descr="C:\Users\Potrebitel\Desktop\1.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trebitel\Desktop\1.3.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038565"/>
                          </a:xfrm>
                          <a:prstGeom prst="rect">
                            <a:avLst/>
                          </a:prstGeom>
                          <a:noFill/>
                          <a:ln>
                            <a:noFill/>
                          </a:ln>
                        </pic:spPr>
                      </pic:pic>
                    </a:graphicData>
                  </a:graphic>
                </wp:inline>
              </w:drawing>
            </w:r>
          </w:p>
        </w:tc>
        <w:tc>
          <w:tcPr>
            <w:tcW w:w="7261" w:type="dxa"/>
          </w:tcPr>
          <w:p w:rsidR="00C3756A" w:rsidRPr="00323578" w:rsidRDefault="00C3756A" w:rsidP="00C3756A">
            <w:pPr>
              <w:jc w:val="both"/>
              <w:rPr>
                <w:rFonts w:ascii="Times New Roman" w:hAnsi="Times New Roman" w:cs="Times New Roman"/>
                <w:sz w:val="24"/>
                <w:szCs w:val="24"/>
              </w:rPr>
            </w:pPr>
          </w:p>
          <w:p w:rsidR="00C3756A" w:rsidRPr="00323578" w:rsidRDefault="00C3756A" w:rsidP="00C3756A">
            <w:pPr>
              <w:jc w:val="both"/>
              <w:rPr>
                <w:rFonts w:ascii="Times New Roman" w:hAnsi="Times New Roman" w:cs="Times New Roman"/>
                <w:sz w:val="24"/>
                <w:szCs w:val="24"/>
              </w:rPr>
            </w:pPr>
            <w:r w:rsidRPr="00323578">
              <w:rPr>
                <w:rFonts w:ascii="Times New Roman" w:hAnsi="Times New Roman" w:cs="Times New Roman"/>
                <w:sz w:val="24"/>
                <w:szCs w:val="24"/>
              </w:rPr>
              <w:t>М 1.3.1. Обновяване и изграждане на образователна инфраструктура</w:t>
            </w:r>
          </w:p>
          <w:p w:rsidR="00C3756A" w:rsidRPr="00323578" w:rsidRDefault="00C3756A" w:rsidP="00C3756A">
            <w:pPr>
              <w:jc w:val="both"/>
              <w:rPr>
                <w:rFonts w:ascii="Times New Roman" w:hAnsi="Times New Roman" w:cs="Times New Roman"/>
                <w:sz w:val="24"/>
                <w:szCs w:val="24"/>
              </w:rPr>
            </w:pPr>
            <w:r w:rsidRPr="00323578">
              <w:rPr>
                <w:rFonts w:ascii="Times New Roman" w:hAnsi="Times New Roman" w:cs="Times New Roman"/>
                <w:sz w:val="24"/>
                <w:szCs w:val="24"/>
              </w:rPr>
              <w:t>М 1.3.2. Разширяване на социалната и здравната инфраструктура</w:t>
            </w:r>
          </w:p>
        </w:tc>
      </w:tr>
    </w:tbl>
    <w:p w:rsidR="00C3756A" w:rsidRPr="00323578" w:rsidRDefault="00C3756A" w:rsidP="00C3756A">
      <w:pPr>
        <w:spacing w:after="0"/>
        <w:jc w:val="both"/>
        <w:rPr>
          <w:rFonts w:ascii="Times New Roman" w:eastAsia="Calibri" w:hAnsi="Times New Roman" w:cs="Times New Roman"/>
          <w:sz w:val="24"/>
          <w:szCs w:val="24"/>
        </w:rPr>
      </w:pPr>
      <w:r w:rsidRPr="00323578">
        <w:rPr>
          <w:rFonts w:ascii="Times New Roman" w:hAnsi="Times New Roman" w:cs="Times New Roman"/>
          <w:b/>
          <w:sz w:val="24"/>
          <w:szCs w:val="24"/>
        </w:rPr>
        <w:t>М 1.3.1. Обновяване и изграждане на образователна инфраструктура</w:t>
      </w:r>
      <w:r w:rsidRPr="00323578">
        <w:rPr>
          <w:rFonts w:ascii="Times New Roman" w:eastAsia="Calibri" w:hAnsi="Times New Roman" w:cs="Times New Roman"/>
          <w:sz w:val="24"/>
          <w:szCs w:val="24"/>
        </w:rPr>
        <w:t xml:space="preserve"> </w:t>
      </w:r>
    </w:p>
    <w:p w:rsidR="00C3756A" w:rsidRPr="00323578" w:rsidRDefault="00C3756A" w:rsidP="00C3756A">
      <w:pPr>
        <w:spacing w:after="0"/>
        <w:jc w:val="both"/>
        <w:rPr>
          <w:rFonts w:ascii="Times New Roman" w:eastAsia="Calibri" w:hAnsi="Times New Roman" w:cs="Times New Roman"/>
          <w:sz w:val="24"/>
          <w:szCs w:val="24"/>
        </w:rPr>
      </w:pPr>
      <w:r w:rsidRPr="00323578">
        <w:rPr>
          <w:rFonts w:ascii="Times New Roman" w:eastAsia="Calibri" w:hAnsi="Times New Roman" w:cs="Times New Roman"/>
          <w:i/>
          <w:sz w:val="24"/>
          <w:szCs w:val="24"/>
        </w:rPr>
        <w:t xml:space="preserve">Обхват на Мярка 1.2.1: </w:t>
      </w:r>
      <w:r w:rsidRPr="00323578">
        <w:rPr>
          <w:rFonts w:ascii="Times New Roman" w:eastAsia="Calibri" w:hAnsi="Times New Roman" w:cs="Times New Roman"/>
          <w:sz w:val="24"/>
          <w:szCs w:val="24"/>
        </w:rPr>
        <w:t>извършване на ремонтни дейности, изграждане на спортни зали и плувни басейни; изграждане на нови детски градини и др.</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jc w:val="both"/>
        <w:rPr>
          <w:rFonts w:ascii="Times New Roman" w:eastAsia="Times New Roman" w:hAnsi="Times New Roman" w:cs="Times New Roman"/>
          <w:bCs/>
          <w:sz w:val="24"/>
          <w:szCs w:val="24"/>
        </w:rPr>
      </w:pPr>
      <w:r w:rsidRPr="00323578">
        <w:rPr>
          <w:rFonts w:ascii="Times New Roman" w:eastAsia="Times New Roman" w:hAnsi="Times New Roman" w:cs="Times New Roman"/>
          <w:bCs/>
          <w:sz w:val="24"/>
          <w:szCs w:val="24"/>
        </w:rPr>
        <w:t>ГП ЗВ-А-9: „Образование“</w:t>
      </w:r>
    </w:p>
    <w:p w:rsidR="00C3756A" w:rsidRPr="00323578" w:rsidRDefault="00C3756A" w:rsidP="00C3756A">
      <w:pPr>
        <w:spacing w:after="0"/>
        <w:jc w:val="both"/>
        <w:rPr>
          <w:rFonts w:ascii="Times New Roman" w:eastAsia="Times New Roman" w:hAnsi="Times New Roman" w:cs="Times New Roman"/>
          <w:bCs/>
          <w:sz w:val="24"/>
          <w:szCs w:val="24"/>
        </w:rPr>
      </w:pPr>
      <w:r w:rsidRPr="00323578">
        <w:rPr>
          <w:rFonts w:ascii="Times New Roman" w:eastAsia="Times New Roman" w:hAnsi="Times New Roman" w:cs="Times New Roman"/>
          <w:bCs/>
          <w:sz w:val="24"/>
          <w:szCs w:val="24"/>
        </w:rPr>
        <w:t>ГП ЗВ-Б-9. „Образование“</w:t>
      </w: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t>ГП ЗВ-Б-12. „Енергийна ефективност“</w:t>
      </w:r>
    </w:p>
    <w:p w:rsidR="00C3756A" w:rsidRPr="00323578" w:rsidRDefault="00C3756A" w:rsidP="00C3756A">
      <w:pPr>
        <w:spacing w:after="0"/>
        <w:jc w:val="both"/>
        <w:rPr>
          <w:rFonts w:ascii="Times New Roman" w:hAnsi="Times New Roman" w:cs="Times New Roman"/>
          <w:b/>
          <w:sz w:val="24"/>
          <w:szCs w:val="24"/>
        </w:rPr>
      </w:pPr>
    </w:p>
    <w:p w:rsidR="00C3756A" w:rsidRPr="00323578" w:rsidRDefault="00C3756A" w:rsidP="00C3756A">
      <w:pPr>
        <w:spacing w:after="0"/>
        <w:jc w:val="both"/>
        <w:rPr>
          <w:rFonts w:ascii="Times New Roman" w:eastAsia="Calibri" w:hAnsi="Times New Roman" w:cs="Times New Roman"/>
          <w:sz w:val="24"/>
          <w:szCs w:val="24"/>
        </w:rPr>
      </w:pPr>
      <w:r w:rsidRPr="00323578">
        <w:rPr>
          <w:rFonts w:ascii="Times New Roman" w:hAnsi="Times New Roman" w:cs="Times New Roman"/>
          <w:b/>
          <w:sz w:val="24"/>
          <w:szCs w:val="24"/>
        </w:rPr>
        <w:t xml:space="preserve">М 1.3.2. </w:t>
      </w:r>
      <w:r w:rsidRPr="00323578">
        <w:rPr>
          <w:rFonts w:ascii="Times New Roman" w:eastAsia="Calibri" w:hAnsi="Times New Roman" w:cs="Times New Roman"/>
          <w:sz w:val="24"/>
          <w:szCs w:val="24"/>
        </w:rPr>
        <w:t xml:space="preserve"> </w:t>
      </w:r>
      <w:r w:rsidRPr="00323578">
        <w:rPr>
          <w:rFonts w:ascii="Times New Roman" w:hAnsi="Times New Roman" w:cs="Times New Roman"/>
          <w:b/>
          <w:sz w:val="24"/>
          <w:szCs w:val="24"/>
        </w:rPr>
        <w:t>Разширяване на социалната и здравната инфраструктура</w:t>
      </w:r>
    </w:p>
    <w:p w:rsidR="00C3756A" w:rsidRPr="00323578" w:rsidRDefault="00C3756A" w:rsidP="00C3756A">
      <w:pPr>
        <w:spacing w:after="0"/>
        <w:jc w:val="both"/>
        <w:rPr>
          <w:rFonts w:ascii="Times New Roman" w:eastAsia="Calibri" w:hAnsi="Times New Roman" w:cs="Times New Roman"/>
          <w:sz w:val="24"/>
          <w:szCs w:val="24"/>
        </w:rPr>
      </w:pPr>
      <w:r w:rsidRPr="00323578">
        <w:rPr>
          <w:rFonts w:ascii="Times New Roman" w:eastAsia="Calibri" w:hAnsi="Times New Roman" w:cs="Times New Roman"/>
          <w:i/>
          <w:sz w:val="24"/>
          <w:szCs w:val="24"/>
        </w:rPr>
        <w:lastRenderedPageBreak/>
        <w:t xml:space="preserve">Обхват на Мярка 1.2.2: </w:t>
      </w:r>
      <w:r w:rsidRPr="00323578">
        <w:rPr>
          <w:rFonts w:ascii="Times New Roman" w:eastAsia="Calibri" w:hAnsi="Times New Roman" w:cs="Times New Roman"/>
          <w:sz w:val="24"/>
          <w:szCs w:val="24"/>
        </w:rPr>
        <w:t>изграждане на нови детски ясли, социални и наблюдавани жилища, центрове за социални услуги; Ремонт, прилагане на мерки за енергийна ефективност и мерки и за достъпна среда в съществуващи социални обекти; преустройство/разширение на сгради и др.</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jc w:val="both"/>
        <w:rPr>
          <w:rFonts w:ascii="Times New Roman" w:eastAsia="Times New Roman" w:hAnsi="Times New Roman" w:cs="Times New Roman"/>
          <w:bCs/>
          <w:sz w:val="24"/>
          <w:szCs w:val="24"/>
        </w:rPr>
      </w:pPr>
      <w:r w:rsidRPr="00323578">
        <w:rPr>
          <w:rFonts w:ascii="Times New Roman" w:eastAsia="Times New Roman" w:hAnsi="Times New Roman" w:cs="Times New Roman"/>
          <w:bCs/>
          <w:sz w:val="24"/>
          <w:szCs w:val="24"/>
        </w:rPr>
        <w:t>ГП ЗВ-А-10: „Социална и здравна инфраструктура“</w:t>
      </w: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eastAsia="Times New Roman" w:hAnsi="Times New Roman" w:cs="Times New Roman"/>
          <w:bCs/>
          <w:sz w:val="24"/>
          <w:szCs w:val="24"/>
        </w:rPr>
        <w:t>ГП ЗВ-Б-10 „Социална и здравна инфраструктура“</w:t>
      </w:r>
    </w:p>
    <w:p w:rsidR="00C3756A" w:rsidRPr="00323578" w:rsidRDefault="00C3756A" w:rsidP="00C3756A">
      <w:pPr>
        <w:spacing w:after="0"/>
        <w:jc w:val="both"/>
        <w:rPr>
          <w:rFonts w:ascii="Times New Roman" w:hAnsi="Times New Roman" w:cs="Times New Roman"/>
          <w:b/>
          <w:sz w:val="24"/>
          <w:szCs w:val="24"/>
        </w:rPr>
      </w:pPr>
    </w:p>
    <w:tbl>
      <w:tblPr>
        <w:tblStyle w:val="af2"/>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212"/>
      </w:tblGrid>
      <w:tr w:rsidR="00C3756A" w:rsidRPr="00323578" w:rsidTr="00C3756A">
        <w:tc>
          <w:tcPr>
            <w:tcW w:w="9212" w:type="dxa"/>
          </w:tcPr>
          <w:p w:rsidR="00C3756A" w:rsidRPr="00323578" w:rsidRDefault="00C3756A" w:rsidP="00C3756A">
            <w:pPr>
              <w:shd w:val="clear" w:color="auto" w:fill="FFFFFF" w:themeFill="background1"/>
              <w:spacing w:line="276" w:lineRule="auto"/>
              <w:jc w:val="both"/>
              <w:rPr>
                <w:rFonts w:ascii="Times New Roman" w:hAnsi="Times New Roman" w:cs="Times New Roman"/>
                <w:b/>
                <w:sz w:val="24"/>
                <w:szCs w:val="24"/>
              </w:rPr>
            </w:pPr>
            <w:r w:rsidRPr="00323578">
              <w:rPr>
                <w:rFonts w:ascii="Times New Roman" w:hAnsi="Times New Roman" w:cs="Times New Roman"/>
                <w:b/>
                <w:sz w:val="24"/>
                <w:szCs w:val="24"/>
              </w:rPr>
              <w:t>ПРИОРИТЕТ 2. МОДЕРНА ТРАНСПОРТНА ИНФРАСТРУКТУРА И КОНКУРЕНТОСПОСОБНОСТ</w:t>
            </w:r>
          </w:p>
        </w:tc>
      </w:tr>
    </w:tbl>
    <w:p w:rsidR="00C3756A" w:rsidRPr="00323578" w:rsidRDefault="00C3756A" w:rsidP="00C3756A">
      <w:pPr>
        <w:autoSpaceDE w:val="0"/>
        <w:autoSpaceDN w:val="0"/>
        <w:adjustRightInd w:val="0"/>
        <w:spacing w:after="0"/>
        <w:jc w:val="both"/>
        <w:rPr>
          <w:rFonts w:ascii="Times New Roman" w:eastAsia="Calibri" w:hAnsi="Times New Roman" w:cs="Times New Roman"/>
          <w:sz w:val="24"/>
          <w:szCs w:val="24"/>
        </w:rPr>
      </w:pPr>
    </w:p>
    <w:p w:rsidR="00C3756A" w:rsidRPr="00323578" w:rsidRDefault="00C3756A" w:rsidP="00C3756A">
      <w:pPr>
        <w:suppressAutoHyphens/>
        <w:autoSpaceDE w:val="0"/>
        <w:autoSpaceDN w:val="0"/>
        <w:adjustRightInd w:val="0"/>
        <w:spacing w:after="0"/>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ab/>
        <w:t xml:space="preserve">Чрез приоритет 2. се предвижда развитието и утвърждаването на Русе като регионален европейски транспортно-комуникационен център. Това е естествено продължение за надграждане на устойчивата политика за развитие на града. </w:t>
      </w:r>
      <w:r w:rsidRPr="00323578">
        <w:rPr>
          <w:rFonts w:ascii="Times New Roman" w:hAnsi="Times New Roman" w:cs="Times New Roman"/>
          <w:sz w:val="24"/>
          <w:szCs w:val="24"/>
        </w:rPr>
        <w:t xml:space="preserve">Русе е </w:t>
      </w:r>
      <w:proofErr w:type="spellStart"/>
      <w:r w:rsidRPr="00323578">
        <w:rPr>
          <w:rFonts w:ascii="Times New Roman" w:hAnsi="Times New Roman" w:cs="Times New Roman"/>
          <w:sz w:val="24"/>
          <w:szCs w:val="24"/>
        </w:rPr>
        <w:t>петият</w:t>
      </w:r>
      <w:proofErr w:type="spellEnd"/>
      <w:r w:rsidRPr="00323578">
        <w:rPr>
          <w:rFonts w:ascii="Times New Roman" w:hAnsi="Times New Roman" w:cs="Times New Roman"/>
          <w:sz w:val="24"/>
          <w:szCs w:val="24"/>
        </w:rPr>
        <w:t xml:space="preserve"> по население в страната и най-голям пристанищен град по Дунавското крайбрежие в България. </w:t>
      </w:r>
      <w:r w:rsidRPr="00323578">
        <w:rPr>
          <w:rFonts w:ascii="Times New Roman" w:eastAsia="Calibri" w:hAnsi="Times New Roman" w:cs="Times New Roman"/>
          <w:sz w:val="24"/>
          <w:szCs w:val="24"/>
        </w:rPr>
        <w:t>Безспорно конкурентно предимство на</w:t>
      </w:r>
      <w:r w:rsidRPr="00323578">
        <w:rPr>
          <w:rFonts w:ascii="Times New Roman" w:hAnsi="Times New Roman" w:cs="Times New Roman"/>
          <w:sz w:val="24"/>
          <w:szCs w:val="24"/>
        </w:rPr>
        <w:t xml:space="preserve"> </w:t>
      </w:r>
      <w:r w:rsidRPr="00323578">
        <w:rPr>
          <w:rFonts w:ascii="Times New Roman" w:eastAsia="Calibri" w:hAnsi="Times New Roman" w:cs="Times New Roman"/>
          <w:sz w:val="24"/>
          <w:szCs w:val="24"/>
        </w:rPr>
        <w:t>Община Русе е нейното стратегическо</w:t>
      </w:r>
      <w:r w:rsidRPr="00323578">
        <w:rPr>
          <w:rFonts w:ascii="Times New Roman" w:hAnsi="Times New Roman" w:cs="Times New Roman"/>
          <w:sz w:val="24"/>
          <w:szCs w:val="24"/>
        </w:rPr>
        <w:t xml:space="preserve"> </w:t>
      </w:r>
      <w:r w:rsidRPr="00323578">
        <w:rPr>
          <w:rFonts w:ascii="Times New Roman" w:eastAsia="Calibri" w:hAnsi="Times New Roman" w:cs="Times New Roman"/>
          <w:sz w:val="24"/>
          <w:szCs w:val="24"/>
        </w:rPr>
        <w:t>местоположение. Принадлежността към</w:t>
      </w:r>
      <w:r w:rsidRPr="00323578">
        <w:rPr>
          <w:rFonts w:ascii="Times New Roman" w:hAnsi="Times New Roman" w:cs="Times New Roman"/>
          <w:sz w:val="24"/>
          <w:szCs w:val="24"/>
        </w:rPr>
        <w:t xml:space="preserve"> </w:t>
      </w:r>
      <w:r w:rsidRPr="00323578">
        <w:rPr>
          <w:rFonts w:ascii="Times New Roman" w:eastAsia="Calibri" w:hAnsi="Times New Roman" w:cs="Times New Roman"/>
          <w:sz w:val="24"/>
          <w:szCs w:val="24"/>
        </w:rPr>
        <w:t xml:space="preserve">Дунавския </w:t>
      </w:r>
      <w:proofErr w:type="spellStart"/>
      <w:r w:rsidRPr="00323578">
        <w:rPr>
          <w:rFonts w:ascii="Times New Roman" w:eastAsia="Calibri" w:hAnsi="Times New Roman" w:cs="Times New Roman"/>
          <w:sz w:val="24"/>
          <w:szCs w:val="24"/>
        </w:rPr>
        <w:t>макрорегион</w:t>
      </w:r>
      <w:proofErr w:type="spellEnd"/>
      <w:r w:rsidRPr="00323578">
        <w:rPr>
          <w:rFonts w:ascii="Times New Roman" w:eastAsia="Calibri" w:hAnsi="Times New Roman" w:cs="Times New Roman"/>
          <w:sz w:val="24"/>
          <w:szCs w:val="24"/>
        </w:rPr>
        <w:t xml:space="preserve"> благоприятства</w:t>
      </w:r>
      <w:r w:rsidRPr="00323578">
        <w:rPr>
          <w:rFonts w:ascii="Times New Roman" w:hAnsi="Times New Roman" w:cs="Times New Roman"/>
          <w:sz w:val="24"/>
          <w:szCs w:val="24"/>
        </w:rPr>
        <w:t xml:space="preserve"> </w:t>
      </w:r>
      <w:r w:rsidRPr="00323578">
        <w:rPr>
          <w:rFonts w:ascii="Times New Roman" w:eastAsia="Calibri" w:hAnsi="Times New Roman" w:cs="Times New Roman"/>
          <w:sz w:val="24"/>
          <w:szCs w:val="24"/>
        </w:rPr>
        <w:t>социално-икономическото ѝ развитие.</w:t>
      </w:r>
      <w:r w:rsidRPr="00323578">
        <w:rPr>
          <w:rFonts w:ascii="Times New Roman" w:hAnsi="Times New Roman" w:cs="Times New Roman"/>
          <w:sz w:val="24"/>
          <w:szCs w:val="24"/>
        </w:rPr>
        <w:t xml:space="preserve"> </w:t>
      </w:r>
      <w:r w:rsidRPr="00323578">
        <w:rPr>
          <w:rFonts w:ascii="Times New Roman" w:eastAsia="Calibri" w:hAnsi="Times New Roman" w:cs="Times New Roman"/>
          <w:sz w:val="24"/>
          <w:szCs w:val="24"/>
        </w:rPr>
        <w:t>Община Русе е достъпна чрез всички видове транспорт.</w:t>
      </w:r>
    </w:p>
    <w:p w:rsidR="00C3756A" w:rsidRPr="00323578" w:rsidRDefault="00C3756A" w:rsidP="00C3756A">
      <w:pPr>
        <w:suppressAutoHyphens/>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Русе е кръстопът на два</w:t>
      </w:r>
      <w:r w:rsidRPr="00323578">
        <w:rPr>
          <w:rFonts w:ascii="Times New Roman" w:hAnsi="Times New Roman" w:cs="Times New Roman"/>
          <w:sz w:val="24"/>
          <w:szCs w:val="24"/>
        </w:rPr>
        <w:t xml:space="preserve"> </w:t>
      </w:r>
      <w:r w:rsidRPr="00323578">
        <w:rPr>
          <w:rFonts w:ascii="Times New Roman" w:eastAsia="Calibri" w:hAnsi="Times New Roman" w:cs="Times New Roman"/>
          <w:sz w:val="24"/>
          <w:szCs w:val="24"/>
        </w:rPr>
        <w:t>паневропейски коридора: №9 (свързващ</w:t>
      </w:r>
      <w:r w:rsidRPr="00323578">
        <w:rPr>
          <w:rFonts w:ascii="Times New Roman" w:hAnsi="Times New Roman" w:cs="Times New Roman"/>
          <w:sz w:val="24"/>
          <w:szCs w:val="24"/>
        </w:rPr>
        <w:t xml:space="preserve"> </w:t>
      </w:r>
      <w:r w:rsidRPr="00323578">
        <w:rPr>
          <w:rFonts w:ascii="Times New Roman" w:eastAsia="Calibri" w:hAnsi="Times New Roman" w:cs="Times New Roman"/>
          <w:sz w:val="24"/>
          <w:szCs w:val="24"/>
        </w:rPr>
        <w:t>Северна с Южна Европа, Балтийско със Средиземно море) и №7 (превръщащ</w:t>
      </w:r>
      <w:r w:rsidRPr="00323578">
        <w:rPr>
          <w:rFonts w:ascii="Times New Roman" w:hAnsi="Times New Roman" w:cs="Times New Roman"/>
          <w:sz w:val="24"/>
          <w:szCs w:val="24"/>
        </w:rPr>
        <w:t xml:space="preserve"> </w:t>
      </w:r>
      <w:r w:rsidRPr="00323578">
        <w:rPr>
          <w:rFonts w:ascii="Times New Roman" w:eastAsia="Calibri" w:hAnsi="Times New Roman" w:cs="Times New Roman"/>
          <w:sz w:val="24"/>
          <w:szCs w:val="24"/>
        </w:rPr>
        <w:t>река Дунав във вътрешноконтинентална</w:t>
      </w:r>
      <w:r w:rsidRPr="00323578">
        <w:rPr>
          <w:rFonts w:ascii="Times New Roman" w:hAnsi="Times New Roman" w:cs="Times New Roman"/>
          <w:sz w:val="24"/>
          <w:szCs w:val="24"/>
        </w:rPr>
        <w:t xml:space="preserve"> </w:t>
      </w:r>
      <w:r w:rsidRPr="00323578">
        <w:rPr>
          <w:rFonts w:ascii="Times New Roman" w:eastAsia="Calibri" w:hAnsi="Times New Roman" w:cs="Times New Roman"/>
          <w:sz w:val="24"/>
          <w:szCs w:val="24"/>
        </w:rPr>
        <w:t>връзка между Източна и Западна Европа). Пресичането на двата транспортни</w:t>
      </w:r>
      <w:r w:rsidRPr="00323578">
        <w:rPr>
          <w:rFonts w:ascii="Times New Roman" w:hAnsi="Times New Roman" w:cs="Times New Roman"/>
          <w:sz w:val="24"/>
          <w:szCs w:val="24"/>
        </w:rPr>
        <w:t xml:space="preserve"> </w:t>
      </w:r>
      <w:r w:rsidRPr="00323578">
        <w:rPr>
          <w:rFonts w:ascii="Times New Roman" w:eastAsia="Calibri" w:hAnsi="Times New Roman" w:cs="Times New Roman"/>
          <w:sz w:val="24"/>
          <w:szCs w:val="24"/>
        </w:rPr>
        <w:t>коридора при Русе поставя региона на</w:t>
      </w:r>
      <w:r w:rsidRPr="00323578">
        <w:rPr>
          <w:rFonts w:ascii="Times New Roman" w:hAnsi="Times New Roman" w:cs="Times New Roman"/>
          <w:sz w:val="24"/>
          <w:szCs w:val="24"/>
        </w:rPr>
        <w:t xml:space="preserve"> </w:t>
      </w:r>
      <w:r w:rsidRPr="00323578">
        <w:rPr>
          <w:rFonts w:ascii="Times New Roman" w:eastAsia="Calibri" w:hAnsi="Times New Roman" w:cs="Times New Roman"/>
          <w:sz w:val="24"/>
          <w:szCs w:val="24"/>
        </w:rPr>
        <w:t xml:space="preserve">картата на </w:t>
      </w:r>
      <w:proofErr w:type="spellStart"/>
      <w:r w:rsidRPr="00323578">
        <w:rPr>
          <w:rFonts w:ascii="Times New Roman" w:eastAsia="Calibri" w:hAnsi="Times New Roman" w:cs="Times New Roman"/>
          <w:sz w:val="24"/>
          <w:szCs w:val="24"/>
        </w:rPr>
        <w:t>трансевропейската</w:t>
      </w:r>
      <w:proofErr w:type="spellEnd"/>
      <w:r w:rsidRPr="00323578">
        <w:rPr>
          <w:rFonts w:ascii="Times New Roman" w:eastAsia="Calibri" w:hAnsi="Times New Roman" w:cs="Times New Roman"/>
          <w:sz w:val="24"/>
          <w:szCs w:val="24"/>
        </w:rPr>
        <w:t xml:space="preserve"> транспортна мрежа (TEN-T) и създава отлични</w:t>
      </w:r>
      <w:r w:rsidRPr="00323578">
        <w:rPr>
          <w:rFonts w:ascii="Times New Roman" w:hAnsi="Times New Roman" w:cs="Times New Roman"/>
          <w:sz w:val="24"/>
          <w:szCs w:val="24"/>
        </w:rPr>
        <w:t xml:space="preserve"> предпоставки за развитие на транспорта и транспортната инфраструктура. Оттук преминава и транспортният коридор Европа-Кавказ-Азия, известен като ТРАСЕКА. В контекста на членството на България и Румъния в Европейския съюз, Русе се превръща в град-лидер на трансгранично сътрудничество, изграждайки нова динамика на процесите в българо-румънския трансграничен регион. Държавната граница с Румъния, която дълги години играе ролята на разделителна линия, днес вече е връзка, предлагаща огромен потенциал за развитие на нови икономически партньорства, сектори и пазари.</w:t>
      </w:r>
    </w:p>
    <w:p w:rsidR="00C3756A" w:rsidRPr="00323578" w:rsidRDefault="00C3756A" w:rsidP="00C3756A">
      <w:pPr>
        <w:suppressAutoHyphens/>
        <w:autoSpaceDE w:val="0"/>
        <w:autoSpaceDN w:val="0"/>
        <w:adjustRightInd w:val="0"/>
        <w:spacing w:after="0"/>
        <w:ind w:firstLine="708"/>
        <w:jc w:val="both"/>
        <w:rPr>
          <w:rFonts w:ascii="Times New Roman" w:hAnsi="Times New Roman" w:cs="Times New Roman"/>
          <w:sz w:val="24"/>
          <w:szCs w:val="24"/>
        </w:rPr>
      </w:pPr>
      <w:r w:rsidRPr="00323578">
        <w:rPr>
          <w:rFonts w:ascii="Times New Roman" w:hAnsi="Times New Roman" w:cs="Times New Roman"/>
          <w:sz w:val="24"/>
          <w:szCs w:val="24"/>
        </w:rPr>
        <w:t xml:space="preserve">Тук се намира първият и доскоро единствен мост между България и Румъния – Дунав мост, предназначен за сухопътен и железопътен транспорт. Русе и срещуположният град Гюргево споделят дългосрочен </w:t>
      </w:r>
      <w:proofErr w:type="spellStart"/>
      <w:r w:rsidRPr="00323578">
        <w:rPr>
          <w:rFonts w:ascii="Times New Roman" w:hAnsi="Times New Roman" w:cs="Times New Roman"/>
          <w:sz w:val="24"/>
          <w:szCs w:val="24"/>
        </w:rPr>
        <w:t>мастерплан</w:t>
      </w:r>
      <w:proofErr w:type="spellEnd"/>
      <w:r w:rsidRPr="00323578">
        <w:rPr>
          <w:rFonts w:ascii="Times New Roman" w:hAnsi="Times New Roman" w:cs="Times New Roman"/>
          <w:sz w:val="24"/>
          <w:szCs w:val="24"/>
        </w:rPr>
        <w:t xml:space="preserve"> за развитие, а общата им граница ги свързва с още 10 европейски държави и 4 дунавски столици. Принадлежността към трансграничната агломерация Русе-Гюргево-Букурещ и многомилионният ѝ пазар определят инвестиционната привлекателност на региона.</w:t>
      </w:r>
    </w:p>
    <w:p w:rsidR="00C3756A" w:rsidRPr="00323578" w:rsidRDefault="00C3756A" w:rsidP="00C3756A">
      <w:pPr>
        <w:suppressAutoHyphens/>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В рамките на ИПГВР се поставя акцент върху създаване на условия за развитие на конкурентоспособна икономика. Добре развитата икономика в град и/или регион е фактор за стабилност и нарастване на населението в прилежащите населени места и предпоставка за адекватно социално развитие. Икономическото развитие е основният двигател за растеж на града. В този смисъл е особено важно да се следва целенасочена политика, чрез която да се преодоляват бариерите пред бизнеса, които намаляват </w:t>
      </w:r>
      <w:r w:rsidRPr="00323578">
        <w:rPr>
          <w:rFonts w:ascii="Times New Roman" w:eastAsia="Calibri" w:hAnsi="Times New Roman" w:cs="Times New Roman"/>
          <w:sz w:val="24"/>
          <w:szCs w:val="24"/>
        </w:rPr>
        <w:lastRenderedPageBreak/>
        <w:t xml:space="preserve">неговата конкурентоспособност и отблъскват инвеститорите и водят до влошаване на бизнес климата в общността. </w:t>
      </w:r>
    </w:p>
    <w:p w:rsidR="00C3756A" w:rsidRPr="00323578" w:rsidRDefault="00C3756A" w:rsidP="00C3756A">
      <w:pPr>
        <w:suppressAutoHyphens/>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Предвидените мерки се фокусират в създаване на условия за развитие на стимули за икономически ръст и повишаване на конкурентоспособността на бизнеса, подобряване на условията за икономическо развитие чрез интервенции в подобряване на </w:t>
      </w:r>
      <w:r w:rsidRPr="00323578">
        <w:rPr>
          <w:rFonts w:ascii="Times New Roman" w:eastAsia="Times New Roman" w:hAnsi="Times New Roman" w:cs="Times New Roman"/>
          <w:sz w:val="24"/>
          <w:szCs w:val="24"/>
          <w:lang w:eastAsia="bg-BG"/>
        </w:rPr>
        <w:t xml:space="preserve">базовата инфраструктурна осигуреност, приоритетно в икономическата зона за въздействие. Основен акцент са мащабни национални инфраструктурни проекти, свързани с </w:t>
      </w:r>
      <w:proofErr w:type="spellStart"/>
      <w:r w:rsidRPr="00323578">
        <w:rPr>
          <w:rFonts w:ascii="Times New Roman" w:eastAsia="Times New Roman" w:hAnsi="Times New Roman" w:cs="Times New Roman"/>
          <w:sz w:val="24"/>
          <w:szCs w:val="24"/>
          <w:lang w:eastAsia="bg-BG"/>
        </w:rPr>
        <w:t>интермодалността</w:t>
      </w:r>
      <w:proofErr w:type="spellEnd"/>
      <w:r w:rsidRPr="00323578">
        <w:rPr>
          <w:rFonts w:ascii="Times New Roman" w:eastAsia="Times New Roman" w:hAnsi="Times New Roman" w:cs="Times New Roman"/>
          <w:sz w:val="24"/>
          <w:szCs w:val="24"/>
          <w:lang w:eastAsia="bg-BG"/>
        </w:rPr>
        <w:t xml:space="preserve">, както и  две приоритетни за развитието на местната икономика области: информатика и информационни и комуникационни технологии (ИКТ) и нови технологии в креативните индустрии. За реализиране на тези проекти е предвидено и изграждане на транспортна и техническа инфраструктура. </w:t>
      </w:r>
      <w:r w:rsidRPr="00323578">
        <w:rPr>
          <w:rFonts w:ascii="Times New Roman" w:eastAsia="Calibri" w:hAnsi="Times New Roman" w:cs="Times New Roman"/>
          <w:sz w:val="24"/>
          <w:szCs w:val="24"/>
        </w:rPr>
        <w:t xml:space="preserve">Предвижда се да се стимулират партньорства между бизнеса, браншовите организации, образователните институции, местните общности и местна власт. Целта на подобни инициативи е по-активното участие на представителите на местната власт, гражданите и бизнеса за осъществяването на съвместни икономически инициативи и постигане на икономически растеж. </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Втората специфична цел за Приоритет 2. е свързана с </w:t>
      </w:r>
      <w:proofErr w:type="spellStart"/>
      <w:r w:rsidRPr="00323578">
        <w:rPr>
          <w:rFonts w:ascii="Times New Roman" w:eastAsia="Calibri" w:hAnsi="Times New Roman" w:cs="Times New Roman"/>
          <w:sz w:val="24"/>
          <w:szCs w:val="24"/>
        </w:rPr>
        <w:t>надграждането</w:t>
      </w:r>
      <w:proofErr w:type="spellEnd"/>
      <w:r w:rsidRPr="00323578">
        <w:rPr>
          <w:rFonts w:ascii="Times New Roman" w:eastAsia="Calibri" w:hAnsi="Times New Roman" w:cs="Times New Roman"/>
          <w:sz w:val="24"/>
          <w:szCs w:val="24"/>
        </w:rPr>
        <w:t xml:space="preserve"> на постигнатите резултати за </w:t>
      </w:r>
      <w:r w:rsidRPr="00323578">
        <w:rPr>
          <w:rFonts w:ascii="Times New Roman" w:eastAsia="Times New Roman" w:hAnsi="Times New Roman" w:cs="Times New Roman"/>
          <w:sz w:val="24"/>
          <w:szCs w:val="24"/>
          <w:lang w:eastAsia="bg-BG"/>
        </w:rPr>
        <w:t xml:space="preserve">създаване на по-ефективен, по-бърз, екологичен и интелигентен градски транспорт с по-малко потребление на енергия и възможности за алтернативни форми на транспорт. </w:t>
      </w:r>
      <w:r w:rsidRPr="00323578">
        <w:rPr>
          <w:rFonts w:ascii="Times New Roman" w:eastAsia="Calibri" w:hAnsi="Times New Roman" w:cs="Times New Roman"/>
          <w:sz w:val="24"/>
          <w:szCs w:val="24"/>
        </w:rPr>
        <w:t xml:space="preserve">Качеството на въздуха е една от основните предпоставки за здравословна среда, намаляване на заболеваемостта на населението и най-вече на децата. Автотранспортът е един от основните източници на замърсяване на атмосферния въздух главно с ФПЧ. </w:t>
      </w:r>
      <w:r w:rsidRPr="00323578">
        <w:rPr>
          <w:rFonts w:ascii="Times New Roman" w:eastAsia="Times New Roman" w:hAnsi="Times New Roman" w:cs="Times New Roman"/>
          <w:sz w:val="24"/>
          <w:szCs w:val="24"/>
          <w:lang w:eastAsia="bg-BG"/>
        </w:rPr>
        <w:t xml:space="preserve">Чрез реализирането на мярка и проект, свързани с интегрираната система за градски транспорт, ще се постигне повишаване привлекателността на обществения градски транспорт чрез подобряване на достъпността; намаляване на вредните емисии и шумовото замърсяване; подобряване на безопасността в транспорта; осигуряване на по-добра мобилност в общината. </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В изпълнение на Приоритет 2. са изведени 2 специфични цели, всяка от които е обвързана с конкретни мерки и група проекти.</w:t>
      </w:r>
    </w:p>
    <w:p w:rsidR="00C3756A" w:rsidRPr="00323578" w:rsidRDefault="00C3756A" w:rsidP="00C3756A">
      <w:pPr>
        <w:spacing w:after="0"/>
        <w:jc w:val="both"/>
        <w:rPr>
          <w:rFonts w:ascii="Times New Roman" w:hAnsi="Times New Roman" w:cs="Times New Roman"/>
          <w:b/>
          <w:sz w:val="24"/>
          <w:szCs w:val="24"/>
        </w:rPr>
      </w:pP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Специфична цел 2.1. Постигане водеща роля на гр. Русе като регионален европейски транспортно - комуникационен център</w:t>
      </w:r>
    </w:p>
    <w:tbl>
      <w:tblPr>
        <w:tblStyle w:val="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7403"/>
      </w:tblGrid>
      <w:tr w:rsidR="00C3756A" w:rsidRPr="00323578" w:rsidTr="00C3756A">
        <w:tc>
          <w:tcPr>
            <w:tcW w:w="1809" w:type="dxa"/>
          </w:tcPr>
          <w:p w:rsidR="00C3756A" w:rsidRPr="00323578" w:rsidRDefault="00C3756A" w:rsidP="00C3756A">
            <w:pPr>
              <w:spacing w:line="276" w:lineRule="auto"/>
              <w:jc w:val="both"/>
              <w:rPr>
                <w:rFonts w:ascii="Times New Roman" w:hAnsi="Times New Roman" w:cs="Times New Roman"/>
                <w:sz w:val="24"/>
                <w:szCs w:val="24"/>
              </w:rPr>
            </w:pPr>
            <w:r w:rsidRPr="00323578">
              <w:rPr>
                <w:rFonts w:ascii="Times New Roman" w:hAnsi="Times New Roman" w:cs="Times New Roman"/>
                <w:noProof/>
                <w:sz w:val="24"/>
                <w:szCs w:val="24"/>
                <w:lang w:eastAsia="bg-BG"/>
              </w:rPr>
              <w:drawing>
                <wp:inline distT="0" distB="0" distL="0" distR="0" wp14:anchorId="786D988E" wp14:editId="1F828629">
                  <wp:extent cx="1080000" cy="1043447"/>
                  <wp:effectExtent l="0" t="0" r="6350" b="4445"/>
                  <wp:docPr id="29" name="Картина 29" descr="C:\Users\Potrebitel\Desktop\2.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trebitel\Desktop\2.1.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43447"/>
                          </a:xfrm>
                          <a:prstGeom prst="rect">
                            <a:avLst/>
                          </a:prstGeom>
                          <a:noFill/>
                          <a:ln>
                            <a:noFill/>
                          </a:ln>
                        </pic:spPr>
                      </pic:pic>
                    </a:graphicData>
                  </a:graphic>
                </wp:inline>
              </w:drawing>
            </w:r>
          </w:p>
        </w:tc>
        <w:tc>
          <w:tcPr>
            <w:tcW w:w="7403" w:type="dxa"/>
          </w:tcPr>
          <w:p w:rsidR="00C3756A" w:rsidRPr="00323578" w:rsidRDefault="00C3756A" w:rsidP="00C3756A">
            <w:pPr>
              <w:spacing w:line="276" w:lineRule="auto"/>
              <w:jc w:val="both"/>
              <w:rPr>
                <w:rFonts w:ascii="Times New Roman" w:hAnsi="Times New Roman" w:cs="Times New Roman"/>
                <w:sz w:val="24"/>
                <w:szCs w:val="24"/>
              </w:rPr>
            </w:pPr>
          </w:p>
          <w:p w:rsidR="00C3756A" w:rsidRPr="00323578" w:rsidRDefault="00C3756A" w:rsidP="00C3756A">
            <w:pPr>
              <w:spacing w:line="276" w:lineRule="auto"/>
              <w:jc w:val="both"/>
              <w:rPr>
                <w:rFonts w:ascii="Times New Roman" w:hAnsi="Times New Roman" w:cs="Times New Roman"/>
                <w:sz w:val="24"/>
                <w:szCs w:val="24"/>
              </w:rPr>
            </w:pPr>
            <w:r w:rsidRPr="00323578">
              <w:rPr>
                <w:rFonts w:ascii="Times New Roman" w:hAnsi="Times New Roman" w:cs="Times New Roman"/>
                <w:sz w:val="24"/>
                <w:szCs w:val="24"/>
              </w:rPr>
              <w:t>М 2.1.</w:t>
            </w:r>
            <w:proofErr w:type="spellStart"/>
            <w:r w:rsidRPr="00323578">
              <w:rPr>
                <w:rFonts w:ascii="Times New Roman" w:hAnsi="Times New Roman" w:cs="Times New Roman"/>
                <w:sz w:val="24"/>
                <w:szCs w:val="24"/>
              </w:rPr>
              <w:t>1</w:t>
            </w:r>
            <w:proofErr w:type="spellEnd"/>
            <w:r w:rsidRPr="00323578">
              <w:rPr>
                <w:rFonts w:ascii="Times New Roman" w:hAnsi="Times New Roman" w:cs="Times New Roman"/>
                <w:sz w:val="24"/>
                <w:szCs w:val="24"/>
              </w:rPr>
              <w:t xml:space="preserve">. Планово осигуряване за инженерна и транспортна инфраструктура </w:t>
            </w:r>
          </w:p>
          <w:p w:rsidR="00C3756A" w:rsidRPr="00323578" w:rsidRDefault="00C3756A" w:rsidP="00C3756A">
            <w:pPr>
              <w:spacing w:line="276" w:lineRule="auto"/>
              <w:jc w:val="both"/>
              <w:rPr>
                <w:rFonts w:ascii="Times New Roman" w:hAnsi="Times New Roman" w:cs="Times New Roman"/>
                <w:sz w:val="24"/>
                <w:szCs w:val="24"/>
              </w:rPr>
            </w:pPr>
            <w:r w:rsidRPr="00323578">
              <w:rPr>
                <w:rFonts w:ascii="Times New Roman" w:hAnsi="Times New Roman" w:cs="Times New Roman"/>
                <w:sz w:val="24"/>
                <w:szCs w:val="24"/>
              </w:rPr>
              <w:t xml:space="preserve">М 2.1.2. Създаването на благоприятна среда за бизнес и производство </w:t>
            </w:r>
          </w:p>
        </w:tc>
      </w:tr>
    </w:tbl>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М 2.1.</w:t>
      </w:r>
      <w:proofErr w:type="spellStart"/>
      <w:r w:rsidRPr="00323578">
        <w:rPr>
          <w:rFonts w:ascii="Times New Roman" w:hAnsi="Times New Roman" w:cs="Times New Roman"/>
          <w:b/>
          <w:sz w:val="24"/>
          <w:szCs w:val="24"/>
        </w:rPr>
        <w:t>1</w:t>
      </w:r>
      <w:proofErr w:type="spellEnd"/>
      <w:r w:rsidRPr="00323578">
        <w:rPr>
          <w:rFonts w:ascii="Times New Roman" w:hAnsi="Times New Roman" w:cs="Times New Roman"/>
          <w:b/>
          <w:sz w:val="24"/>
          <w:szCs w:val="24"/>
        </w:rPr>
        <w:t xml:space="preserve">. Планово осигуряване за инженерна и транспортна инфраструктура </w:t>
      </w:r>
    </w:p>
    <w:p w:rsidR="00C3756A" w:rsidRPr="00323578" w:rsidRDefault="00C3756A" w:rsidP="00C3756A">
      <w:pPr>
        <w:spacing w:after="0"/>
        <w:jc w:val="both"/>
        <w:rPr>
          <w:rFonts w:ascii="Times New Roman" w:eastAsia="Calibri" w:hAnsi="Times New Roman" w:cs="Times New Roman"/>
          <w:sz w:val="24"/>
          <w:szCs w:val="24"/>
        </w:rPr>
      </w:pPr>
      <w:r w:rsidRPr="00323578">
        <w:rPr>
          <w:rFonts w:ascii="Times New Roman" w:eastAsia="Calibri" w:hAnsi="Times New Roman" w:cs="Times New Roman"/>
          <w:i/>
          <w:sz w:val="24"/>
          <w:szCs w:val="24"/>
        </w:rPr>
        <w:t>Обхват на Мярка 2.1.</w:t>
      </w:r>
      <w:proofErr w:type="spellStart"/>
      <w:r w:rsidRPr="00323578">
        <w:rPr>
          <w:rFonts w:ascii="Times New Roman" w:eastAsia="Calibri" w:hAnsi="Times New Roman" w:cs="Times New Roman"/>
          <w:i/>
          <w:sz w:val="24"/>
          <w:szCs w:val="24"/>
        </w:rPr>
        <w:t>1</w:t>
      </w:r>
      <w:proofErr w:type="spellEnd"/>
      <w:r w:rsidRPr="00323578">
        <w:rPr>
          <w:rFonts w:ascii="Times New Roman" w:eastAsia="Calibri" w:hAnsi="Times New Roman" w:cs="Times New Roman"/>
          <w:i/>
          <w:sz w:val="24"/>
          <w:szCs w:val="24"/>
        </w:rPr>
        <w:t>.:</w:t>
      </w:r>
      <w:r w:rsidRPr="00323578">
        <w:rPr>
          <w:rFonts w:ascii="Times New Roman" w:hAnsi="Times New Roman" w:cs="Times New Roman"/>
          <w:sz w:val="24"/>
          <w:szCs w:val="24"/>
        </w:rPr>
        <w:t xml:space="preserve"> Изграждане на пътна връзка; </w:t>
      </w:r>
      <w:r w:rsidRPr="00323578">
        <w:rPr>
          <w:rFonts w:ascii="Times New Roman" w:eastAsia="Calibri" w:hAnsi="Times New Roman" w:cs="Times New Roman"/>
          <w:sz w:val="24"/>
          <w:szCs w:val="24"/>
        </w:rPr>
        <w:t xml:space="preserve">Реализиране на инвестиционните проекти за изграждане на </w:t>
      </w:r>
      <w:proofErr w:type="spellStart"/>
      <w:r w:rsidRPr="00323578">
        <w:rPr>
          <w:rFonts w:ascii="Times New Roman" w:eastAsia="Calibri" w:hAnsi="Times New Roman" w:cs="Times New Roman"/>
          <w:sz w:val="24"/>
          <w:szCs w:val="24"/>
        </w:rPr>
        <w:t>интермодален</w:t>
      </w:r>
      <w:proofErr w:type="spellEnd"/>
      <w:r w:rsidRPr="00323578">
        <w:rPr>
          <w:rFonts w:ascii="Times New Roman" w:eastAsia="Calibri" w:hAnsi="Times New Roman" w:cs="Times New Roman"/>
          <w:sz w:val="24"/>
          <w:szCs w:val="24"/>
        </w:rPr>
        <w:t xml:space="preserve"> терминал; технологичен парк, център за креативни индустрии – нови обекти, изискващи </w:t>
      </w:r>
      <w:proofErr w:type="spellStart"/>
      <w:r w:rsidRPr="00323578">
        <w:rPr>
          <w:rFonts w:ascii="Times New Roman" w:eastAsia="Calibri" w:hAnsi="Times New Roman" w:cs="Times New Roman"/>
          <w:sz w:val="24"/>
          <w:szCs w:val="24"/>
        </w:rPr>
        <w:t>предпроектни</w:t>
      </w:r>
      <w:proofErr w:type="spellEnd"/>
      <w:r w:rsidRPr="00323578">
        <w:rPr>
          <w:rFonts w:ascii="Times New Roman" w:eastAsia="Calibri" w:hAnsi="Times New Roman" w:cs="Times New Roman"/>
          <w:sz w:val="24"/>
          <w:szCs w:val="24"/>
        </w:rPr>
        <w:t xml:space="preserve"> проучвания, процедури за отчуждаване на терени, проектиране и др.</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lastRenderedPageBreak/>
        <w:t>ГП ЗВ-В-3. „Свързаност“</w:t>
      </w: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t>ГП ЗВ-В-7. „Транспортна инфраструктура“</w:t>
      </w:r>
    </w:p>
    <w:p w:rsidR="00C3756A" w:rsidRPr="00323578" w:rsidRDefault="00C3756A" w:rsidP="00C3756A">
      <w:pPr>
        <w:spacing w:after="0"/>
        <w:jc w:val="both"/>
        <w:rPr>
          <w:rFonts w:ascii="Times New Roman" w:hAnsi="Times New Roman" w:cs="Times New Roman"/>
          <w:b/>
          <w:sz w:val="24"/>
          <w:szCs w:val="24"/>
        </w:rPr>
      </w:pP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М 2.1.2. Създаване на благоприятна среда за бизнес и производство</w:t>
      </w:r>
    </w:p>
    <w:p w:rsidR="00C3756A" w:rsidRPr="00323578" w:rsidRDefault="00C3756A" w:rsidP="00C3756A">
      <w:pPr>
        <w:spacing w:after="0"/>
        <w:jc w:val="both"/>
        <w:rPr>
          <w:rFonts w:ascii="Times New Roman" w:eastAsia="Calibri" w:hAnsi="Times New Roman" w:cs="Times New Roman"/>
          <w:sz w:val="24"/>
          <w:szCs w:val="24"/>
        </w:rPr>
      </w:pPr>
      <w:r w:rsidRPr="00323578">
        <w:rPr>
          <w:rFonts w:ascii="Times New Roman" w:eastAsia="Calibri" w:hAnsi="Times New Roman" w:cs="Times New Roman"/>
          <w:i/>
          <w:sz w:val="24"/>
          <w:szCs w:val="24"/>
        </w:rPr>
        <w:t xml:space="preserve">Обхват на Мярка 2.1.2: </w:t>
      </w:r>
      <w:r w:rsidRPr="00323578">
        <w:rPr>
          <w:rFonts w:ascii="Times New Roman" w:eastAsia="Calibri" w:hAnsi="Times New Roman" w:cs="Times New Roman"/>
          <w:sz w:val="24"/>
          <w:szCs w:val="24"/>
        </w:rPr>
        <w:t>изграждане на водоснабдителна инфраструктура – водоем за допълнително водоснабдяване; прилагане на мерки за енергийна ефективност и изпълнение инвестиционен проект за газифициране в съществуващи обекти.</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t>ГП ЗВ-В-11. „Техническа инфраструктура“</w:t>
      </w: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t>ГП ЗВ-В-12. „Енергийна ефективност“</w:t>
      </w:r>
    </w:p>
    <w:p w:rsidR="00C3756A" w:rsidRPr="00323578" w:rsidRDefault="00C3756A" w:rsidP="00C3756A">
      <w:pPr>
        <w:spacing w:after="0"/>
        <w:jc w:val="both"/>
        <w:rPr>
          <w:rFonts w:ascii="Times New Roman" w:hAnsi="Times New Roman" w:cs="Times New Roman"/>
          <w:b/>
          <w:sz w:val="24"/>
          <w:szCs w:val="24"/>
        </w:rPr>
      </w:pP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Специфична цел 2.</w:t>
      </w:r>
      <w:proofErr w:type="spellStart"/>
      <w:r w:rsidRPr="00323578">
        <w:rPr>
          <w:rFonts w:ascii="Times New Roman" w:hAnsi="Times New Roman" w:cs="Times New Roman"/>
          <w:b/>
          <w:sz w:val="24"/>
          <w:szCs w:val="24"/>
        </w:rPr>
        <w:t>2</w:t>
      </w:r>
      <w:proofErr w:type="spellEnd"/>
      <w:r w:rsidRPr="00323578">
        <w:rPr>
          <w:rFonts w:ascii="Times New Roman" w:hAnsi="Times New Roman" w:cs="Times New Roman"/>
          <w:b/>
          <w:sz w:val="24"/>
          <w:szCs w:val="24"/>
        </w:rPr>
        <w:t xml:space="preserve">. Подобряване на системата за интегриран масов обществен пътнически транспорт (МОПТ)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61"/>
      </w:tblGrid>
      <w:tr w:rsidR="00C3756A" w:rsidRPr="00323578" w:rsidTr="00C3756A">
        <w:tc>
          <w:tcPr>
            <w:tcW w:w="1951" w:type="dxa"/>
          </w:tcPr>
          <w:p w:rsidR="00C3756A" w:rsidRPr="00323578" w:rsidRDefault="00C3756A" w:rsidP="00C3756A">
            <w:pPr>
              <w:spacing w:line="276" w:lineRule="auto"/>
              <w:jc w:val="both"/>
              <w:rPr>
                <w:rFonts w:ascii="Times New Roman" w:hAnsi="Times New Roman" w:cs="Times New Roman"/>
                <w:sz w:val="24"/>
                <w:szCs w:val="24"/>
              </w:rPr>
            </w:pPr>
            <w:r w:rsidRPr="00323578">
              <w:rPr>
                <w:rFonts w:ascii="Times New Roman" w:hAnsi="Times New Roman" w:cs="Times New Roman"/>
                <w:noProof/>
                <w:sz w:val="24"/>
                <w:szCs w:val="24"/>
                <w:lang w:eastAsia="bg-BG"/>
              </w:rPr>
              <w:drawing>
                <wp:inline distT="0" distB="0" distL="0" distR="0" wp14:anchorId="067D0BF9" wp14:editId="0640FD78">
                  <wp:extent cx="1080000" cy="1008365"/>
                  <wp:effectExtent l="0" t="0" r="6350" b="1905"/>
                  <wp:docPr id="30" name="Картина 30" descr="C:\Users\Potrebitel\Desktop\2.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trebitel\Desktop\2.2.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08365"/>
                          </a:xfrm>
                          <a:prstGeom prst="rect">
                            <a:avLst/>
                          </a:prstGeom>
                          <a:noFill/>
                          <a:ln>
                            <a:noFill/>
                          </a:ln>
                        </pic:spPr>
                      </pic:pic>
                    </a:graphicData>
                  </a:graphic>
                </wp:inline>
              </w:drawing>
            </w:r>
          </w:p>
        </w:tc>
        <w:tc>
          <w:tcPr>
            <w:tcW w:w="7261" w:type="dxa"/>
          </w:tcPr>
          <w:p w:rsidR="00C3756A" w:rsidRPr="00323578" w:rsidRDefault="00C3756A" w:rsidP="00C3756A">
            <w:pPr>
              <w:spacing w:line="276" w:lineRule="auto"/>
              <w:jc w:val="both"/>
              <w:rPr>
                <w:rFonts w:ascii="Times New Roman" w:hAnsi="Times New Roman" w:cs="Times New Roman"/>
                <w:sz w:val="24"/>
                <w:szCs w:val="24"/>
              </w:rPr>
            </w:pPr>
          </w:p>
          <w:p w:rsidR="00C3756A" w:rsidRPr="00323578" w:rsidRDefault="00C3756A" w:rsidP="00C3756A">
            <w:pPr>
              <w:spacing w:line="276" w:lineRule="auto"/>
              <w:jc w:val="both"/>
              <w:rPr>
                <w:rFonts w:ascii="Times New Roman" w:hAnsi="Times New Roman" w:cs="Times New Roman"/>
                <w:sz w:val="24"/>
                <w:szCs w:val="24"/>
              </w:rPr>
            </w:pPr>
            <w:r w:rsidRPr="00323578">
              <w:rPr>
                <w:rFonts w:ascii="Times New Roman" w:hAnsi="Times New Roman" w:cs="Times New Roman"/>
                <w:sz w:val="24"/>
                <w:szCs w:val="24"/>
              </w:rPr>
              <w:t>М 2.</w:t>
            </w:r>
            <w:proofErr w:type="spellStart"/>
            <w:r w:rsidRPr="00323578">
              <w:rPr>
                <w:rFonts w:ascii="Times New Roman" w:hAnsi="Times New Roman" w:cs="Times New Roman"/>
                <w:sz w:val="24"/>
                <w:szCs w:val="24"/>
              </w:rPr>
              <w:t>2</w:t>
            </w:r>
            <w:proofErr w:type="spellEnd"/>
            <w:r w:rsidRPr="00323578">
              <w:rPr>
                <w:rFonts w:ascii="Times New Roman" w:hAnsi="Times New Roman" w:cs="Times New Roman"/>
                <w:sz w:val="24"/>
                <w:szCs w:val="24"/>
              </w:rPr>
              <w:t>.1. Надграждане и развитие на „Интегриран градски транспорт“</w:t>
            </w:r>
          </w:p>
          <w:p w:rsidR="00C3756A" w:rsidRPr="00323578" w:rsidRDefault="00C3756A" w:rsidP="00C3756A">
            <w:pPr>
              <w:spacing w:line="276" w:lineRule="auto"/>
              <w:jc w:val="both"/>
              <w:rPr>
                <w:rFonts w:ascii="Times New Roman" w:hAnsi="Times New Roman" w:cs="Times New Roman"/>
                <w:sz w:val="24"/>
                <w:szCs w:val="24"/>
              </w:rPr>
            </w:pPr>
          </w:p>
        </w:tc>
      </w:tr>
    </w:tbl>
    <w:p w:rsidR="00C3756A" w:rsidRDefault="00C3756A" w:rsidP="00C3756A">
      <w:pPr>
        <w:spacing w:after="0"/>
        <w:jc w:val="both"/>
        <w:rPr>
          <w:rFonts w:ascii="Times New Roman" w:hAnsi="Times New Roman" w:cs="Times New Roman"/>
          <w:b/>
          <w:sz w:val="24"/>
          <w:szCs w:val="24"/>
        </w:rPr>
      </w:pP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М 2.</w:t>
      </w:r>
      <w:proofErr w:type="spellStart"/>
      <w:r w:rsidRPr="00323578">
        <w:rPr>
          <w:rFonts w:ascii="Times New Roman" w:hAnsi="Times New Roman" w:cs="Times New Roman"/>
          <w:b/>
          <w:sz w:val="24"/>
          <w:szCs w:val="24"/>
        </w:rPr>
        <w:t>2</w:t>
      </w:r>
      <w:proofErr w:type="spellEnd"/>
      <w:r w:rsidRPr="00323578">
        <w:rPr>
          <w:rFonts w:ascii="Times New Roman" w:hAnsi="Times New Roman" w:cs="Times New Roman"/>
          <w:b/>
          <w:sz w:val="24"/>
          <w:szCs w:val="24"/>
        </w:rPr>
        <w:t>.1. Надграждане и развитие на „Интегриран градски транспорт“</w:t>
      </w:r>
    </w:p>
    <w:p w:rsidR="00C3756A" w:rsidRPr="00323578" w:rsidRDefault="00C3756A" w:rsidP="00C3756A">
      <w:pPr>
        <w:spacing w:after="0"/>
        <w:jc w:val="both"/>
        <w:rPr>
          <w:rFonts w:ascii="Times New Roman" w:eastAsia="Calibri" w:hAnsi="Times New Roman" w:cs="Times New Roman"/>
          <w:sz w:val="24"/>
          <w:szCs w:val="24"/>
        </w:rPr>
      </w:pPr>
      <w:r w:rsidRPr="00323578">
        <w:rPr>
          <w:rFonts w:ascii="Times New Roman" w:eastAsia="Calibri" w:hAnsi="Times New Roman" w:cs="Times New Roman"/>
          <w:i/>
          <w:sz w:val="24"/>
          <w:szCs w:val="24"/>
        </w:rPr>
        <w:t>Обхват на Мярка 2.</w:t>
      </w:r>
      <w:proofErr w:type="spellStart"/>
      <w:r w:rsidRPr="00323578">
        <w:rPr>
          <w:rFonts w:ascii="Times New Roman" w:eastAsia="Calibri" w:hAnsi="Times New Roman" w:cs="Times New Roman"/>
          <w:i/>
          <w:sz w:val="24"/>
          <w:szCs w:val="24"/>
        </w:rPr>
        <w:t>2</w:t>
      </w:r>
      <w:proofErr w:type="spellEnd"/>
      <w:r w:rsidRPr="00323578">
        <w:rPr>
          <w:rFonts w:ascii="Times New Roman" w:eastAsia="Calibri" w:hAnsi="Times New Roman" w:cs="Times New Roman"/>
          <w:i/>
          <w:sz w:val="24"/>
          <w:szCs w:val="24"/>
        </w:rPr>
        <w:t xml:space="preserve">.1: </w:t>
      </w:r>
      <w:r w:rsidRPr="00323578">
        <w:rPr>
          <w:rFonts w:ascii="Times New Roman" w:eastAsia="Calibri" w:hAnsi="Times New Roman" w:cs="Times New Roman"/>
          <w:sz w:val="24"/>
          <w:szCs w:val="24"/>
        </w:rPr>
        <w:t>инвестиционно проектиране; изграждане на пешеходни връзки; реконструкция на улична мрежа; надграждане на интелигентна транспортна система и др.</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t>ГП „Интегриран градски транспорт“</w:t>
      </w:r>
    </w:p>
    <w:p w:rsidR="00C3756A" w:rsidRPr="00323578" w:rsidRDefault="00C3756A" w:rsidP="00C3756A">
      <w:pPr>
        <w:spacing w:after="0"/>
        <w:jc w:val="both"/>
        <w:rPr>
          <w:rFonts w:ascii="Times New Roman" w:hAnsi="Times New Roman" w:cs="Times New Roman"/>
          <w:sz w:val="24"/>
          <w:szCs w:val="24"/>
        </w:rPr>
      </w:pPr>
    </w:p>
    <w:tbl>
      <w:tblPr>
        <w:tblStyle w:val="af2"/>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212"/>
      </w:tblGrid>
      <w:tr w:rsidR="00C3756A" w:rsidRPr="00323578" w:rsidTr="00C3756A">
        <w:tc>
          <w:tcPr>
            <w:tcW w:w="9212" w:type="dxa"/>
          </w:tcPr>
          <w:p w:rsidR="00C3756A" w:rsidRPr="00323578" w:rsidRDefault="00C3756A" w:rsidP="00C3756A">
            <w:pPr>
              <w:shd w:val="clear" w:color="auto" w:fill="FFFFFF" w:themeFill="background1"/>
              <w:spacing w:line="276" w:lineRule="auto"/>
              <w:jc w:val="both"/>
              <w:rPr>
                <w:rFonts w:ascii="Times New Roman" w:hAnsi="Times New Roman" w:cs="Times New Roman"/>
                <w:b/>
                <w:sz w:val="24"/>
                <w:szCs w:val="24"/>
              </w:rPr>
            </w:pPr>
            <w:r w:rsidRPr="00323578">
              <w:rPr>
                <w:rFonts w:ascii="Times New Roman" w:hAnsi="Times New Roman" w:cs="Times New Roman"/>
                <w:b/>
                <w:sz w:val="24"/>
                <w:szCs w:val="24"/>
              </w:rPr>
              <w:t>ПРИОРИТЕТ 3. МОДЕРНО, АДЕКВАТНО И ЕФЕКТИВНО ИНТЕГРИРАНО УПРАВЛЕНИЕ</w:t>
            </w:r>
          </w:p>
        </w:tc>
      </w:tr>
    </w:tbl>
    <w:p w:rsidR="00C3756A" w:rsidRPr="00323578" w:rsidRDefault="00C3756A" w:rsidP="00C3756A">
      <w:pPr>
        <w:spacing w:after="0"/>
        <w:jc w:val="both"/>
        <w:rPr>
          <w:rFonts w:ascii="Times New Roman" w:hAnsi="Times New Roman" w:cs="Times New Roman"/>
          <w:sz w:val="24"/>
          <w:szCs w:val="24"/>
        </w:rPr>
      </w:pP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Модерното управление в град Русе намира фокус върху изграждането на специфичен капацитет на Община Русе, като регионален център за тематични Европейски мрежи за Долен Дунав и прилагане на политиката на конкурентоспособност и сближаване, а именно разработването на концепция за създаване на Европейски мрежи от регионални центрове. Подобни мрежи са в подкрепа на идеята за създаване на ЕОТС за управление на програмата Дунав. Положителните страни на това предложение са – създава се инструмент за интегрирано управление; осигурява се директно участие на най-малко две, повече или всички държави; общ пилотен проект за сътрудничество, който е пряко обвързан с крайните потребители. Освен това чрез регионалните мрежи ще се ускори процесът на укрепване на</w:t>
      </w:r>
      <w:r w:rsidRPr="00323578">
        <w:rPr>
          <w:rFonts w:ascii="Times New Roman" w:hAnsi="Times New Roman" w:cs="Times New Roman"/>
          <w:sz w:val="24"/>
          <w:szCs w:val="24"/>
        </w:rPr>
        <w:t xml:space="preserve"> </w:t>
      </w:r>
      <w:r w:rsidRPr="00323578">
        <w:rPr>
          <w:rFonts w:ascii="Times New Roman" w:eastAsia="Calibri" w:hAnsi="Times New Roman" w:cs="Times New Roman"/>
          <w:sz w:val="24"/>
          <w:szCs w:val="24"/>
        </w:rPr>
        <w:t xml:space="preserve">капацитета на местно и регионално ниво, както и ще се съкрати времето за запознаване и усвояване на процедурите за създаване и функциониране на ЕОТС. Предвидени са мерки за изграждане на две Европейски мрежи с основна точка град Русе: Европейска </w:t>
      </w:r>
      <w:r w:rsidRPr="00323578">
        <w:rPr>
          <w:rFonts w:ascii="Times New Roman" w:eastAsia="Calibri" w:hAnsi="Times New Roman" w:cs="Times New Roman"/>
          <w:sz w:val="24"/>
          <w:szCs w:val="24"/>
        </w:rPr>
        <w:lastRenderedPageBreak/>
        <w:t xml:space="preserve">мрежа за интегрирано управление на риска и територията и Европейска мрежа за култура и иновации. </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Интегрираното управление на териториите представлява съвкупност от свързани във времето и пространството проекти, действия и инвестиционни намерения, които се прилагат в рамките на градовете. Териториите в периферията на компактния град имат висока степен на </w:t>
      </w:r>
      <w:proofErr w:type="spellStart"/>
      <w:r w:rsidRPr="00323578">
        <w:rPr>
          <w:rFonts w:ascii="Times New Roman" w:eastAsia="Calibri" w:hAnsi="Times New Roman" w:cs="Times New Roman"/>
          <w:sz w:val="24"/>
          <w:szCs w:val="24"/>
        </w:rPr>
        <w:t>амортизираност</w:t>
      </w:r>
      <w:proofErr w:type="spellEnd"/>
      <w:r w:rsidRPr="00323578">
        <w:rPr>
          <w:rFonts w:ascii="Times New Roman" w:eastAsia="Calibri" w:hAnsi="Times New Roman" w:cs="Times New Roman"/>
          <w:sz w:val="24"/>
          <w:szCs w:val="24"/>
        </w:rPr>
        <w:t xml:space="preserve"> и се нуждаят от обновяване на </w:t>
      </w:r>
      <w:proofErr w:type="spellStart"/>
      <w:r w:rsidRPr="00323578">
        <w:rPr>
          <w:rFonts w:ascii="Times New Roman" w:eastAsia="Calibri" w:hAnsi="Times New Roman" w:cs="Times New Roman"/>
          <w:sz w:val="24"/>
          <w:szCs w:val="24"/>
        </w:rPr>
        <w:t>сградния</w:t>
      </w:r>
      <w:proofErr w:type="spellEnd"/>
      <w:r w:rsidRPr="00323578">
        <w:rPr>
          <w:rFonts w:ascii="Times New Roman" w:eastAsia="Calibri" w:hAnsi="Times New Roman" w:cs="Times New Roman"/>
          <w:sz w:val="24"/>
          <w:szCs w:val="24"/>
        </w:rPr>
        <w:t xml:space="preserve"> фонд и инфраструктура. На база събрана информация за състоянието на обекти социална, образователна, културна инфраструктура извън обхвата на зоните за въздействие, са идентифицирани като рисково и силно амортизирано състоянието на образователна инфраструктура – училища и детски градини (на територията на град Русе и на община Русе). Състоянието на учебната база не отговаря на стандартите за образователни услуги. В отделни случаи инфраструктурата е опасна за здравето и живота на учениците и персонала. Състоянието на образователната инфраструктура води до отлив на ученици от учебни заведения и ориентирането им към обновени училища в градския център. Подобни проблеми са налични и за социални обекти извън зоните за въздействие – основно детски ясли. Предложени са решения на конкретни проблеми на физическата среда, функционирането на градските системи, околната среда и пр. на зоните за въздействие в обхвата на града, общината, района от ниво 2., чрез включване на нова Специфична цел – Функционални връзки (ФВ). Тя е насочена към осъществяване на функционални връзки между зоните за въздействие, включени в ИПГВР и останалите квартали на град Русе и населени места в общината, както и засилване на връзките на града и прилежащите територии. Т.нар. функционални връзки подпомагат осъществяването на дългосрочната визия за развитието на града, чрез реализация на проекти в градски територии и подсистеми в неудовлетворително състояние, с негативни тенденции в развитието и с нереализиран потенциал, с привличане и координирано управление на разнородни инвестиции. Като част от функционалните връзки са предвидени и два проекта на частни инвеститори, свързани с културната инфраструктура и икономическото развитие.</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 xml:space="preserve">За постигане на по-голям обхват на планираните мерки, както и за по голяма концентрация на ресурсите и увеличаване на </w:t>
      </w:r>
      <w:proofErr w:type="spellStart"/>
      <w:r w:rsidRPr="00323578">
        <w:rPr>
          <w:rFonts w:ascii="Times New Roman" w:eastAsia="Calibri" w:hAnsi="Times New Roman" w:cs="Times New Roman"/>
          <w:sz w:val="24"/>
          <w:szCs w:val="24"/>
        </w:rPr>
        <w:t>синергичния</w:t>
      </w:r>
      <w:proofErr w:type="spellEnd"/>
      <w:r w:rsidRPr="00323578">
        <w:rPr>
          <w:rFonts w:ascii="Times New Roman" w:eastAsia="Calibri" w:hAnsi="Times New Roman" w:cs="Times New Roman"/>
          <w:sz w:val="24"/>
          <w:szCs w:val="24"/>
        </w:rPr>
        <w:t xml:space="preserve"> ефект от изпълнението в ИПГВР се включват проекти, които осигуряват функционалните връзки на планираните мерки в определените зони с останалите квартали и периферни зони на града и общината.</w:t>
      </w:r>
    </w:p>
    <w:p w:rsidR="00C3756A" w:rsidRPr="00323578"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23578">
        <w:rPr>
          <w:rFonts w:ascii="Times New Roman" w:eastAsia="Calibri" w:hAnsi="Times New Roman" w:cs="Times New Roman"/>
          <w:sz w:val="24"/>
          <w:szCs w:val="24"/>
        </w:rPr>
        <w:t>В изпълнение на Приоритет 3. са изведени 2 специфични цели, всяка от които е обвързана с конкретни мерки и група проекти.</w:t>
      </w:r>
    </w:p>
    <w:p w:rsidR="00C3756A" w:rsidRPr="00323578" w:rsidRDefault="00C3756A" w:rsidP="00C3756A">
      <w:pPr>
        <w:spacing w:after="0"/>
        <w:jc w:val="both"/>
        <w:rPr>
          <w:rFonts w:ascii="Times New Roman" w:hAnsi="Times New Roman" w:cs="Times New Roman"/>
          <w:sz w:val="24"/>
          <w:szCs w:val="24"/>
        </w:rPr>
      </w:pP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Специфична цел 3.1. Подобряване на условията за развитие на гр. Русе като опорен център на европейски мрежи за устойчиво развитие</w:t>
      </w:r>
    </w:p>
    <w:tbl>
      <w:tblPr>
        <w:tblW w:w="0" w:type="auto"/>
        <w:tblLook w:val="04A0" w:firstRow="1" w:lastRow="0" w:firstColumn="1" w:lastColumn="0" w:noHBand="0" w:noVBand="1"/>
      </w:tblPr>
      <w:tblGrid>
        <w:gridCol w:w="1951"/>
        <w:gridCol w:w="7261"/>
      </w:tblGrid>
      <w:tr w:rsidR="00C3756A" w:rsidRPr="00323578" w:rsidTr="00C3756A">
        <w:tc>
          <w:tcPr>
            <w:tcW w:w="1951" w:type="dxa"/>
          </w:tcPr>
          <w:p w:rsidR="00C3756A" w:rsidRPr="00323578" w:rsidRDefault="00C3756A" w:rsidP="00C3756A">
            <w:pPr>
              <w:jc w:val="both"/>
              <w:rPr>
                <w:rFonts w:ascii="Times New Roman" w:hAnsi="Times New Roman" w:cs="Times New Roman"/>
                <w:sz w:val="24"/>
                <w:szCs w:val="24"/>
              </w:rPr>
            </w:pPr>
            <w:r w:rsidRPr="00323578">
              <w:rPr>
                <w:rFonts w:ascii="Times New Roman" w:hAnsi="Times New Roman" w:cs="Times New Roman"/>
                <w:noProof/>
                <w:sz w:val="24"/>
                <w:szCs w:val="24"/>
                <w:lang w:eastAsia="bg-BG"/>
              </w:rPr>
              <w:lastRenderedPageBreak/>
              <w:drawing>
                <wp:inline distT="0" distB="0" distL="0" distR="0" wp14:anchorId="0B819661" wp14:editId="0572B1E0">
                  <wp:extent cx="1080000" cy="1067737"/>
                  <wp:effectExtent l="0" t="0" r="6350" b="0"/>
                  <wp:docPr id="31" name="Картина 31" descr="C:\Users\Potrebitel\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trebitel\Desktop\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67737"/>
                          </a:xfrm>
                          <a:prstGeom prst="rect">
                            <a:avLst/>
                          </a:prstGeom>
                          <a:noFill/>
                          <a:ln>
                            <a:noFill/>
                          </a:ln>
                        </pic:spPr>
                      </pic:pic>
                    </a:graphicData>
                  </a:graphic>
                </wp:inline>
              </w:drawing>
            </w:r>
          </w:p>
        </w:tc>
        <w:tc>
          <w:tcPr>
            <w:tcW w:w="7261" w:type="dxa"/>
          </w:tcPr>
          <w:p w:rsidR="00C3756A" w:rsidRPr="00323578" w:rsidRDefault="00C3756A" w:rsidP="00C3756A">
            <w:pPr>
              <w:jc w:val="both"/>
              <w:rPr>
                <w:rFonts w:ascii="Times New Roman" w:hAnsi="Times New Roman" w:cs="Times New Roman"/>
                <w:sz w:val="24"/>
                <w:szCs w:val="24"/>
              </w:rPr>
            </w:pPr>
          </w:p>
          <w:p w:rsidR="00C3756A" w:rsidRPr="00323578" w:rsidRDefault="00C3756A" w:rsidP="00C3756A">
            <w:pPr>
              <w:jc w:val="both"/>
              <w:rPr>
                <w:rFonts w:ascii="Times New Roman" w:hAnsi="Times New Roman" w:cs="Times New Roman"/>
                <w:sz w:val="24"/>
                <w:szCs w:val="24"/>
              </w:rPr>
            </w:pPr>
            <w:r w:rsidRPr="00323578">
              <w:rPr>
                <w:rFonts w:ascii="Times New Roman" w:hAnsi="Times New Roman" w:cs="Times New Roman"/>
                <w:sz w:val="24"/>
                <w:szCs w:val="24"/>
              </w:rPr>
              <w:t>М 3.1.</w:t>
            </w:r>
            <w:proofErr w:type="spellStart"/>
            <w:r w:rsidRPr="00323578">
              <w:rPr>
                <w:rFonts w:ascii="Times New Roman" w:hAnsi="Times New Roman" w:cs="Times New Roman"/>
                <w:sz w:val="24"/>
                <w:szCs w:val="24"/>
              </w:rPr>
              <w:t>1</w:t>
            </w:r>
            <w:proofErr w:type="spellEnd"/>
            <w:r w:rsidRPr="00323578">
              <w:rPr>
                <w:rFonts w:ascii="Times New Roman" w:hAnsi="Times New Roman" w:cs="Times New Roman"/>
                <w:sz w:val="24"/>
                <w:szCs w:val="24"/>
              </w:rPr>
              <w:t xml:space="preserve">. Интегрирано управление на риска и територията </w:t>
            </w:r>
          </w:p>
          <w:p w:rsidR="00C3756A" w:rsidRPr="00323578" w:rsidRDefault="00C3756A" w:rsidP="00C3756A">
            <w:pPr>
              <w:jc w:val="both"/>
              <w:rPr>
                <w:rFonts w:ascii="Times New Roman" w:hAnsi="Times New Roman" w:cs="Times New Roman"/>
                <w:sz w:val="24"/>
                <w:szCs w:val="24"/>
              </w:rPr>
            </w:pPr>
            <w:r w:rsidRPr="00323578">
              <w:rPr>
                <w:rFonts w:ascii="Times New Roman" w:hAnsi="Times New Roman" w:cs="Times New Roman"/>
                <w:sz w:val="24"/>
                <w:szCs w:val="24"/>
              </w:rPr>
              <w:t xml:space="preserve">М 3.1.2. Развитие на инфраструктурата на културния туризъм и Регионална мрежа „Култура и иновации“ </w:t>
            </w:r>
          </w:p>
        </w:tc>
      </w:tr>
    </w:tbl>
    <w:p w:rsidR="00C3756A" w:rsidRPr="00323578" w:rsidRDefault="00C3756A" w:rsidP="00C3756A">
      <w:pPr>
        <w:spacing w:after="0"/>
        <w:rPr>
          <w:rFonts w:ascii="Times New Roman" w:hAnsi="Times New Roman" w:cs="Times New Roman"/>
          <w:b/>
          <w:sz w:val="24"/>
          <w:szCs w:val="24"/>
        </w:rPr>
      </w:pPr>
      <w:r w:rsidRPr="00323578">
        <w:rPr>
          <w:rFonts w:ascii="Times New Roman" w:hAnsi="Times New Roman" w:cs="Times New Roman"/>
          <w:b/>
          <w:sz w:val="24"/>
          <w:szCs w:val="24"/>
        </w:rPr>
        <w:t>М 3.1.</w:t>
      </w:r>
      <w:proofErr w:type="spellStart"/>
      <w:r w:rsidRPr="00323578">
        <w:rPr>
          <w:rFonts w:ascii="Times New Roman" w:hAnsi="Times New Roman" w:cs="Times New Roman"/>
          <w:b/>
          <w:sz w:val="24"/>
          <w:szCs w:val="24"/>
        </w:rPr>
        <w:t>1</w:t>
      </w:r>
      <w:proofErr w:type="spellEnd"/>
      <w:r w:rsidRPr="00323578">
        <w:rPr>
          <w:rFonts w:ascii="Times New Roman" w:hAnsi="Times New Roman" w:cs="Times New Roman"/>
          <w:b/>
          <w:sz w:val="24"/>
          <w:szCs w:val="24"/>
        </w:rPr>
        <w:t>. Интегрирано управление на риска и територията</w:t>
      </w:r>
    </w:p>
    <w:p w:rsidR="00C3756A" w:rsidRPr="00323578" w:rsidRDefault="00C3756A" w:rsidP="00C3756A">
      <w:pPr>
        <w:spacing w:after="0"/>
        <w:jc w:val="both"/>
        <w:rPr>
          <w:rFonts w:ascii="Times New Roman" w:eastAsia="Calibri" w:hAnsi="Times New Roman" w:cs="Times New Roman"/>
          <w:sz w:val="24"/>
          <w:szCs w:val="24"/>
        </w:rPr>
      </w:pPr>
      <w:r w:rsidRPr="00323578">
        <w:rPr>
          <w:rFonts w:ascii="Times New Roman" w:eastAsia="Calibri" w:hAnsi="Times New Roman" w:cs="Times New Roman"/>
          <w:i/>
          <w:sz w:val="24"/>
          <w:szCs w:val="24"/>
        </w:rPr>
        <w:t xml:space="preserve">Обхват на Мярка 3.1.1: </w:t>
      </w:r>
      <w:r w:rsidRPr="00323578">
        <w:rPr>
          <w:rFonts w:ascii="Times New Roman" w:eastAsia="Calibri" w:hAnsi="Times New Roman" w:cs="Times New Roman"/>
          <w:sz w:val="24"/>
          <w:szCs w:val="24"/>
        </w:rPr>
        <w:t>реконструкция и ремонт; създаване на информационни системи и др.</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rPr>
          <w:rFonts w:ascii="Times New Roman" w:hAnsi="Times New Roman" w:cs="Times New Roman"/>
          <w:sz w:val="24"/>
          <w:szCs w:val="24"/>
        </w:rPr>
      </w:pPr>
      <w:r w:rsidRPr="00323578">
        <w:rPr>
          <w:rFonts w:ascii="Times New Roman" w:hAnsi="Times New Roman" w:cs="Times New Roman"/>
          <w:sz w:val="24"/>
          <w:szCs w:val="24"/>
        </w:rPr>
        <w:t>ГП ЗВ-А-1: „Европейска мрежа „Интегрирано управление на риска и територията“</w:t>
      </w:r>
    </w:p>
    <w:p w:rsidR="00C3756A" w:rsidRPr="00323578" w:rsidRDefault="00C3756A" w:rsidP="00C3756A">
      <w:pPr>
        <w:spacing w:after="0"/>
        <w:rPr>
          <w:rFonts w:ascii="Times New Roman" w:hAnsi="Times New Roman" w:cs="Times New Roman"/>
          <w:b/>
          <w:sz w:val="24"/>
          <w:szCs w:val="24"/>
        </w:rPr>
      </w:pPr>
    </w:p>
    <w:p w:rsidR="00C3756A" w:rsidRPr="00323578" w:rsidRDefault="00C3756A" w:rsidP="00C3756A">
      <w:pPr>
        <w:spacing w:after="0"/>
        <w:rPr>
          <w:rFonts w:ascii="Times New Roman" w:hAnsi="Times New Roman" w:cs="Times New Roman"/>
          <w:b/>
          <w:sz w:val="24"/>
          <w:szCs w:val="24"/>
        </w:rPr>
      </w:pPr>
      <w:r w:rsidRPr="00323578">
        <w:rPr>
          <w:rFonts w:ascii="Times New Roman" w:hAnsi="Times New Roman" w:cs="Times New Roman"/>
          <w:b/>
          <w:sz w:val="24"/>
          <w:szCs w:val="24"/>
        </w:rPr>
        <w:t xml:space="preserve">М 3.1.2. Развитие на инфраструктурата на културния туризъм и Регионална мрежа „Култура и иновации“ </w:t>
      </w:r>
    </w:p>
    <w:p w:rsidR="00C3756A" w:rsidRPr="00323578" w:rsidRDefault="00C3756A" w:rsidP="00C3756A">
      <w:pPr>
        <w:spacing w:after="0"/>
        <w:jc w:val="both"/>
        <w:rPr>
          <w:rFonts w:ascii="Times New Roman" w:eastAsia="Calibri" w:hAnsi="Times New Roman" w:cs="Times New Roman"/>
          <w:sz w:val="24"/>
          <w:szCs w:val="24"/>
        </w:rPr>
      </w:pPr>
      <w:r w:rsidRPr="00323578">
        <w:rPr>
          <w:rFonts w:ascii="Times New Roman" w:eastAsia="Calibri" w:hAnsi="Times New Roman" w:cs="Times New Roman"/>
          <w:i/>
          <w:sz w:val="24"/>
          <w:szCs w:val="24"/>
        </w:rPr>
        <w:t>Обхват на Мярка 3.1.2:</w:t>
      </w:r>
      <w:r w:rsidRPr="00323578">
        <w:rPr>
          <w:rFonts w:ascii="Times New Roman" w:eastAsia="Calibri" w:hAnsi="Times New Roman" w:cs="Times New Roman"/>
          <w:sz w:val="24"/>
          <w:szCs w:val="24"/>
        </w:rPr>
        <w:t xml:space="preserve"> ремонтни дейности; разработване на дигитален атлас и др.</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rPr>
          <w:rFonts w:ascii="Times New Roman" w:hAnsi="Times New Roman" w:cs="Times New Roman"/>
          <w:sz w:val="24"/>
          <w:szCs w:val="24"/>
        </w:rPr>
      </w:pPr>
      <w:r w:rsidRPr="00323578">
        <w:rPr>
          <w:rFonts w:ascii="Times New Roman" w:hAnsi="Times New Roman" w:cs="Times New Roman"/>
          <w:sz w:val="24"/>
          <w:szCs w:val="24"/>
        </w:rPr>
        <w:t>ГП ЗВ-А-2: „Европейска мрежа „Култура и иновации по Долен Дунав“</w:t>
      </w:r>
    </w:p>
    <w:p w:rsidR="00C3756A" w:rsidRPr="00323578" w:rsidRDefault="00C3756A" w:rsidP="00C3756A">
      <w:pPr>
        <w:spacing w:after="0"/>
        <w:jc w:val="both"/>
        <w:rPr>
          <w:rFonts w:ascii="Times New Roman" w:hAnsi="Times New Roman" w:cs="Times New Roman"/>
          <w:b/>
          <w:sz w:val="24"/>
          <w:szCs w:val="24"/>
        </w:rPr>
      </w:pP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Специфична цел 3.2. Осъществяване на функционални връзки м/у зоните на въздействие, периферията на града и общината</w:t>
      </w:r>
    </w:p>
    <w:tbl>
      <w:tblPr>
        <w:tblW w:w="0" w:type="auto"/>
        <w:tblLook w:val="04A0" w:firstRow="1" w:lastRow="0" w:firstColumn="1" w:lastColumn="0" w:noHBand="0" w:noVBand="1"/>
      </w:tblPr>
      <w:tblGrid>
        <w:gridCol w:w="1951"/>
        <w:gridCol w:w="7261"/>
      </w:tblGrid>
      <w:tr w:rsidR="00C3756A" w:rsidRPr="00323578" w:rsidTr="00C3756A">
        <w:tc>
          <w:tcPr>
            <w:tcW w:w="1951" w:type="dxa"/>
          </w:tcPr>
          <w:p w:rsidR="00C3756A" w:rsidRPr="00323578" w:rsidRDefault="00C3756A" w:rsidP="00C3756A">
            <w:pPr>
              <w:jc w:val="both"/>
              <w:rPr>
                <w:rFonts w:ascii="Times New Roman" w:hAnsi="Times New Roman" w:cs="Times New Roman"/>
                <w:sz w:val="24"/>
                <w:szCs w:val="24"/>
              </w:rPr>
            </w:pPr>
            <w:r w:rsidRPr="00323578">
              <w:rPr>
                <w:rFonts w:ascii="Times New Roman" w:hAnsi="Times New Roman" w:cs="Times New Roman"/>
                <w:noProof/>
                <w:sz w:val="24"/>
                <w:szCs w:val="24"/>
                <w:lang w:eastAsia="bg-BG"/>
              </w:rPr>
              <w:drawing>
                <wp:inline distT="0" distB="0" distL="0" distR="0" wp14:anchorId="54A535AC" wp14:editId="6108E9CA">
                  <wp:extent cx="1080000" cy="1055749"/>
                  <wp:effectExtent l="0" t="0" r="6350" b="0"/>
                  <wp:docPr id="32" name="Картина 32" descr="C:\Users\Potrebitel\Deskto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trebitel\Desktop\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55749"/>
                          </a:xfrm>
                          <a:prstGeom prst="rect">
                            <a:avLst/>
                          </a:prstGeom>
                          <a:noFill/>
                          <a:ln>
                            <a:noFill/>
                          </a:ln>
                        </pic:spPr>
                      </pic:pic>
                    </a:graphicData>
                  </a:graphic>
                </wp:inline>
              </w:drawing>
            </w:r>
          </w:p>
        </w:tc>
        <w:tc>
          <w:tcPr>
            <w:tcW w:w="7261" w:type="dxa"/>
          </w:tcPr>
          <w:p w:rsidR="00C3756A" w:rsidRPr="00323578" w:rsidRDefault="00C3756A" w:rsidP="00C3756A">
            <w:pPr>
              <w:jc w:val="both"/>
              <w:rPr>
                <w:rFonts w:ascii="Times New Roman" w:hAnsi="Times New Roman" w:cs="Times New Roman"/>
                <w:sz w:val="24"/>
                <w:szCs w:val="24"/>
              </w:rPr>
            </w:pPr>
            <w:r w:rsidRPr="00323578">
              <w:rPr>
                <w:rFonts w:ascii="Times New Roman" w:hAnsi="Times New Roman" w:cs="Times New Roman"/>
                <w:sz w:val="24"/>
                <w:szCs w:val="24"/>
              </w:rPr>
              <w:t xml:space="preserve">МФВ-1. Обновяване на образователната инфраструктура </w:t>
            </w:r>
          </w:p>
          <w:p w:rsidR="00C3756A" w:rsidRPr="00323578" w:rsidRDefault="00C3756A" w:rsidP="00C3756A">
            <w:pPr>
              <w:jc w:val="both"/>
              <w:rPr>
                <w:rFonts w:ascii="Times New Roman" w:hAnsi="Times New Roman" w:cs="Times New Roman"/>
                <w:sz w:val="24"/>
                <w:szCs w:val="24"/>
              </w:rPr>
            </w:pPr>
            <w:r w:rsidRPr="00323578">
              <w:rPr>
                <w:rFonts w:ascii="Times New Roman" w:hAnsi="Times New Roman" w:cs="Times New Roman"/>
                <w:sz w:val="24"/>
                <w:szCs w:val="24"/>
              </w:rPr>
              <w:t>МФВ-2. Обновяване на социалната инфраструктура</w:t>
            </w:r>
          </w:p>
          <w:p w:rsidR="00C3756A" w:rsidRPr="00323578" w:rsidRDefault="00C3756A" w:rsidP="00C3756A">
            <w:pPr>
              <w:jc w:val="both"/>
              <w:rPr>
                <w:rFonts w:ascii="Times New Roman" w:hAnsi="Times New Roman" w:cs="Times New Roman"/>
                <w:sz w:val="24"/>
                <w:szCs w:val="24"/>
              </w:rPr>
            </w:pPr>
            <w:r w:rsidRPr="00323578">
              <w:rPr>
                <w:rFonts w:ascii="Times New Roman" w:hAnsi="Times New Roman" w:cs="Times New Roman"/>
                <w:sz w:val="24"/>
                <w:szCs w:val="24"/>
              </w:rPr>
              <w:t>МФВ-3. Обновяване на културната инфраструктура</w:t>
            </w:r>
          </w:p>
          <w:p w:rsidR="00C3756A" w:rsidRPr="00323578" w:rsidRDefault="00C3756A" w:rsidP="00C3756A">
            <w:pPr>
              <w:jc w:val="both"/>
              <w:rPr>
                <w:rFonts w:ascii="Times New Roman" w:hAnsi="Times New Roman" w:cs="Times New Roman"/>
                <w:sz w:val="24"/>
                <w:szCs w:val="24"/>
              </w:rPr>
            </w:pPr>
            <w:r w:rsidRPr="00323578">
              <w:rPr>
                <w:rFonts w:ascii="Times New Roman" w:hAnsi="Times New Roman" w:cs="Times New Roman"/>
                <w:sz w:val="24"/>
                <w:szCs w:val="24"/>
              </w:rPr>
              <w:t>МФВ-4. Обновяване на територии с потенциал за икономическо развитие</w:t>
            </w:r>
          </w:p>
        </w:tc>
      </w:tr>
    </w:tbl>
    <w:p w:rsidR="00C3756A" w:rsidRPr="00323578" w:rsidRDefault="00C3756A" w:rsidP="00C3756A">
      <w:pPr>
        <w:spacing w:after="0"/>
        <w:jc w:val="both"/>
        <w:rPr>
          <w:rFonts w:ascii="Times New Roman" w:hAnsi="Times New Roman" w:cs="Times New Roman"/>
          <w:b/>
          <w:sz w:val="24"/>
          <w:szCs w:val="24"/>
        </w:rPr>
      </w:pPr>
    </w:p>
    <w:p w:rsidR="00C3756A" w:rsidRPr="00323578" w:rsidRDefault="00C3756A" w:rsidP="00C3756A">
      <w:pPr>
        <w:spacing w:after="0"/>
        <w:jc w:val="both"/>
        <w:rPr>
          <w:rFonts w:ascii="Times New Roman" w:hAnsi="Times New Roman" w:cs="Times New Roman"/>
          <w:b/>
          <w:sz w:val="24"/>
          <w:szCs w:val="24"/>
        </w:rPr>
      </w:pP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М ФВ-1. Обновяване на образователната инфраструктура</w:t>
      </w:r>
    </w:p>
    <w:p w:rsidR="00C3756A" w:rsidRPr="00323578" w:rsidRDefault="00C3756A" w:rsidP="00C3756A">
      <w:pPr>
        <w:spacing w:after="0"/>
        <w:jc w:val="both"/>
        <w:rPr>
          <w:rFonts w:ascii="Times New Roman" w:eastAsia="Calibri" w:hAnsi="Times New Roman" w:cs="Times New Roman"/>
          <w:i/>
          <w:sz w:val="24"/>
          <w:szCs w:val="24"/>
        </w:rPr>
      </w:pPr>
      <w:r w:rsidRPr="00323578">
        <w:rPr>
          <w:rFonts w:ascii="Times New Roman" w:eastAsia="Calibri" w:hAnsi="Times New Roman" w:cs="Times New Roman"/>
          <w:i/>
          <w:sz w:val="24"/>
          <w:szCs w:val="24"/>
        </w:rPr>
        <w:t xml:space="preserve">Обхват на Мярка ФВ-1: </w:t>
      </w:r>
      <w:r w:rsidRPr="00323578">
        <w:rPr>
          <w:rFonts w:ascii="Times New Roman" w:eastAsia="Calibri" w:hAnsi="Times New Roman" w:cs="Times New Roman"/>
          <w:sz w:val="24"/>
          <w:szCs w:val="24"/>
        </w:rPr>
        <w:t>обновяване, ремонтни дейности, благоустрояване на дворни пространства</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t>А. ГП „Образователна инфраструктура“ (ФВ)</w:t>
      </w:r>
    </w:p>
    <w:p w:rsidR="00C3756A" w:rsidRPr="00323578" w:rsidRDefault="00C3756A" w:rsidP="00C3756A">
      <w:pPr>
        <w:spacing w:after="0"/>
        <w:jc w:val="both"/>
        <w:rPr>
          <w:rFonts w:ascii="Times New Roman" w:hAnsi="Times New Roman" w:cs="Times New Roman"/>
          <w:b/>
          <w:sz w:val="24"/>
          <w:szCs w:val="24"/>
        </w:rPr>
      </w:pP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М ФВ-2. Обновяване на социалната инфраструктура</w:t>
      </w:r>
    </w:p>
    <w:p w:rsidR="00C3756A" w:rsidRPr="00323578" w:rsidRDefault="00C3756A" w:rsidP="00C3756A">
      <w:pPr>
        <w:spacing w:after="0"/>
        <w:jc w:val="both"/>
        <w:rPr>
          <w:rFonts w:ascii="Times New Roman" w:eastAsia="Calibri" w:hAnsi="Times New Roman" w:cs="Times New Roman"/>
          <w:i/>
          <w:sz w:val="24"/>
          <w:szCs w:val="24"/>
        </w:rPr>
      </w:pPr>
      <w:r w:rsidRPr="00323578">
        <w:rPr>
          <w:rFonts w:ascii="Times New Roman" w:eastAsia="Calibri" w:hAnsi="Times New Roman" w:cs="Times New Roman"/>
          <w:i/>
          <w:sz w:val="24"/>
          <w:szCs w:val="24"/>
        </w:rPr>
        <w:t xml:space="preserve">Обхват на Мярка М ФВ-2.: </w:t>
      </w:r>
      <w:r w:rsidRPr="00323578">
        <w:rPr>
          <w:rFonts w:ascii="Times New Roman" w:eastAsia="Calibri" w:hAnsi="Times New Roman" w:cs="Times New Roman"/>
          <w:sz w:val="24"/>
          <w:szCs w:val="24"/>
        </w:rPr>
        <w:t>обновяване, ремонтни дейности, благоустрояване на дворни пространства</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t>Б. ГП: „Здравна и социална инфраструктура“ (функционални връзки)</w:t>
      </w:r>
    </w:p>
    <w:p w:rsidR="00C3756A" w:rsidRPr="00323578" w:rsidRDefault="00C3756A" w:rsidP="00C3756A">
      <w:pPr>
        <w:spacing w:after="0"/>
        <w:jc w:val="both"/>
        <w:rPr>
          <w:rFonts w:ascii="Times New Roman" w:hAnsi="Times New Roman" w:cs="Times New Roman"/>
          <w:b/>
          <w:sz w:val="24"/>
          <w:szCs w:val="24"/>
        </w:rPr>
      </w:pP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М ФВ-3. Обновяване на културната инфраструктура</w:t>
      </w:r>
    </w:p>
    <w:p w:rsidR="00C3756A" w:rsidRPr="00323578" w:rsidRDefault="00C3756A" w:rsidP="00C3756A">
      <w:pPr>
        <w:spacing w:after="0"/>
        <w:jc w:val="both"/>
        <w:rPr>
          <w:rFonts w:ascii="Times New Roman" w:eastAsia="Calibri" w:hAnsi="Times New Roman" w:cs="Times New Roman"/>
          <w:i/>
          <w:sz w:val="24"/>
          <w:szCs w:val="24"/>
        </w:rPr>
      </w:pPr>
      <w:r w:rsidRPr="00323578">
        <w:rPr>
          <w:rFonts w:ascii="Times New Roman" w:eastAsia="Calibri" w:hAnsi="Times New Roman" w:cs="Times New Roman"/>
          <w:i/>
          <w:sz w:val="24"/>
          <w:szCs w:val="24"/>
        </w:rPr>
        <w:lastRenderedPageBreak/>
        <w:t>Обхват на Мярка</w:t>
      </w:r>
      <w:r w:rsidRPr="00323578">
        <w:rPr>
          <w:rFonts w:ascii="Times New Roman" w:hAnsi="Times New Roman" w:cs="Times New Roman"/>
          <w:sz w:val="24"/>
          <w:szCs w:val="24"/>
        </w:rPr>
        <w:t xml:space="preserve"> </w:t>
      </w:r>
      <w:r w:rsidRPr="00323578">
        <w:rPr>
          <w:rFonts w:ascii="Times New Roman" w:eastAsia="Calibri" w:hAnsi="Times New Roman" w:cs="Times New Roman"/>
          <w:i/>
          <w:sz w:val="24"/>
          <w:szCs w:val="24"/>
        </w:rPr>
        <w:t>М ФВ-3.:</w:t>
      </w:r>
      <w:r w:rsidRPr="00323578">
        <w:rPr>
          <w:rFonts w:ascii="Times New Roman" w:hAnsi="Times New Roman" w:cs="Times New Roman"/>
          <w:sz w:val="24"/>
          <w:szCs w:val="24"/>
        </w:rPr>
        <w:t xml:space="preserve"> </w:t>
      </w:r>
      <w:r w:rsidRPr="00323578">
        <w:rPr>
          <w:rFonts w:ascii="Times New Roman" w:eastAsia="Calibri" w:hAnsi="Times New Roman" w:cs="Times New Roman"/>
          <w:i/>
          <w:sz w:val="24"/>
          <w:szCs w:val="24"/>
        </w:rPr>
        <w:t>оборудване; изграждане на система за сигурност; автентична реставрация и експониране.</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t>ГП ФВ-3 „Културна инфраструктура“</w:t>
      </w:r>
    </w:p>
    <w:p w:rsidR="00C3756A" w:rsidRPr="00323578" w:rsidRDefault="00C3756A" w:rsidP="00C3756A">
      <w:pPr>
        <w:spacing w:after="0"/>
        <w:jc w:val="both"/>
        <w:rPr>
          <w:rFonts w:ascii="Times New Roman" w:hAnsi="Times New Roman" w:cs="Times New Roman"/>
          <w:b/>
          <w:sz w:val="24"/>
          <w:szCs w:val="24"/>
        </w:rPr>
      </w:pPr>
    </w:p>
    <w:p w:rsidR="00C3756A" w:rsidRPr="00323578" w:rsidRDefault="00C3756A" w:rsidP="00C3756A">
      <w:pPr>
        <w:spacing w:after="0"/>
        <w:jc w:val="both"/>
        <w:rPr>
          <w:rFonts w:ascii="Times New Roman" w:hAnsi="Times New Roman" w:cs="Times New Roman"/>
          <w:b/>
          <w:sz w:val="24"/>
          <w:szCs w:val="24"/>
        </w:rPr>
      </w:pPr>
      <w:r w:rsidRPr="00323578">
        <w:rPr>
          <w:rFonts w:ascii="Times New Roman" w:hAnsi="Times New Roman" w:cs="Times New Roman"/>
          <w:b/>
          <w:sz w:val="24"/>
          <w:szCs w:val="24"/>
        </w:rPr>
        <w:t>М ФВ-4. Обновяване на територии с потенциал за икономическо развитие</w:t>
      </w:r>
    </w:p>
    <w:p w:rsidR="00C3756A" w:rsidRPr="00323578" w:rsidRDefault="00C3756A" w:rsidP="00C3756A">
      <w:pPr>
        <w:spacing w:after="0"/>
        <w:jc w:val="both"/>
        <w:rPr>
          <w:rFonts w:ascii="Times New Roman" w:eastAsia="Calibri" w:hAnsi="Times New Roman" w:cs="Times New Roman"/>
          <w:sz w:val="24"/>
          <w:szCs w:val="24"/>
        </w:rPr>
      </w:pPr>
      <w:r w:rsidRPr="00323578">
        <w:rPr>
          <w:rFonts w:ascii="Times New Roman" w:eastAsia="Calibri" w:hAnsi="Times New Roman" w:cs="Times New Roman"/>
          <w:i/>
          <w:sz w:val="24"/>
          <w:szCs w:val="24"/>
        </w:rPr>
        <w:t>Обхват на Мярка</w:t>
      </w:r>
      <w:r w:rsidRPr="00323578">
        <w:rPr>
          <w:rFonts w:ascii="Times New Roman" w:hAnsi="Times New Roman" w:cs="Times New Roman"/>
          <w:sz w:val="24"/>
          <w:szCs w:val="24"/>
        </w:rPr>
        <w:t xml:space="preserve"> </w:t>
      </w:r>
      <w:r w:rsidRPr="00323578">
        <w:rPr>
          <w:rFonts w:ascii="Times New Roman" w:eastAsia="Calibri" w:hAnsi="Times New Roman" w:cs="Times New Roman"/>
          <w:i/>
          <w:sz w:val="24"/>
          <w:szCs w:val="24"/>
        </w:rPr>
        <w:t>М ФВ-4.: изграждане на нови производствени мощности и благоустрояване на производствени терени.</w:t>
      </w:r>
    </w:p>
    <w:p w:rsidR="00C3756A" w:rsidRPr="00323578" w:rsidRDefault="00C3756A" w:rsidP="00C3756A">
      <w:pPr>
        <w:spacing w:after="0"/>
        <w:jc w:val="both"/>
        <w:rPr>
          <w:rFonts w:ascii="Times New Roman" w:eastAsia="Calibri" w:hAnsi="Times New Roman" w:cs="Times New Roman"/>
          <w:b/>
          <w:i/>
          <w:sz w:val="24"/>
          <w:szCs w:val="24"/>
        </w:rPr>
      </w:pPr>
      <w:r w:rsidRPr="00323578">
        <w:rPr>
          <w:rFonts w:ascii="Times New Roman" w:eastAsia="Calibri" w:hAnsi="Times New Roman" w:cs="Times New Roman"/>
          <w:b/>
          <w:i/>
          <w:sz w:val="24"/>
          <w:szCs w:val="24"/>
        </w:rPr>
        <w:t>Група проекти:</w:t>
      </w: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t>ГП ФВ-4 „Икономическо развитие“</w:t>
      </w: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Pr="00323578" w:rsidRDefault="00C3756A" w:rsidP="00C3756A">
      <w:pPr>
        <w:spacing w:after="0"/>
        <w:jc w:val="both"/>
        <w:rPr>
          <w:rFonts w:ascii="Times New Roman" w:hAnsi="Times New Roman" w:cs="Times New Roman"/>
          <w:sz w:val="24"/>
          <w:szCs w:val="24"/>
        </w:rPr>
      </w:pPr>
    </w:p>
    <w:p w:rsidR="00C3756A" w:rsidRPr="00323578" w:rsidRDefault="00C3756A" w:rsidP="00C3756A">
      <w:pPr>
        <w:spacing w:after="0"/>
        <w:jc w:val="both"/>
        <w:rPr>
          <w:rFonts w:ascii="Times New Roman" w:hAnsi="Times New Roman" w:cs="Times New Roman"/>
          <w:i/>
          <w:sz w:val="24"/>
          <w:szCs w:val="24"/>
        </w:rPr>
      </w:pPr>
      <w:r w:rsidRPr="00323578">
        <w:rPr>
          <w:rFonts w:ascii="Times New Roman" w:hAnsi="Times New Roman" w:cs="Times New Roman"/>
          <w:i/>
          <w:sz w:val="24"/>
          <w:szCs w:val="24"/>
        </w:rPr>
        <w:t>Фигура 3. Връзка между приоритетите на ИПГВР, специфичните цели, мерките към тях и групите проекти</w:t>
      </w:r>
    </w:p>
    <w:p w:rsidR="00C3756A" w:rsidRPr="00AD465A" w:rsidRDefault="00C3756A" w:rsidP="00C3756A">
      <w:pPr>
        <w:spacing w:after="0"/>
        <w:rPr>
          <w:rFonts w:ascii="Times New Roman" w:hAnsi="Times New Roman" w:cs="Times New Roman"/>
          <w:sz w:val="24"/>
          <w:szCs w:val="24"/>
        </w:rPr>
      </w:pPr>
      <w:r w:rsidRPr="00AD465A">
        <w:rPr>
          <w:rFonts w:ascii="Times New Roman" w:hAnsi="Times New Roman" w:cs="Times New Roman"/>
          <w:b/>
          <w:noProof/>
          <w:sz w:val="24"/>
          <w:szCs w:val="24"/>
          <w:lang w:eastAsia="bg-BG"/>
        </w:rPr>
        <w:lastRenderedPageBreak/>
        <w:drawing>
          <wp:inline distT="0" distB="0" distL="0" distR="0" wp14:anchorId="2B53EEFD" wp14:editId="4E041C01">
            <wp:extent cx="5760000" cy="7362537"/>
            <wp:effectExtent l="0" t="0" r="0" b="0"/>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7362537"/>
                    </a:xfrm>
                    <a:prstGeom prst="rect">
                      <a:avLst/>
                    </a:prstGeom>
                    <a:noFill/>
                  </pic:spPr>
                </pic:pic>
              </a:graphicData>
            </a:graphic>
          </wp:inline>
        </w:drawing>
      </w:r>
    </w:p>
    <w:p w:rsidR="00C3756A" w:rsidRPr="00745848" w:rsidRDefault="00C3756A" w:rsidP="00C3756A">
      <w:pPr>
        <w:spacing w:after="0"/>
        <w:jc w:val="both"/>
        <w:rPr>
          <w:rFonts w:ascii="Times New Roman" w:hAnsi="Times New Roman" w:cs="Times New Roman"/>
          <w:color w:val="FF0000"/>
          <w:sz w:val="24"/>
          <w:szCs w:val="24"/>
        </w:rPr>
      </w:pPr>
    </w:p>
    <w:p w:rsidR="00C3756A" w:rsidRPr="00744991" w:rsidRDefault="00C3756A" w:rsidP="00C3756A">
      <w:pPr>
        <w:spacing w:after="0"/>
        <w:jc w:val="both"/>
        <w:rPr>
          <w:rFonts w:ascii="Times New Roman" w:hAnsi="Times New Roman" w:cs="Times New Roman"/>
          <w:b/>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Pr="007809C5" w:rsidRDefault="00C3756A" w:rsidP="00C3756A">
      <w:pPr>
        <w:pStyle w:val="1"/>
        <w:jc w:val="both"/>
      </w:pPr>
      <w:bookmarkStart w:id="6" w:name="_Toc10448752"/>
      <w:r w:rsidRPr="007809C5">
        <w:lastRenderedPageBreak/>
        <w:t>1.3. Допълнение към Програмата за реализация на ИПГВР на гр. Русе  с включване на нови проекти, извън зоните за въздействие</w:t>
      </w:r>
      <w:r w:rsidRPr="007809C5">
        <w:rPr>
          <w:vertAlign w:val="superscript"/>
          <w:lang w:eastAsia="ar-SA"/>
        </w:rPr>
        <w:footnoteReference w:id="14"/>
      </w:r>
      <w:bookmarkEnd w:id="6"/>
    </w:p>
    <w:p w:rsidR="00C3756A" w:rsidRPr="007809C5" w:rsidRDefault="00C3756A" w:rsidP="00C3756A">
      <w:pPr>
        <w:spacing w:after="0"/>
        <w:jc w:val="both"/>
        <w:rPr>
          <w:rFonts w:ascii="Times New Roman" w:hAnsi="Times New Roman" w:cs="Times New Roman"/>
          <w:sz w:val="24"/>
          <w:szCs w:val="24"/>
        </w:rPr>
      </w:pPr>
    </w:p>
    <w:p w:rsidR="00C3756A" w:rsidRPr="007809C5" w:rsidRDefault="00C3756A" w:rsidP="00C3756A">
      <w:pPr>
        <w:spacing w:after="0"/>
        <w:ind w:firstLine="708"/>
        <w:jc w:val="both"/>
        <w:rPr>
          <w:rFonts w:ascii="Times New Roman" w:hAnsi="Times New Roman" w:cs="Times New Roman"/>
          <w:sz w:val="24"/>
          <w:szCs w:val="24"/>
        </w:rPr>
      </w:pPr>
      <w:r w:rsidRPr="007809C5">
        <w:rPr>
          <w:rFonts w:ascii="Times New Roman" w:hAnsi="Times New Roman" w:cs="Times New Roman"/>
          <w:sz w:val="24"/>
          <w:szCs w:val="24"/>
        </w:rPr>
        <w:t>Програмата за реализация, като компонент на ИПГВР представлява формално документално изложение на планирането, финансирането и управлението на проектите и дейностите, осигуряващи функционални връзки на градовете и реализирани извън определените зони за въздействие. Програмата за реализация се състои от следните раздели: анотация, индикативен списък, оперативен план, бюджет, управление и контрол.</w:t>
      </w:r>
    </w:p>
    <w:p w:rsidR="00C3756A" w:rsidRPr="007809C5" w:rsidRDefault="00C3756A" w:rsidP="00C3756A">
      <w:pPr>
        <w:spacing w:after="0"/>
        <w:ind w:firstLine="708"/>
        <w:jc w:val="both"/>
        <w:rPr>
          <w:rFonts w:ascii="Times New Roman" w:hAnsi="Times New Roman" w:cs="Times New Roman"/>
          <w:sz w:val="24"/>
          <w:szCs w:val="24"/>
        </w:rPr>
      </w:pPr>
      <w:r w:rsidRPr="007809C5">
        <w:rPr>
          <w:rFonts w:ascii="Times New Roman" w:hAnsi="Times New Roman" w:cs="Times New Roman"/>
          <w:sz w:val="24"/>
          <w:szCs w:val="24"/>
        </w:rPr>
        <w:t>Изменението на програмата за реализация е представено на следните нива: хоризонтални проекти (интегриран градски транспорт – етап 3) и нови допълнителни проекти извън зоните за въздействие (функционални връзки).</w:t>
      </w:r>
    </w:p>
    <w:p w:rsidR="00C3756A" w:rsidRPr="007809C5" w:rsidRDefault="00C3756A" w:rsidP="00C3756A">
      <w:pPr>
        <w:spacing w:after="0"/>
        <w:jc w:val="both"/>
        <w:rPr>
          <w:rFonts w:ascii="Times New Roman" w:hAnsi="Times New Roman" w:cs="Times New Roman"/>
          <w:sz w:val="24"/>
          <w:szCs w:val="24"/>
          <w:highlight w:val="cyan"/>
        </w:rPr>
      </w:pPr>
    </w:p>
    <w:p w:rsidR="00C3756A" w:rsidRPr="007809C5" w:rsidRDefault="00C3756A" w:rsidP="00C3756A">
      <w:pPr>
        <w:pStyle w:val="2"/>
        <w:spacing w:before="0"/>
        <w:jc w:val="both"/>
        <w:rPr>
          <w:rFonts w:ascii="Times New Roman" w:hAnsi="Times New Roman" w:cs="Times New Roman"/>
          <w:color w:val="auto"/>
          <w:sz w:val="24"/>
          <w:szCs w:val="24"/>
        </w:rPr>
      </w:pPr>
      <w:bookmarkStart w:id="7" w:name="_Toc10448753"/>
      <w:r w:rsidRPr="007809C5">
        <w:rPr>
          <w:rFonts w:ascii="Times New Roman" w:hAnsi="Times New Roman" w:cs="Times New Roman"/>
          <w:color w:val="auto"/>
          <w:sz w:val="24"/>
          <w:szCs w:val="24"/>
        </w:rPr>
        <w:t>1.3.1. Хоризонтални проекти</w:t>
      </w:r>
      <w:bookmarkEnd w:id="7"/>
    </w:p>
    <w:p w:rsidR="00C3756A" w:rsidRPr="007809C5" w:rsidRDefault="00C3756A" w:rsidP="00C3756A">
      <w:pPr>
        <w:spacing w:after="0"/>
        <w:jc w:val="both"/>
        <w:rPr>
          <w:rFonts w:ascii="Times New Roman" w:hAnsi="Times New Roman" w:cs="Times New Roman"/>
          <w:sz w:val="24"/>
          <w:szCs w:val="24"/>
          <w:highlight w:val="cyan"/>
        </w:rPr>
      </w:pPr>
    </w:p>
    <w:p w:rsidR="00C3756A" w:rsidRPr="007809C5" w:rsidRDefault="00C3756A" w:rsidP="00C3756A">
      <w:pPr>
        <w:spacing w:after="0"/>
        <w:ind w:firstLine="708"/>
        <w:jc w:val="both"/>
        <w:rPr>
          <w:rFonts w:ascii="Times New Roman" w:hAnsi="Times New Roman" w:cs="Times New Roman"/>
          <w:sz w:val="24"/>
          <w:szCs w:val="24"/>
        </w:rPr>
      </w:pPr>
      <w:r w:rsidRPr="007809C5">
        <w:rPr>
          <w:rFonts w:ascii="Times New Roman" w:hAnsi="Times New Roman" w:cs="Times New Roman"/>
          <w:bCs/>
          <w:sz w:val="24"/>
          <w:szCs w:val="24"/>
        </w:rPr>
        <w:t>При изменението на ИПГВР се предвижда обособяването на Група проекти „Интегриран градски транспорт“, в който се включва</w:t>
      </w:r>
      <w:r w:rsidRPr="007809C5">
        <w:rPr>
          <w:rFonts w:ascii="Times New Roman" w:hAnsi="Times New Roman" w:cs="Times New Roman"/>
          <w:sz w:val="24"/>
          <w:szCs w:val="24"/>
        </w:rPr>
        <w:t xml:space="preserve"> </w:t>
      </w:r>
      <w:r w:rsidRPr="007809C5">
        <w:rPr>
          <w:rFonts w:ascii="Times New Roman" w:hAnsi="Times New Roman" w:cs="Times New Roman"/>
          <w:bCs/>
          <w:sz w:val="24"/>
          <w:szCs w:val="24"/>
        </w:rPr>
        <w:t>Проект 1.</w:t>
      </w:r>
      <w:r w:rsidRPr="007809C5">
        <w:rPr>
          <w:rFonts w:ascii="Times New Roman" w:hAnsi="Times New Roman" w:cs="Times New Roman"/>
          <w:sz w:val="24"/>
          <w:szCs w:val="24"/>
        </w:rPr>
        <w:t xml:space="preserve"> „Подготовка за изпълнение на Интегрирана система за градски транспорт на град Русе - 3 етап - обект „Тролейбусно депо“.</w:t>
      </w:r>
    </w:p>
    <w:p w:rsidR="00C3756A" w:rsidRPr="00745848" w:rsidRDefault="00C3756A" w:rsidP="00C3756A">
      <w:pPr>
        <w:spacing w:after="0"/>
        <w:jc w:val="both"/>
        <w:rPr>
          <w:rFonts w:ascii="Times New Roman" w:hAnsi="Times New Roman" w:cs="Times New Roman"/>
          <w:color w:val="FF0000"/>
          <w:sz w:val="24"/>
          <w:szCs w:val="24"/>
          <w:highlight w:val="cyan"/>
        </w:rPr>
      </w:pPr>
    </w:p>
    <w:p w:rsidR="00C3756A" w:rsidRPr="007809C5" w:rsidRDefault="00C3756A" w:rsidP="00C3756A">
      <w:pPr>
        <w:pStyle w:val="3"/>
        <w:spacing w:before="0"/>
        <w:jc w:val="both"/>
        <w:rPr>
          <w:rFonts w:ascii="Times New Roman" w:hAnsi="Times New Roman" w:cs="Times New Roman"/>
          <w:color w:val="auto"/>
          <w:sz w:val="24"/>
          <w:szCs w:val="24"/>
        </w:rPr>
      </w:pPr>
      <w:bookmarkStart w:id="8" w:name="_Toc10448754"/>
      <w:r w:rsidRPr="007809C5">
        <w:rPr>
          <w:rFonts w:ascii="Times New Roman" w:hAnsi="Times New Roman" w:cs="Times New Roman"/>
          <w:color w:val="auto"/>
          <w:sz w:val="24"/>
          <w:szCs w:val="24"/>
        </w:rPr>
        <w:t>1.3.1.</w:t>
      </w:r>
      <w:proofErr w:type="spellStart"/>
      <w:r w:rsidRPr="007809C5">
        <w:rPr>
          <w:rFonts w:ascii="Times New Roman" w:hAnsi="Times New Roman" w:cs="Times New Roman"/>
          <w:color w:val="auto"/>
          <w:sz w:val="24"/>
          <w:szCs w:val="24"/>
        </w:rPr>
        <w:t>1</w:t>
      </w:r>
      <w:proofErr w:type="spellEnd"/>
      <w:r w:rsidRPr="007809C5">
        <w:rPr>
          <w:rFonts w:ascii="Times New Roman" w:hAnsi="Times New Roman" w:cs="Times New Roman"/>
          <w:color w:val="auto"/>
          <w:sz w:val="24"/>
          <w:szCs w:val="24"/>
        </w:rPr>
        <w:t>. Анотация</w:t>
      </w:r>
      <w:bookmarkEnd w:id="8"/>
    </w:p>
    <w:p w:rsidR="00C3756A" w:rsidRPr="007809C5" w:rsidRDefault="00C3756A" w:rsidP="00C3756A">
      <w:pPr>
        <w:spacing w:after="0"/>
        <w:jc w:val="both"/>
        <w:rPr>
          <w:rFonts w:ascii="Times New Roman" w:hAnsi="Times New Roman" w:cs="Times New Roman"/>
          <w:sz w:val="24"/>
          <w:szCs w:val="24"/>
        </w:rPr>
      </w:pP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95"/>
      </w:tblGrid>
      <w:tr w:rsidR="00C3756A" w:rsidRPr="007809C5" w:rsidTr="00C3756A">
        <w:tc>
          <w:tcPr>
            <w:tcW w:w="817" w:type="dxa"/>
            <w:shd w:val="clear" w:color="auto" w:fill="31849B" w:themeFill="accent5" w:themeFillShade="BF"/>
          </w:tcPr>
          <w:p w:rsidR="00C3756A" w:rsidRPr="007809C5" w:rsidRDefault="00C3756A" w:rsidP="00C3756A">
            <w:pPr>
              <w:spacing w:line="276" w:lineRule="auto"/>
              <w:rPr>
                <w:rFonts w:ascii="Times New Roman" w:eastAsia="Times New Roman" w:hAnsi="Times New Roman" w:cs="Times New Roman"/>
                <w:b/>
                <w:bCs/>
                <w:sz w:val="24"/>
                <w:szCs w:val="24"/>
                <w:lang w:eastAsia="ar-SA"/>
              </w:rPr>
            </w:pPr>
          </w:p>
        </w:tc>
        <w:tc>
          <w:tcPr>
            <w:tcW w:w="8395" w:type="dxa"/>
          </w:tcPr>
          <w:p w:rsidR="00C3756A" w:rsidRPr="007809C5" w:rsidRDefault="00C3756A" w:rsidP="00C3756A">
            <w:pPr>
              <w:spacing w:line="276" w:lineRule="auto"/>
              <w:jc w:val="both"/>
              <w:rPr>
                <w:rFonts w:ascii="Times New Roman" w:hAnsi="Times New Roman" w:cs="Times New Roman"/>
                <w:sz w:val="24"/>
                <w:szCs w:val="24"/>
              </w:rPr>
            </w:pPr>
            <w:r w:rsidRPr="007809C5">
              <w:rPr>
                <w:rFonts w:ascii="Times New Roman" w:hAnsi="Times New Roman" w:cs="Times New Roman"/>
                <w:b/>
                <w:bCs/>
                <w:sz w:val="24"/>
                <w:szCs w:val="24"/>
              </w:rPr>
              <w:t>Група проекти „Интегриран градски транспорт“</w:t>
            </w:r>
          </w:p>
        </w:tc>
      </w:tr>
    </w:tbl>
    <w:p w:rsidR="00C3756A" w:rsidRPr="007809C5" w:rsidRDefault="00C3756A" w:rsidP="00C3756A">
      <w:pPr>
        <w:spacing w:after="0"/>
        <w:jc w:val="both"/>
        <w:rPr>
          <w:rFonts w:ascii="Times New Roman" w:hAnsi="Times New Roman" w:cs="Times New Roman"/>
          <w:sz w:val="24"/>
          <w:szCs w:val="24"/>
        </w:rPr>
      </w:pPr>
    </w:p>
    <w:p w:rsidR="00C3756A" w:rsidRPr="007809C5" w:rsidRDefault="00C3756A" w:rsidP="00C3756A">
      <w:pPr>
        <w:spacing w:after="0"/>
        <w:jc w:val="both"/>
        <w:rPr>
          <w:rFonts w:ascii="Times New Roman" w:hAnsi="Times New Roman" w:cs="Times New Roman"/>
          <w:i/>
          <w:sz w:val="24"/>
          <w:szCs w:val="24"/>
        </w:rPr>
      </w:pPr>
      <w:r w:rsidRPr="007809C5">
        <w:rPr>
          <w:rFonts w:ascii="Times New Roman" w:hAnsi="Times New Roman" w:cs="Times New Roman"/>
          <w:b/>
          <w:i/>
          <w:sz w:val="24"/>
          <w:szCs w:val="24"/>
        </w:rPr>
        <w:t>Обосновка:</w:t>
      </w:r>
      <w:r w:rsidRPr="007809C5">
        <w:rPr>
          <w:rFonts w:ascii="Times New Roman" w:hAnsi="Times New Roman" w:cs="Times New Roman"/>
          <w:i/>
          <w:sz w:val="24"/>
          <w:szCs w:val="24"/>
        </w:rPr>
        <w:t xml:space="preserve"> </w:t>
      </w:r>
      <w:r w:rsidRPr="007809C5">
        <w:rPr>
          <w:rFonts w:ascii="Times New Roman" w:hAnsi="Times New Roman" w:cs="Times New Roman"/>
          <w:sz w:val="24"/>
          <w:szCs w:val="24"/>
        </w:rPr>
        <w:t>В рамките на град Русе общественият транспорт се осъществява с тролейбуси и автобуси. Дължината на мрежата е 63 км, като вътрешноградската транспортна схема включва 8 тролейбусни линии и се обслужват от 41 бр. тролеи.</w:t>
      </w:r>
    </w:p>
    <w:p w:rsidR="00C3756A" w:rsidRPr="007809C5" w:rsidRDefault="00C3756A" w:rsidP="00C3756A">
      <w:pPr>
        <w:spacing w:after="0"/>
        <w:ind w:firstLine="708"/>
        <w:jc w:val="both"/>
        <w:rPr>
          <w:rFonts w:ascii="Times New Roman" w:hAnsi="Times New Roman" w:cs="Times New Roman"/>
          <w:sz w:val="24"/>
          <w:szCs w:val="24"/>
        </w:rPr>
      </w:pPr>
      <w:r w:rsidRPr="007809C5">
        <w:rPr>
          <w:rFonts w:ascii="Times New Roman" w:hAnsi="Times New Roman" w:cs="Times New Roman"/>
          <w:sz w:val="24"/>
          <w:szCs w:val="24"/>
        </w:rPr>
        <w:t xml:space="preserve">За създаване на по-ефективен, по-бърз, екологичен и интелигентен градски транспорт с по-малко потребление на енергия и възможности за алтернативни форми на транспорт, Община Русе реализира проект „Интегрирана система за градски транспорт на град Русе“, чиято основна цел е повишаване привлекателността на обществения градски транспорт чрез подобряване на достъпността; намаляване на вредните емисии и шумовото замърсяване; подобряване на безопасността в транспорта; осигуряване на по-добра мобилност в общината. И двата етапа са финансирани по ОПРР, </w:t>
      </w:r>
      <w:proofErr w:type="spellStart"/>
      <w:r w:rsidRPr="007809C5">
        <w:rPr>
          <w:rFonts w:ascii="Times New Roman" w:hAnsi="Times New Roman" w:cs="Times New Roman"/>
          <w:sz w:val="24"/>
          <w:szCs w:val="24"/>
        </w:rPr>
        <w:t>съфинансирана</w:t>
      </w:r>
      <w:proofErr w:type="spellEnd"/>
      <w:r w:rsidRPr="007809C5">
        <w:rPr>
          <w:rFonts w:ascii="Times New Roman" w:hAnsi="Times New Roman" w:cs="Times New Roman"/>
          <w:sz w:val="24"/>
          <w:szCs w:val="24"/>
        </w:rPr>
        <w:t xml:space="preserve"> от Европейския съюз чрез Европейския фонд за регионално развитие.</w:t>
      </w:r>
    </w:p>
    <w:p w:rsidR="00C3756A" w:rsidRPr="007809C5" w:rsidRDefault="00C3756A" w:rsidP="00C3756A">
      <w:pPr>
        <w:spacing w:after="0"/>
        <w:ind w:firstLine="708"/>
        <w:jc w:val="both"/>
        <w:rPr>
          <w:rFonts w:ascii="Times New Roman" w:hAnsi="Times New Roman" w:cs="Times New Roman"/>
          <w:sz w:val="24"/>
          <w:szCs w:val="24"/>
        </w:rPr>
      </w:pPr>
      <w:r w:rsidRPr="007809C5">
        <w:rPr>
          <w:rFonts w:ascii="Times New Roman" w:hAnsi="Times New Roman" w:cs="Times New Roman"/>
          <w:b/>
          <w:sz w:val="24"/>
          <w:szCs w:val="24"/>
        </w:rPr>
        <w:t>Етап 1,</w:t>
      </w:r>
      <w:r w:rsidRPr="007809C5">
        <w:rPr>
          <w:rFonts w:ascii="Times New Roman" w:hAnsi="Times New Roman" w:cs="Times New Roman"/>
          <w:sz w:val="24"/>
          <w:szCs w:val="24"/>
        </w:rPr>
        <w:t xml:space="preserve"> приключил през 2015 г., се състои от 8 компонента:  електронна система за таксуване на пътниците; система за контрол и управление на обществения транспорт и електронни информационни табла на базата на GPS; улесняване достъпа на обществения градски транспорт по бул. „Цар Освободител“; изграждане на подлез при ж/п линията за свързване на кв. „Родина“ с центъра за ОГТ, автомобили, пешеходци и велосипедисти - </w:t>
      </w:r>
      <w:proofErr w:type="spellStart"/>
      <w:r w:rsidRPr="007809C5">
        <w:rPr>
          <w:rFonts w:ascii="Times New Roman" w:hAnsi="Times New Roman" w:cs="Times New Roman"/>
          <w:sz w:val="24"/>
          <w:szCs w:val="24"/>
        </w:rPr>
        <w:t>Кауфланд</w:t>
      </w:r>
      <w:proofErr w:type="spellEnd"/>
      <w:r w:rsidRPr="007809C5">
        <w:rPr>
          <w:rFonts w:ascii="Times New Roman" w:hAnsi="Times New Roman" w:cs="Times New Roman"/>
          <w:sz w:val="24"/>
          <w:szCs w:val="24"/>
        </w:rPr>
        <w:t xml:space="preserve">; Подобряване достъпността до ОГТ в кв. „Чародейка“;  Изграждане на </w:t>
      </w:r>
      <w:proofErr w:type="spellStart"/>
      <w:r w:rsidRPr="007809C5">
        <w:rPr>
          <w:rFonts w:ascii="Times New Roman" w:hAnsi="Times New Roman" w:cs="Times New Roman"/>
          <w:sz w:val="24"/>
          <w:szCs w:val="24"/>
        </w:rPr>
        <w:t>велоалеи</w:t>
      </w:r>
      <w:proofErr w:type="spellEnd"/>
      <w:r w:rsidRPr="007809C5">
        <w:rPr>
          <w:rFonts w:ascii="Times New Roman" w:hAnsi="Times New Roman" w:cs="Times New Roman"/>
          <w:sz w:val="24"/>
          <w:szCs w:val="24"/>
        </w:rPr>
        <w:t xml:space="preserve"> (14,042 км);  Рехабилитация на тролейбусната инфраструктура </w:t>
      </w:r>
      <w:r w:rsidRPr="007809C5">
        <w:rPr>
          <w:rFonts w:ascii="Times New Roman" w:hAnsi="Times New Roman" w:cs="Times New Roman"/>
          <w:sz w:val="24"/>
          <w:szCs w:val="24"/>
        </w:rPr>
        <w:lastRenderedPageBreak/>
        <w:t>– стълбове и контактна мрежа; Подобряване достъпа до спирките на ОГТ и безопасността на пешеходци и велосипедисти по бул. „България“.</w:t>
      </w:r>
    </w:p>
    <w:p w:rsidR="00C3756A" w:rsidRPr="007809C5" w:rsidRDefault="00C3756A" w:rsidP="00C3756A">
      <w:pPr>
        <w:spacing w:after="0"/>
        <w:ind w:firstLine="708"/>
        <w:jc w:val="both"/>
        <w:rPr>
          <w:rFonts w:ascii="Times New Roman" w:hAnsi="Times New Roman" w:cs="Times New Roman"/>
          <w:sz w:val="24"/>
          <w:szCs w:val="24"/>
        </w:rPr>
      </w:pPr>
      <w:r w:rsidRPr="007809C5">
        <w:rPr>
          <w:rFonts w:ascii="Times New Roman" w:hAnsi="Times New Roman" w:cs="Times New Roman"/>
          <w:b/>
          <w:sz w:val="24"/>
          <w:szCs w:val="24"/>
        </w:rPr>
        <w:t>Етап 2</w:t>
      </w:r>
      <w:r w:rsidRPr="007809C5">
        <w:rPr>
          <w:rFonts w:ascii="Times New Roman" w:hAnsi="Times New Roman" w:cs="Times New Roman"/>
          <w:sz w:val="24"/>
          <w:szCs w:val="24"/>
        </w:rPr>
        <w:t xml:space="preserve"> е в процес на изпълнение и се очаква да приключи през 2020 г. Той се състои от 6 компонента: изграждане на пешеходна връзка – надлез между кв. „Родина“ 3 и кв. „Чародейка“; реконструкция на бул. „Придунавски“ и рехабилитация на 3 бр. </w:t>
      </w:r>
      <w:proofErr w:type="spellStart"/>
      <w:r w:rsidRPr="007809C5">
        <w:rPr>
          <w:rFonts w:ascii="Times New Roman" w:hAnsi="Times New Roman" w:cs="Times New Roman"/>
          <w:sz w:val="24"/>
          <w:szCs w:val="24"/>
        </w:rPr>
        <w:t>пасарелки</w:t>
      </w:r>
      <w:proofErr w:type="spellEnd"/>
      <w:r w:rsidRPr="007809C5">
        <w:rPr>
          <w:rFonts w:ascii="Times New Roman" w:hAnsi="Times New Roman" w:cs="Times New Roman"/>
          <w:sz w:val="24"/>
          <w:szCs w:val="24"/>
        </w:rPr>
        <w:t>; изграждане на пешеходна зона по ул. „Чипровци“; Рехабилитация и реконструкция на ул. „Шипка“ в участъка от ул. „Чипровци“ до бул. „България“; Реконструкция и рехабилитация на пешеходен подлез при МГ „Баба Тонка“; надграждане на интелигентната транспортна система.</w:t>
      </w:r>
    </w:p>
    <w:p w:rsidR="00C3756A" w:rsidRPr="001243D0" w:rsidRDefault="00C3756A" w:rsidP="00C3756A">
      <w:pPr>
        <w:spacing w:after="0"/>
        <w:ind w:firstLine="708"/>
        <w:jc w:val="both"/>
        <w:rPr>
          <w:rFonts w:ascii="Times New Roman" w:hAnsi="Times New Roman" w:cs="Times New Roman"/>
          <w:sz w:val="24"/>
          <w:szCs w:val="24"/>
        </w:rPr>
      </w:pPr>
      <w:r w:rsidRPr="007809C5">
        <w:rPr>
          <w:rFonts w:ascii="Times New Roman" w:hAnsi="Times New Roman" w:cs="Times New Roman"/>
          <w:sz w:val="24"/>
          <w:szCs w:val="24"/>
        </w:rPr>
        <w:t xml:space="preserve">Част от обектите, включени в обхвата на проекта се намират в зоните за </w:t>
      </w:r>
      <w:r w:rsidRPr="001243D0">
        <w:rPr>
          <w:rFonts w:ascii="Times New Roman" w:hAnsi="Times New Roman" w:cs="Times New Roman"/>
          <w:sz w:val="24"/>
          <w:szCs w:val="24"/>
        </w:rPr>
        <w:t xml:space="preserve">въздействие на ИПГВР. </w:t>
      </w:r>
    </w:p>
    <w:p w:rsidR="00C3756A" w:rsidRPr="00BC41C9" w:rsidRDefault="00C3756A" w:rsidP="00C3756A">
      <w:pPr>
        <w:spacing w:after="0"/>
        <w:ind w:firstLine="708"/>
        <w:jc w:val="both"/>
        <w:rPr>
          <w:rFonts w:ascii="Times New Roman" w:hAnsi="Times New Roman" w:cs="Times New Roman"/>
          <w:sz w:val="24"/>
          <w:szCs w:val="24"/>
        </w:rPr>
      </w:pPr>
      <w:r w:rsidRPr="00BC41C9">
        <w:rPr>
          <w:rFonts w:ascii="Times New Roman" w:hAnsi="Times New Roman" w:cs="Times New Roman"/>
          <w:sz w:val="24"/>
          <w:szCs w:val="24"/>
        </w:rPr>
        <w:t>За реализирането на Етап 3 е необходимо да бъде осигурено финансиране за проектиране и изпълнение на СМР, за обект „Тролейбусно депо“. Включването на елемент от Етап 3 в настоящото изменение на ИПГВР е свързано и с факта, че в проект 1. „Интегрирана система за градски транспорт на град Русе - 3 етап“ е включен в индикативния списък с резервни проекти в Инвестиционната програма на Община Русе – част от Споразумението за реализация на инвестиционната програма с рег. № ДБОПРР025/13.04.2016 г. по процедура BG16RFOP001-1.040 „Изпълнение на Интегрирани планове за градско възстановяване и развитие 2014-2020 – Инвестиционни програми“. Предвиденият период за изпълнение е от 2019 г. до 2023 г.</w:t>
      </w:r>
    </w:p>
    <w:p w:rsidR="00C3756A" w:rsidRPr="00BC41C9" w:rsidRDefault="00C3756A" w:rsidP="00C3756A">
      <w:pPr>
        <w:spacing w:after="0"/>
        <w:jc w:val="both"/>
        <w:rPr>
          <w:rFonts w:ascii="Times New Roman" w:hAnsi="Times New Roman" w:cs="Times New Roman"/>
          <w:sz w:val="24"/>
          <w:szCs w:val="24"/>
        </w:rPr>
      </w:pPr>
      <w:r w:rsidRPr="00BC41C9">
        <w:rPr>
          <w:rFonts w:ascii="Times New Roman" w:hAnsi="Times New Roman" w:cs="Times New Roman"/>
          <w:b/>
          <w:i/>
          <w:sz w:val="24"/>
          <w:szCs w:val="24"/>
        </w:rPr>
        <w:t>Съответствие на проекта с критериите за избор на проекти:</w:t>
      </w:r>
      <w:r w:rsidRPr="00BC41C9">
        <w:rPr>
          <w:rFonts w:ascii="Times New Roman" w:hAnsi="Times New Roman" w:cs="Times New Roman"/>
          <w:i/>
          <w:sz w:val="24"/>
          <w:szCs w:val="24"/>
        </w:rPr>
        <w:t xml:space="preserve"> </w:t>
      </w:r>
      <w:r w:rsidRPr="00BC41C9">
        <w:rPr>
          <w:rFonts w:ascii="Times New Roman" w:hAnsi="Times New Roman" w:cs="Times New Roman"/>
          <w:sz w:val="24"/>
          <w:szCs w:val="24"/>
        </w:rPr>
        <w:t>Проект за интегриран градски транспорт е допустим за финансиране по Приоритетна ос 1 на ОПРР 2014 – 2020 г. в случай, че в програмата за изпълнение на ИПГВР е включен проект за интегриран градски транспорт.</w:t>
      </w:r>
    </w:p>
    <w:p w:rsidR="00C3756A" w:rsidRPr="00D233DF" w:rsidRDefault="00C3756A" w:rsidP="00C3756A">
      <w:pPr>
        <w:spacing w:after="0"/>
        <w:jc w:val="both"/>
        <w:rPr>
          <w:rFonts w:ascii="Times New Roman" w:hAnsi="Times New Roman" w:cs="Times New Roman"/>
          <w:sz w:val="24"/>
          <w:szCs w:val="24"/>
        </w:rPr>
      </w:pPr>
      <w:r w:rsidRPr="00BC41C9">
        <w:rPr>
          <w:rFonts w:ascii="Times New Roman" w:hAnsi="Times New Roman" w:cs="Times New Roman"/>
          <w:b/>
          <w:i/>
          <w:sz w:val="24"/>
          <w:szCs w:val="24"/>
        </w:rPr>
        <w:t>Специфични цели на проекта:</w:t>
      </w:r>
      <w:r w:rsidRPr="00BC41C9">
        <w:rPr>
          <w:rFonts w:ascii="Times New Roman" w:hAnsi="Times New Roman" w:cs="Times New Roman"/>
          <w:sz w:val="24"/>
          <w:szCs w:val="24"/>
        </w:rPr>
        <w:t xml:space="preserve"> Повишаване готовността за реализиране на проект „Интегрирана система за градски транспорт на град Русе - 3 етап“ за подобряване мобилността на населението чрез </w:t>
      </w:r>
      <w:proofErr w:type="spellStart"/>
      <w:r w:rsidRPr="00BC41C9">
        <w:rPr>
          <w:rFonts w:ascii="Times New Roman" w:hAnsi="Times New Roman" w:cs="Times New Roman"/>
          <w:sz w:val="24"/>
          <w:szCs w:val="24"/>
        </w:rPr>
        <w:t>екологосъобразен</w:t>
      </w:r>
      <w:proofErr w:type="spellEnd"/>
      <w:r w:rsidRPr="00BC41C9">
        <w:rPr>
          <w:rFonts w:ascii="Times New Roman" w:hAnsi="Times New Roman" w:cs="Times New Roman"/>
          <w:sz w:val="24"/>
          <w:szCs w:val="24"/>
        </w:rPr>
        <w:t xml:space="preserve"> транспорт чрез проектиране и извършване на СМР на обект „Тролейбусно депо“.</w:t>
      </w:r>
    </w:p>
    <w:p w:rsidR="00C3756A" w:rsidRPr="00D233DF" w:rsidRDefault="00C3756A" w:rsidP="00C3756A">
      <w:pPr>
        <w:spacing w:after="0"/>
        <w:jc w:val="both"/>
        <w:rPr>
          <w:rFonts w:ascii="Times New Roman" w:hAnsi="Times New Roman" w:cs="Times New Roman"/>
          <w:sz w:val="24"/>
          <w:szCs w:val="24"/>
        </w:rPr>
      </w:pPr>
    </w:p>
    <w:p w:rsidR="00C3756A" w:rsidRPr="00D233DF" w:rsidRDefault="00C3756A" w:rsidP="00C3756A">
      <w:pPr>
        <w:spacing w:after="0"/>
        <w:rPr>
          <w:rFonts w:ascii="Times New Roman" w:hAnsi="Times New Roman" w:cs="Times New Roman"/>
          <w:b/>
          <w:i/>
          <w:sz w:val="24"/>
          <w:szCs w:val="24"/>
        </w:rPr>
      </w:pPr>
      <w:r w:rsidRPr="00D233DF">
        <w:rPr>
          <w:rFonts w:ascii="Times New Roman" w:hAnsi="Times New Roman" w:cs="Times New Roman"/>
          <w:b/>
          <w:i/>
          <w:sz w:val="24"/>
          <w:szCs w:val="24"/>
        </w:rPr>
        <w:t>Обхват и съдържание на проекта</w:t>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1525"/>
        <w:gridCol w:w="6837"/>
      </w:tblGrid>
      <w:tr w:rsidR="00C3756A" w:rsidRPr="00D233DF" w:rsidTr="00C3756A">
        <w:tc>
          <w:tcPr>
            <w:tcW w:w="10029" w:type="dxa"/>
            <w:gridSpan w:val="3"/>
            <w:shd w:val="clear" w:color="auto" w:fill="B6DDE8" w:themeFill="accent5" w:themeFillTint="66"/>
          </w:tcPr>
          <w:p w:rsidR="00C3756A" w:rsidRPr="00D233DF" w:rsidRDefault="00C3756A" w:rsidP="00C3756A">
            <w:pPr>
              <w:spacing w:after="0"/>
              <w:jc w:val="center"/>
              <w:rPr>
                <w:rFonts w:ascii="Times New Roman" w:hAnsi="Times New Roman" w:cs="Times New Roman"/>
                <w:b/>
                <w:sz w:val="24"/>
                <w:szCs w:val="24"/>
              </w:rPr>
            </w:pPr>
            <w:r w:rsidRPr="00D233DF">
              <w:rPr>
                <w:rFonts w:ascii="Times New Roman" w:hAnsi="Times New Roman" w:cs="Times New Roman"/>
                <w:b/>
                <w:bCs/>
                <w:sz w:val="24"/>
                <w:szCs w:val="24"/>
              </w:rPr>
              <w:t>Група проекти „Интегриран градски транспорт“</w:t>
            </w:r>
          </w:p>
        </w:tc>
      </w:tr>
      <w:tr w:rsidR="00C3756A" w:rsidRPr="00D233DF" w:rsidTr="00C3756A">
        <w:tc>
          <w:tcPr>
            <w:tcW w:w="10029" w:type="dxa"/>
            <w:gridSpan w:val="3"/>
            <w:shd w:val="clear" w:color="auto" w:fill="B6DDE8" w:themeFill="accent5" w:themeFillTint="66"/>
          </w:tcPr>
          <w:p w:rsidR="00C3756A" w:rsidRPr="00D233DF" w:rsidRDefault="00C3756A" w:rsidP="00C3756A">
            <w:pPr>
              <w:spacing w:after="0"/>
              <w:jc w:val="center"/>
              <w:rPr>
                <w:rFonts w:ascii="Times New Roman" w:hAnsi="Times New Roman" w:cs="Times New Roman"/>
                <w:sz w:val="24"/>
                <w:szCs w:val="24"/>
              </w:rPr>
            </w:pPr>
            <w:r w:rsidRPr="00D233DF">
              <w:rPr>
                <w:rFonts w:ascii="Times New Roman" w:hAnsi="Times New Roman" w:cs="Times New Roman"/>
                <w:b/>
                <w:bCs/>
                <w:sz w:val="24"/>
                <w:szCs w:val="24"/>
              </w:rPr>
              <w:t>Проект 1.</w:t>
            </w:r>
            <w:r w:rsidRPr="00D233DF">
              <w:rPr>
                <w:rFonts w:ascii="Times New Roman" w:hAnsi="Times New Roman" w:cs="Times New Roman"/>
                <w:b/>
                <w:sz w:val="24"/>
                <w:szCs w:val="24"/>
              </w:rPr>
              <w:t xml:space="preserve"> „Подготовка за изпълнение на Интегрирана система за градски транспорт на град Русе - 3 етап - обект „Тролейбусно депо“</w:t>
            </w:r>
          </w:p>
        </w:tc>
      </w:tr>
      <w:tr w:rsidR="00C3756A" w:rsidRPr="00D233DF" w:rsidTr="00C3756A">
        <w:tc>
          <w:tcPr>
            <w:tcW w:w="10029" w:type="dxa"/>
            <w:gridSpan w:val="3"/>
            <w:shd w:val="clear" w:color="auto" w:fill="DAEEF3" w:themeFill="accent5" w:themeFillTint="33"/>
          </w:tcPr>
          <w:p w:rsidR="00C3756A" w:rsidRPr="00D233DF" w:rsidRDefault="00C3756A" w:rsidP="00C3756A">
            <w:pPr>
              <w:spacing w:after="0"/>
              <w:jc w:val="center"/>
              <w:rPr>
                <w:rFonts w:ascii="Times New Roman" w:eastAsia="Times New Roman" w:hAnsi="Times New Roman" w:cs="Times New Roman"/>
                <w:b/>
                <w:sz w:val="24"/>
                <w:szCs w:val="24"/>
              </w:rPr>
            </w:pPr>
            <w:r w:rsidRPr="00D233DF">
              <w:rPr>
                <w:rFonts w:ascii="Times New Roman" w:eastAsia="Times New Roman" w:hAnsi="Times New Roman" w:cs="Times New Roman"/>
                <w:b/>
                <w:bCs/>
                <w:spacing w:val="4"/>
                <w:sz w:val="24"/>
                <w:szCs w:val="24"/>
              </w:rPr>
              <w:t>Технически параметри</w:t>
            </w:r>
          </w:p>
        </w:tc>
      </w:tr>
      <w:tr w:rsidR="00C3756A" w:rsidRPr="00D233DF" w:rsidTr="00C3756A">
        <w:tc>
          <w:tcPr>
            <w:tcW w:w="3192" w:type="dxa"/>
            <w:gridSpan w:val="2"/>
          </w:tcPr>
          <w:p w:rsidR="00C3756A" w:rsidRPr="00D233DF" w:rsidRDefault="00C3756A" w:rsidP="00C3756A">
            <w:pPr>
              <w:spacing w:after="0"/>
              <w:rPr>
                <w:rFonts w:ascii="Times New Roman" w:eastAsia="Times New Roman" w:hAnsi="Times New Roman" w:cs="Times New Roman"/>
                <w:bCs/>
                <w:sz w:val="24"/>
                <w:szCs w:val="24"/>
              </w:rPr>
            </w:pPr>
            <w:r w:rsidRPr="00D233DF">
              <w:rPr>
                <w:rFonts w:ascii="Times New Roman" w:eastAsia="Times New Roman" w:hAnsi="Times New Roman" w:cs="Times New Roman"/>
                <w:bCs/>
                <w:sz w:val="24"/>
                <w:szCs w:val="24"/>
              </w:rPr>
              <w:t>Местоположение</w:t>
            </w:r>
          </w:p>
        </w:tc>
        <w:tc>
          <w:tcPr>
            <w:tcW w:w="6837" w:type="dxa"/>
          </w:tcPr>
          <w:p w:rsidR="00C3756A" w:rsidRPr="00D233DF" w:rsidRDefault="00C3756A" w:rsidP="00C3756A">
            <w:pPr>
              <w:spacing w:after="0"/>
              <w:rPr>
                <w:rFonts w:ascii="Times New Roman" w:eastAsia="Calibri" w:hAnsi="Times New Roman" w:cs="Times New Roman"/>
                <w:sz w:val="24"/>
                <w:szCs w:val="24"/>
                <w:lang w:eastAsia="ar-SA"/>
              </w:rPr>
            </w:pPr>
            <w:r w:rsidRPr="00D233DF">
              <w:rPr>
                <w:rFonts w:ascii="Times New Roman" w:eastAsia="Calibri" w:hAnsi="Times New Roman" w:cs="Times New Roman"/>
                <w:sz w:val="24"/>
                <w:szCs w:val="24"/>
                <w:lang w:eastAsia="ar-SA"/>
              </w:rPr>
              <w:t>Гр. Русе, местност „Лагера“</w:t>
            </w:r>
          </w:p>
        </w:tc>
      </w:tr>
      <w:tr w:rsidR="00C3756A" w:rsidRPr="00D233DF" w:rsidTr="00C3756A">
        <w:tc>
          <w:tcPr>
            <w:tcW w:w="3192" w:type="dxa"/>
            <w:gridSpan w:val="2"/>
          </w:tcPr>
          <w:p w:rsidR="00C3756A" w:rsidRPr="00D233DF" w:rsidRDefault="00C3756A" w:rsidP="00C3756A">
            <w:pPr>
              <w:spacing w:after="0"/>
              <w:rPr>
                <w:rFonts w:ascii="Times New Roman" w:eastAsia="Times New Roman" w:hAnsi="Times New Roman" w:cs="Times New Roman"/>
                <w:bCs/>
                <w:sz w:val="24"/>
                <w:szCs w:val="24"/>
              </w:rPr>
            </w:pPr>
            <w:r w:rsidRPr="00D233DF">
              <w:rPr>
                <w:rFonts w:ascii="Times New Roman" w:eastAsia="Times New Roman" w:hAnsi="Times New Roman" w:cs="Times New Roman"/>
                <w:bCs/>
                <w:sz w:val="24"/>
                <w:szCs w:val="24"/>
              </w:rPr>
              <w:t>Собственост</w:t>
            </w:r>
          </w:p>
        </w:tc>
        <w:tc>
          <w:tcPr>
            <w:tcW w:w="6837" w:type="dxa"/>
          </w:tcPr>
          <w:p w:rsidR="00C3756A" w:rsidRPr="00D233DF" w:rsidRDefault="00C3756A" w:rsidP="00C3756A">
            <w:pPr>
              <w:spacing w:after="0"/>
              <w:jc w:val="both"/>
              <w:rPr>
                <w:rFonts w:ascii="Times New Roman" w:eastAsia="Times New Roman" w:hAnsi="Times New Roman" w:cs="Times New Roman"/>
                <w:sz w:val="24"/>
                <w:szCs w:val="24"/>
              </w:rPr>
            </w:pPr>
            <w:r w:rsidRPr="00D233DF">
              <w:rPr>
                <w:rFonts w:ascii="Times New Roman" w:eastAsia="Times New Roman" w:hAnsi="Times New Roman" w:cs="Times New Roman"/>
                <w:sz w:val="24"/>
                <w:szCs w:val="24"/>
              </w:rPr>
              <w:t xml:space="preserve">Община Русе </w:t>
            </w:r>
          </w:p>
          <w:p w:rsidR="00C3756A" w:rsidRPr="00D233DF" w:rsidRDefault="00C3756A" w:rsidP="00C3756A">
            <w:pPr>
              <w:spacing w:after="0"/>
              <w:jc w:val="both"/>
              <w:rPr>
                <w:rFonts w:ascii="Times New Roman" w:eastAsia="Times New Roman" w:hAnsi="Times New Roman" w:cs="Times New Roman"/>
                <w:sz w:val="24"/>
                <w:szCs w:val="24"/>
              </w:rPr>
            </w:pPr>
            <w:r w:rsidRPr="00D233DF">
              <w:rPr>
                <w:rFonts w:ascii="Times New Roman" w:eastAsia="Times New Roman" w:hAnsi="Times New Roman" w:cs="Times New Roman"/>
                <w:sz w:val="24"/>
                <w:szCs w:val="24"/>
              </w:rPr>
              <w:t>АЧОС №69 том 42 рег. 16442 от 10.11.2016 г.</w:t>
            </w:r>
          </w:p>
          <w:p w:rsidR="00C3756A" w:rsidRPr="00D233DF" w:rsidRDefault="00C3756A" w:rsidP="00C3756A">
            <w:pPr>
              <w:spacing w:after="0"/>
              <w:jc w:val="both"/>
              <w:rPr>
                <w:rFonts w:ascii="Times New Roman" w:eastAsia="Times New Roman" w:hAnsi="Times New Roman" w:cs="Times New Roman"/>
                <w:sz w:val="24"/>
                <w:szCs w:val="24"/>
              </w:rPr>
            </w:pPr>
            <w:r w:rsidRPr="00D233DF">
              <w:rPr>
                <w:rFonts w:ascii="Times New Roman" w:eastAsia="Times New Roman" w:hAnsi="Times New Roman" w:cs="Times New Roman"/>
                <w:sz w:val="24"/>
                <w:szCs w:val="24"/>
              </w:rPr>
              <w:t xml:space="preserve">АЧОС №153 том 41. рег. 16055 от 04.11.2016 г. </w:t>
            </w:r>
          </w:p>
        </w:tc>
      </w:tr>
      <w:tr w:rsidR="00C3756A" w:rsidRPr="00D233DF" w:rsidTr="00C3756A">
        <w:tc>
          <w:tcPr>
            <w:tcW w:w="3192" w:type="dxa"/>
            <w:gridSpan w:val="2"/>
          </w:tcPr>
          <w:p w:rsidR="00C3756A" w:rsidRPr="00D233DF" w:rsidRDefault="00C3756A" w:rsidP="00C3756A">
            <w:pPr>
              <w:spacing w:after="0"/>
              <w:rPr>
                <w:rFonts w:ascii="Times New Roman" w:eastAsia="Times New Roman" w:hAnsi="Times New Roman" w:cs="Times New Roman"/>
                <w:bCs/>
                <w:sz w:val="24"/>
                <w:szCs w:val="24"/>
              </w:rPr>
            </w:pPr>
            <w:r w:rsidRPr="00D233DF">
              <w:rPr>
                <w:rFonts w:ascii="Times New Roman" w:eastAsia="Times New Roman" w:hAnsi="Times New Roman" w:cs="Times New Roman"/>
                <w:bCs/>
                <w:spacing w:val="4"/>
                <w:sz w:val="24"/>
                <w:szCs w:val="24"/>
              </w:rPr>
              <w:t>Площ на имота</w:t>
            </w:r>
          </w:p>
        </w:tc>
        <w:tc>
          <w:tcPr>
            <w:tcW w:w="6837" w:type="dxa"/>
          </w:tcPr>
          <w:p w:rsidR="00C3756A" w:rsidRPr="00D233DF" w:rsidRDefault="00C3756A" w:rsidP="00C3756A">
            <w:pPr>
              <w:spacing w:after="0"/>
              <w:jc w:val="both"/>
              <w:rPr>
                <w:rFonts w:ascii="Times New Roman" w:eastAsia="Times New Roman" w:hAnsi="Times New Roman" w:cs="Times New Roman"/>
                <w:spacing w:val="4"/>
                <w:sz w:val="24"/>
                <w:szCs w:val="24"/>
              </w:rPr>
            </w:pPr>
            <w:r w:rsidRPr="00D233DF">
              <w:rPr>
                <w:rFonts w:ascii="Times New Roman" w:eastAsia="Times New Roman" w:hAnsi="Times New Roman" w:cs="Times New Roman"/>
                <w:spacing w:val="4"/>
                <w:sz w:val="24"/>
                <w:szCs w:val="24"/>
              </w:rPr>
              <w:t>ПИ с идентификатор 63427.3.502: 43 746 кв.м</w:t>
            </w:r>
          </w:p>
          <w:p w:rsidR="00C3756A" w:rsidRPr="00D233DF" w:rsidRDefault="00C3756A" w:rsidP="00C3756A">
            <w:pPr>
              <w:spacing w:after="0"/>
              <w:jc w:val="both"/>
              <w:rPr>
                <w:rFonts w:ascii="Times New Roman" w:eastAsia="Times New Roman" w:hAnsi="Times New Roman" w:cs="Times New Roman"/>
                <w:sz w:val="24"/>
                <w:szCs w:val="24"/>
              </w:rPr>
            </w:pPr>
            <w:r w:rsidRPr="00D233DF">
              <w:rPr>
                <w:rFonts w:ascii="Times New Roman" w:eastAsia="Times New Roman" w:hAnsi="Times New Roman" w:cs="Times New Roman"/>
                <w:spacing w:val="4"/>
                <w:sz w:val="24"/>
                <w:szCs w:val="24"/>
              </w:rPr>
              <w:t>ПИ с идентификатор 63427.3.503: 10 719 кв.м</w:t>
            </w:r>
          </w:p>
        </w:tc>
      </w:tr>
      <w:tr w:rsidR="00C3756A" w:rsidRPr="00D233DF" w:rsidTr="00C3756A">
        <w:trPr>
          <w:trHeight w:val="223"/>
        </w:trPr>
        <w:tc>
          <w:tcPr>
            <w:tcW w:w="1667" w:type="dxa"/>
            <w:shd w:val="clear" w:color="auto" w:fill="DAEEF3" w:themeFill="accent5" w:themeFillTint="33"/>
            <w:vAlign w:val="center"/>
          </w:tcPr>
          <w:p w:rsidR="00C3756A" w:rsidRPr="00D233DF" w:rsidRDefault="00C3756A" w:rsidP="00C3756A">
            <w:pPr>
              <w:spacing w:after="0"/>
              <w:rPr>
                <w:rFonts w:ascii="Times New Roman" w:eastAsia="Times New Roman" w:hAnsi="Times New Roman" w:cs="Times New Roman"/>
                <w:bCs/>
                <w:noProof/>
                <w:sz w:val="24"/>
                <w:szCs w:val="24"/>
              </w:rPr>
            </w:pPr>
            <w:r w:rsidRPr="00D233DF">
              <w:rPr>
                <w:rFonts w:ascii="Times New Roman" w:eastAsia="Times New Roman" w:hAnsi="Times New Roman" w:cs="Times New Roman"/>
                <w:bCs/>
                <w:i/>
                <w:iCs/>
                <w:sz w:val="24"/>
                <w:szCs w:val="24"/>
              </w:rPr>
              <w:t>Съдържание на проекта</w:t>
            </w:r>
            <w:r w:rsidRPr="00D233DF">
              <w:rPr>
                <w:rFonts w:ascii="Times New Roman" w:eastAsia="Times New Roman" w:hAnsi="Times New Roman" w:cs="Times New Roman"/>
                <w:i/>
                <w:iCs/>
                <w:sz w:val="24"/>
                <w:szCs w:val="24"/>
              </w:rPr>
              <w:t>:</w:t>
            </w:r>
          </w:p>
        </w:tc>
        <w:tc>
          <w:tcPr>
            <w:tcW w:w="8362" w:type="dxa"/>
            <w:gridSpan w:val="2"/>
          </w:tcPr>
          <w:p w:rsidR="00C3756A" w:rsidRPr="001243D0" w:rsidRDefault="00C3756A" w:rsidP="00C3756A">
            <w:pPr>
              <w:spacing w:after="0"/>
              <w:jc w:val="both"/>
              <w:rPr>
                <w:rFonts w:ascii="Times New Roman" w:hAnsi="Times New Roman" w:cs="Times New Roman"/>
                <w:noProof/>
                <w:sz w:val="24"/>
                <w:szCs w:val="24"/>
                <w:lang w:eastAsia="bg-BG"/>
              </w:rPr>
            </w:pPr>
            <w:r w:rsidRPr="001243D0">
              <w:rPr>
                <w:rFonts w:ascii="Times New Roman" w:hAnsi="Times New Roman" w:cs="Times New Roman"/>
                <w:noProof/>
                <w:sz w:val="24"/>
                <w:szCs w:val="24"/>
                <w:lang w:eastAsia="bg-BG"/>
              </w:rPr>
              <w:t xml:space="preserve">С реализиране на проекта се цели </w:t>
            </w:r>
            <w:r w:rsidRPr="00BC41C9">
              <w:rPr>
                <w:rFonts w:ascii="Times New Roman" w:hAnsi="Times New Roman" w:cs="Times New Roman"/>
                <w:noProof/>
                <w:sz w:val="24"/>
                <w:szCs w:val="24"/>
                <w:lang w:eastAsia="bg-BG"/>
              </w:rPr>
              <w:t>проектиране и изпълнение на СМР</w:t>
            </w:r>
            <w:r w:rsidRPr="001243D0">
              <w:rPr>
                <w:rFonts w:ascii="Times New Roman" w:hAnsi="Times New Roman" w:cs="Times New Roman"/>
                <w:noProof/>
                <w:sz w:val="24"/>
                <w:szCs w:val="24"/>
                <w:lang w:eastAsia="bg-BG"/>
              </w:rPr>
              <w:t xml:space="preserve"> на ключов обект – троле</w:t>
            </w:r>
            <w:r>
              <w:rPr>
                <w:rFonts w:ascii="Times New Roman" w:hAnsi="Times New Roman" w:cs="Times New Roman"/>
                <w:noProof/>
                <w:sz w:val="24"/>
                <w:szCs w:val="24"/>
                <w:lang w:eastAsia="bg-BG"/>
              </w:rPr>
              <w:t>й</w:t>
            </w:r>
            <w:r w:rsidRPr="001243D0">
              <w:rPr>
                <w:rFonts w:ascii="Times New Roman" w:hAnsi="Times New Roman" w:cs="Times New Roman"/>
                <w:noProof/>
                <w:sz w:val="24"/>
                <w:szCs w:val="24"/>
                <w:lang w:eastAsia="bg-BG"/>
              </w:rPr>
              <w:t xml:space="preserve">бусно депо от проект „Интегрирана система за градски транспорт на град Русе - 3 етап“. Идентифицирана е необходимостта от </w:t>
            </w:r>
            <w:r w:rsidRPr="001243D0">
              <w:rPr>
                <w:rFonts w:ascii="Times New Roman" w:hAnsi="Times New Roman" w:cs="Times New Roman"/>
                <w:noProof/>
                <w:sz w:val="24"/>
                <w:szCs w:val="24"/>
                <w:lang w:eastAsia="bg-BG"/>
              </w:rPr>
              <w:lastRenderedPageBreak/>
              <w:t xml:space="preserve">изграждане на ново тролейбусно депо, в което да се осигури място за гараж на наличните тролейбуси, сгради и технически помещения с подходящо оборудване, осигуряващи поддържането на техническата изправност на тролейбусите, безопасността и здравословни условия на труд.  </w:t>
            </w:r>
          </w:p>
          <w:p w:rsidR="00C3756A" w:rsidRPr="001243D0" w:rsidRDefault="00C3756A" w:rsidP="00C3756A">
            <w:pPr>
              <w:spacing w:after="0"/>
              <w:jc w:val="both"/>
              <w:rPr>
                <w:rFonts w:ascii="Times New Roman" w:hAnsi="Times New Roman" w:cs="Times New Roman"/>
                <w:noProof/>
                <w:sz w:val="24"/>
                <w:szCs w:val="24"/>
                <w:lang w:eastAsia="bg-BG"/>
              </w:rPr>
            </w:pPr>
            <w:r w:rsidRPr="001243D0">
              <w:rPr>
                <w:rFonts w:ascii="Times New Roman" w:hAnsi="Times New Roman" w:cs="Times New Roman"/>
                <w:noProof/>
                <w:sz w:val="24"/>
                <w:szCs w:val="24"/>
                <w:lang w:eastAsia="bg-BG"/>
              </w:rPr>
              <w:t>За целта е необходимо да се реализират минимум следните дейности:</w:t>
            </w:r>
          </w:p>
          <w:p w:rsidR="00C3756A" w:rsidRPr="001243D0" w:rsidRDefault="00C3756A" w:rsidP="00C3756A">
            <w:pPr>
              <w:spacing w:after="0"/>
              <w:jc w:val="both"/>
              <w:rPr>
                <w:rFonts w:ascii="Times New Roman" w:hAnsi="Times New Roman" w:cs="Times New Roman"/>
                <w:noProof/>
                <w:sz w:val="24"/>
                <w:szCs w:val="24"/>
                <w:lang w:eastAsia="bg-BG"/>
              </w:rPr>
            </w:pPr>
            <w:r w:rsidRPr="001243D0">
              <w:rPr>
                <w:rFonts w:ascii="Times New Roman" w:hAnsi="Times New Roman" w:cs="Times New Roman"/>
                <w:b/>
                <w:noProof/>
                <w:sz w:val="24"/>
                <w:szCs w:val="24"/>
                <w:lang w:eastAsia="bg-BG"/>
              </w:rPr>
              <w:t>Промяна на предназначението на земята.</w:t>
            </w:r>
            <w:r w:rsidRPr="001243D0">
              <w:rPr>
                <w:rFonts w:ascii="Times New Roman" w:hAnsi="Times New Roman" w:cs="Times New Roman"/>
                <w:noProof/>
                <w:sz w:val="24"/>
                <w:szCs w:val="24"/>
                <w:lang w:eastAsia="bg-BG"/>
              </w:rPr>
              <w:t xml:space="preserve"> Предвидените 2 терена, върху които се планира изграждането на новото тролейбусно депо са с трайно предназначение на територията: земеделска и начин на трайно ползване: разсадник. Приобщаването им към урбанизираната градска територия е напълно възможно, защото терените са в непосредствена близост до регулационните граници. Теренът е подходящ за реализиране на инвестиционното намерение, поради близостта му със западната промишлена зона.</w:t>
            </w:r>
          </w:p>
          <w:p w:rsidR="00C3756A" w:rsidRPr="001243D0" w:rsidRDefault="00C3756A" w:rsidP="00C3756A">
            <w:pPr>
              <w:spacing w:after="0"/>
              <w:jc w:val="both"/>
              <w:rPr>
                <w:rFonts w:ascii="Times New Roman" w:hAnsi="Times New Roman" w:cs="Times New Roman"/>
                <w:b/>
                <w:noProof/>
                <w:sz w:val="24"/>
                <w:szCs w:val="24"/>
                <w:lang w:eastAsia="bg-BG"/>
              </w:rPr>
            </w:pPr>
            <w:r w:rsidRPr="001243D0">
              <w:rPr>
                <w:rFonts w:ascii="Times New Roman" w:hAnsi="Times New Roman" w:cs="Times New Roman"/>
                <w:b/>
                <w:noProof/>
                <w:sz w:val="24"/>
                <w:szCs w:val="24"/>
                <w:lang w:eastAsia="bg-BG"/>
              </w:rPr>
              <w:t xml:space="preserve">Изготвяне и процедиране на подробен устройствен план (ПУП). </w:t>
            </w:r>
          </w:p>
          <w:p w:rsidR="00C3756A" w:rsidRPr="001243D0" w:rsidRDefault="00C3756A" w:rsidP="00C3756A">
            <w:pPr>
              <w:spacing w:after="0"/>
              <w:jc w:val="both"/>
              <w:rPr>
                <w:rFonts w:ascii="Times New Roman" w:hAnsi="Times New Roman" w:cs="Times New Roman"/>
                <w:noProof/>
                <w:sz w:val="24"/>
                <w:szCs w:val="24"/>
                <w:lang w:eastAsia="bg-BG"/>
              </w:rPr>
            </w:pPr>
            <w:r w:rsidRPr="001243D0">
              <w:rPr>
                <w:rFonts w:ascii="Times New Roman" w:hAnsi="Times New Roman" w:cs="Times New Roman"/>
                <w:b/>
                <w:noProof/>
                <w:sz w:val="24"/>
                <w:szCs w:val="24"/>
                <w:lang w:eastAsia="bg-BG"/>
              </w:rPr>
              <w:t>Изготвяне на идейна концепция</w:t>
            </w:r>
            <w:r w:rsidRPr="001243D0">
              <w:rPr>
                <w:rFonts w:ascii="Times New Roman" w:hAnsi="Times New Roman" w:cs="Times New Roman"/>
                <w:noProof/>
                <w:sz w:val="24"/>
                <w:szCs w:val="24"/>
                <w:lang w:eastAsia="bg-BG"/>
              </w:rPr>
              <w:t xml:space="preserve"> за обект „Тролейбусно депо“, която да изясни целите и задачите на бъдещия инвестиционен проект, което се състои от текстови и графични материали.</w:t>
            </w:r>
          </w:p>
          <w:p w:rsidR="00C3756A" w:rsidRPr="001243D0" w:rsidRDefault="00C3756A" w:rsidP="00C3756A">
            <w:pPr>
              <w:spacing w:after="0"/>
              <w:jc w:val="both"/>
              <w:rPr>
                <w:rFonts w:ascii="Times New Roman" w:hAnsi="Times New Roman" w:cs="Times New Roman"/>
                <w:noProof/>
                <w:sz w:val="24"/>
                <w:szCs w:val="24"/>
                <w:lang w:eastAsia="bg-BG"/>
              </w:rPr>
            </w:pPr>
            <w:r w:rsidRPr="001243D0">
              <w:rPr>
                <w:rFonts w:ascii="Times New Roman" w:hAnsi="Times New Roman" w:cs="Times New Roman"/>
                <w:b/>
                <w:noProof/>
                <w:sz w:val="24"/>
                <w:szCs w:val="24"/>
                <w:lang w:eastAsia="bg-BG"/>
              </w:rPr>
              <w:t>Процедура по ЗОП</w:t>
            </w:r>
            <w:r w:rsidRPr="001243D0">
              <w:rPr>
                <w:rFonts w:ascii="Times New Roman" w:hAnsi="Times New Roman" w:cs="Times New Roman"/>
                <w:noProof/>
                <w:sz w:val="24"/>
                <w:szCs w:val="24"/>
                <w:lang w:eastAsia="bg-BG"/>
              </w:rPr>
              <w:t xml:space="preserve"> за избор на изпълнител за изработване на инвестиционен проект.</w:t>
            </w:r>
          </w:p>
          <w:p w:rsidR="00C3756A" w:rsidRDefault="00C3756A" w:rsidP="00C3756A">
            <w:pPr>
              <w:spacing w:after="0"/>
              <w:jc w:val="both"/>
              <w:rPr>
                <w:rFonts w:ascii="Times New Roman" w:hAnsi="Times New Roman" w:cs="Times New Roman"/>
                <w:noProof/>
                <w:sz w:val="24"/>
                <w:szCs w:val="24"/>
                <w:lang w:eastAsia="bg-BG"/>
              </w:rPr>
            </w:pPr>
            <w:r w:rsidRPr="001243D0">
              <w:rPr>
                <w:rFonts w:ascii="Times New Roman" w:hAnsi="Times New Roman" w:cs="Times New Roman"/>
                <w:b/>
                <w:noProof/>
                <w:sz w:val="24"/>
                <w:szCs w:val="24"/>
                <w:lang w:eastAsia="bg-BG"/>
              </w:rPr>
              <w:t>Изготвяне на Инвестиционен проект</w:t>
            </w:r>
            <w:r w:rsidRPr="001243D0">
              <w:rPr>
                <w:rFonts w:ascii="Times New Roman" w:hAnsi="Times New Roman" w:cs="Times New Roman"/>
                <w:noProof/>
                <w:sz w:val="24"/>
                <w:szCs w:val="24"/>
                <w:lang w:eastAsia="bg-BG"/>
              </w:rPr>
              <w:t xml:space="preserve"> за обект „Тролейбусно депо“.</w:t>
            </w:r>
          </w:p>
          <w:p w:rsidR="00C3756A" w:rsidRPr="001243D0" w:rsidRDefault="00C3756A" w:rsidP="00C3756A">
            <w:pPr>
              <w:spacing w:after="0"/>
              <w:jc w:val="both"/>
              <w:rPr>
                <w:rFonts w:ascii="Times New Roman" w:hAnsi="Times New Roman" w:cs="Times New Roman"/>
                <w:b/>
                <w:noProof/>
                <w:sz w:val="24"/>
                <w:szCs w:val="24"/>
                <w:lang w:eastAsia="bg-BG"/>
              </w:rPr>
            </w:pPr>
            <w:r w:rsidRPr="001243D0">
              <w:rPr>
                <w:rFonts w:ascii="Times New Roman" w:hAnsi="Times New Roman" w:cs="Times New Roman"/>
                <w:b/>
                <w:noProof/>
                <w:sz w:val="24"/>
                <w:szCs w:val="24"/>
                <w:lang w:eastAsia="bg-BG"/>
              </w:rPr>
              <w:t>Изпълнение на СМР</w:t>
            </w:r>
            <w:r w:rsidRPr="001243D0">
              <w:rPr>
                <w:rFonts w:ascii="Times New Roman" w:hAnsi="Times New Roman" w:cs="Times New Roman"/>
                <w:noProof/>
                <w:sz w:val="24"/>
                <w:szCs w:val="24"/>
                <w:lang w:eastAsia="bg-BG"/>
              </w:rPr>
              <w:t xml:space="preserve"> за обект „Тролейбусно депо</w:t>
            </w:r>
            <w:r w:rsidRPr="00BC41C9">
              <w:rPr>
                <w:rFonts w:ascii="Times New Roman" w:hAnsi="Times New Roman" w:cs="Times New Roman"/>
                <w:noProof/>
                <w:sz w:val="24"/>
                <w:szCs w:val="24"/>
                <w:lang w:eastAsia="bg-BG"/>
              </w:rPr>
              <w:t>“.</w:t>
            </w:r>
            <w:r w:rsidRPr="00BC41C9">
              <w:rPr>
                <w:rFonts w:ascii="Times New Roman" w:hAnsi="Times New Roman" w:cs="Times New Roman"/>
                <w:b/>
                <w:noProof/>
                <w:sz w:val="24"/>
                <w:szCs w:val="24"/>
                <w:lang w:eastAsia="bg-BG"/>
              </w:rPr>
              <w:t xml:space="preserve"> </w:t>
            </w:r>
            <w:r w:rsidRPr="00BC41C9">
              <w:rPr>
                <w:rFonts w:ascii="Times New Roman" w:eastAsia="Times New Roman" w:hAnsi="Times New Roman" w:cs="Times New Roman"/>
                <w:color w:val="000000"/>
                <w:sz w:val="24"/>
                <w:szCs w:val="24"/>
                <w:lang w:eastAsia="bg-BG"/>
              </w:rPr>
              <w:t xml:space="preserve">Необходими дейности, свързани с извършване на строителни-монтажните дейности: почистване на терена на дълбочина 15 см с цел премахване на кореновата система; преместване на съществуващите подземни комуникации – водопровод, електропровод и/или други, ако излязат такива; изграждане на подземни комуникации – свързване към водопровод и канализация; изграждане на трафопост – 2х1 MW или 4х500 </w:t>
            </w:r>
            <w:proofErr w:type="spellStart"/>
            <w:r w:rsidRPr="00BC41C9">
              <w:rPr>
                <w:rFonts w:ascii="Times New Roman" w:eastAsia="Times New Roman" w:hAnsi="Times New Roman" w:cs="Times New Roman"/>
                <w:color w:val="000000"/>
                <w:sz w:val="24"/>
                <w:szCs w:val="24"/>
                <w:lang w:eastAsia="bg-BG"/>
              </w:rPr>
              <w:t>kW</w:t>
            </w:r>
            <w:proofErr w:type="spellEnd"/>
            <w:r w:rsidRPr="00BC41C9">
              <w:rPr>
                <w:rFonts w:ascii="Times New Roman" w:eastAsia="Times New Roman" w:hAnsi="Times New Roman" w:cs="Times New Roman"/>
                <w:color w:val="000000"/>
                <w:sz w:val="24"/>
                <w:szCs w:val="24"/>
                <w:lang w:eastAsia="bg-BG"/>
              </w:rPr>
              <w:t>; изграждане на основно захранващо трасе от Подстанция „Приста“ и резервно трасе от Трафопост „</w:t>
            </w:r>
            <w:proofErr w:type="spellStart"/>
            <w:r w:rsidRPr="00BC41C9">
              <w:rPr>
                <w:rFonts w:ascii="Times New Roman" w:eastAsia="Times New Roman" w:hAnsi="Times New Roman" w:cs="Times New Roman"/>
                <w:color w:val="000000"/>
                <w:sz w:val="24"/>
                <w:szCs w:val="24"/>
                <w:lang w:eastAsia="bg-BG"/>
              </w:rPr>
              <w:t>Зита</w:t>
            </w:r>
            <w:proofErr w:type="spellEnd"/>
            <w:r w:rsidRPr="00BC41C9">
              <w:rPr>
                <w:rFonts w:ascii="Times New Roman" w:eastAsia="Times New Roman" w:hAnsi="Times New Roman" w:cs="Times New Roman"/>
                <w:color w:val="000000"/>
                <w:sz w:val="24"/>
                <w:szCs w:val="24"/>
                <w:lang w:eastAsia="bg-BG"/>
              </w:rPr>
              <w:t xml:space="preserve">“; пропускателен пункт с бариера, медицински пункт и стая на дежурните; ограда; изграждане на ВКМ; автомивка за тролейбуси и автобуси; ремонтна работилница – мин. 300 кв.м; складови площи – мин. 500 кв.м; административна част – мин. 400 км.м; сервиз – 3 двойни канала – мин. 1000 кв.м; покрити хангари за съхранение на подвижния състав – 2 х 40 машини – около 6700 кв.м; поставяне на соларна система върху покривите на сградите (покривите да се предвидят плоски или </w:t>
            </w:r>
            <w:proofErr w:type="spellStart"/>
            <w:r w:rsidRPr="00BC41C9">
              <w:rPr>
                <w:rFonts w:ascii="Times New Roman" w:eastAsia="Times New Roman" w:hAnsi="Times New Roman" w:cs="Times New Roman"/>
                <w:color w:val="000000"/>
                <w:sz w:val="24"/>
                <w:szCs w:val="24"/>
                <w:lang w:eastAsia="bg-BG"/>
              </w:rPr>
              <w:t>едноскатни</w:t>
            </w:r>
            <w:proofErr w:type="spellEnd"/>
            <w:r w:rsidRPr="00BC41C9">
              <w:rPr>
                <w:rFonts w:ascii="Times New Roman" w:eastAsia="Times New Roman" w:hAnsi="Times New Roman" w:cs="Times New Roman"/>
                <w:color w:val="000000"/>
                <w:sz w:val="24"/>
                <w:szCs w:val="24"/>
                <w:lang w:eastAsia="bg-BG"/>
              </w:rPr>
              <w:t xml:space="preserve"> с южно изложение); система за улавяне, съхранение и повторно използване на дъждовната вода; система за улавяне, пречистване и повторно използване на водата от автомивката; система за пасивно отопление и охлаждане с нагнетяване на въздух през подземни тръби; система за отопление и охлаждане с термопомпи; асфалтиране; обзавеждане; инструменти; други.</w:t>
            </w:r>
          </w:p>
        </w:tc>
      </w:tr>
      <w:tr w:rsidR="00C3756A" w:rsidRPr="00D233DF" w:rsidTr="00C3756A">
        <w:trPr>
          <w:cantSplit/>
          <w:trHeight w:val="317"/>
        </w:trPr>
        <w:tc>
          <w:tcPr>
            <w:tcW w:w="1667" w:type="dxa"/>
            <w:shd w:val="clear" w:color="auto" w:fill="DAEEF3" w:themeFill="accent5" w:themeFillTint="33"/>
            <w:vAlign w:val="center"/>
          </w:tcPr>
          <w:p w:rsidR="00C3756A" w:rsidRPr="00D233DF" w:rsidRDefault="00C3756A" w:rsidP="00C3756A">
            <w:pPr>
              <w:spacing w:after="0"/>
              <w:rPr>
                <w:rFonts w:ascii="Times New Roman" w:eastAsia="Times New Roman" w:hAnsi="Times New Roman" w:cs="Times New Roman"/>
                <w:bCs/>
                <w:noProof/>
                <w:sz w:val="24"/>
                <w:szCs w:val="24"/>
              </w:rPr>
            </w:pPr>
            <w:r w:rsidRPr="00D233DF">
              <w:rPr>
                <w:rFonts w:ascii="Times New Roman" w:eastAsia="Times New Roman" w:hAnsi="Times New Roman" w:cs="Times New Roman"/>
                <w:bCs/>
                <w:i/>
                <w:iCs/>
                <w:sz w:val="24"/>
                <w:szCs w:val="24"/>
              </w:rPr>
              <w:lastRenderedPageBreak/>
              <w:t>Проектна готовност:</w:t>
            </w:r>
          </w:p>
        </w:tc>
        <w:tc>
          <w:tcPr>
            <w:tcW w:w="8362" w:type="dxa"/>
            <w:gridSpan w:val="2"/>
          </w:tcPr>
          <w:p w:rsidR="00C3756A" w:rsidRPr="00D233DF" w:rsidRDefault="00C3756A" w:rsidP="00C3756A">
            <w:pPr>
              <w:spacing w:after="0"/>
              <w:jc w:val="both"/>
              <w:rPr>
                <w:rFonts w:ascii="Times New Roman" w:eastAsia="Times New Roman" w:hAnsi="Times New Roman" w:cs="Times New Roman"/>
                <w:sz w:val="24"/>
                <w:szCs w:val="24"/>
              </w:rPr>
            </w:pPr>
            <w:r w:rsidRPr="00D233DF">
              <w:rPr>
                <w:rFonts w:ascii="Times New Roman" w:eastAsia="Times New Roman" w:hAnsi="Times New Roman" w:cs="Times New Roman"/>
                <w:sz w:val="24"/>
                <w:szCs w:val="24"/>
              </w:rPr>
              <w:t>Няма</w:t>
            </w:r>
          </w:p>
        </w:tc>
      </w:tr>
      <w:tr w:rsidR="00C3756A" w:rsidRPr="00D233DF" w:rsidTr="00C3756A">
        <w:trPr>
          <w:cantSplit/>
          <w:trHeight w:val="344"/>
        </w:trPr>
        <w:tc>
          <w:tcPr>
            <w:tcW w:w="1667" w:type="dxa"/>
            <w:shd w:val="clear" w:color="auto" w:fill="DAEEF3" w:themeFill="accent5" w:themeFillTint="33"/>
            <w:vAlign w:val="center"/>
          </w:tcPr>
          <w:p w:rsidR="00C3756A" w:rsidRPr="00D233DF" w:rsidRDefault="00C3756A" w:rsidP="00C3756A">
            <w:pPr>
              <w:spacing w:after="0"/>
              <w:rPr>
                <w:rFonts w:ascii="Times New Roman" w:eastAsia="Times New Roman" w:hAnsi="Times New Roman" w:cs="Times New Roman"/>
                <w:bCs/>
                <w:i/>
                <w:iCs/>
                <w:sz w:val="24"/>
                <w:szCs w:val="24"/>
              </w:rPr>
            </w:pPr>
            <w:r w:rsidRPr="00D233DF">
              <w:rPr>
                <w:rFonts w:ascii="Times New Roman" w:eastAsia="Times New Roman" w:hAnsi="Times New Roman" w:cs="Times New Roman"/>
                <w:bCs/>
                <w:i/>
                <w:iCs/>
                <w:sz w:val="24"/>
                <w:szCs w:val="24"/>
              </w:rPr>
              <w:lastRenderedPageBreak/>
              <w:t>Схема 1:</w:t>
            </w:r>
            <w:r w:rsidRPr="00D233DF">
              <w:rPr>
                <w:rFonts w:ascii="Times New Roman" w:hAnsi="Times New Roman" w:cs="Times New Roman"/>
                <w:sz w:val="24"/>
                <w:szCs w:val="24"/>
              </w:rPr>
              <w:t xml:space="preserve"> </w:t>
            </w:r>
            <w:r w:rsidRPr="00D233DF">
              <w:rPr>
                <w:rFonts w:ascii="Times New Roman" w:eastAsia="Times New Roman" w:hAnsi="Times New Roman" w:cs="Times New Roman"/>
                <w:bCs/>
                <w:i/>
                <w:iCs/>
                <w:sz w:val="24"/>
                <w:szCs w:val="24"/>
              </w:rPr>
              <w:t>Проект 1. „Подготовка за изпълнение на Интегрирана система за градски транспорт на град Русе - 3 етап - обект „Тролейбусно депо“</w:t>
            </w:r>
          </w:p>
        </w:tc>
        <w:tc>
          <w:tcPr>
            <w:tcW w:w="8362" w:type="dxa"/>
            <w:gridSpan w:val="2"/>
          </w:tcPr>
          <w:p w:rsidR="00C3756A" w:rsidRPr="00D233DF" w:rsidRDefault="00C3756A" w:rsidP="00C3756A">
            <w:pPr>
              <w:spacing w:after="0"/>
              <w:jc w:val="both"/>
              <w:rPr>
                <w:rFonts w:ascii="Times New Roman" w:eastAsia="Times New Roman" w:hAnsi="Times New Roman" w:cs="Times New Roman"/>
                <w:kern w:val="1"/>
                <w:sz w:val="24"/>
                <w:szCs w:val="24"/>
              </w:rPr>
            </w:pPr>
            <w:r w:rsidRPr="00D233DF">
              <w:rPr>
                <w:noProof/>
                <w:lang w:eastAsia="bg-BG"/>
              </w:rPr>
              <w:drawing>
                <wp:inline distT="0" distB="0" distL="0" distR="0" wp14:anchorId="70D53560" wp14:editId="3E6DA0C8">
                  <wp:extent cx="5040000" cy="3412403"/>
                  <wp:effectExtent l="0" t="0" r="8255" b="0"/>
                  <wp:docPr id="23" name="Картина 23" descr="C:\Users\Potrebitel\Desktop\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trebitel\Desktop\4444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3412403"/>
                          </a:xfrm>
                          <a:prstGeom prst="rect">
                            <a:avLst/>
                          </a:prstGeom>
                          <a:noFill/>
                          <a:ln>
                            <a:noFill/>
                          </a:ln>
                        </pic:spPr>
                      </pic:pic>
                    </a:graphicData>
                  </a:graphic>
                </wp:inline>
              </w:drawing>
            </w:r>
          </w:p>
        </w:tc>
      </w:tr>
    </w:tbl>
    <w:p w:rsidR="00C3756A" w:rsidRPr="00745848" w:rsidRDefault="00C3756A" w:rsidP="00C3756A">
      <w:pPr>
        <w:spacing w:after="0"/>
        <w:rPr>
          <w:rFonts w:ascii="Times New Roman" w:hAnsi="Times New Roman" w:cs="Times New Roman"/>
          <w:b/>
          <w:i/>
          <w:color w:val="FF0000"/>
          <w:sz w:val="24"/>
          <w:szCs w:val="24"/>
        </w:rPr>
      </w:pPr>
    </w:p>
    <w:p w:rsidR="00C3756A" w:rsidRPr="00D233DF" w:rsidRDefault="00C3756A" w:rsidP="00C3756A">
      <w:pPr>
        <w:spacing w:after="0"/>
        <w:jc w:val="both"/>
        <w:rPr>
          <w:rFonts w:ascii="Times New Roman" w:hAnsi="Times New Roman" w:cs="Times New Roman"/>
          <w:b/>
          <w:i/>
          <w:sz w:val="24"/>
          <w:szCs w:val="24"/>
        </w:rPr>
      </w:pPr>
      <w:r w:rsidRPr="00D233DF">
        <w:rPr>
          <w:rFonts w:ascii="Times New Roman" w:hAnsi="Times New Roman" w:cs="Times New Roman"/>
          <w:b/>
          <w:i/>
          <w:sz w:val="24"/>
          <w:szCs w:val="24"/>
        </w:rPr>
        <w:t xml:space="preserve">Очаквани резултати от изпълнението: </w:t>
      </w:r>
    </w:p>
    <w:p w:rsidR="00C3756A" w:rsidRPr="00BC41C9" w:rsidRDefault="00C3756A" w:rsidP="00C3756A">
      <w:pPr>
        <w:pStyle w:val="a5"/>
        <w:numPr>
          <w:ilvl w:val="0"/>
          <w:numId w:val="2"/>
        </w:numPr>
        <w:spacing w:line="276" w:lineRule="auto"/>
        <w:jc w:val="both"/>
      </w:pPr>
      <w:r w:rsidRPr="00BC41C9">
        <w:t>Изготвен инвестиционен проект и изграден обект „Тролейбусно депо“</w:t>
      </w:r>
    </w:p>
    <w:p w:rsidR="00C3756A" w:rsidRPr="00D233DF" w:rsidRDefault="00C3756A" w:rsidP="00C3756A">
      <w:pPr>
        <w:spacing w:after="0"/>
        <w:jc w:val="both"/>
        <w:rPr>
          <w:rFonts w:ascii="Times New Roman" w:hAnsi="Times New Roman" w:cs="Times New Roman"/>
          <w:sz w:val="24"/>
          <w:szCs w:val="24"/>
        </w:rPr>
      </w:pPr>
    </w:p>
    <w:p w:rsidR="00C3756A" w:rsidRPr="00D233DF" w:rsidRDefault="00C3756A" w:rsidP="00C3756A">
      <w:pPr>
        <w:pStyle w:val="3"/>
        <w:spacing w:before="0"/>
        <w:jc w:val="both"/>
        <w:rPr>
          <w:rFonts w:ascii="Times New Roman" w:hAnsi="Times New Roman" w:cs="Times New Roman"/>
          <w:color w:val="auto"/>
          <w:sz w:val="24"/>
          <w:szCs w:val="24"/>
        </w:rPr>
      </w:pPr>
      <w:bookmarkStart w:id="9" w:name="_Toc10448755"/>
      <w:r w:rsidRPr="00D233DF">
        <w:rPr>
          <w:rFonts w:ascii="Times New Roman" w:hAnsi="Times New Roman" w:cs="Times New Roman"/>
          <w:color w:val="auto"/>
          <w:sz w:val="24"/>
          <w:szCs w:val="24"/>
        </w:rPr>
        <w:t>1.3.1.2. Индикативен списък на програмата</w:t>
      </w:r>
      <w:bookmarkEnd w:id="9"/>
    </w:p>
    <w:p w:rsidR="00C3756A" w:rsidRPr="00D233DF" w:rsidRDefault="00C3756A" w:rsidP="00C3756A">
      <w:pPr>
        <w:autoSpaceDE w:val="0"/>
        <w:autoSpaceDN w:val="0"/>
        <w:adjustRightInd w:val="0"/>
        <w:spacing w:after="0"/>
        <w:ind w:firstLine="708"/>
        <w:jc w:val="both"/>
        <w:rPr>
          <w:rFonts w:ascii="Times New Roman" w:hAnsi="Times New Roman" w:cs="Times New Roman"/>
          <w:sz w:val="24"/>
          <w:szCs w:val="24"/>
        </w:rPr>
      </w:pPr>
      <w:r w:rsidRPr="00D233DF">
        <w:rPr>
          <w:rFonts w:ascii="Times New Roman" w:hAnsi="Times New Roman" w:cs="Times New Roman"/>
          <w:sz w:val="24"/>
          <w:szCs w:val="24"/>
        </w:rPr>
        <w:t xml:space="preserve">Допълненият индикативен списък на програмата за реализация включва проект 1. „Подготовка за изпълнение на Интегрирана система за градски транспорт на град </w:t>
      </w:r>
      <w:r w:rsidRPr="00FF3F68">
        <w:rPr>
          <w:rFonts w:ascii="Times New Roman" w:hAnsi="Times New Roman" w:cs="Times New Roman"/>
          <w:sz w:val="24"/>
          <w:szCs w:val="24"/>
        </w:rPr>
        <w:t>Русе - 3 етап - обе</w:t>
      </w:r>
      <w:r>
        <w:rPr>
          <w:rFonts w:ascii="Times New Roman" w:hAnsi="Times New Roman" w:cs="Times New Roman"/>
          <w:sz w:val="24"/>
          <w:szCs w:val="24"/>
        </w:rPr>
        <w:t xml:space="preserve">кт „Тролейбусно депо“, както и </w:t>
      </w:r>
      <w:r w:rsidRPr="00FF3F68">
        <w:rPr>
          <w:rFonts w:ascii="Times New Roman" w:hAnsi="Times New Roman" w:cs="Times New Roman"/>
          <w:sz w:val="24"/>
          <w:szCs w:val="24"/>
        </w:rPr>
        <w:t xml:space="preserve">дейностите с общи параметри като </w:t>
      </w:r>
      <w:r w:rsidRPr="00BC41C9">
        <w:rPr>
          <w:rFonts w:ascii="Times New Roman" w:hAnsi="Times New Roman" w:cs="Times New Roman"/>
          <w:sz w:val="24"/>
          <w:szCs w:val="24"/>
        </w:rPr>
        <w:t>проектна готовност и СМР, размер на</w:t>
      </w:r>
      <w:r w:rsidRPr="00FF3F68">
        <w:rPr>
          <w:rFonts w:ascii="Times New Roman" w:hAnsi="Times New Roman" w:cs="Times New Roman"/>
          <w:sz w:val="24"/>
          <w:szCs w:val="24"/>
        </w:rPr>
        <w:t xml:space="preserve"> инвестициите, източниците за финансиране и операциите от оперативните програми, към които съответните проекти имат отношение.</w:t>
      </w:r>
      <w:r w:rsidRPr="00D233DF">
        <w:rPr>
          <w:rFonts w:ascii="Times New Roman" w:hAnsi="Times New Roman" w:cs="Times New Roman"/>
          <w:sz w:val="24"/>
          <w:szCs w:val="24"/>
        </w:rPr>
        <w:t xml:space="preserve"> </w:t>
      </w:r>
    </w:p>
    <w:p w:rsidR="00C3756A" w:rsidRPr="00D233DF" w:rsidRDefault="00C3756A" w:rsidP="00C3756A">
      <w:pPr>
        <w:autoSpaceDE w:val="0"/>
        <w:autoSpaceDN w:val="0"/>
        <w:adjustRightInd w:val="0"/>
        <w:spacing w:after="0"/>
        <w:ind w:firstLine="708"/>
        <w:jc w:val="both"/>
        <w:rPr>
          <w:rFonts w:ascii="Times New Roman" w:hAnsi="Times New Roman" w:cs="Times New Roman"/>
          <w:sz w:val="24"/>
          <w:szCs w:val="24"/>
        </w:rPr>
      </w:pPr>
      <w:r w:rsidRPr="00D233DF">
        <w:rPr>
          <w:rFonts w:ascii="Times New Roman" w:hAnsi="Times New Roman" w:cs="Times New Roman"/>
          <w:sz w:val="24"/>
          <w:szCs w:val="24"/>
        </w:rPr>
        <w:t xml:space="preserve">Индикативният списък на програмата за реализация отчита текущото състояние на проекта, намерения, срокове за завършването, прогнозиране на евентуални рискове или други влияния. Индикативният списък отразява структурата на финансовите ресурси, т.е. средствата, които се очакват за изпълнението на проекта в рамките на ИПГВР. </w:t>
      </w:r>
    </w:p>
    <w:p w:rsidR="00C3756A" w:rsidRPr="00D233DF" w:rsidRDefault="00C3756A" w:rsidP="00C3756A">
      <w:pPr>
        <w:spacing w:after="0"/>
        <w:jc w:val="both"/>
        <w:rPr>
          <w:rFonts w:ascii="Times New Roman" w:hAnsi="Times New Roman" w:cs="Times New Roman"/>
          <w:b/>
          <w:bCs/>
          <w:i/>
          <w:iCs/>
          <w:sz w:val="24"/>
          <w:szCs w:val="24"/>
        </w:rPr>
      </w:pPr>
      <w:r w:rsidRPr="00D233DF">
        <w:rPr>
          <w:rFonts w:ascii="Times New Roman" w:hAnsi="Times New Roman" w:cs="Times New Roman"/>
          <w:b/>
          <w:bCs/>
          <w:i/>
          <w:iCs/>
          <w:sz w:val="24"/>
          <w:szCs w:val="24"/>
        </w:rPr>
        <w:t xml:space="preserve">Вж. </w:t>
      </w:r>
      <w:r w:rsidRPr="00D233DF">
        <w:rPr>
          <w:rFonts w:ascii="Times New Roman" w:hAnsi="Times New Roman" w:cs="Times New Roman"/>
          <w:bCs/>
          <w:i/>
          <w:iCs/>
          <w:sz w:val="24"/>
          <w:szCs w:val="24"/>
        </w:rPr>
        <w:t xml:space="preserve">Приложение №3. Индикативен списък за нови проекти в зоните за въздействие - Таблица №1 </w:t>
      </w:r>
    </w:p>
    <w:p w:rsidR="00C3756A" w:rsidRPr="00745848" w:rsidRDefault="00C3756A" w:rsidP="00C3756A">
      <w:pPr>
        <w:spacing w:after="0"/>
        <w:jc w:val="both"/>
        <w:rPr>
          <w:rFonts w:ascii="Times New Roman" w:hAnsi="Times New Roman" w:cs="Times New Roman"/>
          <w:color w:val="FF0000"/>
          <w:sz w:val="24"/>
          <w:szCs w:val="24"/>
          <w:highlight w:val="cyan"/>
        </w:rPr>
      </w:pPr>
    </w:p>
    <w:p w:rsidR="00C3756A" w:rsidRPr="003A3FD5" w:rsidRDefault="00C3756A" w:rsidP="00C3756A">
      <w:pPr>
        <w:pStyle w:val="3"/>
        <w:spacing w:before="0"/>
        <w:jc w:val="both"/>
        <w:rPr>
          <w:rFonts w:ascii="Times New Roman" w:hAnsi="Times New Roman" w:cs="Times New Roman"/>
          <w:color w:val="auto"/>
          <w:sz w:val="24"/>
          <w:szCs w:val="24"/>
        </w:rPr>
      </w:pPr>
      <w:bookmarkStart w:id="10" w:name="_Toc10448756"/>
      <w:r w:rsidRPr="003A3FD5">
        <w:rPr>
          <w:rFonts w:ascii="Times New Roman" w:hAnsi="Times New Roman" w:cs="Times New Roman"/>
          <w:color w:val="auto"/>
          <w:sz w:val="24"/>
          <w:szCs w:val="24"/>
        </w:rPr>
        <w:t>1.3.1.3. Оперативен план</w:t>
      </w:r>
      <w:bookmarkEnd w:id="10"/>
    </w:p>
    <w:p w:rsidR="00C3756A" w:rsidRPr="003A3FD5" w:rsidRDefault="00C3756A" w:rsidP="00C3756A">
      <w:pPr>
        <w:spacing w:after="0"/>
        <w:ind w:firstLine="708"/>
        <w:jc w:val="both"/>
        <w:rPr>
          <w:rFonts w:ascii="Times New Roman" w:hAnsi="Times New Roman" w:cs="Times New Roman"/>
          <w:sz w:val="24"/>
          <w:szCs w:val="24"/>
        </w:rPr>
      </w:pPr>
      <w:r w:rsidRPr="003A3FD5">
        <w:rPr>
          <w:rFonts w:ascii="Times New Roman" w:hAnsi="Times New Roman" w:cs="Times New Roman"/>
          <w:sz w:val="24"/>
          <w:szCs w:val="24"/>
        </w:rPr>
        <w:t xml:space="preserve">Допълненият оперативен план описва проекта и съставящите го дейности като последователност с календарен график, като са описани всички действия, необходими за реализацията на проекта. </w:t>
      </w:r>
    </w:p>
    <w:p w:rsidR="00C3756A" w:rsidRPr="003A3FD5" w:rsidRDefault="00C3756A" w:rsidP="00C3756A">
      <w:pPr>
        <w:spacing w:after="0"/>
        <w:jc w:val="both"/>
        <w:rPr>
          <w:rFonts w:ascii="Times New Roman" w:hAnsi="Times New Roman" w:cs="Times New Roman"/>
          <w:i/>
          <w:sz w:val="24"/>
          <w:szCs w:val="24"/>
        </w:rPr>
      </w:pPr>
      <w:r w:rsidRPr="003A3FD5">
        <w:rPr>
          <w:rFonts w:ascii="Times New Roman" w:hAnsi="Times New Roman" w:cs="Times New Roman"/>
          <w:b/>
          <w:i/>
          <w:sz w:val="24"/>
          <w:szCs w:val="24"/>
        </w:rPr>
        <w:t>Вж.</w:t>
      </w:r>
      <w:r w:rsidRPr="003A3FD5">
        <w:rPr>
          <w:rFonts w:ascii="Times New Roman" w:hAnsi="Times New Roman" w:cs="Times New Roman"/>
          <w:i/>
          <w:sz w:val="24"/>
          <w:szCs w:val="24"/>
        </w:rPr>
        <w:t xml:space="preserve"> Приложение №4. Оперативен план за нов проект в зоните за въздействие - Таблица №2. </w:t>
      </w:r>
    </w:p>
    <w:p w:rsidR="00C3756A" w:rsidRPr="003A3FD5" w:rsidRDefault="00C3756A" w:rsidP="00C3756A">
      <w:pPr>
        <w:spacing w:after="0"/>
        <w:jc w:val="both"/>
        <w:rPr>
          <w:rFonts w:ascii="Times New Roman" w:hAnsi="Times New Roman" w:cs="Times New Roman"/>
          <w:sz w:val="24"/>
          <w:szCs w:val="24"/>
          <w:highlight w:val="cyan"/>
        </w:rPr>
      </w:pPr>
    </w:p>
    <w:p w:rsidR="00C3756A" w:rsidRPr="003A3FD5" w:rsidRDefault="00C3756A" w:rsidP="00C3756A">
      <w:pPr>
        <w:pStyle w:val="3"/>
        <w:spacing w:before="0"/>
        <w:jc w:val="both"/>
        <w:rPr>
          <w:rFonts w:ascii="Times New Roman" w:hAnsi="Times New Roman" w:cs="Times New Roman"/>
          <w:color w:val="auto"/>
          <w:sz w:val="24"/>
          <w:szCs w:val="24"/>
        </w:rPr>
      </w:pPr>
      <w:bookmarkStart w:id="11" w:name="_Toc10448757"/>
      <w:r w:rsidRPr="003A3FD5">
        <w:rPr>
          <w:rFonts w:ascii="Times New Roman" w:hAnsi="Times New Roman" w:cs="Times New Roman"/>
          <w:color w:val="auto"/>
          <w:sz w:val="24"/>
          <w:szCs w:val="24"/>
        </w:rPr>
        <w:lastRenderedPageBreak/>
        <w:t>1.3.1.4. Бюджет</w:t>
      </w:r>
      <w:bookmarkEnd w:id="11"/>
    </w:p>
    <w:p w:rsidR="00C3756A" w:rsidRPr="003A3FD5" w:rsidRDefault="00C3756A" w:rsidP="00C3756A">
      <w:pPr>
        <w:spacing w:after="0"/>
        <w:ind w:firstLine="708"/>
        <w:jc w:val="both"/>
        <w:rPr>
          <w:rFonts w:ascii="Times New Roman" w:hAnsi="Times New Roman" w:cs="Times New Roman"/>
          <w:sz w:val="24"/>
          <w:szCs w:val="24"/>
          <w:highlight w:val="cyan"/>
        </w:rPr>
      </w:pPr>
      <w:r w:rsidRPr="003A3FD5">
        <w:rPr>
          <w:rFonts w:ascii="Times New Roman" w:hAnsi="Times New Roman" w:cs="Times New Roman"/>
          <w:sz w:val="24"/>
          <w:szCs w:val="24"/>
        </w:rPr>
        <w:t>Допълненият бюджет е разработен на ниво проект и е интегриран на ниво програма за реализация. Бюджетът на ниво група проекти е обобщен в матрицата - бюджет на изменения интегрирания план, съобразно матрицата на ИПГВР. Ако проектът се финансира чрез Структурните фондове или друг финансов инструмент на ЕС, бюджетът на проекта ще бъде изготвен по матрица, указана в съответната покана за участие, а на този етап са описани всички необходими дейности, за изготвяне на инвестиционен проект. В бюджета е посочено кой се разпорежда със средствата.</w:t>
      </w:r>
    </w:p>
    <w:p w:rsidR="00C3756A" w:rsidRPr="003A3FD5" w:rsidRDefault="00C3756A" w:rsidP="00C3756A">
      <w:pPr>
        <w:spacing w:after="0"/>
        <w:jc w:val="both"/>
        <w:rPr>
          <w:rFonts w:ascii="Times New Roman" w:hAnsi="Times New Roman" w:cs="Times New Roman"/>
          <w:sz w:val="24"/>
          <w:szCs w:val="24"/>
          <w:highlight w:val="cyan"/>
        </w:rPr>
      </w:pPr>
    </w:p>
    <w:p w:rsidR="00C3756A" w:rsidRPr="003A3FD5" w:rsidRDefault="00C3756A" w:rsidP="00C3756A">
      <w:pPr>
        <w:spacing w:after="0"/>
        <w:jc w:val="both"/>
        <w:rPr>
          <w:rFonts w:ascii="Times New Roman" w:hAnsi="Times New Roman" w:cs="Times New Roman"/>
          <w:i/>
          <w:sz w:val="24"/>
          <w:szCs w:val="24"/>
        </w:rPr>
      </w:pPr>
      <w:r w:rsidRPr="003A3FD5">
        <w:rPr>
          <w:rFonts w:ascii="Times New Roman" w:hAnsi="Times New Roman" w:cs="Times New Roman"/>
          <w:i/>
          <w:sz w:val="24"/>
          <w:szCs w:val="24"/>
        </w:rPr>
        <w:t>Таблица 1. Допълнение към бюджет ИПГВР Русе (в лв.)</w:t>
      </w:r>
    </w:p>
    <w:tbl>
      <w:tblPr>
        <w:tblStyle w:val="af2"/>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606"/>
        <w:gridCol w:w="2287"/>
        <w:gridCol w:w="2287"/>
      </w:tblGrid>
      <w:tr w:rsidR="00C3756A" w:rsidRPr="003A3FD5" w:rsidTr="00C3756A">
        <w:tc>
          <w:tcPr>
            <w:tcW w:w="4606" w:type="dxa"/>
            <w:shd w:val="clear" w:color="auto" w:fill="F2F2F2" w:themeFill="background1" w:themeFillShade="F2"/>
            <w:vAlign w:val="center"/>
          </w:tcPr>
          <w:p w:rsidR="00C3756A" w:rsidRPr="003A3FD5" w:rsidRDefault="00C3756A" w:rsidP="00C3756A">
            <w:pPr>
              <w:jc w:val="center"/>
              <w:rPr>
                <w:rFonts w:ascii="Times New Roman" w:hAnsi="Times New Roman" w:cs="Times New Roman"/>
                <w:b/>
                <w:bCs/>
                <w:sz w:val="18"/>
                <w:szCs w:val="18"/>
              </w:rPr>
            </w:pPr>
            <w:r w:rsidRPr="003A3FD5">
              <w:rPr>
                <w:rFonts w:ascii="Times New Roman" w:hAnsi="Times New Roman" w:cs="Times New Roman"/>
                <w:b/>
                <w:bCs/>
                <w:sz w:val="18"/>
                <w:szCs w:val="18"/>
              </w:rPr>
              <w:t>Проекти и дейности</w:t>
            </w:r>
          </w:p>
        </w:tc>
        <w:tc>
          <w:tcPr>
            <w:tcW w:w="2287" w:type="dxa"/>
            <w:shd w:val="clear" w:color="auto" w:fill="F2F2F2" w:themeFill="background1" w:themeFillShade="F2"/>
          </w:tcPr>
          <w:p w:rsidR="00C3756A" w:rsidRPr="003A3FD5" w:rsidRDefault="00C3756A" w:rsidP="00C3756A">
            <w:pPr>
              <w:jc w:val="center"/>
              <w:rPr>
                <w:rFonts w:ascii="Times New Roman" w:hAnsi="Times New Roman" w:cs="Times New Roman"/>
                <w:sz w:val="18"/>
                <w:szCs w:val="18"/>
              </w:rPr>
            </w:pPr>
            <w:r w:rsidRPr="003A3FD5">
              <w:rPr>
                <w:rFonts w:ascii="Times New Roman" w:hAnsi="Times New Roman" w:cs="Times New Roman"/>
                <w:sz w:val="18"/>
                <w:szCs w:val="18"/>
              </w:rPr>
              <w:t>Отношение към подпомаганите операции на ОП (по приоритетни оси, главно от ОПРР)</w:t>
            </w:r>
          </w:p>
        </w:tc>
        <w:tc>
          <w:tcPr>
            <w:tcW w:w="2287" w:type="dxa"/>
            <w:shd w:val="clear" w:color="auto" w:fill="F2F2F2" w:themeFill="background1" w:themeFillShade="F2"/>
            <w:vAlign w:val="center"/>
          </w:tcPr>
          <w:p w:rsidR="00C3756A" w:rsidRPr="003A3FD5" w:rsidRDefault="00C3756A" w:rsidP="00C3756A">
            <w:pPr>
              <w:jc w:val="center"/>
              <w:rPr>
                <w:rFonts w:ascii="Times New Roman" w:hAnsi="Times New Roman" w:cs="Times New Roman"/>
                <w:b/>
                <w:sz w:val="18"/>
                <w:szCs w:val="18"/>
              </w:rPr>
            </w:pPr>
            <w:r w:rsidRPr="003A3FD5">
              <w:rPr>
                <w:rFonts w:ascii="Times New Roman" w:hAnsi="Times New Roman" w:cs="Times New Roman"/>
                <w:b/>
                <w:sz w:val="18"/>
                <w:szCs w:val="18"/>
              </w:rPr>
              <w:t>Общо за проекта (лв.)</w:t>
            </w:r>
          </w:p>
        </w:tc>
      </w:tr>
      <w:tr w:rsidR="00C3756A" w:rsidRPr="003A3FD5" w:rsidTr="00C3756A">
        <w:tc>
          <w:tcPr>
            <w:tcW w:w="9180" w:type="dxa"/>
            <w:gridSpan w:val="3"/>
            <w:shd w:val="clear" w:color="auto" w:fill="92CDDC" w:themeFill="accent5" w:themeFillTint="99"/>
          </w:tcPr>
          <w:p w:rsidR="00C3756A" w:rsidRPr="003A3FD5" w:rsidRDefault="00C3756A" w:rsidP="00C3756A">
            <w:pPr>
              <w:spacing w:line="276" w:lineRule="auto"/>
              <w:jc w:val="center"/>
              <w:rPr>
                <w:rFonts w:ascii="Times New Roman" w:hAnsi="Times New Roman" w:cs="Times New Roman"/>
                <w:sz w:val="20"/>
                <w:szCs w:val="20"/>
              </w:rPr>
            </w:pPr>
            <w:r w:rsidRPr="003A3FD5">
              <w:rPr>
                <w:rFonts w:ascii="Times New Roman" w:hAnsi="Times New Roman" w:cs="Times New Roman"/>
                <w:b/>
                <w:bCs/>
                <w:sz w:val="20"/>
                <w:szCs w:val="20"/>
              </w:rPr>
              <w:t>Група проекти - Проект 1 „Интегриран градски транспорт“</w:t>
            </w:r>
          </w:p>
        </w:tc>
      </w:tr>
      <w:tr w:rsidR="00C3756A" w:rsidRPr="003A3FD5" w:rsidTr="00C3756A">
        <w:tc>
          <w:tcPr>
            <w:tcW w:w="4606" w:type="dxa"/>
          </w:tcPr>
          <w:p w:rsidR="00C3756A" w:rsidRPr="00566412" w:rsidRDefault="00C3756A" w:rsidP="00C3756A">
            <w:pPr>
              <w:spacing w:line="276" w:lineRule="auto"/>
              <w:jc w:val="both"/>
              <w:rPr>
                <w:rFonts w:ascii="Times New Roman" w:hAnsi="Times New Roman" w:cs="Times New Roman"/>
                <w:sz w:val="20"/>
                <w:szCs w:val="20"/>
              </w:rPr>
            </w:pPr>
            <w:r w:rsidRPr="003A3FD5">
              <w:rPr>
                <w:rFonts w:ascii="Times New Roman" w:hAnsi="Times New Roman" w:cs="Times New Roman"/>
                <w:sz w:val="20"/>
                <w:szCs w:val="20"/>
              </w:rPr>
              <w:t xml:space="preserve"> </w:t>
            </w:r>
            <w:r w:rsidRPr="00566412">
              <w:rPr>
                <w:rFonts w:ascii="Times New Roman" w:hAnsi="Times New Roman" w:cs="Times New Roman"/>
                <w:sz w:val="20"/>
                <w:szCs w:val="20"/>
              </w:rPr>
              <w:t>Проект 1.</w:t>
            </w:r>
            <w:proofErr w:type="spellStart"/>
            <w:r w:rsidRPr="00566412">
              <w:rPr>
                <w:rFonts w:ascii="Times New Roman" w:hAnsi="Times New Roman" w:cs="Times New Roman"/>
                <w:sz w:val="20"/>
                <w:szCs w:val="20"/>
              </w:rPr>
              <w:t>1</w:t>
            </w:r>
            <w:proofErr w:type="spellEnd"/>
            <w:r w:rsidRPr="00566412">
              <w:rPr>
                <w:rFonts w:ascii="Times New Roman" w:hAnsi="Times New Roman" w:cs="Times New Roman"/>
                <w:sz w:val="20"/>
                <w:szCs w:val="20"/>
              </w:rPr>
              <w:t>. „Подготовка за изпълнение на Интегрирана система за градски транспорт на град Русе - 3 етап - обект „Тролейбусно депо“</w:t>
            </w:r>
          </w:p>
        </w:tc>
        <w:tc>
          <w:tcPr>
            <w:tcW w:w="2287" w:type="dxa"/>
          </w:tcPr>
          <w:p w:rsidR="00C3756A" w:rsidRPr="00566412" w:rsidRDefault="00C3756A" w:rsidP="00C3756A">
            <w:pPr>
              <w:spacing w:line="276" w:lineRule="auto"/>
              <w:jc w:val="center"/>
              <w:rPr>
                <w:rFonts w:ascii="Times New Roman" w:hAnsi="Times New Roman" w:cs="Times New Roman"/>
                <w:sz w:val="20"/>
                <w:szCs w:val="20"/>
              </w:rPr>
            </w:pPr>
            <w:r w:rsidRPr="00566412">
              <w:rPr>
                <w:rFonts w:ascii="Times New Roman" w:hAnsi="Times New Roman" w:cs="Times New Roman"/>
                <w:sz w:val="20"/>
                <w:szCs w:val="20"/>
              </w:rPr>
              <w:t>ОПРР 1</w:t>
            </w:r>
          </w:p>
        </w:tc>
        <w:tc>
          <w:tcPr>
            <w:tcW w:w="2287" w:type="dxa"/>
          </w:tcPr>
          <w:p w:rsidR="00C3756A" w:rsidRPr="003A3FD5" w:rsidRDefault="00C3756A" w:rsidP="00C3756A">
            <w:pPr>
              <w:spacing w:line="276" w:lineRule="auto"/>
              <w:jc w:val="center"/>
              <w:rPr>
                <w:rFonts w:ascii="Times New Roman" w:hAnsi="Times New Roman" w:cs="Times New Roman"/>
                <w:b/>
                <w:bCs/>
                <w:sz w:val="20"/>
                <w:szCs w:val="20"/>
              </w:rPr>
            </w:pPr>
            <w:r w:rsidRPr="003F61B7">
              <w:rPr>
                <w:rFonts w:ascii="Times New Roman" w:hAnsi="Times New Roman" w:cs="Times New Roman"/>
                <w:b/>
                <w:bCs/>
                <w:sz w:val="20"/>
                <w:szCs w:val="20"/>
              </w:rPr>
              <w:t>15 690 000</w:t>
            </w:r>
          </w:p>
        </w:tc>
      </w:tr>
    </w:tbl>
    <w:p w:rsidR="00C3756A" w:rsidRPr="003A3FD5" w:rsidRDefault="00C3756A" w:rsidP="00C3756A">
      <w:pPr>
        <w:spacing w:after="0"/>
        <w:jc w:val="both"/>
        <w:rPr>
          <w:rFonts w:ascii="Times New Roman" w:hAnsi="Times New Roman" w:cs="Times New Roman"/>
          <w:i/>
          <w:sz w:val="24"/>
          <w:szCs w:val="24"/>
        </w:rPr>
      </w:pPr>
      <w:r w:rsidRPr="003A3FD5">
        <w:rPr>
          <w:rFonts w:ascii="Times New Roman" w:hAnsi="Times New Roman" w:cs="Times New Roman"/>
          <w:b/>
          <w:i/>
          <w:sz w:val="24"/>
          <w:szCs w:val="24"/>
        </w:rPr>
        <w:t>Вж.</w:t>
      </w:r>
      <w:r w:rsidRPr="003A3FD5">
        <w:rPr>
          <w:rFonts w:ascii="Times New Roman" w:hAnsi="Times New Roman" w:cs="Times New Roman"/>
          <w:i/>
          <w:sz w:val="24"/>
          <w:szCs w:val="24"/>
        </w:rPr>
        <w:t xml:space="preserve"> </w:t>
      </w:r>
      <w:r w:rsidRPr="003A3FD5">
        <w:rPr>
          <w:rFonts w:ascii="Times New Roman" w:hAnsi="Times New Roman" w:cs="Times New Roman"/>
          <w:bCs/>
          <w:i/>
          <w:iCs/>
          <w:sz w:val="24"/>
          <w:szCs w:val="24"/>
        </w:rPr>
        <w:t>Приложение №2. Матрица – бюджет на индикативния списък с нови проекти в зонит</w:t>
      </w:r>
      <w:r>
        <w:rPr>
          <w:rFonts w:ascii="Times New Roman" w:hAnsi="Times New Roman" w:cs="Times New Roman"/>
          <w:bCs/>
          <w:i/>
          <w:iCs/>
          <w:sz w:val="24"/>
          <w:szCs w:val="24"/>
        </w:rPr>
        <w:t xml:space="preserve">е за въздействие </w:t>
      </w:r>
      <w:r w:rsidRPr="003A3FD5">
        <w:rPr>
          <w:rFonts w:ascii="Times New Roman" w:hAnsi="Times New Roman" w:cs="Times New Roman"/>
          <w:bCs/>
          <w:i/>
          <w:iCs/>
          <w:sz w:val="24"/>
          <w:szCs w:val="24"/>
        </w:rPr>
        <w:t xml:space="preserve">и </w:t>
      </w:r>
      <w:r w:rsidRPr="003A3FD5">
        <w:rPr>
          <w:rFonts w:ascii="Times New Roman" w:hAnsi="Times New Roman" w:cs="Times New Roman"/>
          <w:i/>
          <w:sz w:val="24"/>
          <w:szCs w:val="24"/>
        </w:rPr>
        <w:t>Приложение №5. Бюджет по дейности за нов проект в зоните за въздействие - Таблица №3</w:t>
      </w:r>
    </w:p>
    <w:p w:rsidR="00C3756A" w:rsidRPr="00745848" w:rsidRDefault="00C3756A" w:rsidP="00C3756A">
      <w:pPr>
        <w:spacing w:after="0"/>
        <w:jc w:val="both"/>
        <w:rPr>
          <w:rFonts w:ascii="Times New Roman" w:hAnsi="Times New Roman" w:cs="Times New Roman"/>
          <w:color w:val="FF0000"/>
          <w:sz w:val="24"/>
          <w:szCs w:val="24"/>
          <w:highlight w:val="cyan"/>
        </w:rPr>
      </w:pPr>
    </w:p>
    <w:p w:rsidR="00C3756A" w:rsidRPr="003A3FD5" w:rsidRDefault="00C3756A" w:rsidP="00C3756A">
      <w:pPr>
        <w:pStyle w:val="3"/>
        <w:spacing w:before="0"/>
        <w:jc w:val="both"/>
        <w:rPr>
          <w:rFonts w:ascii="Times New Roman" w:hAnsi="Times New Roman" w:cs="Times New Roman"/>
          <w:color w:val="auto"/>
          <w:sz w:val="24"/>
          <w:szCs w:val="24"/>
        </w:rPr>
      </w:pPr>
      <w:bookmarkStart w:id="12" w:name="_Toc10448758"/>
      <w:r w:rsidRPr="003A3FD5">
        <w:rPr>
          <w:rFonts w:ascii="Times New Roman" w:hAnsi="Times New Roman" w:cs="Times New Roman"/>
          <w:color w:val="auto"/>
          <w:sz w:val="24"/>
          <w:szCs w:val="24"/>
        </w:rPr>
        <w:t>1.3.1.5. План – график за реализация на проектите</w:t>
      </w:r>
      <w:bookmarkEnd w:id="12"/>
    </w:p>
    <w:p w:rsidR="00C3756A" w:rsidRPr="003A3FD5" w:rsidRDefault="00C3756A" w:rsidP="00C3756A">
      <w:pPr>
        <w:spacing w:after="0"/>
        <w:ind w:firstLine="708"/>
        <w:jc w:val="both"/>
        <w:rPr>
          <w:rFonts w:ascii="Times New Roman" w:hAnsi="Times New Roman" w:cs="Times New Roman"/>
          <w:sz w:val="24"/>
          <w:szCs w:val="24"/>
        </w:rPr>
      </w:pPr>
      <w:r w:rsidRPr="003A3FD5">
        <w:rPr>
          <w:rFonts w:ascii="Times New Roman" w:hAnsi="Times New Roman" w:cs="Times New Roman"/>
          <w:sz w:val="24"/>
          <w:szCs w:val="24"/>
        </w:rPr>
        <w:t>Допълненият План-график на изпълнение на проекта обхваща периода от 2019 г. до 2020 г. и е представен в образец на Таблица №4. План-график.</w:t>
      </w:r>
    </w:p>
    <w:p w:rsidR="00C3756A" w:rsidRPr="003A3FD5" w:rsidRDefault="00C3756A" w:rsidP="00C3756A">
      <w:pPr>
        <w:spacing w:after="0"/>
        <w:jc w:val="both"/>
        <w:rPr>
          <w:rFonts w:ascii="Times New Roman" w:hAnsi="Times New Roman" w:cs="Times New Roman"/>
          <w:i/>
          <w:sz w:val="24"/>
          <w:szCs w:val="24"/>
        </w:rPr>
      </w:pPr>
      <w:r w:rsidRPr="003A3FD5">
        <w:rPr>
          <w:rFonts w:ascii="Times New Roman" w:hAnsi="Times New Roman" w:cs="Times New Roman"/>
          <w:b/>
          <w:i/>
          <w:sz w:val="24"/>
          <w:szCs w:val="24"/>
        </w:rPr>
        <w:t>Вж.</w:t>
      </w:r>
      <w:r w:rsidRPr="003A3FD5">
        <w:rPr>
          <w:rFonts w:ascii="Times New Roman" w:hAnsi="Times New Roman" w:cs="Times New Roman"/>
          <w:i/>
          <w:sz w:val="24"/>
          <w:szCs w:val="24"/>
        </w:rPr>
        <w:t xml:space="preserve"> Приложение №6. План-график на нови проекти в зоните за въздействие  - Таблица №4. </w:t>
      </w:r>
    </w:p>
    <w:p w:rsidR="00C3756A" w:rsidRPr="003A3FD5" w:rsidRDefault="00C3756A" w:rsidP="00C3756A">
      <w:pPr>
        <w:spacing w:after="0"/>
        <w:jc w:val="both"/>
        <w:rPr>
          <w:rFonts w:ascii="Times New Roman" w:hAnsi="Times New Roman" w:cs="Times New Roman"/>
          <w:sz w:val="24"/>
          <w:szCs w:val="24"/>
        </w:rPr>
      </w:pPr>
    </w:p>
    <w:p w:rsidR="00C3756A" w:rsidRPr="003A3FD5" w:rsidRDefault="00C3756A" w:rsidP="00C3756A">
      <w:pPr>
        <w:pStyle w:val="2"/>
        <w:spacing w:before="0"/>
        <w:jc w:val="both"/>
        <w:rPr>
          <w:rFonts w:ascii="Times New Roman" w:hAnsi="Times New Roman" w:cs="Times New Roman"/>
          <w:color w:val="auto"/>
          <w:sz w:val="24"/>
          <w:szCs w:val="24"/>
        </w:rPr>
      </w:pPr>
      <w:bookmarkStart w:id="13" w:name="_Toc10448759"/>
      <w:r w:rsidRPr="003A3FD5">
        <w:rPr>
          <w:rFonts w:ascii="Times New Roman" w:hAnsi="Times New Roman" w:cs="Times New Roman"/>
          <w:color w:val="auto"/>
          <w:sz w:val="24"/>
          <w:szCs w:val="24"/>
        </w:rPr>
        <w:t>1.3.2. Проекти, извън зоните за въздействие (функционални връзки)</w:t>
      </w:r>
      <w:bookmarkEnd w:id="13"/>
      <w:r w:rsidRPr="003A3FD5">
        <w:rPr>
          <w:rFonts w:ascii="Times New Roman" w:hAnsi="Times New Roman" w:cs="Times New Roman"/>
          <w:color w:val="auto"/>
          <w:sz w:val="24"/>
          <w:szCs w:val="24"/>
        </w:rPr>
        <w:t xml:space="preserve"> </w:t>
      </w:r>
    </w:p>
    <w:p w:rsidR="00C3756A" w:rsidRPr="003A3FD5" w:rsidRDefault="00C3756A" w:rsidP="00C3756A">
      <w:pPr>
        <w:spacing w:after="0"/>
        <w:ind w:firstLine="708"/>
        <w:jc w:val="both"/>
        <w:rPr>
          <w:rFonts w:ascii="Times New Roman" w:hAnsi="Times New Roman" w:cs="Times New Roman"/>
          <w:bCs/>
          <w:sz w:val="24"/>
          <w:szCs w:val="24"/>
        </w:rPr>
      </w:pPr>
      <w:r w:rsidRPr="003A3FD5">
        <w:rPr>
          <w:rFonts w:ascii="Times New Roman" w:hAnsi="Times New Roman" w:cs="Times New Roman"/>
          <w:bCs/>
          <w:sz w:val="24"/>
          <w:szCs w:val="24"/>
        </w:rPr>
        <w:t>При изменението на ИПГВР се предвижда допълване на 2 проекта извън зоните за въздействие (функционални връзки), обособени в 2 групи, представени по-долу.</w:t>
      </w:r>
    </w:p>
    <w:p w:rsidR="00C3756A" w:rsidRPr="00745848" w:rsidRDefault="00C3756A" w:rsidP="00C3756A">
      <w:pPr>
        <w:spacing w:after="0"/>
        <w:jc w:val="both"/>
        <w:rPr>
          <w:rFonts w:ascii="Times New Roman" w:hAnsi="Times New Roman" w:cs="Times New Roman"/>
          <w:color w:val="FF0000"/>
          <w:sz w:val="24"/>
          <w:szCs w:val="24"/>
          <w:highlight w:val="cyan"/>
        </w:rPr>
      </w:pPr>
    </w:p>
    <w:p w:rsidR="00C3756A" w:rsidRPr="003A3FD5" w:rsidRDefault="00C3756A" w:rsidP="00C3756A">
      <w:pPr>
        <w:pStyle w:val="3"/>
        <w:spacing w:before="0"/>
        <w:jc w:val="both"/>
        <w:rPr>
          <w:rFonts w:ascii="Times New Roman" w:hAnsi="Times New Roman" w:cs="Times New Roman"/>
          <w:color w:val="auto"/>
          <w:sz w:val="24"/>
          <w:szCs w:val="24"/>
        </w:rPr>
      </w:pPr>
      <w:bookmarkStart w:id="14" w:name="_Toc10448760"/>
      <w:r w:rsidRPr="003A3FD5">
        <w:rPr>
          <w:rFonts w:ascii="Times New Roman" w:hAnsi="Times New Roman" w:cs="Times New Roman"/>
          <w:color w:val="auto"/>
          <w:sz w:val="24"/>
          <w:szCs w:val="24"/>
        </w:rPr>
        <w:t>1.3.2.1.Анотация</w:t>
      </w:r>
      <w:bookmarkEnd w:id="14"/>
    </w:p>
    <w:p w:rsidR="00C3756A" w:rsidRPr="003A3FD5" w:rsidRDefault="00C3756A" w:rsidP="00C3756A">
      <w:pPr>
        <w:spacing w:after="0"/>
        <w:ind w:firstLine="708"/>
        <w:jc w:val="both"/>
        <w:rPr>
          <w:rFonts w:ascii="Times New Roman" w:hAnsi="Times New Roman" w:cs="Times New Roman"/>
          <w:sz w:val="24"/>
          <w:szCs w:val="24"/>
        </w:rPr>
      </w:pPr>
      <w:r w:rsidRPr="003A3FD5">
        <w:rPr>
          <w:rFonts w:ascii="Times New Roman" w:hAnsi="Times New Roman" w:cs="Times New Roman"/>
          <w:sz w:val="24"/>
          <w:szCs w:val="24"/>
        </w:rPr>
        <w:t>Анотацията на програмата за реализация представя обосновка на всеки един от проектите и на тяхното групиране в групи проекти, в контекста на приноса на проектите за засилване на функционалните връзки на града с неговата периферия. Представено е съответствието на всеки един от включените проекти с критериите за избор на проекти, посочени в т.4 от Методическите насоки. В анотацията са представени и специфичните цели и очакваните резултати от изпълнението им.</w:t>
      </w:r>
    </w:p>
    <w:p w:rsidR="00C3756A" w:rsidRPr="003A3FD5" w:rsidRDefault="00C3756A" w:rsidP="00C3756A">
      <w:pPr>
        <w:spacing w:after="0"/>
        <w:jc w:val="both"/>
        <w:rPr>
          <w:rFonts w:ascii="Times New Roman" w:hAnsi="Times New Roman" w:cs="Times New Roman"/>
          <w:sz w:val="24"/>
          <w:szCs w:val="24"/>
        </w:rPr>
      </w:pP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95"/>
      </w:tblGrid>
      <w:tr w:rsidR="00C3756A" w:rsidRPr="003A3FD5" w:rsidTr="00C3756A">
        <w:tc>
          <w:tcPr>
            <w:tcW w:w="817" w:type="dxa"/>
            <w:shd w:val="clear" w:color="auto" w:fill="E28AC5"/>
          </w:tcPr>
          <w:p w:rsidR="00C3756A" w:rsidRPr="003A3FD5" w:rsidRDefault="00C3756A" w:rsidP="00C3756A">
            <w:pPr>
              <w:spacing w:line="276" w:lineRule="auto"/>
              <w:rPr>
                <w:rFonts w:ascii="Times New Roman" w:eastAsia="Times New Roman" w:hAnsi="Times New Roman" w:cs="Times New Roman"/>
                <w:b/>
                <w:bCs/>
                <w:sz w:val="24"/>
                <w:szCs w:val="24"/>
                <w:lang w:eastAsia="ar-SA"/>
              </w:rPr>
            </w:pPr>
          </w:p>
        </w:tc>
        <w:tc>
          <w:tcPr>
            <w:tcW w:w="8395" w:type="dxa"/>
          </w:tcPr>
          <w:p w:rsidR="00C3756A" w:rsidRPr="003A3FD5" w:rsidRDefault="00C3756A" w:rsidP="00C3756A">
            <w:pPr>
              <w:spacing w:line="276" w:lineRule="auto"/>
              <w:jc w:val="both"/>
              <w:rPr>
                <w:rFonts w:ascii="Times New Roman" w:hAnsi="Times New Roman" w:cs="Times New Roman"/>
                <w:sz w:val="24"/>
                <w:szCs w:val="24"/>
              </w:rPr>
            </w:pPr>
            <w:r w:rsidRPr="003A3FD5">
              <w:rPr>
                <w:rFonts w:ascii="Times New Roman" w:hAnsi="Times New Roman" w:cs="Times New Roman"/>
                <w:b/>
                <w:bCs/>
                <w:sz w:val="24"/>
                <w:szCs w:val="24"/>
              </w:rPr>
              <w:t>Група проекти ФВ-3 „Културна инфраструктура“</w:t>
            </w:r>
          </w:p>
        </w:tc>
      </w:tr>
    </w:tbl>
    <w:p w:rsidR="00C3756A" w:rsidRPr="003A3FD5" w:rsidRDefault="00C3756A" w:rsidP="00C3756A">
      <w:pPr>
        <w:spacing w:after="0"/>
        <w:jc w:val="both"/>
        <w:rPr>
          <w:rFonts w:ascii="Times New Roman" w:hAnsi="Times New Roman" w:cs="Times New Roman"/>
          <w:sz w:val="24"/>
          <w:szCs w:val="24"/>
        </w:rPr>
      </w:pPr>
    </w:p>
    <w:p w:rsidR="00C3756A" w:rsidRPr="003A3FD5" w:rsidRDefault="00C3756A" w:rsidP="00C3756A">
      <w:pPr>
        <w:spacing w:after="0"/>
        <w:jc w:val="both"/>
        <w:rPr>
          <w:rFonts w:ascii="Times New Roman" w:hAnsi="Times New Roman" w:cs="Times New Roman"/>
          <w:b/>
          <w:bCs/>
          <w:i/>
          <w:iCs/>
          <w:sz w:val="24"/>
          <w:szCs w:val="24"/>
        </w:rPr>
      </w:pPr>
      <w:r w:rsidRPr="003A3FD5">
        <w:rPr>
          <w:rFonts w:ascii="Times New Roman" w:hAnsi="Times New Roman" w:cs="Times New Roman"/>
          <w:b/>
          <w:bCs/>
          <w:i/>
          <w:iCs/>
          <w:sz w:val="24"/>
          <w:szCs w:val="24"/>
        </w:rPr>
        <w:t xml:space="preserve">Обосновка: </w:t>
      </w:r>
    </w:p>
    <w:p w:rsidR="00C3756A" w:rsidRPr="003A3FD5" w:rsidRDefault="00C3756A" w:rsidP="00C3756A">
      <w:pPr>
        <w:autoSpaceDE w:val="0"/>
        <w:autoSpaceDN w:val="0"/>
        <w:adjustRightInd w:val="0"/>
        <w:spacing w:after="0"/>
        <w:ind w:firstLine="708"/>
        <w:jc w:val="both"/>
        <w:rPr>
          <w:rFonts w:ascii="Times New Roman" w:hAnsi="Times New Roman" w:cs="Times New Roman"/>
          <w:sz w:val="24"/>
          <w:szCs w:val="24"/>
        </w:rPr>
      </w:pPr>
      <w:r w:rsidRPr="003A3FD5">
        <w:rPr>
          <w:rFonts w:ascii="Times New Roman" w:hAnsi="Times New Roman" w:cs="Times New Roman"/>
          <w:sz w:val="24"/>
          <w:szCs w:val="24"/>
        </w:rPr>
        <w:t xml:space="preserve">Като най-големия стопански и културен център по българското поречие на р. Дунав град Русе разполага с широко развита и устойчива система от организации и </w:t>
      </w:r>
      <w:r w:rsidRPr="003A3FD5">
        <w:rPr>
          <w:rFonts w:ascii="Times New Roman" w:hAnsi="Times New Roman" w:cs="Times New Roman"/>
          <w:sz w:val="24"/>
          <w:szCs w:val="24"/>
        </w:rPr>
        <w:lastRenderedPageBreak/>
        <w:t>дейности в почти всички сектори на културата, изкуствата и творческите индустрии. Богатото културно-историческо наследство и уникалният архитектурен и природен ландшафт на града с над 260 сгради паметници на културата и 20 архитектурни обекта, вписани в международната инициатива „Знак за европейско културно наследство“, създават неповторимия облик на Русе като един от най-привлекателните европейски градове в България.</w:t>
      </w:r>
    </w:p>
    <w:p w:rsidR="00C3756A" w:rsidRPr="003A3FD5" w:rsidRDefault="00C3756A" w:rsidP="00C3756A">
      <w:pPr>
        <w:autoSpaceDE w:val="0"/>
        <w:autoSpaceDN w:val="0"/>
        <w:adjustRightInd w:val="0"/>
        <w:spacing w:after="0"/>
        <w:ind w:firstLine="708"/>
        <w:jc w:val="both"/>
        <w:rPr>
          <w:rFonts w:ascii="Times New Roman" w:hAnsi="Times New Roman" w:cs="Times New Roman"/>
          <w:sz w:val="24"/>
          <w:szCs w:val="24"/>
        </w:rPr>
      </w:pPr>
      <w:r w:rsidRPr="003A3FD5">
        <w:rPr>
          <w:rFonts w:ascii="Times New Roman" w:hAnsi="Times New Roman" w:cs="Times New Roman"/>
          <w:sz w:val="24"/>
          <w:szCs w:val="24"/>
        </w:rPr>
        <w:t>Широката институционална инфраструктура, активността на културните оператори и на структурите на Общината, както и устойчивата културна традиция, са основни двигатели за развитието на културния процес и създаването на атрактивни културни продукти, голяма част от които със съществено значение както за развитието на местния културен контекст и на публиката, така и за развитието на града като привлекателна културна и туристическа дестинация.</w:t>
      </w:r>
    </w:p>
    <w:p w:rsidR="00C3756A" w:rsidRPr="003A3FD5" w:rsidRDefault="00C3756A" w:rsidP="00C3756A">
      <w:pPr>
        <w:autoSpaceDE w:val="0"/>
        <w:autoSpaceDN w:val="0"/>
        <w:adjustRightInd w:val="0"/>
        <w:spacing w:after="0"/>
        <w:ind w:firstLine="708"/>
        <w:jc w:val="both"/>
        <w:rPr>
          <w:rFonts w:ascii="Times New Roman" w:hAnsi="Times New Roman" w:cs="Times New Roman"/>
          <w:sz w:val="24"/>
          <w:szCs w:val="24"/>
        </w:rPr>
      </w:pPr>
      <w:r w:rsidRPr="003A3FD5">
        <w:rPr>
          <w:rFonts w:ascii="Times New Roman" w:hAnsi="Times New Roman" w:cs="Times New Roman"/>
          <w:sz w:val="24"/>
          <w:szCs w:val="24"/>
        </w:rPr>
        <w:t>Важен стимул за ускореното и устойчиво развитие на културния сектор и градската среда представляват и големите по обем публични инвестиции, вложени във възстановяване и развитие на редица културно-исторически обекти, зони и сгради-паметници на културата, по-голямата част от които осигурени от Общината по оперативните програми на ЕС.</w:t>
      </w:r>
    </w:p>
    <w:p w:rsidR="00C3756A" w:rsidRPr="003A3FD5" w:rsidRDefault="00C3756A" w:rsidP="00C3756A">
      <w:pPr>
        <w:autoSpaceDE w:val="0"/>
        <w:autoSpaceDN w:val="0"/>
        <w:adjustRightInd w:val="0"/>
        <w:spacing w:after="0"/>
        <w:ind w:firstLine="708"/>
        <w:jc w:val="both"/>
        <w:rPr>
          <w:rFonts w:ascii="Times New Roman" w:hAnsi="Times New Roman" w:cs="Times New Roman"/>
          <w:sz w:val="24"/>
          <w:szCs w:val="24"/>
        </w:rPr>
      </w:pPr>
      <w:r w:rsidRPr="003A3FD5">
        <w:rPr>
          <w:rFonts w:ascii="Times New Roman" w:hAnsi="Times New Roman" w:cs="Times New Roman"/>
          <w:sz w:val="24"/>
          <w:szCs w:val="24"/>
        </w:rPr>
        <w:t xml:space="preserve">Освен публични средства, частни инвестиции са вложени в стратегическия проект за изграждането на модерната многофункционална спортна зала с капацитет от 5 400 места, подходяща за провеждането на мащабни спортни и културни събития, която е официално открита през 2015 г. </w:t>
      </w:r>
    </w:p>
    <w:p w:rsidR="00C3756A" w:rsidRPr="003A3FD5" w:rsidRDefault="00C3756A" w:rsidP="00C3756A">
      <w:pPr>
        <w:autoSpaceDE w:val="0"/>
        <w:autoSpaceDN w:val="0"/>
        <w:adjustRightInd w:val="0"/>
        <w:spacing w:after="0"/>
        <w:ind w:firstLine="708"/>
        <w:jc w:val="both"/>
        <w:rPr>
          <w:rFonts w:ascii="Times New Roman" w:hAnsi="Times New Roman" w:cs="Times New Roman"/>
          <w:noProof/>
          <w:sz w:val="24"/>
          <w:szCs w:val="24"/>
          <w:lang w:eastAsia="bg-BG"/>
        </w:rPr>
      </w:pPr>
      <w:r w:rsidRPr="003A3FD5">
        <w:rPr>
          <w:rFonts w:ascii="Times New Roman" w:hAnsi="Times New Roman" w:cs="Times New Roman"/>
          <w:sz w:val="24"/>
          <w:szCs w:val="24"/>
        </w:rPr>
        <w:t xml:space="preserve">В процес на пълна реконструкция и реставрация от частни инвеститори е сградата на бившата Музикална гимназия (паметник на културата), която ще се превърне в един от най-големите </w:t>
      </w:r>
      <w:r w:rsidRPr="003A3FD5">
        <w:rPr>
          <w:rFonts w:ascii="Times New Roman" w:eastAsia="Calibri" w:hAnsi="Times New Roman" w:cs="Times New Roman"/>
          <w:sz w:val="24"/>
          <w:szCs w:val="24"/>
        </w:rPr>
        <w:t xml:space="preserve">нумизматични музеи в Европа. </w:t>
      </w:r>
      <w:r w:rsidRPr="003A3FD5">
        <w:rPr>
          <w:rFonts w:ascii="Times New Roman" w:hAnsi="Times New Roman" w:cs="Times New Roman"/>
          <w:noProof/>
          <w:sz w:val="24"/>
          <w:szCs w:val="24"/>
          <w:lang w:eastAsia="bg-BG"/>
        </w:rPr>
        <w:t xml:space="preserve">Сградата е един от най-популярните паметници на архитектурата в гр. Русе и значими в Североизточна България. Построена е през 1901 г. по проект на арх. Удо Рибау, като първоначалната й функция е сиропиталище – „Сиропиталището на пастор Вангелман“. През годините сградата сменя своето предназначение няколко пъти, като става немски лицей, а впоследствие музикална гимназия. През 1984 г., след земетресението в Стражица, училището е затворено поради значителни конструктивни повреди, застрашаващи бъдещата експлоатация. Следващите 30 години сградата е необитаема, което </w:t>
      </w:r>
      <w:r>
        <w:rPr>
          <w:rFonts w:ascii="Times New Roman" w:hAnsi="Times New Roman" w:cs="Times New Roman"/>
          <w:noProof/>
          <w:sz w:val="24"/>
          <w:szCs w:val="24"/>
          <w:lang w:eastAsia="bg-BG"/>
        </w:rPr>
        <w:t>допълнително влошава състояние ѝ</w:t>
      </w:r>
      <w:r w:rsidRPr="003A3FD5">
        <w:rPr>
          <w:rFonts w:ascii="Times New Roman" w:hAnsi="Times New Roman" w:cs="Times New Roman"/>
          <w:noProof/>
          <w:sz w:val="24"/>
          <w:szCs w:val="24"/>
          <w:lang w:eastAsia="bg-BG"/>
        </w:rPr>
        <w:t>. Характерно за нея е уникалната фасада с изящна орнаментика в стил „тухлена готика“, както и музикалната зала на вторият етаж, с много добра акустика.</w:t>
      </w:r>
    </w:p>
    <w:p w:rsidR="00C3756A" w:rsidRPr="003A3FD5" w:rsidRDefault="00C3756A" w:rsidP="00C3756A">
      <w:pPr>
        <w:autoSpaceDE w:val="0"/>
        <w:autoSpaceDN w:val="0"/>
        <w:adjustRightInd w:val="0"/>
        <w:spacing w:after="0"/>
        <w:ind w:firstLine="708"/>
        <w:jc w:val="both"/>
        <w:rPr>
          <w:rFonts w:ascii="Times New Roman" w:hAnsi="Times New Roman" w:cs="Times New Roman"/>
          <w:noProof/>
          <w:sz w:val="24"/>
          <w:szCs w:val="24"/>
          <w:lang w:eastAsia="bg-BG"/>
        </w:rPr>
      </w:pPr>
      <w:r w:rsidRPr="003A3FD5">
        <w:rPr>
          <w:rFonts w:ascii="Times New Roman" w:hAnsi="Times New Roman" w:cs="Times New Roman"/>
          <w:noProof/>
          <w:sz w:val="24"/>
          <w:szCs w:val="24"/>
          <w:lang w:eastAsia="bg-BG"/>
        </w:rPr>
        <w:t>През всички години обекта винаги запазва своята обвързаност с образованието и дейности свързани с културата.</w:t>
      </w:r>
    </w:p>
    <w:p w:rsidR="00C3756A" w:rsidRPr="003A3FD5" w:rsidRDefault="00C3756A" w:rsidP="00C3756A">
      <w:pPr>
        <w:autoSpaceDE w:val="0"/>
        <w:autoSpaceDN w:val="0"/>
        <w:adjustRightInd w:val="0"/>
        <w:spacing w:after="0"/>
        <w:ind w:firstLine="708"/>
        <w:jc w:val="both"/>
        <w:rPr>
          <w:rFonts w:ascii="Times New Roman" w:eastAsia="Calibri" w:hAnsi="Times New Roman" w:cs="Times New Roman"/>
          <w:sz w:val="24"/>
          <w:szCs w:val="24"/>
        </w:rPr>
      </w:pPr>
      <w:r w:rsidRPr="003A3FD5">
        <w:rPr>
          <w:rFonts w:ascii="Times New Roman" w:hAnsi="Times New Roman" w:cs="Times New Roman"/>
          <w:noProof/>
          <w:sz w:val="24"/>
          <w:szCs w:val="24"/>
          <w:lang w:eastAsia="bg-BG"/>
        </w:rPr>
        <w:t xml:space="preserve">Реконструкцията на сграда се извършва съгласно изискванията на Националния институт за движимо културно наследство за обособяването й в нумизматичен музей.  </w:t>
      </w:r>
      <w:r w:rsidRPr="003A3FD5">
        <w:rPr>
          <w:rFonts w:ascii="Times New Roman" w:eastAsia="Calibri" w:hAnsi="Times New Roman" w:cs="Times New Roman"/>
          <w:sz w:val="24"/>
          <w:szCs w:val="24"/>
        </w:rPr>
        <w:t xml:space="preserve"> </w:t>
      </w:r>
      <w:r w:rsidRPr="003A3FD5">
        <w:rPr>
          <w:rFonts w:ascii="Times New Roman" w:hAnsi="Times New Roman" w:cs="Times New Roman"/>
          <w:noProof/>
          <w:sz w:val="24"/>
          <w:szCs w:val="24"/>
          <w:lang w:eastAsia="bg-BG"/>
        </w:rPr>
        <w:t>Укрепителните дейности са извършени през 2014</w:t>
      </w:r>
      <w:r>
        <w:rPr>
          <w:rFonts w:ascii="Times New Roman" w:hAnsi="Times New Roman" w:cs="Times New Roman"/>
          <w:noProof/>
          <w:sz w:val="24"/>
          <w:szCs w:val="24"/>
          <w:lang w:eastAsia="bg-BG"/>
        </w:rPr>
        <w:t xml:space="preserve"> </w:t>
      </w:r>
      <w:r w:rsidRPr="003A3FD5">
        <w:rPr>
          <w:rFonts w:ascii="Times New Roman" w:hAnsi="Times New Roman" w:cs="Times New Roman"/>
          <w:noProof/>
          <w:sz w:val="24"/>
          <w:szCs w:val="24"/>
          <w:lang w:eastAsia="bg-BG"/>
        </w:rPr>
        <w:t>г., а строителните през 2018</w:t>
      </w:r>
      <w:r>
        <w:rPr>
          <w:rFonts w:ascii="Times New Roman" w:hAnsi="Times New Roman" w:cs="Times New Roman"/>
          <w:noProof/>
          <w:sz w:val="24"/>
          <w:szCs w:val="24"/>
          <w:lang w:eastAsia="bg-BG"/>
        </w:rPr>
        <w:t xml:space="preserve"> </w:t>
      </w:r>
      <w:r w:rsidRPr="003A3FD5">
        <w:rPr>
          <w:rFonts w:ascii="Times New Roman" w:hAnsi="Times New Roman" w:cs="Times New Roman"/>
          <w:noProof/>
          <w:sz w:val="24"/>
          <w:szCs w:val="24"/>
          <w:lang w:eastAsia="bg-BG"/>
        </w:rPr>
        <w:t xml:space="preserve">г. </w:t>
      </w:r>
    </w:p>
    <w:p w:rsidR="00C3756A" w:rsidRPr="003A3FD5" w:rsidRDefault="00C3756A" w:rsidP="00C3756A">
      <w:pPr>
        <w:spacing w:after="0"/>
        <w:ind w:firstLine="708"/>
        <w:jc w:val="both"/>
        <w:rPr>
          <w:rFonts w:ascii="Times New Roman" w:eastAsia="Calibri" w:hAnsi="Times New Roman" w:cs="Times New Roman"/>
          <w:sz w:val="24"/>
          <w:szCs w:val="24"/>
        </w:rPr>
      </w:pPr>
      <w:r w:rsidRPr="003A3FD5">
        <w:rPr>
          <w:rFonts w:ascii="Times New Roman" w:eastAsia="Calibri" w:hAnsi="Times New Roman" w:cs="Times New Roman"/>
          <w:sz w:val="24"/>
          <w:szCs w:val="24"/>
        </w:rPr>
        <w:t xml:space="preserve">Във връзка с включването на проект </w:t>
      </w:r>
      <w:r w:rsidRPr="003A3FD5">
        <w:rPr>
          <w:rFonts w:ascii="Times New Roman" w:hAnsi="Times New Roman" w:cs="Times New Roman"/>
          <w:sz w:val="24"/>
          <w:szCs w:val="24"/>
        </w:rPr>
        <w:t xml:space="preserve">„Цялостно оборудване на сградата на Нумизматичен музей Русе и създаване на три паралелни структури: експозиционна част, виртуален музей и учебен музей“ </w:t>
      </w:r>
      <w:r w:rsidRPr="003A3FD5">
        <w:rPr>
          <w:rFonts w:ascii="Times New Roman" w:eastAsia="Calibri" w:hAnsi="Times New Roman" w:cs="Times New Roman"/>
          <w:sz w:val="24"/>
          <w:szCs w:val="24"/>
        </w:rPr>
        <w:t xml:space="preserve">в ИПГВР е налична кореспонденция между Община Русе и Министерство на регионалното развитие и благоустройство, като с </w:t>
      </w:r>
      <w:r w:rsidRPr="003A3FD5">
        <w:rPr>
          <w:rFonts w:ascii="Times New Roman" w:eastAsia="Calibri" w:hAnsi="Times New Roman" w:cs="Times New Roman"/>
          <w:sz w:val="24"/>
          <w:szCs w:val="24"/>
        </w:rPr>
        <w:lastRenderedPageBreak/>
        <w:t>МРРБ в писмо с изх.№99-00-6-92 (3) от 06.03.2018 г. изразява становище, в което препоръчва проектът да бъде отнесен към подкрепа за културната инфраструктура по смисъла на т.</w:t>
      </w:r>
      <w:r>
        <w:rPr>
          <w:rFonts w:ascii="Times New Roman" w:eastAsia="Calibri" w:hAnsi="Times New Roman" w:cs="Times New Roman"/>
          <w:sz w:val="24"/>
          <w:szCs w:val="24"/>
        </w:rPr>
        <w:t xml:space="preserve"> </w:t>
      </w:r>
      <w:r w:rsidRPr="003A3FD5">
        <w:rPr>
          <w:rFonts w:ascii="Times New Roman" w:eastAsia="Calibri" w:hAnsi="Times New Roman" w:cs="Times New Roman"/>
          <w:sz w:val="24"/>
          <w:szCs w:val="24"/>
        </w:rPr>
        <w:t>4.</w:t>
      </w:r>
      <w:proofErr w:type="spellStart"/>
      <w:r w:rsidRPr="003A3FD5">
        <w:rPr>
          <w:rFonts w:ascii="Times New Roman" w:eastAsia="Calibri" w:hAnsi="Times New Roman" w:cs="Times New Roman"/>
          <w:sz w:val="24"/>
          <w:szCs w:val="24"/>
        </w:rPr>
        <w:t>4</w:t>
      </w:r>
      <w:proofErr w:type="spellEnd"/>
      <w:r w:rsidRPr="003A3FD5">
        <w:rPr>
          <w:rFonts w:ascii="Times New Roman" w:eastAsia="Calibri" w:hAnsi="Times New Roman" w:cs="Times New Roman"/>
          <w:sz w:val="24"/>
          <w:szCs w:val="24"/>
        </w:rPr>
        <w:t>. от Методическите насоки за разработване и прилагане на ИПГВР.</w:t>
      </w:r>
    </w:p>
    <w:p w:rsidR="00C3756A" w:rsidRPr="003A3FD5" w:rsidRDefault="00C3756A" w:rsidP="00C3756A">
      <w:pPr>
        <w:spacing w:after="0"/>
        <w:jc w:val="both"/>
        <w:rPr>
          <w:rFonts w:ascii="Times New Roman" w:eastAsia="Calibri" w:hAnsi="Times New Roman" w:cs="Times New Roman"/>
          <w:sz w:val="24"/>
          <w:szCs w:val="24"/>
        </w:rPr>
      </w:pPr>
    </w:p>
    <w:p w:rsidR="00C3756A" w:rsidRPr="00323578" w:rsidRDefault="00C3756A" w:rsidP="00C3756A">
      <w:pPr>
        <w:spacing w:after="0"/>
        <w:jc w:val="both"/>
        <w:rPr>
          <w:rFonts w:ascii="Times New Roman" w:hAnsi="Times New Roman" w:cs="Times New Roman"/>
          <w:i/>
          <w:sz w:val="24"/>
          <w:szCs w:val="24"/>
        </w:rPr>
      </w:pPr>
      <w:r w:rsidRPr="00323578">
        <w:rPr>
          <w:rFonts w:ascii="Times New Roman" w:hAnsi="Times New Roman" w:cs="Times New Roman"/>
          <w:b/>
          <w:i/>
          <w:sz w:val="24"/>
          <w:szCs w:val="24"/>
        </w:rPr>
        <w:t>Съответствие на проекта с критериите за избор на проекти:</w:t>
      </w:r>
      <w:r w:rsidRPr="00323578">
        <w:rPr>
          <w:rFonts w:ascii="Times New Roman" w:hAnsi="Times New Roman" w:cs="Times New Roman"/>
          <w:i/>
          <w:sz w:val="24"/>
          <w:szCs w:val="24"/>
        </w:rPr>
        <w:t xml:space="preserve"> </w:t>
      </w:r>
    </w:p>
    <w:p w:rsidR="00C3756A" w:rsidRPr="00323578" w:rsidRDefault="00C3756A" w:rsidP="00C3756A">
      <w:pPr>
        <w:spacing w:after="0"/>
        <w:jc w:val="both"/>
        <w:rPr>
          <w:rFonts w:ascii="Times New Roman" w:hAnsi="Times New Roman" w:cs="Times New Roman"/>
          <w:bCs/>
          <w:i/>
          <w:sz w:val="20"/>
          <w:szCs w:val="20"/>
        </w:rPr>
      </w:pPr>
      <w:r w:rsidRPr="00323578">
        <w:rPr>
          <w:rFonts w:ascii="Times New Roman" w:hAnsi="Times New Roman" w:cs="Times New Roman"/>
          <w:bCs/>
          <w:i/>
          <w:sz w:val="20"/>
          <w:szCs w:val="20"/>
        </w:rPr>
        <w:t xml:space="preserve">Таблица 2. Оценка на съответствието за проект </w:t>
      </w:r>
      <w:r w:rsidRPr="00323578">
        <w:rPr>
          <w:rFonts w:ascii="Times New Roman" w:eastAsia="Times New Roman" w:hAnsi="Times New Roman" w:cs="Times New Roman"/>
          <w:i/>
          <w:sz w:val="20"/>
          <w:szCs w:val="20"/>
        </w:rPr>
        <w:t xml:space="preserve">ФВ 3-88 </w:t>
      </w:r>
      <w:r w:rsidRPr="00323578">
        <w:rPr>
          <w:rFonts w:ascii="Times New Roman" w:hAnsi="Times New Roman" w:cs="Times New Roman"/>
          <w:bCs/>
          <w:i/>
          <w:sz w:val="20"/>
          <w:szCs w:val="20"/>
        </w:rPr>
        <w:t>с изискванията за включване в ИПГВР на новите допълнителни проекти</w:t>
      </w:r>
    </w:p>
    <w:tbl>
      <w:tblPr>
        <w:tblStyle w:val="18"/>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204"/>
        <w:gridCol w:w="3084"/>
      </w:tblGrid>
      <w:tr w:rsidR="00C3756A" w:rsidRPr="00323578" w:rsidTr="00C3756A">
        <w:tc>
          <w:tcPr>
            <w:tcW w:w="9288" w:type="dxa"/>
            <w:gridSpan w:val="2"/>
            <w:shd w:val="clear" w:color="auto" w:fill="E28AC5"/>
          </w:tcPr>
          <w:p w:rsidR="00C3756A" w:rsidRPr="00323578" w:rsidRDefault="00C3756A" w:rsidP="00C3756A">
            <w:pPr>
              <w:spacing w:line="276" w:lineRule="auto"/>
              <w:jc w:val="center"/>
              <w:rPr>
                <w:rFonts w:ascii="Times New Roman" w:hAnsi="Times New Roman" w:cs="Times New Roman"/>
                <w:b/>
                <w:sz w:val="20"/>
                <w:szCs w:val="20"/>
              </w:rPr>
            </w:pPr>
            <w:r w:rsidRPr="00323578">
              <w:rPr>
                <w:rFonts w:ascii="Times New Roman" w:hAnsi="Times New Roman" w:cs="Times New Roman"/>
                <w:b/>
                <w:sz w:val="20"/>
                <w:szCs w:val="20"/>
              </w:rPr>
              <w:t>№ на проекта:</w:t>
            </w:r>
            <w:r w:rsidRPr="00323578">
              <w:rPr>
                <w:rFonts w:ascii="Times New Roman" w:eastAsia="Times New Roman" w:hAnsi="Times New Roman" w:cs="Times New Roman"/>
                <w:b/>
                <w:sz w:val="20"/>
                <w:szCs w:val="20"/>
              </w:rPr>
              <w:t xml:space="preserve"> ФВ 3-88.</w:t>
            </w:r>
          </w:p>
        </w:tc>
      </w:tr>
      <w:tr w:rsidR="00C3756A" w:rsidRPr="00323578" w:rsidTr="00C3756A">
        <w:tc>
          <w:tcPr>
            <w:tcW w:w="9288" w:type="dxa"/>
            <w:gridSpan w:val="2"/>
            <w:shd w:val="clear" w:color="auto" w:fill="E28AC5"/>
          </w:tcPr>
          <w:p w:rsidR="00C3756A" w:rsidRPr="00323578" w:rsidRDefault="00C3756A" w:rsidP="00C3756A">
            <w:pPr>
              <w:spacing w:line="276" w:lineRule="auto"/>
              <w:jc w:val="center"/>
              <w:rPr>
                <w:rFonts w:ascii="Times New Roman" w:hAnsi="Times New Roman" w:cs="Times New Roman"/>
                <w:b/>
                <w:sz w:val="20"/>
                <w:szCs w:val="20"/>
              </w:rPr>
            </w:pPr>
            <w:r w:rsidRPr="00323578">
              <w:rPr>
                <w:rFonts w:ascii="Times New Roman" w:hAnsi="Times New Roman" w:cs="Times New Roman"/>
                <w:b/>
                <w:sz w:val="20"/>
                <w:szCs w:val="20"/>
              </w:rPr>
              <w:t>Проект:</w:t>
            </w:r>
            <w:r w:rsidRPr="00323578">
              <w:rPr>
                <w:rFonts w:ascii="Times New Roman" w:eastAsia="Times New Roman" w:hAnsi="Times New Roman" w:cs="Times New Roman"/>
                <w:b/>
                <w:sz w:val="20"/>
                <w:szCs w:val="20"/>
              </w:rPr>
              <w:t xml:space="preserve"> „Цялостно оборудване на сградата на Нумизматичен музей Русе и създаване на три паралелни структури: експозиционна част, виртуален музей и учебен музей“</w:t>
            </w:r>
          </w:p>
        </w:tc>
      </w:tr>
      <w:tr w:rsidR="00C3756A" w:rsidRPr="00323578" w:rsidTr="00C3756A">
        <w:tc>
          <w:tcPr>
            <w:tcW w:w="6204" w:type="dxa"/>
            <w:shd w:val="clear" w:color="auto" w:fill="D9D9D9" w:themeFill="background1" w:themeFillShade="D9"/>
          </w:tcPr>
          <w:p w:rsidR="00C3756A" w:rsidRPr="00323578" w:rsidRDefault="00C3756A" w:rsidP="00C3756A">
            <w:pPr>
              <w:spacing w:line="276" w:lineRule="auto"/>
              <w:jc w:val="both"/>
              <w:rPr>
                <w:rFonts w:ascii="Times New Roman" w:hAnsi="Times New Roman" w:cs="Times New Roman"/>
                <w:sz w:val="20"/>
                <w:szCs w:val="20"/>
              </w:rPr>
            </w:pPr>
            <w:r w:rsidRPr="00323578">
              <w:rPr>
                <w:rFonts w:ascii="Times New Roman" w:hAnsi="Times New Roman" w:cs="Times New Roman"/>
                <w:b/>
                <w:sz w:val="20"/>
                <w:szCs w:val="20"/>
              </w:rPr>
              <w:t>Критерии за включване в ИПГВР на допълнителните проекти извън зоните за въздействие</w:t>
            </w:r>
            <w:r w:rsidRPr="00323578">
              <w:rPr>
                <w:rFonts w:ascii="Times New Roman" w:eastAsia="Times New Roman" w:hAnsi="Times New Roman" w:cs="Times New Roman"/>
                <w:b/>
                <w:sz w:val="20"/>
                <w:szCs w:val="20"/>
                <w:vertAlign w:val="superscript"/>
                <w:lang w:eastAsia="ar-SA"/>
              </w:rPr>
              <w:footnoteReference w:id="15"/>
            </w:r>
          </w:p>
        </w:tc>
        <w:tc>
          <w:tcPr>
            <w:tcW w:w="3084" w:type="dxa"/>
            <w:shd w:val="clear" w:color="auto" w:fill="D9D9D9" w:themeFill="background1" w:themeFillShade="D9"/>
          </w:tcPr>
          <w:p w:rsidR="00C3756A" w:rsidRPr="00323578" w:rsidRDefault="00C3756A" w:rsidP="00C3756A">
            <w:pPr>
              <w:spacing w:line="276" w:lineRule="auto"/>
              <w:jc w:val="center"/>
              <w:rPr>
                <w:rFonts w:ascii="Times New Roman" w:hAnsi="Times New Roman" w:cs="Times New Roman"/>
                <w:sz w:val="20"/>
                <w:szCs w:val="20"/>
              </w:rPr>
            </w:pPr>
            <w:r w:rsidRPr="00323578">
              <w:rPr>
                <w:rFonts w:ascii="Times New Roman" w:hAnsi="Times New Roman" w:cs="Times New Roman"/>
                <w:sz w:val="20"/>
                <w:szCs w:val="20"/>
              </w:rPr>
              <w:t>Да/Не</w:t>
            </w:r>
          </w:p>
        </w:tc>
      </w:tr>
      <w:tr w:rsidR="00C3756A" w:rsidRPr="00323578" w:rsidTr="00C3756A">
        <w:tc>
          <w:tcPr>
            <w:tcW w:w="6204" w:type="dxa"/>
          </w:tcPr>
          <w:p w:rsidR="00C3756A" w:rsidRPr="00323578" w:rsidRDefault="00C3756A" w:rsidP="00C3756A">
            <w:pPr>
              <w:spacing w:line="276" w:lineRule="auto"/>
              <w:jc w:val="both"/>
              <w:rPr>
                <w:rFonts w:ascii="Times New Roman" w:hAnsi="Times New Roman" w:cs="Times New Roman"/>
                <w:sz w:val="20"/>
                <w:szCs w:val="20"/>
              </w:rPr>
            </w:pPr>
            <w:r w:rsidRPr="00323578">
              <w:rPr>
                <w:rFonts w:ascii="Times New Roman" w:hAnsi="Times New Roman" w:cs="Times New Roman"/>
                <w:sz w:val="20"/>
                <w:szCs w:val="20"/>
              </w:rPr>
              <w:t xml:space="preserve">Да бъдат реализирани на територията на общината, вкл. в други населени места и/или в </w:t>
            </w:r>
            <w:r w:rsidRPr="00323578">
              <w:rPr>
                <w:rFonts w:ascii="Times New Roman" w:hAnsi="Times New Roman" w:cs="Times New Roman"/>
                <w:b/>
                <w:sz w:val="20"/>
                <w:szCs w:val="20"/>
              </w:rPr>
              <w:t>самия град – общински център, но извън зоните за въздействие</w:t>
            </w:r>
          </w:p>
        </w:tc>
        <w:tc>
          <w:tcPr>
            <w:tcW w:w="3084" w:type="dxa"/>
          </w:tcPr>
          <w:p w:rsidR="00C3756A" w:rsidRPr="00323578" w:rsidRDefault="00C3756A" w:rsidP="00C3756A">
            <w:pPr>
              <w:spacing w:line="276" w:lineRule="auto"/>
              <w:jc w:val="center"/>
              <w:rPr>
                <w:rFonts w:ascii="Times New Roman" w:hAnsi="Times New Roman" w:cs="Times New Roman"/>
                <w:sz w:val="20"/>
                <w:szCs w:val="20"/>
              </w:rPr>
            </w:pPr>
            <w:r w:rsidRPr="00323578">
              <w:rPr>
                <w:rFonts w:ascii="Times New Roman" w:hAnsi="Times New Roman" w:cs="Times New Roman"/>
                <w:sz w:val="20"/>
                <w:szCs w:val="20"/>
              </w:rPr>
              <w:t>Да (в град Русе, централна градска част, извън зоните за въздействие)</w:t>
            </w:r>
          </w:p>
        </w:tc>
      </w:tr>
      <w:tr w:rsidR="00C3756A" w:rsidRPr="00323578" w:rsidTr="00C3756A">
        <w:tc>
          <w:tcPr>
            <w:tcW w:w="6204" w:type="dxa"/>
          </w:tcPr>
          <w:p w:rsidR="00C3756A" w:rsidRPr="00323578" w:rsidRDefault="00C3756A" w:rsidP="00C3756A">
            <w:pPr>
              <w:spacing w:line="276" w:lineRule="auto"/>
              <w:jc w:val="both"/>
              <w:rPr>
                <w:rFonts w:ascii="Times New Roman" w:hAnsi="Times New Roman" w:cs="Times New Roman"/>
                <w:sz w:val="20"/>
                <w:szCs w:val="20"/>
              </w:rPr>
            </w:pPr>
            <w:r w:rsidRPr="00323578">
              <w:rPr>
                <w:rFonts w:ascii="Times New Roman" w:hAnsi="Times New Roman" w:cs="Times New Roman"/>
                <w:sz w:val="20"/>
                <w:szCs w:val="20"/>
              </w:rPr>
              <w:t>Да допринасят за подобряване на функционалните връзки</w:t>
            </w:r>
          </w:p>
        </w:tc>
        <w:tc>
          <w:tcPr>
            <w:tcW w:w="3084" w:type="dxa"/>
          </w:tcPr>
          <w:p w:rsidR="00C3756A" w:rsidRPr="00323578" w:rsidRDefault="00C3756A" w:rsidP="00C3756A">
            <w:pPr>
              <w:spacing w:line="276" w:lineRule="auto"/>
              <w:jc w:val="center"/>
              <w:rPr>
                <w:rFonts w:ascii="Times New Roman" w:hAnsi="Times New Roman" w:cs="Times New Roman"/>
                <w:sz w:val="20"/>
                <w:szCs w:val="20"/>
              </w:rPr>
            </w:pPr>
            <w:r w:rsidRPr="00323578">
              <w:rPr>
                <w:rFonts w:ascii="Times New Roman" w:hAnsi="Times New Roman" w:cs="Times New Roman"/>
                <w:sz w:val="20"/>
                <w:szCs w:val="20"/>
              </w:rPr>
              <w:t xml:space="preserve">Да </w:t>
            </w:r>
          </w:p>
        </w:tc>
      </w:tr>
      <w:tr w:rsidR="00C3756A" w:rsidRPr="00323578" w:rsidTr="00C3756A">
        <w:tc>
          <w:tcPr>
            <w:tcW w:w="6204" w:type="dxa"/>
          </w:tcPr>
          <w:p w:rsidR="00C3756A" w:rsidRPr="00323578" w:rsidRDefault="00C3756A" w:rsidP="00C3756A">
            <w:pPr>
              <w:spacing w:line="276" w:lineRule="auto"/>
              <w:jc w:val="both"/>
              <w:rPr>
                <w:rFonts w:ascii="Times New Roman" w:hAnsi="Times New Roman" w:cs="Times New Roman"/>
                <w:sz w:val="20"/>
                <w:szCs w:val="20"/>
              </w:rPr>
            </w:pPr>
            <w:r w:rsidRPr="00323578">
              <w:rPr>
                <w:rFonts w:ascii="Times New Roman" w:hAnsi="Times New Roman" w:cs="Times New Roman"/>
                <w:sz w:val="20"/>
                <w:szCs w:val="20"/>
              </w:rPr>
              <w:t>Да съответстват на общинските планове за развитие</w:t>
            </w:r>
          </w:p>
        </w:tc>
        <w:tc>
          <w:tcPr>
            <w:tcW w:w="3084" w:type="dxa"/>
          </w:tcPr>
          <w:p w:rsidR="00C3756A" w:rsidRPr="00323578" w:rsidRDefault="00C3756A" w:rsidP="00C3756A">
            <w:pPr>
              <w:spacing w:line="276" w:lineRule="auto"/>
              <w:jc w:val="center"/>
              <w:rPr>
                <w:rFonts w:ascii="Times New Roman" w:hAnsi="Times New Roman" w:cs="Times New Roman"/>
                <w:sz w:val="20"/>
                <w:szCs w:val="20"/>
              </w:rPr>
            </w:pPr>
            <w:r w:rsidRPr="00323578">
              <w:rPr>
                <w:rFonts w:ascii="Times New Roman" w:hAnsi="Times New Roman" w:cs="Times New Roman"/>
                <w:sz w:val="20"/>
                <w:szCs w:val="20"/>
              </w:rPr>
              <w:t>Да (№180 в РП на ОПР (актуализиран 2017 г.)</w:t>
            </w:r>
          </w:p>
        </w:tc>
      </w:tr>
      <w:tr w:rsidR="00C3756A" w:rsidRPr="00323578" w:rsidTr="00C3756A">
        <w:tc>
          <w:tcPr>
            <w:tcW w:w="6204" w:type="dxa"/>
          </w:tcPr>
          <w:p w:rsidR="00C3756A" w:rsidRPr="00323578" w:rsidRDefault="00C3756A" w:rsidP="00C3756A">
            <w:pPr>
              <w:spacing w:line="276" w:lineRule="auto"/>
              <w:jc w:val="both"/>
              <w:rPr>
                <w:rFonts w:ascii="Times New Roman" w:hAnsi="Times New Roman" w:cs="Times New Roman"/>
                <w:sz w:val="20"/>
                <w:szCs w:val="20"/>
              </w:rPr>
            </w:pPr>
            <w:r w:rsidRPr="00323578">
              <w:rPr>
                <w:rFonts w:ascii="Times New Roman" w:hAnsi="Times New Roman" w:cs="Times New Roman"/>
                <w:sz w:val="20"/>
                <w:szCs w:val="20"/>
              </w:rPr>
              <w:t xml:space="preserve">Да бъдат свързани с подкрепа на Зоните с потенциал за икономическо развитие, социална, </w:t>
            </w:r>
            <w:r w:rsidRPr="00323578">
              <w:rPr>
                <w:rFonts w:ascii="Times New Roman" w:hAnsi="Times New Roman" w:cs="Times New Roman"/>
                <w:b/>
                <w:sz w:val="20"/>
                <w:szCs w:val="20"/>
              </w:rPr>
              <w:t>културна</w:t>
            </w:r>
            <w:r w:rsidRPr="00323578">
              <w:rPr>
                <w:rFonts w:ascii="Times New Roman" w:hAnsi="Times New Roman" w:cs="Times New Roman"/>
                <w:sz w:val="20"/>
                <w:szCs w:val="20"/>
              </w:rPr>
              <w:t>, спортна и/или образователна инфраструктура. За инфраструктурните проекти следва да бъдат предвидени и подходящи съпътстващи „мерки“ със съответен източник на финансиране, в областта на образованието, културата, спорта, социалните услуги, заетостта, с оглед осигуряване на интегриран подход и устойчивост на инвестициите;</w:t>
            </w:r>
          </w:p>
        </w:tc>
        <w:tc>
          <w:tcPr>
            <w:tcW w:w="3084" w:type="dxa"/>
          </w:tcPr>
          <w:p w:rsidR="00C3756A" w:rsidRPr="00323578" w:rsidRDefault="00C3756A" w:rsidP="00C3756A">
            <w:pPr>
              <w:spacing w:line="276" w:lineRule="auto"/>
              <w:jc w:val="center"/>
              <w:rPr>
                <w:rFonts w:ascii="Times New Roman" w:hAnsi="Times New Roman" w:cs="Times New Roman"/>
                <w:sz w:val="20"/>
                <w:szCs w:val="20"/>
              </w:rPr>
            </w:pPr>
            <w:r w:rsidRPr="00323578">
              <w:rPr>
                <w:rFonts w:ascii="Times New Roman" w:hAnsi="Times New Roman" w:cs="Times New Roman"/>
                <w:sz w:val="20"/>
                <w:szCs w:val="20"/>
              </w:rPr>
              <w:t>Да (културна инфраструктура)</w:t>
            </w:r>
          </w:p>
        </w:tc>
      </w:tr>
      <w:tr w:rsidR="00C3756A" w:rsidRPr="00323578" w:rsidTr="00C3756A">
        <w:tc>
          <w:tcPr>
            <w:tcW w:w="6204" w:type="dxa"/>
          </w:tcPr>
          <w:p w:rsidR="00C3756A" w:rsidRPr="00323578" w:rsidRDefault="00C3756A" w:rsidP="00C3756A">
            <w:pPr>
              <w:spacing w:line="276" w:lineRule="auto"/>
              <w:jc w:val="both"/>
              <w:rPr>
                <w:rFonts w:ascii="Times New Roman" w:hAnsi="Times New Roman" w:cs="Times New Roman"/>
                <w:sz w:val="20"/>
                <w:szCs w:val="20"/>
              </w:rPr>
            </w:pPr>
            <w:r w:rsidRPr="00323578">
              <w:rPr>
                <w:rFonts w:ascii="Times New Roman" w:hAnsi="Times New Roman" w:cs="Times New Roman"/>
                <w:sz w:val="20"/>
                <w:szCs w:val="20"/>
              </w:rPr>
              <w:t>Да бъдат с обща прогнозна стойност не повече от 20% от заложените в първоначално одобрение ИПГВР общ ресурс</w:t>
            </w:r>
          </w:p>
        </w:tc>
        <w:tc>
          <w:tcPr>
            <w:tcW w:w="3084" w:type="dxa"/>
          </w:tcPr>
          <w:p w:rsidR="00C3756A" w:rsidRPr="00323578" w:rsidRDefault="00C3756A" w:rsidP="00C3756A">
            <w:pPr>
              <w:spacing w:line="276" w:lineRule="auto"/>
              <w:jc w:val="center"/>
              <w:rPr>
                <w:rFonts w:ascii="Times New Roman" w:hAnsi="Times New Roman" w:cs="Times New Roman"/>
                <w:sz w:val="20"/>
                <w:szCs w:val="20"/>
              </w:rPr>
            </w:pPr>
            <w:r w:rsidRPr="00323578">
              <w:rPr>
                <w:rFonts w:ascii="Times New Roman" w:hAnsi="Times New Roman" w:cs="Times New Roman"/>
                <w:sz w:val="20"/>
                <w:szCs w:val="20"/>
              </w:rPr>
              <w:t>Да</w:t>
            </w:r>
          </w:p>
        </w:tc>
      </w:tr>
    </w:tbl>
    <w:p w:rsidR="00C3756A" w:rsidRPr="00323578" w:rsidRDefault="00C3756A" w:rsidP="00C3756A">
      <w:pPr>
        <w:spacing w:after="0"/>
        <w:jc w:val="both"/>
        <w:rPr>
          <w:rFonts w:ascii="Times New Roman" w:hAnsi="Times New Roman" w:cs="Times New Roman"/>
          <w:sz w:val="24"/>
          <w:szCs w:val="24"/>
        </w:rPr>
      </w:pPr>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b/>
          <w:i/>
          <w:sz w:val="24"/>
          <w:szCs w:val="24"/>
        </w:rPr>
        <w:t>Специфични цели на проекта:</w:t>
      </w:r>
      <w:r w:rsidRPr="00323578">
        <w:rPr>
          <w:rFonts w:ascii="Times New Roman" w:hAnsi="Times New Roman" w:cs="Times New Roman"/>
          <w:sz w:val="24"/>
          <w:szCs w:val="24"/>
        </w:rPr>
        <w:t xml:space="preserve"> Решаване на проблеми на градската среда и развитие на културната инфраструктура чрез насърчаване на предприемачески подход при инвестирането и управлението на проекти, допринасящи за устойчивото регионално икономическо и социално развитие.</w:t>
      </w:r>
    </w:p>
    <w:p w:rsidR="00C3756A" w:rsidRPr="00323578" w:rsidRDefault="00C3756A" w:rsidP="00C3756A">
      <w:pPr>
        <w:spacing w:after="0"/>
        <w:rPr>
          <w:rFonts w:ascii="Times New Roman" w:hAnsi="Times New Roman" w:cs="Times New Roman"/>
          <w:color w:val="FF0000"/>
          <w:sz w:val="24"/>
          <w:szCs w:val="24"/>
        </w:rPr>
      </w:pPr>
    </w:p>
    <w:p w:rsidR="00C3756A" w:rsidRPr="00323578" w:rsidRDefault="00C3756A" w:rsidP="00C3756A">
      <w:pPr>
        <w:spacing w:after="0"/>
        <w:rPr>
          <w:rFonts w:ascii="Times New Roman" w:hAnsi="Times New Roman" w:cs="Times New Roman"/>
          <w:b/>
          <w:i/>
          <w:sz w:val="24"/>
          <w:szCs w:val="24"/>
        </w:rPr>
      </w:pPr>
      <w:r w:rsidRPr="00323578">
        <w:rPr>
          <w:rFonts w:ascii="Times New Roman" w:hAnsi="Times New Roman" w:cs="Times New Roman"/>
          <w:b/>
          <w:i/>
          <w:sz w:val="24"/>
          <w:szCs w:val="24"/>
        </w:rPr>
        <w:t>Обхват и съдържание на проекта</w:t>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1525"/>
        <w:gridCol w:w="1450"/>
        <w:gridCol w:w="1985"/>
        <w:gridCol w:w="3402"/>
      </w:tblGrid>
      <w:tr w:rsidR="00C3756A" w:rsidRPr="00323578" w:rsidTr="00C3756A">
        <w:tc>
          <w:tcPr>
            <w:tcW w:w="10029" w:type="dxa"/>
            <w:gridSpan w:val="5"/>
            <w:shd w:val="clear" w:color="auto" w:fill="E28AC5"/>
          </w:tcPr>
          <w:p w:rsidR="00C3756A" w:rsidRPr="00323578" w:rsidRDefault="00C3756A" w:rsidP="00C3756A">
            <w:pPr>
              <w:spacing w:after="0"/>
              <w:jc w:val="center"/>
              <w:rPr>
                <w:rFonts w:ascii="Times New Roman" w:eastAsia="Times New Roman" w:hAnsi="Times New Roman" w:cs="Times New Roman"/>
                <w:b/>
                <w:bCs/>
                <w:spacing w:val="4"/>
                <w:sz w:val="24"/>
                <w:szCs w:val="24"/>
              </w:rPr>
            </w:pPr>
            <w:r w:rsidRPr="00323578">
              <w:rPr>
                <w:rFonts w:ascii="Times New Roman" w:hAnsi="Times New Roman" w:cs="Times New Roman"/>
                <w:b/>
                <w:bCs/>
                <w:sz w:val="24"/>
                <w:szCs w:val="24"/>
              </w:rPr>
              <w:t>Група проекти ФВ-3 „Културна инфраструктура“</w:t>
            </w:r>
          </w:p>
        </w:tc>
      </w:tr>
      <w:tr w:rsidR="00C3756A" w:rsidRPr="00323578" w:rsidTr="00C3756A">
        <w:tc>
          <w:tcPr>
            <w:tcW w:w="10029" w:type="dxa"/>
            <w:gridSpan w:val="5"/>
            <w:shd w:val="clear" w:color="auto" w:fill="E28AC5"/>
          </w:tcPr>
          <w:p w:rsidR="00C3756A" w:rsidRPr="00323578" w:rsidRDefault="00C3756A" w:rsidP="00C3756A">
            <w:pPr>
              <w:spacing w:after="0"/>
              <w:jc w:val="center"/>
              <w:rPr>
                <w:rFonts w:ascii="Times New Roman" w:eastAsia="Times New Roman" w:hAnsi="Times New Roman" w:cs="Times New Roman"/>
                <w:b/>
                <w:bCs/>
                <w:spacing w:val="4"/>
                <w:sz w:val="24"/>
                <w:szCs w:val="24"/>
              </w:rPr>
            </w:pPr>
            <w:r w:rsidRPr="00323578">
              <w:rPr>
                <w:rFonts w:ascii="Times New Roman" w:eastAsia="Times New Roman" w:hAnsi="Times New Roman" w:cs="Times New Roman"/>
                <w:b/>
                <w:bCs/>
                <w:spacing w:val="4"/>
                <w:sz w:val="24"/>
                <w:szCs w:val="24"/>
              </w:rPr>
              <w:t>Проект ФВ 3-88. „Цялостно оборудване на сградата на Нумизматичен музей Русе и създаване на три паралелни структури: експозиционна част, виртуален музей и учебен музей“</w:t>
            </w:r>
          </w:p>
        </w:tc>
      </w:tr>
      <w:tr w:rsidR="00C3756A" w:rsidRPr="00323578" w:rsidTr="00C3756A">
        <w:tc>
          <w:tcPr>
            <w:tcW w:w="10029" w:type="dxa"/>
            <w:gridSpan w:val="5"/>
            <w:shd w:val="clear" w:color="auto" w:fill="F7E1F0"/>
          </w:tcPr>
          <w:p w:rsidR="00C3756A" w:rsidRPr="00323578" w:rsidRDefault="00C3756A" w:rsidP="00C3756A">
            <w:pPr>
              <w:spacing w:after="0"/>
              <w:jc w:val="center"/>
              <w:rPr>
                <w:rFonts w:ascii="Times New Roman" w:eastAsia="Times New Roman" w:hAnsi="Times New Roman" w:cs="Times New Roman"/>
                <w:b/>
                <w:sz w:val="24"/>
                <w:szCs w:val="24"/>
              </w:rPr>
            </w:pPr>
            <w:r w:rsidRPr="00323578">
              <w:rPr>
                <w:rFonts w:ascii="Times New Roman" w:eastAsia="Times New Roman" w:hAnsi="Times New Roman" w:cs="Times New Roman"/>
                <w:b/>
                <w:bCs/>
                <w:spacing w:val="4"/>
                <w:sz w:val="24"/>
                <w:szCs w:val="24"/>
              </w:rPr>
              <w:t>Технически параметри</w:t>
            </w:r>
          </w:p>
        </w:tc>
      </w:tr>
      <w:tr w:rsidR="00C3756A" w:rsidRPr="00323578" w:rsidTr="00C3756A">
        <w:tc>
          <w:tcPr>
            <w:tcW w:w="3192" w:type="dxa"/>
            <w:gridSpan w:val="2"/>
          </w:tcPr>
          <w:p w:rsidR="00C3756A" w:rsidRPr="00323578" w:rsidRDefault="00C3756A" w:rsidP="00C3756A">
            <w:pPr>
              <w:spacing w:after="0"/>
              <w:rPr>
                <w:rFonts w:ascii="Times New Roman" w:eastAsia="Times New Roman" w:hAnsi="Times New Roman" w:cs="Times New Roman"/>
                <w:bCs/>
                <w:sz w:val="24"/>
                <w:szCs w:val="24"/>
              </w:rPr>
            </w:pPr>
            <w:r w:rsidRPr="00323578">
              <w:rPr>
                <w:rFonts w:ascii="Times New Roman" w:eastAsia="Times New Roman" w:hAnsi="Times New Roman" w:cs="Times New Roman"/>
                <w:bCs/>
                <w:sz w:val="24"/>
                <w:szCs w:val="24"/>
              </w:rPr>
              <w:t>Местоположение</w:t>
            </w:r>
          </w:p>
        </w:tc>
        <w:tc>
          <w:tcPr>
            <w:tcW w:w="6837" w:type="dxa"/>
            <w:gridSpan w:val="3"/>
          </w:tcPr>
          <w:p w:rsidR="00C3756A" w:rsidRPr="00323578" w:rsidRDefault="00C3756A" w:rsidP="00C3756A">
            <w:pPr>
              <w:spacing w:after="0"/>
              <w:rPr>
                <w:rFonts w:ascii="Times New Roman" w:eastAsia="Calibri" w:hAnsi="Times New Roman" w:cs="Times New Roman"/>
                <w:sz w:val="24"/>
                <w:szCs w:val="24"/>
                <w:lang w:eastAsia="ar-SA"/>
              </w:rPr>
            </w:pPr>
            <w:r w:rsidRPr="00323578">
              <w:rPr>
                <w:rFonts w:ascii="Times New Roman" w:eastAsia="Calibri" w:hAnsi="Times New Roman" w:cs="Times New Roman"/>
                <w:sz w:val="24"/>
                <w:szCs w:val="24"/>
                <w:lang w:eastAsia="ar-SA"/>
              </w:rPr>
              <w:t xml:space="preserve">Русе, ж.к. Хъшове, ул. „Борисова“ 33 (извън зоните за въздействие на ИПГВР) </w:t>
            </w:r>
          </w:p>
        </w:tc>
      </w:tr>
      <w:tr w:rsidR="00C3756A" w:rsidRPr="00323578" w:rsidTr="00C3756A">
        <w:tc>
          <w:tcPr>
            <w:tcW w:w="3192" w:type="dxa"/>
            <w:gridSpan w:val="2"/>
          </w:tcPr>
          <w:p w:rsidR="00C3756A" w:rsidRPr="00323578" w:rsidRDefault="00C3756A" w:rsidP="00C3756A">
            <w:pPr>
              <w:spacing w:after="0"/>
              <w:rPr>
                <w:rFonts w:ascii="Times New Roman" w:eastAsia="Times New Roman" w:hAnsi="Times New Roman" w:cs="Times New Roman"/>
                <w:bCs/>
                <w:sz w:val="24"/>
                <w:szCs w:val="24"/>
              </w:rPr>
            </w:pPr>
            <w:r w:rsidRPr="00323578">
              <w:rPr>
                <w:rFonts w:ascii="Times New Roman" w:eastAsia="Times New Roman" w:hAnsi="Times New Roman" w:cs="Times New Roman"/>
                <w:bCs/>
                <w:sz w:val="24"/>
                <w:szCs w:val="24"/>
              </w:rPr>
              <w:t>Собственост</w:t>
            </w:r>
          </w:p>
        </w:tc>
        <w:tc>
          <w:tcPr>
            <w:tcW w:w="6837" w:type="dxa"/>
            <w:gridSpan w:val="3"/>
          </w:tcPr>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 xml:space="preserve">Фондация „Братя </w:t>
            </w:r>
            <w:proofErr w:type="spellStart"/>
            <w:r w:rsidRPr="00323578">
              <w:rPr>
                <w:rFonts w:ascii="Times New Roman" w:eastAsia="Times New Roman" w:hAnsi="Times New Roman" w:cs="Times New Roman"/>
                <w:sz w:val="24"/>
                <w:szCs w:val="24"/>
              </w:rPr>
              <w:t>Бобокови</w:t>
            </w:r>
            <w:proofErr w:type="spellEnd"/>
            <w:r w:rsidRPr="00323578">
              <w:rPr>
                <w:rFonts w:ascii="Times New Roman" w:eastAsia="Times New Roman" w:hAnsi="Times New Roman" w:cs="Times New Roman"/>
                <w:sz w:val="24"/>
                <w:szCs w:val="24"/>
              </w:rPr>
              <w:t xml:space="preserve">“ със седалище и адрес на управление Русе, ул. „Борисова“ 73, вписана с решение №800 от 06.04.2005 на Русенски Окръжен Съд в Регистъра за </w:t>
            </w:r>
            <w:r w:rsidRPr="00323578">
              <w:rPr>
                <w:rFonts w:ascii="Times New Roman" w:eastAsia="Times New Roman" w:hAnsi="Times New Roman" w:cs="Times New Roman"/>
                <w:sz w:val="24"/>
                <w:szCs w:val="24"/>
              </w:rPr>
              <w:lastRenderedPageBreak/>
              <w:t>юридически лица с нестопанска цел №1107, т. 37, стр. 70 Булстат 117630243</w:t>
            </w:r>
          </w:p>
        </w:tc>
      </w:tr>
      <w:tr w:rsidR="00C3756A" w:rsidRPr="00323578" w:rsidTr="00C3756A">
        <w:tc>
          <w:tcPr>
            <w:tcW w:w="3192" w:type="dxa"/>
            <w:gridSpan w:val="2"/>
          </w:tcPr>
          <w:p w:rsidR="00C3756A" w:rsidRPr="00323578" w:rsidRDefault="00C3756A" w:rsidP="00C3756A">
            <w:pPr>
              <w:spacing w:after="0"/>
              <w:rPr>
                <w:rFonts w:ascii="Times New Roman" w:eastAsia="Times New Roman" w:hAnsi="Times New Roman" w:cs="Times New Roman"/>
                <w:bCs/>
                <w:spacing w:val="4"/>
                <w:sz w:val="24"/>
                <w:szCs w:val="24"/>
              </w:rPr>
            </w:pPr>
            <w:r w:rsidRPr="00323578">
              <w:rPr>
                <w:rFonts w:ascii="Times New Roman" w:eastAsia="Times New Roman" w:hAnsi="Times New Roman" w:cs="Times New Roman"/>
                <w:bCs/>
                <w:spacing w:val="4"/>
                <w:sz w:val="24"/>
                <w:szCs w:val="24"/>
              </w:rPr>
              <w:lastRenderedPageBreak/>
              <w:t>Застроена площ (ЗП)</w:t>
            </w:r>
          </w:p>
        </w:tc>
        <w:tc>
          <w:tcPr>
            <w:tcW w:w="3435" w:type="dxa"/>
            <w:gridSpan w:val="2"/>
          </w:tcPr>
          <w:p w:rsidR="00C3756A" w:rsidRPr="00323578" w:rsidRDefault="00C3756A" w:rsidP="00C3756A">
            <w:pPr>
              <w:spacing w:after="0"/>
              <w:rPr>
                <w:rFonts w:ascii="Times New Roman" w:eastAsia="Times New Roman" w:hAnsi="Times New Roman" w:cs="Times New Roman"/>
                <w:bCs/>
                <w:spacing w:val="4"/>
                <w:sz w:val="24"/>
                <w:szCs w:val="24"/>
              </w:rPr>
            </w:pPr>
            <w:r w:rsidRPr="00323578">
              <w:rPr>
                <w:rFonts w:ascii="Times New Roman" w:eastAsia="Times New Roman" w:hAnsi="Times New Roman" w:cs="Times New Roman"/>
                <w:bCs/>
                <w:spacing w:val="4"/>
                <w:sz w:val="24"/>
                <w:szCs w:val="24"/>
              </w:rPr>
              <w:t>Разгъната застроена площ (РЗП)</w:t>
            </w:r>
          </w:p>
        </w:tc>
        <w:tc>
          <w:tcPr>
            <w:tcW w:w="3402" w:type="dxa"/>
          </w:tcPr>
          <w:p w:rsidR="00C3756A" w:rsidRPr="00323578" w:rsidRDefault="00C3756A" w:rsidP="00C3756A">
            <w:pPr>
              <w:spacing w:after="0"/>
              <w:rPr>
                <w:rFonts w:ascii="Times New Roman" w:eastAsia="Times New Roman" w:hAnsi="Times New Roman" w:cs="Times New Roman"/>
                <w:bCs/>
                <w:spacing w:val="4"/>
                <w:sz w:val="24"/>
                <w:szCs w:val="24"/>
              </w:rPr>
            </w:pPr>
            <w:r w:rsidRPr="00323578">
              <w:rPr>
                <w:rFonts w:ascii="Times New Roman" w:eastAsia="Times New Roman" w:hAnsi="Times New Roman" w:cs="Times New Roman"/>
                <w:bCs/>
                <w:spacing w:val="4"/>
                <w:sz w:val="24"/>
                <w:szCs w:val="24"/>
              </w:rPr>
              <w:t>Площ на имота</w:t>
            </w:r>
          </w:p>
        </w:tc>
      </w:tr>
      <w:tr w:rsidR="00C3756A" w:rsidRPr="00323578" w:rsidTr="00C3756A">
        <w:trPr>
          <w:trHeight w:val="255"/>
        </w:trPr>
        <w:tc>
          <w:tcPr>
            <w:tcW w:w="3192" w:type="dxa"/>
            <w:gridSpan w:val="2"/>
          </w:tcPr>
          <w:p w:rsidR="00C3756A" w:rsidRPr="00323578" w:rsidRDefault="00C3756A" w:rsidP="00C3756A">
            <w:pPr>
              <w:tabs>
                <w:tab w:val="center" w:pos="1488"/>
                <w:tab w:val="right" w:pos="2976"/>
              </w:tabs>
              <w:spacing w:after="0"/>
              <w:rPr>
                <w:rFonts w:ascii="Times New Roman" w:eastAsia="Times New Roman" w:hAnsi="Times New Roman" w:cs="Times New Roman"/>
                <w:spacing w:val="4"/>
                <w:sz w:val="24"/>
                <w:szCs w:val="24"/>
              </w:rPr>
            </w:pPr>
            <w:r w:rsidRPr="00323578">
              <w:rPr>
                <w:rFonts w:ascii="Times New Roman" w:eastAsia="Times New Roman" w:hAnsi="Times New Roman" w:cs="Times New Roman"/>
                <w:spacing w:val="4"/>
                <w:sz w:val="24"/>
                <w:szCs w:val="24"/>
              </w:rPr>
              <w:tab/>
              <w:t>543,78кв.м</w:t>
            </w:r>
          </w:p>
        </w:tc>
        <w:tc>
          <w:tcPr>
            <w:tcW w:w="3435" w:type="dxa"/>
            <w:gridSpan w:val="2"/>
          </w:tcPr>
          <w:p w:rsidR="00C3756A" w:rsidRPr="00323578" w:rsidRDefault="00C3756A" w:rsidP="00C3756A">
            <w:pPr>
              <w:spacing w:after="0"/>
              <w:jc w:val="center"/>
              <w:rPr>
                <w:rFonts w:ascii="Times New Roman" w:eastAsia="Times New Roman" w:hAnsi="Times New Roman" w:cs="Times New Roman"/>
                <w:spacing w:val="4"/>
                <w:sz w:val="24"/>
                <w:szCs w:val="24"/>
              </w:rPr>
            </w:pPr>
            <w:r w:rsidRPr="00323578">
              <w:rPr>
                <w:rFonts w:ascii="Times New Roman" w:eastAsia="Times New Roman" w:hAnsi="Times New Roman" w:cs="Times New Roman"/>
                <w:spacing w:val="4"/>
                <w:sz w:val="24"/>
                <w:szCs w:val="24"/>
              </w:rPr>
              <w:t>2807,69кв.м</w:t>
            </w:r>
          </w:p>
        </w:tc>
        <w:tc>
          <w:tcPr>
            <w:tcW w:w="3402" w:type="dxa"/>
          </w:tcPr>
          <w:p w:rsidR="00C3756A" w:rsidRPr="00323578" w:rsidRDefault="00C3756A" w:rsidP="00C3756A">
            <w:pPr>
              <w:spacing w:after="0"/>
              <w:jc w:val="center"/>
              <w:rPr>
                <w:rFonts w:ascii="Times New Roman" w:eastAsia="Times New Roman" w:hAnsi="Times New Roman" w:cs="Times New Roman"/>
                <w:spacing w:val="4"/>
                <w:sz w:val="24"/>
                <w:szCs w:val="24"/>
              </w:rPr>
            </w:pPr>
            <w:r w:rsidRPr="00323578">
              <w:rPr>
                <w:rFonts w:ascii="Times New Roman" w:eastAsia="Times New Roman" w:hAnsi="Times New Roman" w:cs="Times New Roman"/>
                <w:spacing w:val="4"/>
                <w:sz w:val="24"/>
                <w:szCs w:val="24"/>
              </w:rPr>
              <w:t>1638кв.м</w:t>
            </w:r>
          </w:p>
        </w:tc>
      </w:tr>
      <w:tr w:rsidR="00C3756A" w:rsidRPr="00323578" w:rsidTr="00C3756A">
        <w:trPr>
          <w:trHeight w:val="223"/>
        </w:trPr>
        <w:tc>
          <w:tcPr>
            <w:tcW w:w="1667" w:type="dxa"/>
            <w:shd w:val="clear" w:color="auto" w:fill="F7E1F0"/>
            <w:vAlign w:val="center"/>
          </w:tcPr>
          <w:p w:rsidR="00C3756A" w:rsidRPr="00323578" w:rsidRDefault="00C3756A" w:rsidP="00C3756A">
            <w:pPr>
              <w:spacing w:after="0"/>
              <w:rPr>
                <w:rFonts w:ascii="Times New Roman" w:eastAsia="Times New Roman" w:hAnsi="Times New Roman" w:cs="Times New Roman"/>
                <w:bCs/>
                <w:noProof/>
                <w:sz w:val="24"/>
                <w:szCs w:val="24"/>
              </w:rPr>
            </w:pPr>
            <w:r w:rsidRPr="00323578">
              <w:rPr>
                <w:rFonts w:ascii="Times New Roman" w:eastAsia="Times New Roman" w:hAnsi="Times New Roman" w:cs="Times New Roman"/>
                <w:bCs/>
                <w:i/>
                <w:iCs/>
                <w:sz w:val="24"/>
                <w:szCs w:val="24"/>
              </w:rPr>
              <w:t>Съдържание на проекта</w:t>
            </w:r>
            <w:r w:rsidRPr="00323578">
              <w:rPr>
                <w:rFonts w:ascii="Times New Roman" w:eastAsia="Times New Roman" w:hAnsi="Times New Roman" w:cs="Times New Roman"/>
                <w:i/>
                <w:iCs/>
                <w:sz w:val="24"/>
                <w:szCs w:val="24"/>
              </w:rPr>
              <w:t>:</w:t>
            </w:r>
          </w:p>
        </w:tc>
        <w:tc>
          <w:tcPr>
            <w:tcW w:w="8362" w:type="dxa"/>
            <w:gridSpan w:val="4"/>
          </w:tcPr>
          <w:p w:rsidR="00C3756A" w:rsidRPr="00323578" w:rsidRDefault="00C3756A" w:rsidP="00C3756A">
            <w:pPr>
              <w:spacing w:after="0"/>
              <w:jc w:val="both"/>
              <w:rPr>
                <w:rFonts w:ascii="Times New Roman" w:hAnsi="Times New Roman" w:cs="Times New Roman"/>
                <w:noProof/>
                <w:sz w:val="24"/>
                <w:szCs w:val="24"/>
                <w:lang w:eastAsia="bg-BG"/>
              </w:rPr>
            </w:pPr>
            <w:r w:rsidRPr="00323578">
              <w:rPr>
                <w:rFonts w:ascii="Times New Roman" w:hAnsi="Times New Roman" w:cs="Times New Roman"/>
                <w:noProof/>
                <w:sz w:val="24"/>
                <w:szCs w:val="24"/>
                <w:lang w:eastAsia="bg-BG"/>
              </w:rPr>
              <w:t>Реализацията на проекта предвижда изграждането на три паралелни структури:</w:t>
            </w:r>
          </w:p>
          <w:p w:rsidR="00C3756A" w:rsidRPr="00323578" w:rsidRDefault="00C3756A" w:rsidP="00C3756A">
            <w:pPr>
              <w:spacing w:after="0"/>
              <w:jc w:val="both"/>
              <w:rPr>
                <w:rFonts w:ascii="Times New Roman" w:hAnsi="Times New Roman" w:cs="Times New Roman"/>
                <w:noProof/>
                <w:sz w:val="24"/>
                <w:szCs w:val="24"/>
                <w:lang w:eastAsia="bg-BG"/>
              </w:rPr>
            </w:pPr>
            <w:r w:rsidRPr="00323578">
              <w:rPr>
                <w:rFonts w:ascii="Times New Roman" w:hAnsi="Times New Roman" w:cs="Times New Roman"/>
                <w:noProof/>
                <w:sz w:val="24"/>
                <w:szCs w:val="24"/>
                <w:lang w:eastAsia="bg-BG"/>
              </w:rPr>
              <w:t>Експозиционна част на музея, в която по иновативен и достъпен за широката публика начин ще бъдат представени колекциите на музея, състоящи ке от нумизматични сбирки и археологическа предметна колекция;</w:t>
            </w:r>
          </w:p>
          <w:p w:rsidR="00C3756A" w:rsidRPr="00323578" w:rsidRDefault="00C3756A" w:rsidP="00C3756A">
            <w:pPr>
              <w:spacing w:after="0"/>
              <w:jc w:val="both"/>
              <w:rPr>
                <w:rFonts w:ascii="Times New Roman" w:hAnsi="Times New Roman" w:cs="Times New Roman"/>
                <w:noProof/>
                <w:sz w:val="24"/>
                <w:szCs w:val="24"/>
                <w:lang w:eastAsia="bg-BG"/>
              </w:rPr>
            </w:pPr>
            <w:r w:rsidRPr="00323578">
              <w:rPr>
                <w:rFonts w:ascii="Times New Roman" w:hAnsi="Times New Roman" w:cs="Times New Roman"/>
                <w:noProof/>
                <w:sz w:val="24"/>
                <w:szCs w:val="24"/>
                <w:lang w:eastAsia="bg-BG"/>
              </w:rPr>
              <w:t>Виртуален мултимедиен музей, чрез който са бъсат показани детайли от историята на четили от най-значимите нумизматични колекции „Делтум“, „Аполония Понтика“, „Скитските царе“ и „Средновековните български царе“.</w:t>
            </w:r>
          </w:p>
          <w:p w:rsidR="00C3756A" w:rsidRPr="00323578" w:rsidRDefault="00C3756A" w:rsidP="00C3756A">
            <w:pPr>
              <w:spacing w:after="0"/>
              <w:jc w:val="both"/>
              <w:rPr>
                <w:rFonts w:ascii="Times New Roman" w:hAnsi="Times New Roman" w:cs="Times New Roman"/>
                <w:noProof/>
                <w:sz w:val="24"/>
                <w:szCs w:val="24"/>
                <w:lang w:eastAsia="bg-BG"/>
              </w:rPr>
            </w:pPr>
            <w:r w:rsidRPr="00323578">
              <w:rPr>
                <w:rFonts w:ascii="Times New Roman" w:hAnsi="Times New Roman" w:cs="Times New Roman"/>
                <w:noProof/>
                <w:sz w:val="24"/>
                <w:szCs w:val="24"/>
                <w:lang w:eastAsia="bg-BG"/>
              </w:rPr>
              <w:t>Учебен музей, в който да бъдат използвани най-съвременни дигитални методи за обучение и занимания с ученици в областта на нумизматиката и археологията и опазване на културното наследство.</w:t>
            </w:r>
          </w:p>
          <w:p w:rsidR="00C3756A" w:rsidRPr="00323578" w:rsidRDefault="00C3756A" w:rsidP="00C3756A">
            <w:pPr>
              <w:spacing w:after="0"/>
              <w:jc w:val="both"/>
              <w:rPr>
                <w:rFonts w:ascii="Times New Roman" w:hAnsi="Times New Roman" w:cs="Times New Roman"/>
                <w:noProof/>
                <w:sz w:val="24"/>
                <w:szCs w:val="24"/>
                <w:lang w:eastAsia="bg-BG"/>
              </w:rPr>
            </w:pPr>
            <w:r w:rsidRPr="00323578">
              <w:rPr>
                <w:rFonts w:ascii="Times New Roman" w:hAnsi="Times New Roman" w:cs="Times New Roman"/>
                <w:noProof/>
                <w:sz w:val="24"/>
                <w:szCs w:val="24"/>
                <w:lang w:eastAsia="bg-BG"/>
              </w:rPr>
              <w:t>Цялостно оборудване на сградата на Нумизматичен музей Русе е съобразено с изисквания за опазване и правилно експониране на културно-историческото наследство на две нива – сграда и фонд. Колекцията на бъдещият Музей притежава изключително редки и ценни артефакти. Това изисква прецизност в изпълнението на Част „Сигурност“; Част „Автентична реставрация“ и Част „Експониране“, които са обект на изпълнение на настоящия проект. Специфичните функции на сграда са консолидирани със съвременните изисквания за сигурност на подобен тип обекти, технологични новости, интериорни решения и експозиционни изисквания.</w:t>
            </w:r>
          </w:p>
        </w:tc>
      </w:tr>
      <w:tr w:rsidR="00C3756A" w:rsidRPr="00323578" w:rsidTr="00C3756A">
        <w:trPr>
          <w:cantSplit/>
          <w:trHeight w:val="317"/>
        </w:trPr>
        <w:tc>
          <w:tcPr>
            <w:tcW w:w="1667" w:type="dxa"/>
            <w:shd w:val="clear" w:color="auto" w:fill="F7E1F0"/>
            <w:vAlign w:val="center"/>
          </w:tcPr>
          <w:p w:rsidR="00C3756A" w:rsidRPr="00323578" w:rsidRDefault="00C3756A" w:rsidP="00C3756A">
            <w:pPr>
              <w:spacing w:after="0"/>
              <w:rPr>
                <w:rFonts w:ascii="Times New Roman" w:eastAsia="Times New Roman" w:hAnsi="Times New Roman" w:cs="Times New Roman"/>
                <w:bCs/>
                <w:noProof/>
                <w:sz w:val="24"/>
                <w:szCs w:val="24"/>
              </w:rPr>
            </w:pPr>
            <w:r w:rsidRPr="00323578">
              <w:rPr>
                <w:rFonts w:ascii="Times New Roman" w:eastAsia="Times New Roman" w:hAnsi="Times New Roman" w:cs="Times New Roman"/>
                <w:bCs/>
                <w:i/>
                <w:iCs/>
                <w:sz w:val="24"/>
                <w:szCs w:val="24"/>
              </w:rPr>
              <w:t>Проектна готовност:</w:t>
            </w:r>
          </w:p>
        </w:tc>
        <w:tc>
          <w:tcPr>
            <w:tcW w:w="8362" w:type="dxa"/>
            <w:gridSpan w:val="4"/>
          </w:tcPr>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Пълна проектна готовност:</w:t>
            </w:r>
          </w:p>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 xml:space="preserve">Част: Архитектура; </w:t>
            </w:r>
          </w:p>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 xml:space="preserve">Част: Конструкции; </w:t>
            </w:r>
          </w:p>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 xml:space="preserve">Част: </w:t>
            </w:r>
            <w:proofErr w:type="spellStart"/>
            <w:r w:rsidRPr="00323578">
              <w:rPr>
                <w:rFonts w:ascii="Times New Roman" w:eastAsia="Times New Roman" w:hAnsi="Times New Roman" w:cs="Times New Roman"/>
                <w:sz w:val="24"/>
                <w:szCs w:val="24"/>
              </w:rPr>
              <w:t>ВиК</w:t>
            </w:r>
            <w:proofErr w:type="spellEnd"/>
            <w:r w:rsidRPr="00323578">
              <w:rPr>
                <w:rFonts w:ascii="Times New Roman" w:eastAsia="Times New Roman" w:hAnsi="Times New Roman" w:cs="Times New Roman"/>
                <w:sz w:val="24"/>
                <w:szCs w:val="24"/>
              </w:rPr>
              <w:t xml:space="preserve">; </w:t>
            </w:r>
          </w:p>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 xml:space="preserve">Част: Електро; </w:t>
            </w:r>
          </w:p>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 xml:space="preserve">Част: Електро-захранващ кабел; </w:t>
            </w:r>
          </w:p>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Част: Парк, озеленяване и възстановяване огради;</w:t>
            </w:r>
          </w:p>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 xml:space="preserve">Част: Сигурност и охрана; </w:t>
            </w:r>
          </w:p>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 xml:space="preserve">Част: Автентична реставрация на интериор и повърхности (отговаряща на изискванията на Министерство на културата); </w:t>
            </w:r>
          </w:p>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 xml:space="preserve">Част: Лаборатории и реставрация; </w:t>
            </w:r>
          </w:p>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 xml:space="preserve">Част: Експониране и обзавеждане; </w:t>
            </w:r>
          </w:p>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 xml:space="preserve">Част: Осветление; </w:t>
            </w:r>
          </w:p>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Част: Виртуален музей;</w:t>
            </w:r>
          </w:p>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Част: Библиотека, книжарница, магазин за сувенири и кафе;</w:t>
            </w:r>
          </w:p>
          <w:p w:rsidR="00C3756A" w:rsidRPr="00323578" w:rsidRDefault="00C3756A" w:rsidP="00C3756A">
            <w:pPr>
              <w:spacing w:after="0"/>
              <w:jc w:val="both"/>
              <w:rPr>
                <w:rFonts w:ascii="Times New Roman" w:eastAsia="Times New Roman" w:hAnsi="Times New Roman" w:cs="Times New Roman"/>
                <w:sz w:val="24"/>
                <w:szCs w:val="24"/>
              </w:rPr>
            </w:pPr>
            <w:r w:rsidRPr="00323578">
              <w:rPr>
                <w:rFonts w:ascii="Times New Roman" w:eastAsia="Times New Roman" w:hAnsi="Times New Roman" w:cs="Times New Roman"/>
                <w:sz w:val="24"/>
                <w:szCs w:val="24"/>
              </w:rPr>
              <w:t>Част: Учебен музей;</w:t>
            </w:r>
          </w:p>
        </w:tc>
      </w:tr>
      <w:tr w:rsidR="00C3756A" w:rsidRPr="003A3FD5" w:rsidTr="00C3756A">
        <w:trPr>
          <w:cantSplit/>
          <w:trHeight w:val="317"/>
        </w:trPr>
        <w:tc>
          <w:tcPr>
            <w:tcW w:w="1667" w:type="dxa"/>
            <w:shd w:val="clear" w:color="auto" w:fill="F7E1F0"/>
            <w:vAlign w:val="center"/>
          </w:tcPr>
          <w:p w:rsidR="00C3756A" w:rsidRPr="003A3FD5" w:rsidRDefault="00C3756A" w:rsidP="00C3756A">
            <w:pPr>
              <w:spacing w:after="0"/>
              <w:rPr>
                <w:rFonts w:ascii="Times New Roman" w:eastAsia="Times New Roman" w:hAnsi="Times New Roman" w:cs="Times New Roman"/>
                <w:bCs/>
                <w:i/>
                <w:iCs/>
                <w:sz w:val="24"/>
                <w:szCs w:val="24"/>
              </w:rPr>
            </w:pPr>
            <w:r w:rsidRPr="003A3FD5">
              <w:rPr>
                <w:rFonts w:ascii="Times New Roman" w:eastAsia="Times New Roman" w:hAnsi="Times New Roman" w:cs="Times New Roman"/>
                <w:bCs/>
                <w:i/>
                <w:iCs/>
                <w:sz w:val="24"/>
                <w:szCs w:val="24"/>
              </w:rPr>
              <w:lastRenderedPageBreak/>
              <w:t>Изпълнение</w:t>
            </w:r>
          </w:p>
        </w:tc>
        <w:tc>
          <w:tcPr>
            <w:tcW w:w="8362" w:type="dxa"/>
            <w:gridSpan w:val="4"/>
          </w:tcPr>
          <w:p w:rsidR="00C3756A" w:rsidRPr="003A3FD5" w:rsidRDefault="00C3756A" w:rsidP="00C3756A">
            <w:pPr>
              <w:spacing w:after="0"/>
              <w:jc w:val="both"/>
              <w:rPr>
                <w:rFonts w:ascii="Times New Roman" w:hAnsi="Times New Roman" w:cs="Times New Roman"/>
                <w:noProof/>
                <w:sz w:val="24"/>
                <w:szCs w:val="24"/>
                <w:lang w:eastAsia="bg-BG"/>
              </w:rPr>
            </w:pPr>
            <w:r w:rsidRPr="003A3FD5">
              <w:rPr>
                <w:rFonts w:ascii="Times New Roman" w:hAnsi="Times New Roman" w:cs="Times New Roman"/>
                <w:noProof/>
                <w:sz w:val="24"/>
                <w:szCs w:val="24"/>
                <w:lang w:eastAsia="bg-BG"/>
              </w:rPr>
              <w:t>Сградата е в процес на реконструкция и обособяване в нумизматичен музей, която изисква внимателно отношение към детайлите свързани с реставрацията и бъдещата експлоатация, като укрепителните дейности са извършени през 2014</w:t>
            </w:r>
            <w:r>
              <w:rPr>
                <w:rFonts w:ascii="Times New Roman" w:hAnsi="Times New Roman" w:cs="Times New Roman"/>
                <w:noProof/>
                <w:sz w:val="24"/>
                <w:szCs w:val="24"/>
                <w:lang w:eastAsia="bg-BG"/>
              </w:rPr>
              <w:t xml:space="preserve"> </w:t>
            </w:r>
            <w:r w:rsidRPr="003A3FD5">
              <w:rPr>
                <w:rFonts w:ascii="Times New Roman" w:hAnsi="Times New Roman" w:cs="Times New Roman"/>
                <w:noProof/>
                <w:sz w:val="24"/>
                <w:szCs w:val="24"/>
                <w:lang w:eastAsia="bg-BG"/>
              </w:rPr>
              <w:t>г., а строителните през 2018</w:t>
            </w:r>
            <w:r>
              <w:rPr>
                <w:rFonts w:ascii="Times New Roman" w:hAnsi="Times New Roman" w:cs="Times New Roman"/>
                <w:noProof/>
                <w:sz w:val="24"/>
                <w:szCs w:val="24"/>
                <w:lang w:eastAsia="bg-BG"/>
              </w:rPr>
              <w:t xml:space="preserve"> </w:t>
            </w:r>
            <w:r w:rsidRPr="003A3FD5">
              <w:rPr>
                <w:rFonts w:ascii="Times New Roman" w:hAnsi="Times New Roman" w:cs="Times New Roman"/>
                <w:noProof/>
                <w:sz w:val="24"/>
                <w:szCs w:val="24"/>
                <w:lang w:eastAsia="bg-BG"/>
              </w:rPr>
              <w:t>г. от собственика на сградата – фондация „Братя Бобокови“.</w:t>
            </w:r>
          </w:p>
          <w:p w:rsidR="00C3756A" w:rsidRPr="003A3FD5" w:rsidRDefault="00C3756A" w:rsidP="00C3756A">
            <w:pPr>
              <w:spacing w:after="0"/>
              <w:jc w:val="both"/>
              <w:rPr>
                <w:rFonts w:ascii="Times New Roman" w:hAnsi="Times New Roman" w:cs="Times New Roman"/>
                <w:noProof/>
                <w:sz w:val="24"/>
                <w:szCs w:val="24"/>
                <w:lang w:eastAsia="bg-BG"/>
              </w:rPr>
            </w:pPr>
            <w:r w:rsidRPr="003A3FD5">
              <w:rPr>
                <w:rFonts w:ascii="Times New Roman" w:hAnsi="Times New Roman" w:cs="Times New Roman"/>
                <w:noProof/>
                <w:sz w:val="24"/>
                <w:szCs w:val="24"/>
                <w:lang w:eastAsia="bg-BG"/>
              </w:rPr>
              <w:t xml:space="preserve">Конструктивното укрепване на сградата е завършено на 95%, остава по калканите стени да се довършат поясите над зидарията. По част архитектура на 90% е завършена конструкцията за гипскартон и е монтиран гипскартон на около 50%.  Фасадата от към ул. Борисова е почистена и реставрирана извършва се импрегниране и консервация. Южната фасада е реставрирана на 90%. Фасадата от страната на двора е реставрирана на 50%, останалата част е почистена и импрегнирана с разтвори против бактерии и органични отлагания.  Част ВИК – водопроводната и канализационната инсталации на тоалетните до южното стълбище са готови и е започната работа по тези до северното стълбище. В процес са крайни фази на довършване на покривните конструкции. </w:t>
            </w:r>
          </w:p>
          <w:p w:rsidR="00C3756A" w:rsidRPr="003A3FD5" w:rsidRDefault="00C3756A" w:rsidP="00C3756A">
            <w:pPr>
              <w:spacing w:after="0"/>
              <w:jc w:val="both"/>
              <w:rPr>
                <w:rFonts w:ascii="Times New Roman" w:hAnsi="Times New Roman" w:cs="Times New Roman"/>
                <w:noProof/>
                <w:sz w:val="24"/>
                <w:szCs w:val="24"/>
                <w:lang w:eastAsia="bg-BG"/>
              </w:rPr>
            </w:pPr>
            <w:r w:rsidRPr="003A3FD5">
              <w:rPr>
                <w:rFonts w:ascii="Times New Roman" w:hAnsi="Times New Roman" w:cs="Times New Roman"/>
                <w:noProof/>
                <w:sz w:val="24"/>
                <w:szCs w:val="24"/>
                <w:lang w:eastAsia="bg-BG"/>
              </w:rPr>
              <w:t>По част Електро – Силнотокова и слаботоковата инсталации са окабелени на 95%. Част ОВК – работи се в котелното помещение.</w:t>
            </w:r>
          </w:p>
        </w:tc>
      </w:tr>
      <w:tr w:rsidR="00C3756A" w:rsidRPr="00745848" w:rsidTr="00C3756A">
        <w:trPr>
          <w:cantSplit/>
          <w:trHeight w:val="317"/>
        </w:trPr>
        <w:tc>
          <w:tcPr>
            <w:tcW w:w="1667" w:type="dxa"/>
            <w:shd w:val="clear" w:color="auto" w:fill="F7E1F0"/>
            <w:vAlign w:val="center"/>
          </w:tcPr>
          <w:p w:rsidR="00C3756A" w:rsidRPr="00745848" w:rsidRDefault="00C3756A" w:rsidP="00C3756A">
            <w:pPr>
              <w:spacing w:after="0"/>
              <w:rPr>
                <w:rFonts w:ascii="Times New Roman" w:eastAsia="Times New Roman" w:hAnsi="Times New Roman" w:cs="Times New Roman"/>
                <w:bCs/>
                <w:i/>
                <w:iCs/>
                <w:color w:val="FF0000"/>
                <w:sz w:val="24"/>
                <w:szCs w:val="24"/>
              </w:rPr>
            </w:pPr>
          </w:p>
        </w:tc>
        <w:tc>
          <w:tcPr>
            <w:tcW w:w="8362" w:type="dxa"/>
            <w:gridSpan w:val="4"/>
          </w:tcPr>
          <w:p w:rsidR="00C3756A" w:rsidRPr="00745848" w:rsidRDefault="00C3756A" w:rsidP="00C3756A">
            <w:pPr>
              <w:spacing w:after="0"/>
              <w:jc w:val="both"/>
              <w:rPr>
                <w:rFonts w:ascii="Times New Roman" w:hAnsi="Times New Roman" w:cs="Times New Roman"/>
                <w:noProof/>
                <w:color w:val="FF0000"/>
                <w:sz w:val="24"/>
                <w:szCs w:val="24"/>
                <w:lang w:eastAsia="bg-BG"/>
              </w:rPr>
            </w:pPr>
          </w:p>
        </w:tc>
      </w:tr>
      <w:tr w:rsidR="00C3756A" w:rsidRPr="003A3FD5" w:rsidTr="00C3756A">
        <w:trPr>
          <w:cantSplit/>
          <w:trHeight w:val="317"/>
        </w:trPr>
        <w:tc>
          <w:tcPr>
            <w:tcW w:w="1667" w:type="dxa"/>
            <w:vMerge w:val="restart"/>
            <w:shd w:val="clear" w:color="auto" w:fill="F7E1F0"/>
            <w:vAlign w:val="center"/>
          </w:tcPr>
          <w:p w:rsidR="00C3756A" w:rsidRPr="003A3FD5" w:rsidRDefault="00C3756A" w:rsidP="00C3756A">
            <w:pPr>
              <w:spacing w:after="0" w:line="240" w:lineRule="auto"/>
              <w:rPr>
                <w:rFonts w:ascii="Times New Roman" w:eastAsia="Times New Roman" w:hAnsi="Times New Roman" w:cs="Times New Roman"/>
                <w:bCs/>
                <w:i/>
                <w:iCs/>
                <w:sz w:val="24"/>
                <w:szCs w:val="24"/>
                <w:highlight w:val="yellow"/>
              </w:rPr>
            </w:pPr>
            <w:r w:rsidRPr="003A3FD5">
              <w:rPr>
                <w:rFonts w:ascii="Times New Roman" w:eastAsia="Times New Roman" w:hAnsi="Times New Roman" w:cs="Times New Roman"/>
                <w:bCs/>
                <w:i/>
                <w:iCs/>
                <w:sz w:val="24"/>
                <w:szCs w:val="24"/>
              </w:rPr>
              <w:t>Схема 2.</w:t>
            </w:r>
            <w:r w:rsidRPr="003A3FD5">
              <w:rPr>
                <w:rFonts w:ascii="Times New Roman" w:hAnsi="Times New Roman" w:cs="Times New Roman"/>
                <w:sz w:val="24"/>
                <w:szCs w:val="24"/>
              </w:rPr>
              <w:t xml:space="preserve"> </w:t>
            </w:r>
            <w:r w:rsidRPr="003A3FD5">
              <w:rPr>
                <w:rFonts w:ascii="Times New Roman" w:eastAsia="Times New Roman" w:hAnsi="Times New Roman" w:cs="Times New Roman"/>
                <w:bCs/>
                <w:i/>
                <w:iCs/>
                <w:sz w:val="24"/>
                <w:szCs w:val="24"/>
              </w:rPr>
              <w:t>Проект ФВ 3-88. „Цялостно оборудване на сградата на Нумизматичен музей Русе и създаване на три паралелни структури: експозиционна част, виртуален музей и учебен музей</w:t>
            </w:r>
          </w:p>
        </w:tc>
        <w:tc>
          <w:tcPr>
            <w:tcW w:w="8362" w:type="dxa"/>
            <w:gridSpan w:val="4"/>
          </w:tcPr>
          <w:p w:rsidR="00C3756A" w:rsidRPr="003A3FD5" w:rsidRDefault="00C3756A" w:rsidP="00C3756A">
            <w:pPr>
              <w:spacing w:after="0"/>
              <w:jc w:val="both"/>
              <w:rPr>
                <w:rFonts w:ascii="Times New Roman" w:eastAsia="Times New Roman" w:hAnsi="Times New Roman" w:cs="Times New Roman"/>
                <w:noProof/>
                <w:kern w:val="1"/>
                <w:sz w:val="24"/>
                <w:szCs w:val="24"/>
                <w:lang w:eastAsia="bg-BG"/>
              </w:rPr>
            </w:pPr>
            <w:r w:rsidRPr="003A3FD5">
              <w:rPr>
                <w:noProof/>
                <w:lang w:eastAsia="bg-BG"/>
              </w:rPr>
              <w:drawing>
                <wp:inline distT="0" distB="0" distL="0" distR="0" wp14:anchorId="643FD261" wp14:editId="7F76BB9C">
                  <wp:extent cx="5040000" cy="3245796"/>
                  <wp:effectExtent l="0" t="0" r="8255" b="0"/>
                  <wp:docPr id="24" name="Картина 24" descr="C:\Users\Potrebitel\Desktop\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trebitel\Desktop\3333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3245796"/>
                          </a:xfrm>
                          <a:prstGeom prst="rect">
                            <a:avLst/>
                          </a:prstGeom>
                          <a:noFill/>
                          <a:ln>
                            <a:noFill/>
                          </a:ln>
                        </pic:spPr>
                      </pic:pic>
                    </a:graphicData>
                  </a:graphic>
                </wp:inline>
              </w:drawing>
            </w:r>
          </w:p>
        </w:tc>
      </w:tr>
      <w:tr w:rsidR="00C3756A" w:rsidRPr="00745848" w:rsidTr="00C3756A">
        <w:trPr>
          <w:cantSplit/>
          <w:trHeight w:val="317"/>
        </w:trPr>
        <w:tc>
          <w:tcPr>
            <w:tcW w:w="1667" w:type="dxa"/>
            <w:vMerge/>
            <w:shd w:val="clear" w:color="auto" w:fill="F7E1F0"/>
            <w:vAlign w:val="center"/>
          </w:tcPr>
          <w:p w:rsidR="00C3756A" w:rsidRPr="00745848" w:rsidRDefault="00C3756A" w:rsidP="00C3756A">
            <w:pPr>
              <w:spacing w:after="0"/>
              <w:rPr>
                <w:rFonts w:ascii="Times New Roman" w:eastAsia="Times New Roman" w:hAnsi="Times New Roman" w:cs="Times New Roman"/>
                <w:bCs/>
                <w:i/>
                <w:iCs/>
                <w:color w:val="FF0000"/>
                <w:sz w:val="24"/>
                <w:szCs w:val="24"/>
                <w:highlight w:val="yellow"/>
              </w:rPr>
            </w:pPr>
          </w:p>
        </w:tc>
        <w:tc>
          <w:tcPr>
            <w:tcW w:w="8362" w:type="dxa"/>
            <w:gridSpan w:val="4"/>
          </w:tcPr>
          <w:p w:rsidR="00C3756A" w:rsidRPr="00745848" w:rsidRDefault="00C3756A" w:rsidP="00C3756A">
            <w:pPr>
              <w:spacing w:after="0"/>
              <w:jc w:val="both"/>
              <w:rPr>
                <w:noProof/>
                <w:color w:val="FF0000"/>
                <w:lang w:eastAsia="bg-BG"/>
              </w:rPr>
            </w:pPr>
          </w:p>
        </w:tc>
      </w:tr>
      <w:tr w:rsidR="00C3756A" w:rsidRPr="00745848" w:rsidTr="00C3756A">
        <w:trPr>
          <w:cantSplit/>
          <w:trHeight w:val="317"/>
        </w:trPr>
        <w:tc>
          <w:tcPr>
            <w:tcW w:w="1667" w:type="dxa"/>
            <w:vMerge/>
            <w:shd w:val="clear" w:color="auto" w:fill="F7E1F0"/>
            <w:vAlign w:val="center"/>
          </w:tcPr>
          <w:p w:rsidR="00C3756A" w:rsidRPr="00745848" w:rsidRDefault="00C3756A" w:rsidP="00C3756A">
            <w:pPr>
              <w:spacing w:after="0"/>
              <w:rPr>
                <w:rFonts w:ascii="Times New Roman" w:eastAsia="Times New Roman" w:hAnsi="Times New Roman" w:cs="Times New Roman"/>
                <w:bCs/>
                <w:i/>
                <w:iCs/>
                <w:color w:val="FF0000"/>
                <w:sz w:val="24"/>
                <w:szCs w:val="24"/>
              </w:rPr>
            </w:pPr>
          </w:p>
        </w:tc>
        <w:tc>
          <w:tcPr>
            <w:tcW w:w="8362" w:type="dxa"/>
            <w:gridSpan w:val="4"/>
          </w:tcPr>
          <w:p w:rsidR="00C3756A" w:rsidRPr="00745848" w:rsidRDefault="00C3756A" w:rsidP="00C3756A">
            <w:pPr>
              <w:spacing w:after="0"/>
              <w:jc w:val="both"/>
              <w:rPr>
                <w:rFonts w:ascii="Times New Roman" w:hAnsi="Times New Roman" w:cs="Times New Roman"/>
                <w:noProof/>
                <w:color w:val="FF0000"/>
                <w:sz w:val="24"/>
                <w:szCs w:val="24"/>
                <w:lang w:eastAsia="bg-BG"/>
              </w:rPr>
            </w:pPr>
            <w:r w:rsidRPr="00745848">
              <w:rPr>
                <w:rFonts w:ascii="Times New Roman" w:eastAsia="Times New Roman" w:hAnsi="Times New Roman" w:cs="Times New Roman"/>
                <w:noProof/>
                <w:color w:val="FF0000"/>
                <w:kern w:val="1"/>
                <w:sz w:val="24"/>
                <w:szCs w:val="24"/>
                <w:lang w:eastAsia="bg-BG"/>
              </w:rPr>
              <w:drawing>
                <wp:inline distT="0" distB="0" distL="0" distR="0" wp14:anchorId="0DF6AE23" wp14:editId="4B831B14">
                  <wp:extent cx="5040000" cy="3299658"/>
                  <wp:effectExtent l="0" t="0" r="8255" b="0"/>
                  <wp:docPr id="15" name="Picture 3" descr="C:\Users\Office2\Desktop\muzej skici\P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2\Desktop\muzej skici\Part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3299658"/>
                          </a:xfrm>
                          <a:prstGeom prst="rect">
                            <a:avLst/>
                          </a:prstGeom>
                          <a:noFill/>
                          <a:ln>
                            <a:noFill/>
                          </a:ln>
                        </pic:spPr>
                      </pic:pic>
                    </a:graphicData>
                  </a:graphic>
                </wp:inline>
              </w:drawing>
            </w:r>
          </w:p>
        </w:tc>
      </w:tr>
      <w:tr w:rsidR="00C3756A" w:rsidRPr="00745848" w:rsidTr="00C3756A">
        <w:trPr>
          <w:cantSplit/>
          <w:trHeight w:val="317"/>
        </w:trPr>
        <w:tc>
          <w:tcPr>
            <w:tcW w:w="1667" w:type="dxa"/>
            <w:vMerge/>
            <w:shd w:val="clear" w:color="auto" w:fill="F7E1F0"/>
            <w:vAlign w:val="center"/>
          </w:tcPr>
          <w:p w:rsidR="00C3756A" w:rsidRPr="00745848" w:rsidRDefault="00C3756A" w:rsidP="00C3756A">
            <w:pPr>
              <w:spacing w:after="0"/>
              <w:rPr>
                <w:rFonts w:ascii="Times New Roman" w:eastAsia="Times New Roman" w:hAnsi="Times New Roman" w:cs="Times New Roman"/>
                <w:bCs/>
                <w:i/>
                <w:iCs/>
                <w:color w:val="FF0000"/>
                <w:sz w:val="24"/>
                <w:szCs w:val="24"/>
              </w:rPr>
            </w:pPr>
          </w:p>
        </w:tc>
        <w:tc>
          <w:tcPr>
            <w:tcW w:w="8362" w:type="dxa"/>
            <w:gridSpan w:val="4"/>
          </w:tcPr>
          <w:p w:rsidR="00C3756A" w:rsidRPr="00745848" w:rsidRDefault="00C3756A" w:rsidP="00C3756A">
            <w:pPr>
              <w:spacing w:after="0"/>
              <w:jc w:val="both"/>
              <w:rPr>
                <w:rFonts w:ascii="Times New Roman" w:eastAsia="Times New Roman" w:hAnsi="Times New Roman" w:cs="Times New Roman"/>
                <w:noProof/>
                <w:color w:val="FF0000"/>
                <w:kern w:val="1"/>
                <w:sz w:val="24"/>
                <w:szCs w:val="24"/>
                <w:lang w:eastAsia="bg-BG"/>
              </w:rPr>
            </w:pPr>
          </w:p>
        </w:tc>
      </w:tr>
      <w:tr w:rsidR="00C3756A" w:rsidRPr="00745848" w:rsidTr="00C3756A">
        <w:trPr>
          <w:cantSplit/>
          <w:trHeight w:val="317"/>
        </w:trPr>
        <w:tc>
          <w:tcPr>
            <w:tcW w:w="1667" w:type="dxa"/>
            <w:vMerge/>
            <w:shd w:val="clear" w:color="auto" w:fill="F7E1F0"/>
            <w:vAlign w:val="center"/>
          </w:tcPr>
          <w:p w:rsidR="00C3756A" w:rsidRPr="00745848" w:rsidRDefault="00C3756A" w:rsidP="00C3756A">
            <w:pPr>
              <w:spacing w:after="0"/>
              <w:rPr>
                <w:rFonts w:ascii="Times New Roman" w:eastAsia="Times New Roman" w:hAnsi="Times New Roman" w:cs="Times New Roman"/>
                <w:bCs/>
                <w:i/>
                <w:iCs/>
                <w:color w:val="FF0000"/>
                <w:sz w:val="24"/>
                <w:szCs w:val="24"/>
              </w:rPr>
            </w:pPr>
          </w:p>
        </w:tc>
        <w:tc>
          <w:tcPr>
            <w:tcW w:w="8362" w:type="dxa"/>
            <w:gridSpan w:val="4"/>
          </w:tcPr>
          <w:p w:rsidR="00C3756A" w:rsidRPr="00745848" w:rsidRDefault="00C3756A" w:rsidP="00C3756A">
            <w:pPr>
              <w:spacing w:after="0"/>
              <w:jc w:val="both"/>
              <w:rPr>
                <w:rFonts w:ascii="Times New Roman" w:eastAsia="Times New Roman" w:hAnsi="Times New Roman" w:cs="Times New Roman"/>
                <w:noProof/>
                <w:color w:val="FF0000"/>
                <w:kern w:val="1"/>
                <w:sz w:val="24"/>
                <w:szCs w:val="24"/>
                <w:lang w:eastAsia="bg-BG"/>
              </w:rPr>
            </w:pPr>
            <w:r w:rsidRPr="00745848">
              <w:rPr>
                <w:rFonts w:ascii="Times New Roman" w:eastAsia="Times New Roman" w:hAnsi="Times New Roman" w:cs="Times New Roman"/>
                <w:noProof/>
                <w:color w:val="FF0000"/>
                <w:kern w:val="1"/>
                <w:sz w:val="24"/>
                <w:szCs w:val="24"/>
                <w:lang w:eastAsia="bg-BG"/>
              </w:rPr>
              <w:drawing>
                <wp:inline distT="0" distB="0" distL="0" distR="0" wp14:anchorId="10B0E568" wp14:editId="6D5D72E9">
                  <wp:extent cx="5040000" cy="3086880"/>
                  <wp:effectExtent l="0" t="0" r="8255" b="0"/>
                  <wp:docPr id="16" name="Picture 5" descr="C:\Users\Office2\Desktop\muzej skici\2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2\Desktop\muzej skici\2 Flo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3086880"/>
                          </a:xfrm>
                          <a:prstGeom prst="rect">
                            <a:avLst/>
                          </a:prstGeom>
                          <a:noFill/>
                          <a:ln>
                            <a:noFill/>
                          </a:ln>
                        </pic:spPr>
                      </pic:pic>
                    </a:graphicData>
                  </a:graphic>
                </wp:inline>
              </w:drawing>
            </w:r>
          </w:p>
        </w:tc>
      </w:tr>
      <w:tr w:rsidR="00C3756A" w:rsidRPr="00745848" w:rsidTr="00C3756A">
        <w:trPr>
          <w:cantSplit/>
          <w:trHeight w:val="344"/>
        </w:trPr>
        <w:tc>
          <w:tcPr>
            <w:tcW w:w="1667" w:type="dxa"/>
            <w:shd w:val="clear" w:color="auto" w:fill="F7E1F0"/>
            <w:vAlign w:val="center"/>
          </w:tcPr>
          <w:p w:rsidR="00C3756A" w:rsidRPr="00745848" w:rsidRDefault="00C3756A" w:rsidP="00C3756A">
            <w:pPr>
              <w:spacing w:after="0"/>
              <w:rPr>
                <w:rFonts w:ascii="Times New Roman" w:eastAsia="Times New Roman" w:hAnsi="Times New Roman" w:cs="Times New Roman"/>
                <w:bCs/>
                <w:i/>
                <w:iCs/>
                <w:color w:val="FF0000"/>
                <w:sz w:val="24"/>
                <w:szCs w:val="24"/>
              </w:rPr>
            </w:pPr>
          </w:p>
        </w:tc>
        <w:tc>
          <w:tcPr>
            <w:tcW w:w="8362" w:type="dxa"/>
            <w:gridSpan w:val="4"/>
          </w:tcPr>
          <w:p w:rsidR="00C3756A" w:rsidRPr="00745848" w:rsidRDefault="00C3756A" w:rsidP="00C3756A">
            <w:pPr>
              <w:spacing w:after="0"/>
              <w:jc w:val="both"/>
              <w:rPr>
                <w:rFonts w:ascii="Times New Roman" w:eastAsia="Times New Roman" w:hAnsi="Times New Roman" w:cs="Times New Roman"/>
                <w:color w:val="FF0000"/>
                <w:kern w:val="1"/>
                <w:sz w:val="24"/>
                <w:szCs w:val="24"/>
              </w:rPr>
            </w:pPr>
            <w:r w:rsidRPr="00745848">
              <w:rPr>
                <w:rFonts w:ascii="Times New Roman" w:eastAsia="Times New Roman" w:hAnsi="Times New Roman" w:cs="Times New Roman"/>
                <w:color w:val="FF0000"/>
                <w:kern w:val="1"/>
                <w:sz w:val="24"/>
                <w:szCs w:val="24"/>
              </w:rPr>
              <w:t xml:space="preserve">  </w:t>
            </w:r>
            <w:r w:rsidRPr="00745848">
              <w:rPr>
                <w:rFonts w:ascii="Times New Roman" w:eastAsia="Times New Roman" w:hAnsi="Times New Roman" w:cs="Times New Roman"/>
                <w:noProof/>
                <w:color w:val="FF0000"/>
                <w:kern w:val="1"/>
                <w:sz w:val="24"/>
                <w:szCs w:val="24"/>
                <w:lang w:eastAsia="bg-BG"/>
              </w:rPr>
              <w:drawing>
                <wp:inline distT="0" distB="0" distL="0" distR="0" wp14:anchorId="15833A6D" wp14:editId="66651647">
                  <wp:extent cx="5040000" cy="3185330"/>
                  <wp:effectExtent l="0" t="0" r="8255" b="0"/>
                  <wp:docPr id="17" name="Picture 4" descr="C:\Users\Office2\Desktop\muzej skici\1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2\Desktop\muzej skici\1 Flo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3185330"/>
                          </a:xfrm>
                          <a:prstGeom prst="rect">
                            <a:avLst/>
                          </a:prstGeom>
                          <a:noFill/>
                          <a:ln>
                            <a:noFill/>
                          </a:ln>
                        </pic:spPr>
                      </pic:pic>
                    </a:graphicData>
                  </a:graphic>
                </wp:inline>
              </w:drawing>
            </w:r>
          </w:p>
        </w:tc>
      </w:tr>
      <w:tr w:rsidR="00C3756A" w:rsidRPr="00745848" w:rsidTr="00C3756A">
        <w:trPr>
          <w:cantSplit/>
          <w:trHeight w:val="344"/>
        </w:trPr>
        <w:tc>
          <w:tcPr>
            <w:tcW w:w="1667" w:type="dxa"/>
            <w:shd w:val="clear" w:color="auto" w:fill="F7E1F0"/>
            <w:vAlign w:val="center"/>
          </w:tcPr>
          <w:p w:rsidR="00C3756A" w:rsidRPr="00745848" w:rsidRDefault="00C3756A" w:rsidP="00C3756A">
            <w:pPr>
              <w:spacing w:after="0"/>
              <w:rPr>
                <w:rFonts w:ascii="Times New Roman" w:eastAsia="Times New Roman" w:hAnsi="Times New Roman" w:cs="Times New Roman"/>
                <w:bCs/>
                <w:i/>
                <w:iCs/>
                <w:color w:val="FF0000"/>
                <w:sz w:val="24"/>
                <w:szCs w:val="24"/>
              </w:rPr>
            </w:pPr>
            <w:r w:rsidRPr="00745848">
              <w:rPr>
                <w:rFonts w:ascii="Times New Roman" w:hAnsi="Times New Roman" w:cs="Times New Roman"/>
                <w:i/>
                <w:noProof/>
                <w:color w:val="FF0000"/>
                <w:sz w:val="24"/>
                <w:szCs w:val="24"/>
                <w:lang w:eastAsia="bg-BG"/>
              </w:rPr>
              <w:t>Снимки</w:t>
            </w:r>
          </w:p>
        </w:tc>
        <w:tc>
          <w:tcPr>
            <w:tcW w:w="2975" w:type="dxa"/>
            <w:gridSpan w:val="2"/>
          </w:tcPr>
          <w:p w:rsidR="00C3756A" w:rsidRPr="00745848" w:rsidRDefault="00C3756A" w:rsidP="00C3756A">
            <w:pPr>
              <w:spacing w:after="0"/>
              <w:jc w:val="center"/>
              <w:rPr>
                <w:rFonts w:ascii="Times New Roman" w:eastAsia="Times New Roman" w:hAnsi="Times New Roman" w:cs="Times New Roman"/>
                <w:color w:val="FF0000"/>
                <w:kern w:val="1"/>
                <w:sz w:val="24"/>
                <w:szCs w:val="24"/>
              </w:rPr>
            </w:pPr>
            <w:r w:rsidRPr="00745848">
              <w:rPr>
                <w:rFonts w:ascii="Times New Roman" w:eastAsia="Times New Roman" w:hAnsi="Times New Roman" w:cs="Times New Roman"/>
                <w:noProof/>
                <w:color w:val="FF0000"/>
                <w:kern w:val="1"/>
                <w:sz w:val="24"/>
                <w:szCs w:val="24"/>
                <w:lang w:eastAsia="bg-BG"/>
              </w:rPr>
              <w:drawing>
                <wp:inline distT="0" distB="0" distL="0" distR="0" wp14:anchorId="726E3697" wp14:editId="09313F96">
                  <wp:extent cx="1786136" cy="2232000"/>
                  <wp:effectExtent l="0" t="0" r="5080" b="0"/>
                  <wp:docPr id="18" name="Picture 1" descr="C:\Users\Office2\Desktop\Фондация Братя Бобокови\MISUC SCHOOL RUSSE VIEW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2\Desktop\Фондация Братя Бобокови\MISUC SCHOOL RUSSE VIEW 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6136" cy="2232000"/>
                          </a:xfrm>
                          <a:prstGeom prst="rect">
                            <a:avLst/>
                          </a:prstGeom>
                          <a:noFill/>
                          <a:ln>
                            <a:noFill/>
                          </a:ln>
                        </pic:spPr>
                      </pic:pic>
                    </a:graphicData>
                  </a:graphic>
                </wp:inline>
              </w:drawing>
            </w:r>
          </w:p>
        </w:tc>
        <w:tc>
          <w:tcPr>
            <w:tcW w:w="5387" w:type="dxa"/>
            <w:gridSpan w:val="2"/>
          </w:tcPr>
          <w:p w:rsidR="00C3756A" w:rsidRPr="00745848" w:rsidRDefault="00C3756A" w:rsidP="00C3756A">
            <w:pPr>
              <w:spacing w:after="0"/>
              <w:jc w:val="center"/>
              <w:rPr>
                <w:rFonts w:ascii="Times New Roman" w:eastAsia="Times New Roman" w:hAnsi="Times New Roman" w:cs="Times New Roman"/>
                <w:color w:val="FF0000"/>
                <w:kern w:val="1"/>
                <w:sz w:val="24"/>
                <w:szCs w:val="24"/>
              </w:rPr>
            </w:pPr>
            <w:r w:rsidRPr="00745848">
              <w:rPr>
                <w:rFonts w:ascii="Times New Roman" w:eastAsia="Times New Roman" w:hAnsi="Times New Roman" w:cs="Times New Roman"/>
                <w:noProof/>
                <w:color w:val="FF0000"/>
                <w:kern w:val="1"/>
                <w:sz w:val="24"/>
                <w:szCs w:val="24"/>
                <w:lang w:eastAsia="bg-BG"/>
              </w:rPr>
              <w:drawing>
                <wp:inline distT="0" distB="0" distL="0" distR="0" wp14:anchorId="4430C7A1" wp14:editId="1E673419">
                  <wp:extent cx="3158491" cy="2232000"/>
                  <wp:effectExtent l="0" t="0" r="3810" b="0"/>
                  <wp:docPr id="19" name="Picture 2" descr="C:\Users\Office2\Desktop\Фондация Братя Бобокови\MISUC SCHOOL RUSSE VIEW 03_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2\Desktop\Фондация Братя Бобокови\MISUC SCHOOL RUSSE VIEW 03_2 - Cop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8491" cy="2232000"/>
                          </a:xfrm>
                          <a:prstGeom prst="rect">
                            <a:avLst/>
                          </a:prstGeom>
                          <a:noFill/>
                          <a:ln>
                            <a:noFill/>
                          </a:ln>
                        </pic:spPr>
                      </pic:pic>
                    </a:graphicData>
                  </a:graphic>
                </wp:inline>
              </w:drawing>
            </w:r>
          </w:p>
        </w:tc>
      </w:tr>
    </w:tbl>
    <w:p w:rsidR="00C3756A" w:rsidRPr="00745848" w:rsidRDefault="00C3756A" w:rsidP="00C3756A">
      <w:pPr>
        <w:spacing w:after="0"/>
        <w:jc w:val="both"/>
        <w:rPr>
          <w:rFonts w:ascii="Times New Roman" w:eastAsia="Calibri" w:hAnsi="Times New Roman" w:cs="Times New Roman"/>
          <w:color w:val="FF0000"/>
          <w:sz w:val="24"/>
          <w:szCs w:val="24"/>
          <w:highlight w:val="green"/>
        </w:rPr>
      </w:pPr>
    </w:p>
    <w:p w:rsidR="00C3756A" w:rsidRPr="003A3FD5" w:rsidRDefault="00C3756A" w:rsidP="00C3756A">
      <w:pPr>
        <w:spacing w:after="0"/>
        <w:jc w:val="both"/>
        <w:rPr>
          <w:rFonts w:ascii="Times New Roman" w:hAnsi="Times New Roman" w:cs="Times New Roman"/>
          <w:b/>
          <w:i/>
          <w:sz w:val="24"/>
          <w:szCs w:val="24"/>
        </w:rPr>
      </w:pPr>
      <w:r w:rsidRPr="003A3FD5">
        <w:rPr>
          <w:rFonts w:ascii="Times New Roman" w:hAnsi="Times New Roman" w:cs="Times New Roman"/>
          <w:b/>
          <w:i/>
          <w:sz w:val="24"/>
          <w:szCs w:val="24"/>
        </w:rPr>
        <w:t xml:space="preserve">Очаквани резултати от изпълнението: </w:t>
      </w:r>
    </w:p>
    <w:p w:rsidR="00C3756A" w:rsidRPr="003A3FD5" w:rsidRDefault="00C3756A" w:rsidP="00C3756A">
      <w:pPr>
        <w:spacing w:after="0"/>
        <w:jc w:val="both"/>
        <w:rPr>
          <w:rFonts w:ascii="Times New Roman" w:eastAsia="Calibri" w:hAnsi="Times New Roman" w:cs="Times New Roman"/>
          <w:sz w:val="24"/>
          <w:szCs w:val="24"/>
        </w:rPr>
      </w:pPr>
      <w:r w:rsidRPr="003A3FD5">
        <w:rPr>
          <w:rFonts w:ascii="Times New Roman" w:eastAsia="Calibri" w:hAnsi="Times New Roman" w:cs="Times New Roman"/>
          <w:sz w:val="24"/>
          <w:szCs w:val="24"/>
        </w:rPr>
        <w:t xml:space="preserve">Реализацията на проекта ще допринесе за опазването, реставрацията, експонирането и съхранението на събраните колекции за идните поколения, както и за цялостното развитие на музейното дело в България. Нумизматичният музей, който ще бъде единствен по рода си не само в региона, но и в цяла България, ще бъде един от най-големите нумизматични музеи в Европа и ще стане притегателен център и дестинация не само за специалисти – </w:t>
      </w:r>
      <w:proofErr w:type="spellStart"/>
      <w:r w:rsidRPr="003A3FD5">
        <w:rPr>
          <w:rFonts w:ascii="Times New Roman" w:eastAsia="Calibri" w:hAnsi="Times New Roman" w:cs="Times New Roman"/>
          <w:sz w:val="24"/>
          <w:szCs w:val="24"/>
        </w:rPr>
        <w:t>нумизмати</w:t>
      </w:r>
      <w:proofErr w:type="spellEnd"/>
      <w:r w:rsidRPr="003A3FD5">
        <w:rPr>
          <w:rFonts w:ascii="Times New Roman" w:eastAsia="Calibri" w:hAnsi="Times New Roman" w:cs="Times New Roman"/>
          <w:sz w:val="24"/>
          <w:szCs w:val="24"/>
        </w:rPr>
        <w:t>, то и за широката публика. Изпълнението на проекта кореспондира с целите на Стратегията за инвестиционен и сити маркетинг на Община Русе за периода 2014-2020 г. и на Стратегията за развитие на туризма в Община Русе до 2020 г. Той реално ще допринесе за утвърждаването на Русе като привлекателна туристическа дестинация, което ще доведе до редица дългосрочни икономически и социални ползи за града и региона.</w:t>
      </w:r>
    </w:p>
    <w:p w:rsidR="00C3756A" w:rsidRPr="003A3FD5" w:rsidRDefault="00C3756A" w:rsidP="00C3756A">
      <w:pPr>
        <w:spacing w:after="0"/>
        <w:jc w:val="both"/>
        <w:rPr>
          <w:rFonts w:ascii="Times New Roman" w:eastAsia="Calibri" w:hAnsi="Times New Roman" w:cs="Times New Roman"/>
          <w:sz w:val="24"/>
          <w:szCs w:val="24"/>
        </w:rPr>
      </w:pPr>
      <w:r w:rsidRPr="003A3FD5">
        <w:rPr>
          <w:rFonts w:ascii="Times New Roman" w:eastAsia="Calibri" w:hAnsi="Times New Roman" w:cs="Times New Roman"/>
          <w:sz w:val="24"/>
          <w:szCs w:val="24"/>
        </w:rPr>
        <w:t>Прогнозният брой работни места е 20.</w:t>
      </w:r>
    </w:p>
    <w:p w:rsidR="00C3756A" w:rsidRPr="003A3FD5" w:rsidRDefault="00C3756A" w:rsidP="00C3756A">
      <w:pPr>
        <w:spacing w:after="0"/>
        <w:jc w:val="both"/>
        <w:rPr>
          <w:rFonts w:ascii="Times New Roman" w:hAnsi="Times New Roman" w:cs="Times New Roman"/>
          <w:sz w:val="24"/>
          <w:szCs w:val="24"/>
        </w:rPr>
      </w:pP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95"/>
      </w:tblGrid>
      <w:tr w:rsidR="00C3756A" w:rsidRPr="003A3FD5" w:rsidTr="00C3756A">
        <w:tc>
          <w:tcPr>
            <w:tcW w:w="817" w:type="dxa"/>
            <w:shd w:val="clear" w:color="auto" w:fill="E28AC5"/>
          </w:tcPr>
          <w:p w:rsidR="00C3756A" w:rsidRPr="003A3FD5" w:rsidRDefault="00C3756A" w:rsidP="00C3756A">
            <w:pPr>
              <w:spacing w:line="276" w:lineRule="auto"/>
              <w:rPr>
                <w:rFonts w:ascii="Times New Roman" w:eastAsia="Times New Roman" w:hAnsi="Times New Roman" w:cs="Times New Roman"/>
                <w:b/>
                <w:bCs/>
                <w:sz w:val="24"/>
                <w:szCs w:val="24"/>
                <w:lang w:eastAsia="ar-SA"/>
              </w:rPr>
            </w:pPr>
          </w:p>
        </w:tc>
        <w:tc>
          <w:tcPr>
            <w:tcW w:w="8395" w:type="dxa"/>
          </w:tcPr>
          <w:p w:rsidR="00C3756A" w:rsidRPr="003A3FD5" w:rsidRDefault="00C3756A" w:rsidP="00C3756A">
            <w:pPr>
              <w:spacing w:line="276" w:lineRule="auto"/>
              <w:jc w:val="both"/>
              <w:rPr>
                <w:rFonts w:ascii="Times New Roman" w:hAnsi="Times New Roman" w:cs="Times New Roman"/>
                <w:b/>
                <w:sz w:val="24"/>
                <w:szCs w:val="24"/>
              </w:rPr>
            </w:pPr>
            <w:r w:rsidRPr="003A3FD5">
              <w:rPr>
                <w:rFonts w:ascii="Times New Roman" w:hAnsi="Times New Roman" w:cs="Times New Roman"/>
                <w:b/>
                <w:sz w:val="24"/>
                <w:szCs w:val="24"/>
              </w:rPr>
              <w:t>Група проекти ФВ-4 „Икономическо развитие“</w:t>
            </w:r>
          </w:p>
        </w:tc>
      </w:tr>
    </w:tbl>
    <w:p w:rsidR="00C3756A" w:rsidRPr="00745848" w:rsidRDefault="00C3756A" w:rsidP="00C3756A">
      <w:pPr>
        <w:shd w:val="clear" w:color="auto" w:fill="FFFFFF" w:themeFill="background1"/>
        <w:spacing w:after="0"/>
        <w:jc w:val="both"/>
        <w:rPr>
          <w:rFonts w:ascii="Times New Roman" w:hAnsi="Times New Roman" w:cs="Times New Roman"/>
          <w:color w:val="FF0000"/>
          <w:sz w:val="24"/>
          <w:szCs w:val="24"/>
        </w:rPr>
      </w:pPr>
    </w:p>
    <w:p w:rsidR="00C3756A" w:rsidRPr="003A3FD5" w:rsidRDefault="00C3756A" w:rsidP="00C3756A">
      <w:pPr>
        <w:shd w:val="clear" w:color="auto" w:fill="FFFFFF" w:themeFill="background1"/>
        <w:spacing w:after="0"/>
        <w:jc w:val="both"/>
        <w:rPr>
          <w:rFonts w:ascii="Times New Roman" w:hAnsi="Times New Roman" w:cs="Times New Roman"/>
          <w:sz w:val="24"/>
          <w:szCs w:val="24"/>
        </w:rPr>
      </w:pPr>
      <w:r w:rsidRPr="003A3FD5">
        <w:rPr>
          <w:rFonts w:ascii="Times New Roman" w:hAnsi="Times New Roman" w:cs="Times New Roman"/>
          <w:b/>
          <w:bCs/>
          <w:sz w:val="24"/>
          <w:szCs w:val="24"/>
        </w:rPr>
        <w:t xml:space="preserve">Проект ФВ 4-89. „Изграждане на инсталация за преработка на отработени масла чрез безотпадна </w:t>
      </w:r>
      <w:proofErr w:type="spellStart"/>
      <w:r w:rsidRPr="003A3FD5">
        <w:rPr>
          <w:rFonts w:ascii="Times New Roman" w:hAnsi="Times New Roman" w:cs="Times New Roman"/>
          <w:b/>
          <w:bCs/>
          <w:sz w:val="24"/>
          <w:szCs w:val="24"/>
        </w:rPr>
        <w:t>хидро-крекинг</w:t>
      </w:r>
      <w:proofErr w:type="spellEnd"/>
      <w:r w:rsidRPr="003A3FD5">
        <w:rPr>
          <w:rFonts w:ascii="Times New Roman" w:hAnsi="Times New Roman" w:cs="Times New Roman"/>
          <w:b/>
          <w:bCs/>
          <w:sz w:val="24"/>
          <w:szCs w:val="24"/>
        </w:rPr>
        <w:t xml:space="preserve"> технология и производство на висококачествени базови компоненти“</w:t>
      </w:r>
    </w:p>
    <w:p w:rsidR="00C3756A" w:rsidRPr="003A3FD5" w:rsidRDefault="00C3756A" w:rsidP="00C3756A">
      <w:pPr>
        <w:spacing w:after="0"/>
        <w:jc w:val="both"/>
        <w:rPr>
          <w:rFonts w:ascii="Times New Roman" w:hAnsi="Times New Roman" w:cs="Times New Roman"/>
          <w:sz w:val="24"/>
          <w:szCs w:val="24"/>
        </w:rPr>
      </w:pPr>
    </w:p>
    <w:p w:rsidR="00C3756A" w:rsidRPr="003A3FD5" w:rsidRDefault="00C3756A" w:rsidP="00C3756A">
      <w:pPr>
        <w:spacing w:after="0"/>
        <w:jc w:val="both"/>
        <w:rPr>
          <w:rFonts w:ascii="Times New Roman" w:hAnsi="Times New Roman" w:cs="Times New Roman"/>
          <w:i/>
          <w:sz w:val="24"/>
          <w:szCs w:val="24"/>
        </w:rPr>
      </w:pPr>
      <w:r w:rsidRPr="003A3FD5">
        <w:rPr>
          <w:rFonts w:ascii="Times New Roman" w:hAnsi="Times New Roman" w:cs="Times New Roman"/>
          <w:b/>
          <w:i/>
          <w:sz w:val="24"/>
          <w:szCs w:val="24"/>
        </w:rPr>
        <w:t>Обосновка:</w:t>
      </w:r>
      <w:r w:rsidRPr="003A3FD5">
        <w:rPr>
          <w:rFonts w:ascii="Times New Roman" w:hAnsi="Times New Roman" w:cs="Times New Roman"/>
          <w:i/>
          <w:sz w:val="24"/>
          <w:szCs w:val="24"/>
        </w:rPr>
        <w:t xml:space="preserve"> </w:t>
      </w:r>
    </w:p>
    <w:p w:rsidR="00C3756A" w:rsidRPr="003A3FD5" w:rsidRDefault="00C3756A" w:rsidP="00C3756A">
      <w:pPr>
        <w:spacing w:after="0"/>
        <w:ind w:firstLine="708"/>
        <w:jc w:val="both"/>
        <w:rPr>
          <w:rFonts w:ascii="Times New Roman" w:hAnsi="Times New Roman" w:cs="Times New Roman"/>
          <w:sz w:val="24"/>
          <w:szCs w:val="24"/>
        </w:rPr>
      </w:pPr>
      <w:r w:rsidRPr="003A3FD5">
        <w:rPr>
          <w:rFonts w:ascii="Times New Roman" w:hAnsi="Times New Roman" w:cs="Times New Roman"/>
          <w:sz w:val="24"/>
          <w:szCs w:val="24"/>
        </w:rPr>
        <w:t xml:space="preserve">Русе има силно изразен индустриален профил и добре развита промишленост. През 2016 г. предприятията от преработващата промишленост в Община Русе представляват 86.7% от тези за областта.  Градът има утвърдени позиции в производството на моторни и индустриални масла, лакове и компоненти, </w:t>
      </w:r>
      <w:proofErr w:type="spellStart"/>
      <w:r w:rsidRPr="003A3FD5">
        <w:rPr>
          <w:rFonts w:ascii="Times New Roman" w:hAnsi="Times New Roman" w:cs="Times New Roman"/>
          <w:sz w:val="24"/>
          <w:szCs w:val="24"/>
        </w:rPr>
        <w:t>фолирани</w:t>
      </w:r>
      <w:proofErr w:type="spellEnd"/>
      <w:r w:rsidRPr="003A3FD5">
        <w:rPr>
          <w:rFonts w:ascii="Times New Roman" w:hAnsi="Times New Roman" w:cs="Times New Roman"/>
          <w:sz w:val="24"/>
          <w:szCs w:val="24"/>
        </w:rPr>
        <w:t xml:space="preserve"> пластмасови изделия, </w:t>
      </w:r>
      <w:proofErr w:type="spellStart"/>
      <w:r w:rsidRPr="003A3FD5">
        <w:rPr>
          <w:rFonts w:ascii="Times New Roman" w:hAnsi="Times New Roman" w:cs="Times New Roman"/>
          <w:sz w:val="24"/>
          <w:szCs w:val="24"/>
        </w:rPr>
        <w:t>изделия</w:t>
      </w:r>
      <w:proofErr w:type="spellEnd"/>
      <w:r w:rsidRPr="003A3FD5">
        <w:rPr>
          <w:rFonts w:ascii="Times New Roman" w:hAnsi="Times New Roman" w:cs="Times New Roman"/>
          <w:sz w:val="24"/>
          <w:szCs w:val="24"/>
        </w:rPr>
        <w:t xml:space="preserve"> от разпенен латекс и изолационни материали. Водещи компании са „Приста Ойл Холдинг“ ЕАД, „Оргахим“ АД, „Мегахим“ АД, „</w:t>
      </w:r>
      <w:proofErr w:type="spellStart"/>
      <w:r w:rsidRPr="003A3FD5">
        <w:rPr>
          <w:rFonts w:ascii="Times New Roman" w:hAnsi="Times New Roman" w:cs="Times New Roman"/>
          <w:sz w:val="24"/>
          <w:szCs w:val="24"/>
        </w:rPr>
        <w:t>Марисан</w:t>
      </w:r>
      <w:proofErr w:type="spellEnd"/>
      <w:r w:rsidRPr="003A3FD5">
        <w:rPr>
          <w:rFonts w:ascii="Times New Roman" w:hAnsi="Times New Roman" w:cs="Times New Roman"/>
          <w:sz w:val="24"/>
          <w:szCs w:val="24"/>
        </w:rPr>
        <w:t xml:space="preserve"> &amp; Колев“ АД. В града ясно са обособени две производствени зони – западна и източна. Източната производствена зона е включена като Зона „В“ (с потенциал за икономическо развитие). Западната зона, в която се намира предлагания проект, е ограничена по площ и в момента не разполага с добре работеща индустрия, което затруднява интегрирането на под-системи от нея. </w:t>
      </w:r>
    </w:p>
    <w:p w:rsidR="00C3756A" w:rsidRPr="003A3FD5" w:rsidRDefault="00C3756A" w:rsidP="00C3756A">
      <w:pPr>
        <w:spacing w:after="0"/>
        <w:ind w:firstLine="708"/>
        <w:jc w:val="both"/>
        <w:rPr>
          <w:rFonts w:ascii="Times New Roman" w:hAnsi="Times New Roman" w:cs="Times New Roman"/>
          <w:sz w:val="24"/>
          <w:szCs w:val="24"/>
        </w:rPr>
      </w:pPr>
      <w:r w:rsidRPr="003A3FD5">
        <w:rPr>
          <w:rFonts w:ascii="Times New Roman" w:hAnsi="Times New Roman" w:cs="Times New Roman"/>
          <w:sz w:val="24"/>
          <w:szCs w:val="24"/>
        </w:rPr>
        <w:t xml:space="preserve">С реализирането на проект „Изграждане на инсталация за преработка на отработени масла чрез безотпадна </w:t>
      </w:r>
      <w:proofErr w:type="spellStart"/>
      <w:r w:rsidRPr="003A3FD5">
        <w:rPr>
          <w:rFonts w:ascii="Times New Roman" w:hAnsi="Times New Roman" w:cs="Times New Roman"/>
          <w:sz w:val="24"/>
          <w:szCs w:val="24"/>
        </w:rPr>
        <w:t>хидро-крекинг</w:t>
      </w:r>
      <w:proofErr w:type="spellEnd"/>
      <w:r w:rsidRPr="003A3FD5">
        <w:rPr>
          <w:rFonts w:ascii="Times New Roman" w:hAnsi="Times New Roman" w:cs="Times New Roman"/>
          <w:sz w:val="24"/>
          <w:szCs w:val="24"/>
        </w:rPr>
        <w:t xml:space="preserve"> технология и производство на висококачествени базови компоненти“ ще бъде изградена техническа инфраструктура, свързана с бизнеса и предприемачеството. Ще има пряк ефект върху на урбанизираните територии.</w:t>
      </w:r>
    </w:p>
    <w:p w:rsidR="00C3756A" w:rsidRPr="003A3FD5" w:rsidRDefault="00C3756A" w:rsidP="00C3756A">
      <w:pPr>
        <w:spacing w:after="0"/>
        <w:ind w:firstLine="708"/>
        <w:jc w:val="both"/>
        <w:rPr>
          <w:rFonts w:ascii="Times New Roman" w:hAnsi="Times New Roman" w:cs="Times New Roman"/>
          <w:sz w:val="24"/>
          <w:szCs w:val="24"/>
        </w:rPr>
      </w:pPr>
      <w:r w:rsidRPr="003A3FD5">
        <w:rPr>
          <w:rFonts w:ascii="Times New Roman" w:hAnsi="Times New Roman" w:cs="Times New Roman"/>
          <w:sz w:val="24"/>
          <w:szCs w:val="24"/>
        </w:rPr>
        <w:t xml:space="preserve">От друга страна проектът ще има екологичен ефект (тема, изключително чувствителна за жителите на гр. Русе), защото ще допринесе за намаляване на масово разпространени и </w:t>
      </w:r>
      <w:proofErr w:type="spellStart"/>
      <w:r w:rsidRPr="003A3FD5">
        <w:rPr>
          <w:rFonts w:ascii="Times New Roman" w:hAnsi="Times New Roman" w:cs="Times New Roman"/>
          <w:sz w:val="24"/>
          <w:szCs w:val="24"/>
        </w:rPr>
        <w:t>биоразградими</w:t>
      </w:r>
      <w:proofErr w:type="spellEnd"/>
      <w:r w:rsidRPr="003A3FD5">
        <w:rPr>
          <w:rFonts w:ascii="Times New Roman" w:hAnsi="Times New Roman" w:cs="Times New Roman"/>
          <w:sz w:val="24"/>
          <w:szCs w:val="24"/>
        </w:rPr>
        <w:t xml:space="preserve"> отпадъци, към които принадлежат и отработените масла – основна суровина за производствения процес на инвестиционния проект.</w:t>
      </w:r>
    </w:p>
    <w:p w:rsidR="00C3756A" w:rsidRPr="003A3FD5" w:rsidRDefault="00C3756A" w:rsidP="00C3756A">
      <w:pPr>
        <w:spacing w:after="0"/>
        <w:ind w:firstLine="708"/>
        <w:jc w:val="both"/>
        <w:rPr>
          <w:rFonts w:ascii="Times New Roman" w:hAnsi="Times New Roman" w:cs="Times New Roman"/>
          <w:sz w:val="24"/>
          <w:szCs w:val="24"/>
        </w:rPr>
      </w:pPr>
      <w:r w:rsidRPr="003A3FD5">
        <w:rPr>
          <w:rFonts w:ascii="Times New Roman" w:hAnsi="Times New Roman" w:cs="Times New Roman"/>
          <w:sz w:val="24"/>
          <w:szCs w:val="24"/>
        </w:rPr>
        <w:t>Проектът е извън зоните за въздействие на ИПГВР – Русе, като допринася за икономическото развитие и осигурява интегриран подход и устойчивост на инвестиции. За включването му в ИПГВР е</w:t>
      </w:r>
      <w:r w:rsidRPr="003A3FD5">
        <w:rPr>
          <w:rFonts w:ascii="Times New Roman" w:eastAsia="Calibri" w:hAnsi="Times New Roman" w:cs="Times New Roman"/>
          <w:sz w:val="24"/>
          <w:szCs w:val="24"/>
        </w:rPr>
        <w:t xml:space="preserve"> постъпило писмо с вх.№30-154-2/27.08.2018 г., в което е заявено желанието на инвеститорите проектът да бъде вписан в ИПГВР.</w:t>
      </w:r>
    </w:p>
    <w:p w:rsidR="00C3756A" w:rsidRPr="003A3FD5" w:rsidRDefault="00C3756A" w:rsidP="00C3756A">
      <w:pPr>
        <w:spacing w:after="0"/>
        <w:jc w:val="both"/>
        <w:rPr>
          <w:rFonts w:ascii="Times New Roman" w:eastAsia="Calibri" w:hAnsi="Times New Roman" w:cs="Times New Roman"/>
          <w:sz w:val="24"/>
          <w:szCs w:val="24"/>
        </w:rPr>
      </w:pPr>
    </w:p>
    <w:p w:rsidR="00C3756A" w:rsidRPr="003A3FD5" w:rsidRDefault="00C3756A" w:rsidP="00C3756A">
      <w:pPr>
        <w:spacing w:after="0"/>
        <w:jc w:val="both"/>
        <w:rPr>
          <w:rFonts w:ascii="Times New Roman" w:hAnsi="Times New Roman" w:cs="Times New Roman"/>
          <w:i/>
          <w:sz w:val="24"/>
          <w:szCs w:val="24"/>
        </w:rPr>
      </w:pPr>
      <w:r w:rsidRPr="003A3FD5">
        <w:rPr>
          <w:rFonts w:ascii="Times New Roman" w:hAnsi="Times New Roman" w:cs="Times New Roman"/>
          <w:b/>
          <w:i/>
          <w:sz w:val="24"/>
          <w:szCs w:val="24"/>
        </w:rPr>
        <w:t>Съответствие на проекта с критериите за избор на проекти:</w:t>
      </w:r>
      <w:r w:rsidRPr="003A3FD5">
        <w:rPr>
          <w:rFonts w:ascii="Times New Roman" w:hAnsi="Times New Roman" w:cs="Times New Roman"/>
          <w:i/>
          <w:sz w:val="24"/>
          <w:szCs w:val="24"/>
        </w:rPr>
        <w:t xml:space="preserve"> </w:t>
      </w:r>
    </w:p>
    <w:p w:rsidR="00C3756A" w:rsidRPr="003A3FD5" w:rsidRDefault="00C3756A" w:rsidP="00C3756A">
      <w:pPr>
        <w:spacing w:after="0"/>
        <w:jc w:val="both"/>
        <w:rPr>
          <w:rFonts w:ascii="Times New Roman" w:eastAsia="Calibri" w:hAnsi="Times New Roman" w:cs="Times New Roman"/>
          <w:sz w:val="20"/>
          <w:szCs w:val="20"/>
        </w:rPr>
      </w:pPr>
      <w:r w:rsidRPr="003A3FD5">
        <w:rPr>
          <w:rFonts w:ascii="Times New Roman" w:hAnsi="Times New Roman" w:cs="Times New Roman"/>
          <w:bCs/>
          <w:i/>
          <w:sz w:val="20"/>
          <w:szCs w:val="20"/>
        </w:rPr>
        <w:t xml:space="preserve">Таблица 3. Оценка на съответствието за проект </w:t>
      </w:r>
      <w:r w:rsidRPr="003A3FD5">
        <w:rPr>
          <w:rFonts w:ascii="Times New Roman" w:eastAsia="Times New Roman" w:hAnsi="Times New Roman" w:cs="Times New Roman"/>
          <w:i/>
          <w:sz w:val="20"/>
          <w:szCs w:val="20"/>
        </w:rPr>
        <w:t xml:space="preserve">ФВ 4-89 </w:t>
      </w:r>
      <w:r w:rsidRPr="003A3FD5">
        <w:rPr>
          <w:rFonts w:ascii="Times New Roman" w:hAnsi="Times New Roman" w:cs="Times New Roman"/>
          <w:bCs/>
          <w:i/>
          <w:sz w:val="20"/>
          <w:szCs w:val="20"/>
        </w:rPr>
        <w:t>с изискванията за включване в ИПГВР на новите допълнителни проекти</w:t>
      </w:r>
    </w:p>
    <w:tbl>
      <w:tblPr>
        <w:tblStyle w:val="9"/>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204"/>
        <w:gridCol w:w="3084"/>
      </w:tblGrid>
      <w:tr w:rsidR="00C3756A" w:rsidRPr="003A3FD5" w:rsidTr="00C3756A">
        <w:tc>
          <w:tcPr>
            <w:tcW w:w="9288" w:type="dxa"/>
            <w:gridSpan w:val="2"/>
            <w:shd w:val="clear" w:color="auto" w:fill="E28AC5"/>
          </w:tcPr>
          <w:p w:rsidR="00C3756A" w:rsidRPr="003A3FD5" w:rsidRDefault="00C3756A" w:rsidP="00C3756A">
            <w:pPr>
              <w:spacing w:line="276" w:lineRule="auto"/>
              <w:jc w:val="center"/>
              <w:rPr>
                <w:rFonts w:ascii="Times New Roman" w:hAnsi="Times New Roman" w:cs="Times New Roman"/>
                <w:b/>
                <w:sz w:val="20"/>
                <w:szCs w:val="20"/>
              </w:rPr>
            </w:pPr>
            <w:r w:rsidRPr="003A3FD5">
              <w:rPr>
                <w:rFonts w:ascii="Times New Roman" w:hAnsi="Times New Roman" w:cs="Times New Roman"/>
                <w:b/>
                <w:sz w:val="20"/>
                <w:szCs w:val="20"/>
              </w:rPr>
              <w:t>№ на проекта:</w:t>
            </w:r>
            <w:r w:rsidRPr="003A3FD5">
              <w:rPr>
                <w:rFonts w:ascii="Times New Roman" w:eastAsia="Times New Roman" w:hAnsi="Times New Roman" w:cs="Times New Roman"/>
                <w:b/>
                <w:sz w:val="20"/>
                <w:szCs w:val="20"/>
              </w:rPr>
              <w:t xml:space="preserve"> ФВ 4-89.</w:t>
            </w:r>
          </w:p>
        </w:tc>
      </w:tr>
      <w:tr w:rsidR="00C3756A" w:rsidRPr="003A3FD5" w:rsidTr="00C3756A">
        <w:tc>
          <w:tcPr>
            <w:tcW w:w="9288" w:type="dxa"/>
            <w:gridSpan w:val="2"/>
            <w:shd w:val="clear" w:color="auto" w:fill="E28AC5"/>
          </w:tcPr>
          <w:p w:rsidR="00C3756A" w:rsidRPr="003A3FD5" w:rsidRDefault="00C3756A" w:rsidP="00C3756A">
            <w:pPr>
              <w:spacing w:line="276" w:lineRule="auto"/>
              <w:jc w:val="center"/>
              <w:rPr>
                <w:rFonts w:ascii="Times New Roman" w:hAnsi="Times New Roman" w:cs="Times New Roman"/>
                <w:b/>
                <w:sz w:val="20"/>
                <w:szCs w:val="20"/>
              </w:rPr>
            </w:pPr>
            <w:r w:rsidRPr="003A3FD5">
              <w:rPr>
                <w:rFonts w:ascii="Times New Roman" w:hAnsi="Times New Roman" w:cs="Times New Roman"/>
                <w:b/>
                <w:sz w:val="20"/>
                <w:szCs w:val="20"/>
              </w:rPr>
              <w:t>Проект:</w:t>
            </w:r>
            <w:r w:rsidRPr="003A3FD5">
              <w:rPr>
                <w:rFonts w:ascii="Times New Roman" w:eastAsia="Times New Roman" w:hAnsi="Times New Roman" w:cs="Times New Roman"/>
                <w:b/>
                <w:sz w:val="20"/>
                <w:szCs w:val="20"/>
              </w:rPr>
              <w:t xml:space="preserve"> „Изграждане на инсталация за преработка на отработени масла чрез безотпадна </w:t>
            </w:r>
            <w:proofErr w:type="spellStart"/>
            <w:r w:rsidRPr="003A3FD5">
              <w:rPr>
                <w:rFonts w:ascii="Times New Roman" w:eastAsia="Times New Roman" w:hAnsi="Times New Roman" w:cs="Times New Roman"/>
                <w:b/>
                <w:sz w:val="20"/>
                <w:szCs w:val="20"/>
              </w:rPr>
              <w:t>хидро-крекинг</w:t>
            </w:r>
            <w:proofErr w:type="spellEnd"/>
            <w:r w:rsidRPr="003A3FD5">
              <w:rPr>
                <w:rFonts w:ascii="Times New Roman" w:eastAsia="Times New Roman" w:hAnsi="Times New Roman" w:cs="Times New Roman"/>
                <w:b/>
                <w:sz w:val="20"/>
                <w:szCs w:val="20"/>
              </w:rPr>
              <w:t xml:space="preserve"> технология и производство на висококачествени базови компоненти“</w:t>
            </w:r>
          </w:p>
        </w:tc>
      </w:tr>
      <w:tr w:rsidR="00C3756A" w:rsidRPr="003A3FD5" w:rsidTr="00C3756A">
        <w:tc>
          <w:tcPr>
            <w:tcW w:w="6204" w:type="dxa"/>
            <w:shd w:val="clear" w:color="auto" w:fill="D9D9D9" w:themeFill="background1" w:themeFillShade="D9"/>
          </w:tcPr>
          <w:p w:rsidR="00C3756A" w:rsidRPr="003A3FD5" w:rsidRDefault="00C3756A" w:rsidP="00C3756A">
            <w:pPr>
              <w:spacing w:line="276" w:lineRule="auto"/>
              <w:jc w:val="both"/>
              <w:rPr>
                <w:rFonts w:ascii="Times New Roman" w:hAnsi="Times New Roman" w:cs="Times New Roman"/>
                <w:sz w:val="20"/>
                <w:szCs w:val="20"/>
              </w:rPr>
            </w:pPr>
            <w:r w:rsidRPr="003A3FD5">
              <w:rPr>
                <w:rFonts w:ascii="Times New Roman" w:hAnsi="Times New Roman" w:cs="Times New Roman"/>
                <w:b/>
                <w:sz w:val="20"/>
                <w:szCs w:val="20"/>
              </w:rPr>
              <w:t>Критерии за включване в ИПГВР на допълнителните проекти извън зоните за въздействие</w:t>
            </w:r>
            <w:r w:rsidRPr="003A3FD5">
              <w:rPr>
                <w:rFonts w:ascii="Times New Roman" w:eastAsia="Times New Roman" w:hAnsi="Times New Roman" w:cs="Times New Roman"/>
                <w:b/>
                <w:sz w:val="20"/>
                <w:szCs w:val="20"/>
                <w:vertAlign w:val="superscript"/>
                <w:lang w:eastAsia="ar-SA"/>
              </w:rPr>
              <w:footnoteReference w:id="16"/>
            </w:r>
          </w:p>
        </w:tc>
        <w:tc>
          <w:tcPr>
            <w:tcW w:w="3084" w:type="dxa"/>
            <w:shd w:val="clear" w:color="auto" w:fill="D9D9D9" w:themeFill="background1" w:themeFillShade="D9"/>
          </w:tcPr>
          <w:p w:rsidR="00C3756A" w:rsidRPr="003A3FD5" w:rsidRDefault="00C3756A" w:rsidP="00C3756A">
            <w:pPr>
              <w:spacing w:line="276" w:lineRule="auto"/>
              <w:jc w:val="center"/>
              <w:rPr>
                <w:rFonts w:ascii="Times New Roman" w:hAnsi="Times New Roman" w:cs="Times New Roman"/>
                <w:sz w:val="20"/>
                <w:szCs w:val="20"/>
              </w:rPr>
            </w:pPr>
            <w:r w:rsidRPr="003A3FD5">
              <w:rPr>
                <w:rFonts w:ascii="Times New Roman" w:hAnsi="Times New Roman" w:cs="Times New Roman"/>
                <w:sz w:val="20"/>
                <w:szCs w:val="20"/>
              </w:rPr>
              <w:t>Да/Не</w:t>
            </w:r>
          </w:p>
        </w:tc>
      </w:tr>
      <w:tr w:rsidR="00C3756A" w:rsidRPr="003A3FD5" w:rsidTr="00C3756A">
        <w:tc>
          <w:tcPr>
            <w:tcW w:w="6204" w:type="dxa"/>
          </w:tcPr>
          <w:p w:rsidR="00C3756A" w:rsidRPr="003A3FD5" w:rsidRDefault="00C3756A" w:rsidP="00C3756A">
            <w:pPr>
              <w:spacing w:line="276" w:lineRule="auto"/>
              <w:jc w:val="both"/>
              <w:rPr>
                <w:rFonts w:ascii="Times New Roman" w:hAnsi="Times New Roman" w:cs="Times New Roman"/>
                <w:sz w:val="20"/>
                <w:szCs w:val="20"/>
              </w:rPr>
            </w:pPr>
            <w:r w:rsidRPr="003A3FD5">
              <w:rPr>
                <w:rFonts w:ascii="Times New Roman" w:hAnsi="Times New Roman" w:cs="Times New Roman"/>
                <w:sz w:val="20"/>
                <w:szCs w:val="20"/>
              </w:rPr>
              <w:t xml:space="preserve">Да бъдат реализирани на територията на общината, вкл. в други населени места и/или в </w:t>
            </w:r>
            <w:r w:rsidRPr="003A3FD5">
              <w:rPr>
                <w:rFonts w:ascii="Times New Roman" w:hAnsi="Times New Roman" w:cs="Times New Roman"/>
                <w:b/>
                <w:sz w:val="20"/>
                <w:szCs w:val="20"/>
              </w:rPr>
              <w:t>самия град – общински център, но извън зоните за въздействие</w:t>
            </w:r>
          </w:p>
        </w:tc>
        <w:tc>
          <w:tcPr>
            <w:tcW w:w="3084" w:type="dxa"/>
          </w:tcPr>
          <w:p w:rsidR="00C3756A" w:rsidRPr="003A3FD5" w:rsidRDefault="00C3756A" w:rsidP="00C3756A">
            <w:pPr>
              <w:spacing w:line="276" w:lineRule="auto"/>
              <w:jc w:val="center"/>
              <w:rPr>
                <w:rFonts w:ascii="Times New Roman" w:hAnsi="Times New Roman" w:cs="Times New Roman"/>
                <w:sz w:val="20"/>
                <w:szCs w:val="20"/>
              </w:rPr>
            </w:pPr>
            <w:r w:rsidRPr="003A3FD5">
              <w:rPr>
                <w:rFonts w:ascii="Times New Roman" w:hAnsi="Times New Roman" w:cs="Times New Roman"/>
                <w:sz w:val="20"/>
                <w:szCs w:val="20"/>
              </w:rPr>
              <w:t>Да (в град Русе, западна промишлена зона, извън зоните за въздействие)</w:t>
            </w:r>
          </w:p>
        </w:tc>
      </w:tr>
      <w:tr w:rsidR="00C3756A" w:rsidRPr="003A3FD5" w:rsidTr="00C3756A">
        <w:tc>
          <w:tcPr>
            <w:tcW w:w="6204" w:type="dxa"/>
          </w:tcPr>
          <w:p w:rsidR="00C3756A" w:rsidRPr="003A3FD5" w:rsidRDefault="00C3756A" w:rsidP="00C3756A">
            <w:pPr>
              <w:spacing w:line="276" w:lineRule="auto"/>
              <w:jc w:val="both"/>
              <w:rPr>
                <w:rFonts w:ascii="Times New Roman" w:hAnsi="Times New Roman" w:cs="Times New Roman"/>
                <w:sz w:val="20"/>
                <w:szCs w:val="20"/>
              </w:rPr>
            </w:pPr>
            <w:r w:rsidRPr="003A3FD5">
              <w:rPr>
                <w:rFonts w:ascii="Times New Roman" w:hAnsi="Times New Roman" w:cs="Times New Roman"/>
                <w:sz w:val="20"/>
                <w:szCs w:val="20"/>
              </w:rPr>
              <w:t>Да допринасят за подобряване на функционалните връзки</w:t>
            </w:r>
          </w:p>
        </w:tc>
        <w:tc>
          <w:tcPr>
            <w:tcW w:w="3084" w:type="dxa"/>
          </w:tcPr>
          <w:p w:rsidR="00C3756A" w:rsidRPr="003A3FD5" w:rsidRDefault="00C3756A" w:rsidP="00C3756A">
            <w:pPr>
              <w:spacing w:line="276" w:lineRule="auto"/>
              <w:jc w:val="center"/>
              <w:rPr>
                <w:rFonts w:ascii="Times New Roman" w:hAnsi="Times New Roman" w:cs="Times New Roman"/>
                <w:sz w:val="20"/>
                <w:szCs w:val="20"/>
              </w:rPr>
            </w:pPr>
            <w:r w:rsidRPr="003A3FD5">
              <w:rPr>
                <w:rFonts w:ascii="Times New Roman" w:hAnsi="Times New Roman" w:cs="Times New Roman"/>
                <w:sz w:val="20"/>
                <w:szCs w:val="20"/>
              </w:rPr>
              <w:t xml:space="preserve">Да </w:t>
            </w:r>
          </w:p>
        </w:tc>
      </w:tr>
      <w:tr w:rsidR="00C3756A" w:rsidRPr="003A3FD5" w:rsidTr="00C3756A">
        <w:tc>
          <w:tcPr>
            <w:tcW w:w="6204" w:type="dxa"/>
          </w:tcPr>
          <w:p w:rsidR="00C3756A" w:rsidRPr="003A3FD5" w:rsidRDefault="00C3756A" w:rsidP="00C3756A">
            <w:pPr>
              <w:spacing w:line="276" w:lineRule="auto"/>
              <w:jc w:val="both"/>
              <w:rPr>
                <w:rFonts w:ascii="Times New Roman" w:hAnsi="Times New Roman" w:cs="Times New Roman"/>
                <w:sz w:val="20"/>
                <w:szCs w:val="20"/>
              </w:rPr>
            </w:pPr>
            <w:r w:rsidRPr="003A3FD5">
              <w:rPr>
                <w:rFonts w:ascii="Times New Roman" w:hAnsi="Times New Roman" w:cs="Times New Roman"/>
                <w:sz w:val="20"/>
                <w:szCs w:val="20"/>
              </w:rPr>
              <w:lastRenderedPageBreak/>
              <w:t>Да съответстват на общинските планове за развитие</w:t>
            </w:r>
          </w:p>
        </w:tc>
        <w:tc>
          <w:tcPr>
            <w:tcW w:w="3084" w:type="dxa"/>
          </w:tcPr>
          <w:p w:rsidR="00C3756A" w:rsidRPr="003A3FD5" w:rsidRDefault="00C3756A" w:rsidP="00C3756A">
            <w:pPr>
              <w:spacing w:line="276" w:lineRule="auto"/>
              <w:jc w:val="center"/>
              <w:rPr>
                <w:rFonts w:ascii="Times New Roman" w:hAnsi="Times New Roman" w:cs="Times New Roman"/>
                <w:sz w:val="20"/>
                <w:szCs w:val="20"/>
              </w:rPr>
            </w:pPr>
            <w:r w:rsidRPr="003A3FD5">
              <w:rPr>
                <w:rFonts w:ascii="Times New Roman" w:hAnsi="Times New Roman" w:cs="Times New Roman"/>
                <w:sz w:val="20"/>
                <w:szCs w:val="20"/>
              </w:rPr>
              <w:t>Да (№268 в РП на ОПР (актуализиран 2017 г.)</w:t>
            </w:r>
          </w:p>
        </w:tc>
      </w:tr>
      <w:tr w:rsidR="00C3756A" w:rsidRPr="003A3FD5" w:rsidTr="00C3756A">
        <w:tc>
          <w:tcPr>
            <w:tcW w:w="6204" w:type="dxa"/>
          </w:tcPr>
          <w:p w:rsidR="00C3756A" w:rsidRPr="003A3FD5" w:rsidRDefault="00C3756A" w:rsidP="00C3756A">
            <w:pPr>
              <w:spacing w:line="276" w:lineRule="auto"/>
              <w:jc w:val="both"/>
              <w:rPr>
                <w:rFonts w:ascii="Times New Roman" w:hAnsi="Times New Roman" w:cs="Times New Roman"/>
                <w:sz w:val="20"/>
                <w:szCs w:val="20"/>
              </w:rPr>
            </w:pPr>
            <w:r w:rsidRPr="003A3FD5">
              <w:rPr>
                <w:rFonts w:ascii="Times New Roman" w:hAnsi="Times New Roman" w:cs="Times New Roman"/>
                <w:sz w:val="20"/>
                <w:szCs w:val="20"/>
              </w:rPr>
              <w:t xml:space="preserve">Да бъдат свързани с подкрепа на Зоните с потенциал за </w:t>
            </w:r>
            <w:r w:rsidRPr="003A3FD5">
              <w:rPr>
                <w:rFonts w:ascii="Times New Roman" w:hAnsi="Times New Roman" w:cs="Times New Roman"/>
                <w:b/>
                <w:sz w:val="20"/>
                <w:szCs w:val="20"/>
              </w:rPr>
              <w:t>икономическо развитие,</w:t>
            </w:r>
            <w:r w:rsidRPr="003A3FD5">
              <w:rPr>
                <w:rFonts w:ascii="Times New Roman" w:hAnsi="Times New Roman" w:cs="Times New Roman"/>
                <w:sz w:val="20"/>
                <w:szCs w:val="20"/>
              </w:rPr>
              <w:t xml:space="preserve"> социална, културна, спортна и/или образователна инфраструктура. За инфраструктурните проекти следва да бъдат предвидени и подходящи съпътстващи „мерки“ със съответен източник на финансиране, в областта на образованието, културата, спорта, социалните услуги, заетостта, с оглед осигуряване на интегриран подход и устойчивост на инвестициите;</w:t>
            </w:r>
          </w:p>
        </w:tc>
        <w:tc>
          <w:tcPr>
            <w:tcW w:w="3084" w:type="dxa"/>
          </w:tcPr>
          <w:p w:rsidR="00C3756A" w:rsidRPr="003A3FD5" w:rsidRDefault="00C3756A" w:rsidP="00C3756A">
            <w:pPr>
              <w:spacing w:line="276" w:lineRule="auto"/>
              <w:jc w:val="center"/>
              <w:rPr>
                <w:rFonts w:ascii="Times New Roman" w:hAnsi="Times New Roman" w:cs="Times New Roman"/>
                <w:sz w:val="20"/>
                <w:szCs w:val="20"/>
              </w:rPr>
            </w:pPr>
            <w:r w:rsidRPr="003A3FD5">
              <w:rPr>
                <w:rFonts w:ascii="Times New Roman" w:hAnsi="Times New Roman" w:cs="Times New Roman"/>
                <w:sz w:val="20"/>
                <w:szCs w:val="20"/>
              </w:rPr>
              <w:t>Да (икономическо развитие)</w:t>
            </w:r>
          </w:p>
        </w:tc>
      </w:tr>
      <w:tr w:rsidR="00C3756A" w:rsidRPr="003A3FD5" w:rsidTr="00C3756A">
        <w:tc>
          <w:tcPr>
            <w:tcW w:w="6204" w:type="dxa"/>
          </w:tcPr>
          <w:p w:rsidR="00C3756A" w:rsidRPr="003A3FD5" w:rsidRDefault="00C3756A" w:rsidP="00C3756A">
            <w:pPr>
              <w:spacing w:line="276" w:lineRule="auto"/>
              <w:jc w:val="both"/>
              <w:rPr>
                <w:rFonts w:ascii="Times New Roman" w:hAnsi="Times New Roman" w:cs="Times New Roman"/>
                <w:sz w:val="20"/>
                <w:szCs w:val="20"/>
              </w:rPr>
            </w:pPr>
            <w:r w:rsidRPr="003A3FD5">
              <w:rPr>
                <w:rFonts w:ascii="Times New Roman" w:hAnsi="Times New Roman" w:cs="Times New Roman"/>
                <w:sz w:val="20"/>
                <w:szCs w:val="20"/>
              </w:rPr>
              <w:t>Да бъдат с обща прогнозна стойност не повече от 20% от заложените в първоначално одобрение ИПГВР общ ресурс</w:t>
            </w:r>
          </w:p>
        </w:tc>
        <w:tc>
          <w:tcPr>
            <w:tcW w:w="3084" w:type="dxa"/>
          </w:tcPr>
          <w:p w:rsidR="00C3756A" w:rsidRPr="003A3FD5" w:rsidRDefault="00C3756A" w:rsidP="00C3756A">
            <w:pPr>
              <w:spacing w:line="276" w:lineRule="auto"/>
              <w:jc w:val="center"/>
              <w:rPr>
                <w:rFonts w:ascii="Times New Roman" w:hAnsi="Times New Roman" w:cs="Times New Roman"/>
                <w:sz w:val="20"/>
                <w:szCs w:val="20"/>
              </w:rPr>
            </w:pPr>
            <w:r w:rsidRPr="003A3FD5">
              <w:rPr>
                <w:rFonts w:ascii="Times New Roman" w:hAnsi="Times New Roman" w:cs="Times New Roman"/>
                <w:sz w:val="20"/>
                <w:szCs w:val="20"/>
              </w:rPr>
              <w:t>Да</w:t>
            </w:r>
          </w:p>
        </w:tc>
      </w:tr>
    </w:tbl>
    <w:p w:rsidR="00C3756A" w:rsidRPr="003A3FD5" w:rsidRDefault="00C3756A" w:rsidP="00C3756A">
      <w:pPr>
        <w:spacing w:after="0"/>
        <w:jc w:val="both"/>
        <w:rPr>
          <w:rFonts w:ascii="Times New Roman" w:hAnsi="Times New Roman" w:cs="Times New Roman"/>
          <w:sz w:val="24"/>
          <w:szCs w:val="24"/>
        </w:rPr>
      </w:pPr>
    </w:p>
    <w:p w:rsidR="00C3756A" w:rsidRPr="003A3FD5" w:rsidRDefault="00C3756A" w:rsidP="00C3756A">
      <w:pPr>
        <w:spacing w:after="0"/>
        <w:jc w:val="both"/>
        <w:rPr>
          <w:rFonts w:ascii="Times New Roman" w:hAnsi="Times New Roman" w:cs="Times New Roman"/>
          <w:sz w:val="24"/>
          <w:szCs w:val="24"/>
        </w:rPr>
      </w:pPr>
      <w:r w:rsidRPr="003A3FD5">
        <w:rPr>
          <w:rFonts w:ascii="Times New Roman" w:hAnsi="Times New Roman" w:cs="Times New Roman"/>
          <w:b/>
          <w:i/>
          <w:sz w:val="24"/>
          <w:szCs w:val="24"/>
        </w:rPr>
        <w:t>Специфични цели на проекта:</w:t>
      </w:r>
      <w:r w:rsidRPr="003A3FD5">
        <w:rPr>
          <w:rFonts w:ascii="Times New Roman" w:hAnsi="Times New Roman" w:cs="Times New Roman"/>
          <w:sz w:val="24"/>
          <w:szCs w:val="24"/>
        </w:rPr>
        <w:t xml:space="preserve"> Подобряване на функционалните връзки в икономически контекст на града с неговата периферия чрез насърчаване на предприемачески подход при инвестирането и управлението на проекти, допринасящи за устойчивото регионално икономическо и социално развитие.</w:t>
      </w:r>
    </w:p>
    <w:p w:rsidR="00C3756A" w:rsidRPr="003A3FD5" w:rsidRDefault="00C3756A" w:rsidP="00C3756A">
      <w:pPr>
        <w:spacing w:after="0"/>
        <w:jc w:val="both"/>
        <w:rPr>
          <w:rFonts w:ascii="Times New Roman" w:hAnsi="Times New Roman" w:cs="Times New Roman"/>
          <w:sz w:val="24"/>
          <w:szCs w:val="24"/>
        </w:rPr>
      </w:pPr>
    </w:p>
    <w:p w:rsidR="00C3756A" w:rsidRPr="003A3FD5" w:rsidRDefault="00C3756A" w:rsidP="00C3756A">
      <w:pPr>
        <w:spacing w:after="0"/>
        <w:rPr>
          <w:rFonts w:ascii="Times New Roman" w:hAnsi="Times New Roman" w:cs="Times New Roman"/>
          <w:b/>
          <w:i/>
          <w:sz w:val="24"/>
          <w:szCs w:val="24"/>
        </w:rPr>
      </w:pPr>
      <w:r w:rsidRPr="003A3FD5">
        <w:rPr>
          <w:rFonts w:ascii="Times New Roman" w:hAnsi="Times New Roman" w:cs="Times New Roman"/>
          <w:b/>
          <w:i/>
          <w:sz w:val="24"/>
          <w:szCs w:val="24"/>
        </w:rPr>
        <w:t>Обхват и съдържание на проекта</w:t>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1525"/>
        <w:gridCol w:w="3435"/>
        <w:gridCol w:w="3402"/>
      </w:tblGrid>
      <w:tr w:rsidR="00C3756A" w:rsidRPr="003A3FD5" w:rsidTr="00C3756A">
        <w:tc>
          <w:tcPr>
            <w:tcW w:w="10029" w:type="dxa"/>
            <w:gridSpan w:val="4"/>
            <w:shd w:val="clear" w:color="auto" w:fill="E28AC5"/>
          </w:tcPr>
          <w:p w:rsidR="00C3756A" w:rsidRPr="003A3FD5" w:rsidRDefault="00C3756A" w:rsidP="00C3756A">
            <w:pPr>
              <w:spacing w:after="0"/>
              <w:jc w:val="center"/>
              <w:rPr>
                <w:rFonts w:ascii="Times New Roman" w:eastAsia="Times New Roman" w:hAnsi="Times New Roman" w:cs="Times New Roman"/>
                <w:b/>
                <w:bCs/>
                <w:spacing w:val="4"/>
                <w:sz w:val="24"/>
                <w:szCs w:val="24"/>
              </w:rPr>
            </w:pPr>
            <w:r w:rsidRPr="003A3FD5">
              <w:rPr>
                <w:rFonts w:ascii="Times New Roman" w:hAnsi="Times New Roman" w:cs="Times New Roman"/>
                <w:b/>
                <w:sz w:val="24"/>
                <w:szCs w:val="24"/>
              </w:rPr>
              <w:t>Група проекти ФВ-4 „Икономическо развитие“</w:t>
            </w:r>
          </w:p>
        </w:tc>
      </w:tr>
      <w:tr w:rsidR="00C3756A" w:rsidRPr="003A3FD5" w:rsidTr="00C3756A">
        <w:tc>
          <w:tcPr>
            <w:tcW w:w="10029" w:type="dxa"/>
            <w:gridSpan w:val="4"/>
            <w:shd w:val="clear" w:color="auto" w:fill="E28AC5"/>
          </w:tcPr>
          <w:p w:rsidR="00C3756A" w:rsidRPr="003A3FD5" w:rsidRDefault="00C3756A" w:rsidP="00C3756A">
            <w:pPr>
              <w:spacing w:after="0"/>
              <w:jc w:val="center"/>
              <w:rPr>
                <w:rFonts w:ascii="Times New Roman" w:eastAsia="Times New Roman" w:hAnsi="Times New Roman" w:cs="Times New Roman"/>
                <w:b/>
                <w:bCs/>
                <w:spacing w:val="4"/>
                <w:sz w:val="24"/>
                <w:szCs w:val="24"/>
              </w:rPr>
            </w:pPr>
            <w:r w:rsidRPr="003A3FD5">
              <w:rPr>
                <w:rFonts w:ascii="Times New Roman" w:eastAsia="Times New Roman" w:hAnsi="Times New Roman" w:cs="Times New Roman"/>
                <w:b/>
                <w:bCs/>
                <w:spacing w:val="4"/>
                <w:sz w:val="24"/>
                <w:szCs w:val="24"/>
              </w:rPr>
              <w:t xml:space="preserve">Проект ФВ 4-89. „Изграждане на инсталация за преработка на отработени масла чрез безотпадна </w:t>
            </w:r>
            <w:proofErr w:type="spellStart"/>
            <w:r w:rsidRPr="003A3FD5">
              <w:rPr>
                <w:rFonts w:ascii="Times New Roman" w:eastAsia="Times New Roman" w:hAnsi="Times New Roman" w:cs="Times New Roman"/>
                <w:b/>
                <w:bCs/>
                <w:spacing w:val="4"/>
                <w:sz w:val="24"/>
                <w:szCs w:val="24"/>
              </w:rPr>
              <w:t>хидро-крекинг</w:t>
            </w:r>
            <w:proofErr w:type="spellEnd"/>
            <w:r w:rsidRPr="003A3FD5">
              <w:rPr>
                <w:rFonts w:ascii="Times New Roman" w:eastAsia="Times New Roman" w:hAnsi="Times New Roman" w:cs="Times New Roman"/>
                <w:b/>
                <w:bCs/>
                <w:spacing w:val="4"/>
                <w:sz w:val="24"/>
                <w:szCs w:val="24"/>
              </w:rPr>
              <w:t xml:space="preserve"> технология и производство на висококачествени базови компоненти“</w:t>
            </w:r>
          </w:p>
        </w:tc>
      </w:tr>
      <w:tr w:rsidR="00C3756A" w:rsidRPr="003A3FD5" w:rsidTr="00C3756A">
        <w:tc>
          <w:tcPr>
            <w:tcW w:w="10029" w:type="dxa"/>
            <w:gridSpan w:val="4"/>
            <w:shd w:val="clear" w:color="auto" w:fill="F7E1F0"/>
          </w:tcPr>
          <w:p w:rsidR="00C3756A" w:rsidRPr="003A3FD5" w:rsidRDefault="00C3756A" w:rsidP="00C3756A">
            <w:pPr>
              <w:spacing w:after="0"/>
              <w:jc w:val="center"/>
              <w:rPr>
                <w:rFonts w:ascii="Times New Roman" w:eastAsia="Times New Roman" w:hAnsi="Times New Roman" w:cs="Times New Roman"/>
                <w:b/>
                <w:sz w:val="24"/>
                <w:szCs w:val="24"/>
              </w:rPr>
            </w:pPr>
            <w:r w:rsidRPr="003A3FD5">
              <w:rPr>
                <w:rFonts w:ascii="Times New Roman" w:eastAsia="Times New Roman" w:hAnsi="Times New Roman" w:cs="Times New Roman"/>
                <w:b/>
                <w:bCs/>
                <w:spacing w:val="4"/>
                <w:sz w:val="24"/>
                <w:szCs w:val="24"/>
              </w:rPr>
              <w:t>Технически параметри</w:t>
            </w:r>
          </w:p>
        </w:tc>
      </w:tr>
      <w:tr w:rsidR="00C3756A" w:rsidRPr="003A3FD5" w:rsidTr="00C3756A">
        <w:tc>
          <w:tcPr>
            <w:tcW w:w="3192" w:type="dxa"/>
            <w:gridSpan w:val="2"/>
          </w:tcPr>
          <w:p w:rsidR="00C3756A" w:rsidRPr="003A3FD5" w:rsidRDefault="00C3756A" w:rsidP="00C3756A">
            <w:pPr>
              <w:spacing w:after="0"/>
              <w:rPr>
                <w:rFonts w:ascii="Times New Roman" w:eastAsia="Times New Roman" w:hAnsi="Times New Roman" w:cs="Times New Roman"/>
                <w:bCs/>
                <w:sz w:val="24"/>
                <w:szCs w:val="24"/>
              </w:rPr>
            </w:pPr>
            <w:r w:rsidRPr="003A3FD5">
              <w:rPr>
                <w:rFonts w:ascii="Times New Roman" w:eastAsia="Times New Roman" w:hAnsi="Times New Roman" w:cs="Times New Roman"/>
                <w:bCs/>
                <w:sz w:val="24"/>
                <w:szCs w:val="24"/>
              </w:rPr>
              <w:t>Местоположение</w:t>
            </w:r>
          </w:p>
        </w:tc>
        <w:tc>
          <w:tcPr>
            <w:tcW w:w="6837" w:type="dxa"/>
            <w:gridSpan w:val="2"/>
          </w:tcPr>
          <w:p w:rsidR="00C3756A" w:rsidRPr="003A3FD5" w:rsidRDefault="00C3756A" w:rsidP="00C3756A">
            <w:pPr>
              <w:spacing w:after="0"/>
              <w:jc w:val="both"/>
              <w:rPr>
                <w:rFonts w:ascii="Times New Roman" w:eastAsia="Calibri" w:hAnsi="Times New Roman" w:cs="Times New Roman"/>
                <w:sz w:val="24"/>
                <w:szCs w:val="24"/>
                <w:lang w:eastAsia="ar-SA"/>
              </w:rPr>
            </w:pPr>
            <w:r w:rsidRPr="003A3FD5">
              <w:rPr>
                <w:rFonts w:ascii="Times New Roman" w:eastAsia="Calibri" w:hAnsi="Times New Roman" w:cs="Times New Roman"/>
                <w:sz w:val="24"/>
                <w:szCs w:val="24"/>
                <w:lang w:eastAsia="ar-SA"/>
              </w:rPr>
              <w:t>ПИ с идентификатор 63427.3.194-гр. Русе, Западна промишлена зона, с трайно предназначението на територията – урбанизирана; начин на трайно ползване – за друг вид производствен, складов обект.</w:t>
            </w:r>
          </w:p>
        </w:tc>
      </w:tr>
      <w:tr w:rsidR="00C3756A" w:rsidRPr="003A3FD5" w:rsidTr="00C3756A">
        <w:tc>
          <w:tcPr>
            <w:tcW w:w="3192" w:type="dxa"/>
            <w:gridSpan w:val="2"/>
          </w:tcPr>
          <w:p w:rsidR="00C3756A" w:rsidRPr="003A3FD5" w:rsidRDefault="00C3756A" w:rsidP="00C3756A">
            <w:pPr>
              <w:spacing w:after="0"/>
              <w:rPr>
                <w:rFonts w:ascii="Times New Roman" w:eastAsia="Times New Roman" w:hAnsi="Times New Roman" w:cs="Times New Roman"/>
                <w:bCs/>
                <w:sz w:val="24"/>
                <w:szCs w:val="24"/>
              </w:rPr>
            </w:pPr>
            <w:r w:rsidRPr="003A3FD5">
              <w:rPr>
                <w:rFonts w:ascii="Times New Roman" w:eastAsia="Times New Roman" w:hAnsi="Times New Roman" w:cs="Times New Roman"/>
                <w:bCs/>
                <w:sz w:val="24"/>
                <w:szCs w:val="24"/>
              </w:rPr>
              <w:t>Собственост</w:t>
            </w:r>
          </w:p>
        </w:tc>
        <w:tc>
          <w:tcPr>
            <w:tcW w:w="6837" w:type="dxa"/>
            <w:gridSpan w:val="2"/>
          </w:tcPr>
          <w:p w:rsidR="00C3756A" w:rsidRPr="003A3FD5" w:rsidRDefault="00C3756A" w:rsidP="00C3756A">
            <w:pPr>
              <w:spacing w:after="0"/>
              <w:rPr>
                <w:rFonts w:ascii="Times New Roman" w:eastAsia="Times New Roman" w:hAnsi="Times New Roman" w:cs="Times New Roman"/>
                <w:sz w:val="24"/>
                <w:szCs w:val="24"/>
              </w:rPr>
            </w:pPr>
            <w:r w:rsidRPr="003A3FD5">
              <w:rPr>
                <w:rFonts w:ascii="Times New Roman" w:eastAsia="Times New Roman" w:hAnsi="Times New Roman" w:cs="Times New Roman"/>
                <w:sz w:val="24"/>
                <w:szCs w:val="24"/>
              </w:rPr>
              <w:t>„Приста Ойл Холдинг“ ЕАД</w:t>
            </w:r>
          </w:p>
        </w:tc>
      </w:tr>
      <w:tr w:rsidR="00C3756A" w:rsidRPr="003A3FD5" w:rsidTr="00C3756A">
        <w:tc>
          <w:tcPr>
            <w:tcW w:w="3192" w:type="dxa"/>
            <w:gridSpan w:val="2"/>
          </w:tcPr>
          <w:p w:rsidR="00C3756A" w:rsidRPr="003A3FD5" w:rsidRDefault="00C3756A" w:rsidP="00C3756A">
            <w:pPr>
              <w:spacing w:after="0"/>
              <w:rPr>
                <w:rFonts w:ascii="Times New Roman" w:eastAsia="Times New Roman" w:hAnsi="Times New Roman" w:cs="Times New Roman"/>
                <w:bCs/>
                <w:spacing w:val="4"/>
                <w:sz w:val="24"/>
                <w:szCs w:val="24"/>
              </w:rPr>
            </w:pPr>
            <w:r w:rsidRPr="003A3FD5">
              <w:rPr>
                <w:rFonts w:ascii="Times New Roman" w:eastAsia="Times New Roman" w:hAnsi="Times New Roman" w:cs="Times New Roman"/>
                <w:bCs/>
                <w:spacing w:val="4"/>
                <w:sz w:val="24"/>
                <w:szCs w:val="24"/>
              </w:rPr>
              <w:t>Застроена площ (ЗП)</w:t>
            </w:r>
          </w:p>
        </w:tc>
        <w:tc>
          <w:tcPr>
            <w:tcW w:w="3435" w:type="dxa"/>
          </w:tcPr>
          <w:p w:rsidR="00C3756A" w:rsidRPr="003A3FD5" w:rsidRDefault="00C3756A" w:rsidP="00C3756A">
            <w:pPr>
              <w:spacing w:after="0"/>
              <w:rPr>
                <w:rFonts w:ascii="Times New Roman" w:eastAsia="Times New Roman" w:hAnsi="Times New Roman" w:cs="Times New Roman"/>
                <w:bCs/>
                <w:spacing w:val="4"/>
                <w:sz w:val="24"/>
                <w:szCs w:val="24"/>
              </w:rPr>
            </w:pPr>
            <w:r w:rsidRPr="003A3FD5">
              <w:rPr>
                <w:rFonts w:ascii="Times New Roman" w:eastAsia="Times New Roman" w:hAnsi="Times New Roman" w:cs="Times New Roman"/>
                <w:bCs/>
                <w:spacing w:val="4"/>
                <w:sz w:val="24"/>
                <w:szCs w:val="24"/>
              </w:rPr>
              <w:t>Разгъната застроена площ (РЗП)</w:t>
            </w:r>
          </w:p>
        </w:tc>
        <w:tc>
          <w:tcPr>
            <w:tcW w:w="3402" w:type="dxa"/>
          </w:tcPr>
          <w:p w:rsidR="00C3756A" w:rsidRPr="003A3FD5" w:rsidRDefault="00C3756A" w:rsidP="00C3756A">
            <w:pPr>
              <w:spacing w:after="0"/>
              <w:rPr>
                <w:rFonts w:ascii="Times New Roman" w:eastAsia="Times New Roman" w:hAnsi="Times New Roman" w:cs="Times New Roman"/>
                <w:bCs/>
                <w:spacing w:val="4"/>
                <w:sz w:val="24"/>
                <w:szCs w:val="24"/>
              </w:rPr>
            </w:pPr>
            <w:r w:rsidRPr="003A3FD5">
              <w:rPr>
                <w:rFonts w:ascii="Times New Roman" w:eastAsia="Times New Roman" w:hAnsi="Times New Roman" w:cs="Times New Roman"/>
                <w:bCs/>
                <w:spacing w:val="4"/>
                <w:sz w:val="24"/>
                <w:szCs w:val="24"/>
              </w:rPr>
              <w:t>Площ на имота</w:t>
            </w:r>
          </w:p>
        </w:tc>
      </w:tr>
      <w:tr w:rsidR="00C3756A" w:rsidRPr="003A3FD5" w:rsidTr="00C3756A">
        <w:trPr>
          <w:trHeight w:val="255"/>
        </w:trPr>
        <w:tc>
          <w:tcPr>
            <w:tcW w:w="3192" w:type="dxa"/>
            <w:gridSpan w:val="2"/>
          </w:tcPr>
          <w:p w:rsidR="00C3756A" w:rsidRPr="003A3FD5" w:rsidRDefault="00C3756A" w:rsidP="00C3756A">
            <w:pPr>
              <w:spacing w:after="0"/>
              <w:rPr>
                <w:rFonts w:ascii="Times New Roman" w:eastAsia="Times New Roman" w:hAnsi="Times New Roman" w:cs="Times New Roman"/>
                <w:spacing w:val="4"/>
                <w:sz w:val="24"/>
                <w:szCs w:val="24"/>
              </w:rPr>
            </w:pPr>
            <w:r w:rsidRPr="003A3FD5">
              <w:rPr>
                <w:rFonts w:ascii="Times New Roman" w:eastAsia="Times New Roman" w:hAnsi="Times New Roman" w:cs="Times New Roman"/>
                <w:spacing w:val="4"/>
                <w:sz w:val="24"/>
                <w:szCs w:val="24"/>
              </w:rPr>
              <w:t>7250 кв.м</w:t>
            </w:r>
          </w:p>
        </w:tc>
        <w:tc>
          <w:tcPr>
            <w:tcW w:w="3435" w:type="dxa"/>
          </w:tcPr>
          <w:p w:rsidR="00C3756A" w:rsidRPr="003A3FD5" w:rsidRDefault="00C3756A" w:rsidP="00C3756A">
            <w:pPr>
              <w:spacing w:after="0"/>
              <w:rPr>
                <w:rFonts w:ascii="Times New Roman" w:eastAsia="Times New Roman" w:hAnsi="Times New Roman" w:cs="Times New Roman"/>
                <w:spacing w:val="4"/>
                <w:sz w:val="24"/>
                <w:szCs w:val="24"/>
              </w:rPr>
            </w:pPr>
            <w:r w:rsidRPr="003A3FD5">
              <w:rPr>
                <w:rFonts w:ascii="Times New Roman" w:eastAsia="Times New Roman" w:hAnsi="Times New Roman" w:cs="Times New Roman"/>
                <w:spacing w:val="4"/>
                <w:sz w:val="24"/>
                <w:szCs w:val="24"/>
              </w:rPr>
              <w:t>7800 кв.м</w:t>
            </w:r>
          </w:p>
        </w:tc>
        <w:tc>
          <w:tcPr>
            <w:tcW w:w="3402" w:type="dxa"/>
          </w:tcPr>
          <w:p w:rsidR="00C3756A" w:rsidRPr="003A3FD5" w:rsidRDefault="00C3756A" w:rsidP="00C3756A">
            <w:pPr>
              <w:spacing w:after="0"/>
              <w:rPr>
                <w:rFonts w:ascii="Times New Roman" w:eastAsia="Times New Roman" w:hAnsi="Times New Roman" w:cs="Times New Roman"/>
                <w:spacing w:val="4"/>
                <w:sz w:val="24"/>
                <w:szCs w:val="24"/>
              </w:rPr>
            </w:pPr>
            <w:r w:rsidRPr="003A3FD5">
              <w:rPr>
                <w:rFonts w:ascii="Times New Roman" w:eastAsia="Times New Roman" w:hAnsi="Times New Roman" w:cs="Times New Roman"/>
                <w:spacing w:val="4"/>
                <w:sz w:val="24"/>
                <w:szCs w:val="24"/>
              </w:rPr>
              <w:t>19 776 кв.м</w:t>
            </w:r>
          </w:p>
        </w:tc>
      </w:tr>
      <w:tr w:rsidR="00C3756A" w:rsidRPr="003A3FD5" w:rsidTr="00C3756A">
        <w:trPr>
          <w:trHeight w:val="223"/>
        </w:trPr>
        <w:tc>
          <w:tcPr>
            <w:tcW w:w="1667" w:type="dxa"/>
            <w:shd w:val="clear" w:color="auto" w:fill="F7E1F0"/>
            <w:vAlign w:val="center"/>
          </w:tcPr>
          <w:p w:rsidR="00C3756A" w:rsidRPr="003A3FD5" w:rsidRDefault="00C3756A" w:rsidP="00C3756A">
            <w:pPr>
              <w:spacing w:after="0"/>
              <w:rPr>
                <w:rFonts w:ascii="Times New Roman" w:eastAsia="Times New Roman" w:hAnsi="Times New Roman" w:cs="Times New Roman"/>
                <w:bCs/>
                <w:noProof/>
                <w:sz w:val="24"/>
                <w:szCs w:val="24"/>
              </w:rPr>
            </w:pPr>
            <w:r w:rsidRPr="003A3FD5">
              <w:rPr>
                <w:rFonts w:ascii="Times New Roman" w:eastAsia="Times New Roman" w:hAnsi="Times New Roman" w:cs="Times New Roman"/>
                <w:bCs/>
                <w:i/>
                <w:iCs/>
                <w:sz w:val="24"/>
                <w:szCs w:val="24"/>
              </w:rPr>
              <w:t>Съдържание на проекта</w:t>
            </w:r>
            <w:r w:rsidRPr="003A3FD5">
              <w:rPr>
                <w:rFonts w:ascii="Times New Roman" w:eastAsia="Times New Roman" w:hAnsi="Times New Roman" w:cs="Times New Roman"/>
                <w:i/>
                <w:iCs/>
                <w:sz w:val="24"/>
                <w:szCs w:val="24"/>
              </w:rPr>
              <w:t>:</w:t>
            </w:r>
          </w:p>
        </w:tc>
        <w:tc>
          <w:tcPr>
            <w:tcW w:w="8362" w:type="dxa"/>
            <w:gridSpan w:val="3"/>
          </w:tcPr>
          <w:p w:rsidR="00C3756A" w:rsidRPr="003A3FD5" w:rsidRDefault="00C3756A" w:rsidP="00C3756A">
            <w:pPr>
              <w:spacing w:after="0"/>
              <w:jc w:val="both"/>
              <w:rPr>
                <w:rFonts w:ascii="Times New Roman" w:eastAsia="Times New Roman" w:hAnsi="Times New Roman" w:cs="Times New Roman"/>
                <w:sz w:val="24"/>
                <w:szCs w:val="24"/>
              </w:rPr>
            </w:pPr>
            <w:r w:rsidRPr="003A3FD5">
              <w:rPr>
                <w:rFonts w:ascii="Times New Roman" w:eastAsia="Times New Roman" w:hAnsi="Times New Roman" w:cs="Times New Roman"/>
                <w:sz w:val="24"/>
                <w:szCs w:val="24"/>
              </w:rPr>
              <w:t xml:space="preserve">Проектът включва изграждане на инсталация за преработка на отработени масла чрез безотпадна </w:t>
            </w:r>
            <w:proofErr w:type="spellStart"/>
            <w:r w:rsidRPr="003A3FD5">
              <w:rPr>
                <w:rFonts w:ascii="Times New Roman" w:eastAsia="Times New Roman" w:hAnsi="Times New Roman" w:cs="Times New Roman"/>
                <w:sz w:val="24"/>
                <w:szCs w:val="24"/>
              </w:rPr>
              <w:t>хидро-крекинг</w:t>
            </w:r>
            <w:proofErr w:type="spellEnd"/>
            <w:r w:rsidRPr="003A3FD5">
              <w:rPr>
                <w:rFonts w:ascii="Times New Roman" w:eastAsia="Times New Roman" w:hAnsi="Times New Roman" w:cs="Times New Roman"/>
                <w:sz w:val="24"/>
                <w:szCs w:val="24"/>
              </w:rPr>
              <w:t xml:space="preserve"> технология и производство на висококачествени базови компоненти.  Заводът ще функционира на базата на най-модерните технологии за рециклиране на отработени смазочни масла и в съответствие с най-високите европейски стандарти за качество и норми за опазване на околната среда. Чрез реализирането на проекта ще се осигури 99,8% усвояване на отпадъците, при само 0,2: технологична загуба и ще допринесе за икономическото развитие на града и региона.</w:t>
            </w:r>
          </w:p>
          <w:p w:rsidR="00C3756A" w:rsidRPr="003A3FD5" w:rsidRDefault="00C3756A" w:rsidP="00C3756A">
            <w:pPr>
              <w:spacing w:after="0"/>
              <w:jc w:val="both"/>
              <w:rPr>
                <w:rFonts w:ascii="Times New Roman" w:eastAsia="Times New Roman" w:hAnsi="Times New Roman" w:cs="Times New Roman"/>
                <w:sz w:val="24"/>
                <w:szCs w:val="24"/>
              </w:rPr>
            </w:pPr>
            <w:r w:rsidRPr="003A3FD5">
              <w:rPr>
                <w:rFonts w:ascii="Times New Roman" w:eastAsia="Times New Roman" w:hAnsi="Times New Roman" w:cs="Times New Roman"/>
                <w:sz w:val="24"/>
                <w:szCs w:val="24"/>
              </w:rPr>
              <w:t>Предвижда се новият завод да бъде свързан със съществуващия завод на „Приста Ойл Холдинг“ ЕАД, като за целта е необходима изграждане на прилежаща инфраструктура, изграждане на рафинерия. Проектът е определен като клас „А“ в Българската агенция за инвестиции (БАИ) и предстои неговото регистриране.</w:t>
            </w:r>
          </w:p>
        </w:tc>
      </w:tr>
      <w:tr w:rsidR="00C3756A" w:rsidRPr="003A3FD5" w:rsidTr="00C3756A">
        <w:trPr>
          <w:cantSplit/>
          <w:trHeight w:val="317"/>
        </w:trPr>
        <w:tc>
          <w:tcPr>
            <w:tcW w:w="1667" w:type="dxa"/>
            <w:vMerge w:val="restart"/>
            <w:shd w:val="clear" w:color="auto" w:fill="F7E1F0"/>
            <w:vAlign w:val="center"/>
          </w:tcPr>
          <w:p w:rsidR="00C3756A" w:rsidRPr="003A3FD5" w:rsidRDefault="00C3756A" w:rsidP="00C3756A">
            <w:pPr>
              <w:spacing w:after="0"/>
              <w:rPr>
                <w:rFonts w:ascii="Times New Roman" w:eastAsia="Times New Roman" w:hAnsi="Times New Roman" w:cs="Times New Roman"/>
                <w:bCs/>
                <w:noProof/>
                <w:sz w:val="24"/>
                <w:szCs w:val="24"/>
              </w:rPr>
            </w:pPr>
            <w:r w:rsidRPr="003A3FD5">
              <w:rPr>
                <w:rFonts w:ascii="Times New Roman" w:eastAsia="Times New Roman" w:hAnsi="Times New Roman" w:cs="Times New Roman"/>
                <w:bCs/>
                <w:i/>
                <w:iCs/>
                <w:sz w:val="24"/>
                <w:szCs w:val="24"/>
              </w:rPr>
              <w:lastRenderedPageBreak/>
              <w:t>Проектна готовност:</w:t>
            </w:r>
          </w:p>
        </w:tc>
        <w:tc>
          <w:tcPr>
            <w:tcW w:w="8362" w:type="dxa"/>
            <w:gridSpan w:val="3"/>
          </w:tcPr>
          <w:p w:rsidR="00C3756A" w:rsidRPr="003A3FD5" w:rsidRDefault="00C3756A" w:rsidP="00C3756A">
            <w:pPr>
              <w:spacing w:after="0"/>
              <w:jc w:val="both"/>
              <w:rPr>
                <w:rFonts w:ascii="Times New Roman" w:eastAsia="Times New Roman" w:hAnsi="Times New Roman" w:cs="Times New Roman"/>
                <w:sz w:val="24"/>
                <w:szCs w:val="24"/>
              </w:rPr>
            </w:pPr>
            <w:r w:rsidRPr="003A3FD5">
              <w:rPr>
                <w:rFonts w:ascii="Times New Roman" w:eastAsia="Times New Roman" w:hAnsi="Times New Roman" w:cs="Times New Roman"/>
                <w:sz w:val="24"/>
                <w:szCs w:val="24"/>
              </w:rPr>
              <w:t>Виза за проектиране, издадена от Община Русе на 13.02.2019 г. Готов Генерален план. В момента се извършва детайлизирано инвестиционно проектиране.</w:t>
            </w:r>
          </w:p>
        </w:tc>
      </w:tr>
      <w:tr w:rsidR="00C3756A" w:rsidRPr="003A3FD5" w:rsidTr="00C3756A">
        <w:trPr>
          <w:cantSplit/>
          <w:trHeight w:val="344"/>
        </w:trPr>
        <w:tc>
          <w:tcPr>
            <w:tcW w:w="1667" w:type="dxa"/>
            <w:vMerge/>
            <w:shd w:val="clear" w:color="auto" w:fill="F7E1F0"/>
            <w:vAlign w:val="center"/>
          </w:tcPr>
          <w:p w:rsidR="00C3756A" w:rsidRPr="003A3FD5" w:rsidRDefault="00C3756A" w:rsidP="00C3756A">
            <w:pPr>
              <w:spacing w:after="0"/>
              <w:rPr>
                <w:rFonts w:ascii="Times New Roman" w:eastAsia="Times New Roman" w:hAnsi="Times New Roman" w:cs="Times New Roman"/>
                <w:bCs/>
                <w:i/>
                <w:iCs/>
                <w:sz w:val="24"/>
                <w:szCs w:val="24"/>
              </w:rPr>
            </w:pPr>
          </w:p>
        </w:tc>
        <w:tc>
          <w:tcPr>
            <w:tcW w:w="8362" w:type="dxa"/>
            <w:gridSpan w:val="3"/>
          </w:tcPr>
          <w:p w:rsidR="00C3756A" w:rsidRPr="003A3FD5" w:rsidRDefault="00C3756A" w:rsidP="00C3756A">
            <w:pPr>
              <w:spacing w:after="0"/>
              <w:jc w:val="both"/>
              <w:rPr>
                <w:rFonts w:ascii="Times New Roman" w:eastAsia="Times New Roman" w:hAnsi="Times New Roman" w:cs="Times New Roman"/>
                <w:kern w:val="1"/>
                <w:sz w:val="24"/>
                <w:szCs w:val="24"/>
              </w:rPr>
            </w:pPr>
            <w:r w:rsidRPr="003A3FD5">
              <w:rPr>
                <w:rFonts w:ascii="Times New Roman" w:eastAsia="Times New Roman" w:hAnsi="Times New Roman" w:cs="Times New Roman"/>
                <w:kern w:val="1"/>
                <w:sz w:val="24"/>
                <w:szCs w:val="24"/>
              </w:rPr>
              <w:t>Уведомления за инвестиционно предложение за изграждане на завода е внесено в РИОСВ – Русе на 19.06.2018 г. и има положително становище, като предстои извършване на ОВОС.</w:t>
            </w:r>
          </w:p>
        </w:tc>
      </w:tr>
      <w:tr w:rsidR="00C3756A" w:rsidRPr="003A3FD5" w:rsidTr="00C3756A">
        <w:trPr>
          <w:cantSplit/>
          <w:trHeight w:val="344"/>
        </w:trPr>
        <w:tc>
          <w:tcPr>
            <w:tcW w:w="1667" w:type="dxa"/>
            <w:shd w:val="clear" w:color="auto" w:fill="F7E1F0"/>
            <w:vAlign w:val="center"/>
          </w:tcPr>
          <w:p w:rsidR="00C3756A" w:rsidRPr="003A3FD5" w:rsidRDefault="00C3756A" w:rsidP="00C3756A">
            <w:pPr>
              <w:spacing w:after="0"/>
              <w:rPr>
                <w:rFonts w:ascii="Times New Roman" w:eastAsia="Times New Roman" w:hAnsi="Times New Roman" w:cs="Times New Roman"/>
                <w:bCs/>
                <w:i/>
                <w:iCs/>
                <w:sz w:val="24"/>
                <w:szCs w:val="24"/>
              </w:rPr>
            </w:pPr>
            <w:r w:rsidRPr="003A3FD5">
              <w:rPr>
                <w:rFonts w:ascii="Times New Roman" w:eastAsia="Times New Roman" w:hAnsi="Times New Roman" w:cs="Times New Roman"/>
                <w:bCs/>
                <w:i/>
                <w:iCs/>
                <w:sz w:val="24"/>
                <w:szCs w:val="24"/>
              </w:rPr>
              <w:t>Изпълнение</w:t>
            </w:r>
          </w:p>
        </w:tc>
        <w:tc>
          <w:tcPr>
            <w:tcW w:w="8362" w:type="dxa"/>
            <w:gridSpan w:val="3"/>
          </w:tcPr>
          <w:p w:rsidR="00C3756A" w:rsidRPr="003A3FD5" w:rsidRDefault="00C3756A" w:rsidP="00C3756A">
            <w:pPr>
              <w:spacing w:after="0"/>
              <w:jc w:val="both"/>
              <w:rPr>
                <w:rFonts w:ascii="Times New Roman" w:eastAsia="Times New Roman" w:hAnsi="Times New Roman" w:cs="Times New Roman"/>
                <w:kern w:val="1"/>
                <w:sz w:val="24"/>
                <w:szCs w:val="24"/>
              </w:rPr>
            </w:pPr>
            <w:r w:rsidRPr="003A3FD5">
              <w:rPr>
                <w:rFonts w:ascii="Times New Roman" w:eastAsia="Times New Roman" w:hAnsi="Times New Roman" w:cs="Times New Roman"/>
                <w:kern w:val="1"/>
                <w:sz w:val="24"/>
                <w:szCs w:val="24"/>
              </w:rPr>
              <w:t>16 месеца, след получаване на Разрешение за строеж.</w:t>
            </w:r>
          </w:p>
        </w:tc>
      </w:tr>
      <w:tr w:rsidR="00C3756A" w:rsidRPr="003A3FD5" w:rsidTr="00C3756A">
        <w:trPr>
          <w:cantSplit/>
          <w:trHeight w:val="344"/>
        </w:trPr>
        <w:tc>
          <w:tcPr>
            <w:tcW w:w="1667" w:type="dxa"/>
            <w:shd w:val="clear" w:color="auto" w:fill="F7E1F0"/>
            <w:vAlign w:val="center"/>
          </w:tcPr>
          <w:p w:rsidR="00C3756A" w:rsidRPr="003A3FD5" w:rsidRDefault="00C3756A" w:rsidP="00C3756A">
            <w:pPr>
              <w:spacing w:after="0" w:line="240" w:lineRule="auto"/>
              <w:rPr>
                <w:rFonts w:ascii="Times New Roman" w:eastAsia="Times New Roman" w:hAnsi="Times New Roman" w:cs="Times New Roman"/>
                <w:bCs/>
                <w:i/>
                <w:iCs/>
                <w:sz w:val="24"/>
                <w:szCs w:val="24"/>
              </w:rPr>
            </w:pPr>
            <w:r w:rsidRPr="003A3FD5">
              <w:rPr>
                <w:rFonts w:ascii="Times New Roman" w:eastAsia="Times New Roman" w:hAnsi="Times New Roman" w:cs="Times New Roman"/>
                <w:bCs/>
                <w:i/>
                <w:iCs/>
                <w:sz w:val="24"/>
                <w:szCs w:val="24"/>
              </w:rPr>
              <w:t>Схема 3.</w:t>
            </w:r>
          </w:p>
          <w:p w:rsidR="00C3756A" w:rsidRPr="003A3FD5" w:rsidRDefault="00C3756A" w:rsidP="00C3756A">
            <w:pPr>
              <w:spacing w:after="0" w:line="240" w:lineRule="auto"/>
              <w:rPr>
                <w:rFonts w:ascii="Times New Roman" w:eastAsia="Times New Roman" w:hAnsi="Times New Roman" w:cs="Times New Roman"/>
                <w:bCs/>
                <w:i/>
                <w:iCs/>
                <w:sz w:val="24"/>
                <w:szCs w:val="24"/>
              </w:rPr>
            </w:pPr>
            <w:r w:rsidRPr="003A3FD5">
              <w:rPr>
                <w:rFonts w:ascii="Times New Roman" w:eastAsia="Times New Roman" w:hAnsi="Times New Roman" w:cs="Times New Roman"/>
                <w:bCs/>
                <w:i/>
                <w:iCs/>
                <w:sz w:val="24"/>
                <w:szCs w:val="24"/>
              </w:rPr>
              <w:t xml:space="preserve">Проект ФВ 4-89. „Изграждане на инсталация за преработка на отработени масла чрез безотпадна </w:t>
            </w:r>
            <w:proofErr w:type="spellStart"/>
            <w:r w:rsidRPr="003A3FD5">
              <w:rPr>
                <w:rFonts w:ascii="Times New Roman" w:eastAsia="Times New Roman" w:hAnsi="Times New Roman" w:cs="Times New Roman"/>
                <w:bCs/>
                <w:i/>
                <w:iCs/>
                <w:sz w:val="24"/>
                <w:szCs w:val="24"/>
              </w:rPr>
              <w:t>хидро-крекинг</w:t>
            </w:r>
            <w:proofErr w:type="spellEnd"/>
            <w:r w:rsidRPr="003A3FD5">
              <w:rPr>
                <w:rFonts w:ascii="Times New Roman" w:eastAsia="Times New Roman" w:hAnsi="Times New Roman" w:cs="Times New Roman"/>
                <w:bCs/>
                <w:i/>
                <w:iCs/>
                <w:sz w:val="24"/>
                <w:szCs w:val="24"/>
              </w:rPr>
              <w:t xml:space="preserve"> технология и производство на висококачествени базови компоненти“</w:t>
            </w:r>
          </w:p>
        </w:tc>
        <w:tc>
          <w:tcPr>
            <w:tcW w:w="8362" w:type="dxa"/>
            <w:gridSpan w:val="3"/>
          </w:tcPr>
          <w:p w:rsidR="00C3756A" w:rsidRPr="003A3FD5" w:rsidRDefault="00C3756A" w:rsidP="00C3756A">
            <w:pPr>
              <w:spacing w:after="0"/>
              <w:jc w:val="both"/>
              <w:rPr>
                <w:rFonts w:ascii="Times New Roman" w:eastAsia="Times New Roman" w:hAnsi="Times New Roman" w:cs="Times New Roman"/>
                <w:kern w:val="1"/>
                <w:sz w:val="24"/>
                <w:szCs w:val="24"/>
              </w:rPr>
            </w:pPr>
            <w:r w:rsidRPr="003A3FD5">
              <w:rPr>
                <w:noProof/>
                <w:lang w:eastAsia="bg-BG"/>
              </w:rPr>
              <w:drawing>
                <wp:inline distT="0" distB="0" distL="0" distR="0" wp14:anchorId="31DC2690" wp14:editId="65C025BF">
                  <wp:extent cx="5040000" cy="3222736"/>
                  <wp:effectExtent l="0" t="0" r="8255" b="0"/>
                  <wp:docPr id="25" name="Картина 25" descr="C:\Users\Potrebitel\Desktop\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trebitel\Desktop\22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0" cy="3222736"/>
                          </a:xfrm>
                          <a:prstGeom prst="rect">
                            <a:avLst/>
                          </a:prstGeom>
                          <a:noFill/>
                          <a:ln>
                            <a:noFill/>
                          </a:ln>
                        </pic:spPr>
                      </pic:pic>
                    </a:graphicData>
                  </a:graphic>
                </wp:inline>
              </w:drawing>
            </w:r>
          </w:p>
        </w:tc>
      </w:tr>
      <w:tr w:rsidR="00C3756A" w:rsidRPr="003A3FD5" w:rsidTr="00C3756A">
        <w:trPr>
          <w:cantSplit/>
          <w:trHeight w:val="344"/>
        </w:trPr>
        <w:tc>
          <w:tcPr>
            <w:tcW w:w="1667" w:type="dxa"/>
            <w:shd w:val="clear" w:color="auto" w:fill="F7E1F0"/>
            <w:vAlign w:val="center"/>
          </w:tcPr>
          <w:p w:rsidR="00C3756A" w:rsidRPr="003A3FD5" w:rsidRDefault="00C3756A" w:rsidP="00C3756A">
            <w:pPr>
              <w:spacing w:after="0"/>
              <w:rPr>
                <w:rFonts w:ascii="Times New Roman" w:eastAsia="Times New Roman" w:hAnsi="Times New Roman" w:cs="Times New Roman"/>
                <w:bCs/>
                <w:i/>
                <w:iCs/>
                <w:sz w:val="24"/>
                <w:szCs w:val="24"/>
              </w:rPr>
            </w:pPr>
          </w:p>
        </w:tc>
        <w:tc>
          <w:tcPr>
            <w:tcW w:w="8362" w:type="dxa"/>
            <w:gridSpan w:val="3"/>
          </w:tcPr>
          <w:p w:rsidR="00C3756A" w:rsidRPr="003A3FD5" w:rsidRDefault="00C3756A" w:rsidP="00C3756A">
            <w:pPr>
              <w:spacing w:after="0"/>
              <w:jc w:val="both"/>
              <w:rPr>
                <w:rFonts w:ascii="Times New Roman" w:hAnsi="Times New Roman" w:cs="Times New Roman"/>
                <w:noProof/>
                <w:sz w:val="24"/>
                <w:szCs w:val="24"/>
                <w:lang w:eastAsia="bg-BG"/>
              </w:rPr>
            </w:pPr>
          </w:p>
        </w:tc>
      </w:tr>
      <w:tr w:rsidR="00C3756A" w:rsidRPr="003A3FD5" w:rsidTr="00C3756A">
        <w:trPr>
          <w:cantSplit/>
          <w:trHeight w:val="344"/>
        </w:trPr>
        <w:tc>
          <w:tcPr>
            <w:tcW w:w="1667" w:type="dxa"/>
            <w:shd w:val="clear" w:color="auto" w:fill="F7E1F0"/>
            <w:vAlign w:val="center"/>
          </w:tcPr>
          <w:p w:rsidR="00C3756A" w:rsidRPr="003A3FD5" w:rsidRDefault="00C3756A" w:rsidP="00C3756A">
            <w:pPr>
              <w:spacing w:after="0"/>
              <w:rPr>
                <w:rFonts w:ascii="Times New Roman" w:eastAsia="Times New Roman" w:hAnsi="Times New Roman" w:cs="Times New Roman"/>
                <w:bCs/>
                <w:i/>
                <w:iCs/>
                <w:sz w:val="24"/>
                <w:szCs w:val="24"/>
              </w:rPr>
            </w:pPr>
            <w:r w:rsidRPr="003A3FD5">
              <w:rPr>
                <w:rFonts w:ascii="Times New Roman" w:eastAsia="Calibri" w:hAnsi="Times New Roman" w:cs="Times New Roman"/>
                <w:i/>
                <w:noProof/>
                <w:sz w:val="24"/>
                <w:szCs w:val="24"/>
                <w:lang w:eastAsia="bg-BG"/>
              </w:rPr>
              <w:t>Снимки</w:t>
            </w:r>
          </w:p>
        </w:tc>
        <w:tc>
          <w:tcPr>
            <w:tcW w:w="8362" w:type="dxa"/>
            <w:gridSpan w:val="3"/>
          </w:tcPr>
          <w:p w:rsidR="00C3756A" w:rsidRPr="003A3FD5" w:rsidRDefault="00C3756A" w:rsidP="00C3756A">
            <w:pPr>
              <w:spacing w:after="0"/>
              <w:jc w:val="center"/>
              <w:rPr>
                <w:rFonts w:ascii="Times New Roman" w:eastAsia="Times New Roman" w:hAnsi="Times New Roman" w:cs="Times New Roman"/>
                <w:kern w:val="1"/>
                <w:sz w:val="24"/>
                <w:szCs w:val="24"/>
              </w:rPr>
            </w:pPr>
            <w:r w:rsidRPr="003A3FD5">
              <w:rPr>
                <w:rFonts w:ascii="Times New Roman" w:eastAsia="Calibri" w:hAnsi="Times New Roman" w:cs="Times New Roman"/>
                <w:noProof/>
                <w:sz w:val="24"/>
                <w:szCs w:val="24"/>
                <w:lang w:eastAsia="bg-BG"/>
              </w:rPr>
              <w:drawing>
                <wp:inline distT="0" distB="0" distL="0" distR="0" wp14:anchorId="2FC27DE0" wp14:editId="5363D2A4">
                  <wp:extent cx="5040000" cy="3360000"/>
                  <wp:effectExtent l="0" t="0" r="8255" b="0"/>
                  <wp:docPr id="21" name="Picture 2" descr="E:\Air Photo Ruse Industrial Zone 03.2017\DJI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ir Photo Ruse Industrial Zone 03.2017\DJI_02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3360000"/>
                          </a:xfrm>
                          <a:prstGeom prst="rect">
                            <a:avLst/>
                          </a:prstGeom>
                          <a:noFill/>
                          <a:ln>
                            <a:noFill/>
                          </a:ln>
                        </pic:spPr>
                      </pic:pic>
                    </a:graphicData>
                  </a:graphic>
                </wp:inline>
              </w:drawing>
            </w:r>
          </w:p>
        </w:tc>
      </w:tr>
    </w:tbl>
    <w:p w:rsidR="00C3756A" w:rsidRPr="00745848" w:rsidRDefault="00C3756A" w:rsidP="00C3756A">
      <w:pPr>
        <w:spacing w:after="0"/>
        <w:jc w:val="both"/>
        <w:rPr>
          <w:rFonts w:ascii="Times New Roman" w:eastAsia="Calibri" w:hAnsi="Times New Roman" w:cs="Times New Roman"/>
          <w:color w:val="FF0000"/>
          <w:sz w:val="24"/>
          <w:szCs w:val="24"/>
          <w:highlight w:val="green"/>
        </w:rPr>
      </w:pPr>
    </w:p>
    <w:p w:rsidR="00C3756A" w:rsidRPr="003A3FD5" w:rsidRDefault="00C3756A" w:rsidP="00C3756A">
      <w:pPr>
        <w:spacing w:after="0"/>
        <w:jc w:val="both"/>
        <w:rPr>
          <w:rFonts w:ascii="Times New Roman" w:hAnsi="Times New Roman" w:cs="Times New Roman"/>
          <w:b/>
          <w:i/>
          <w:sz w:val="24"/>
          <w:szCs w:val="24"/>
        </w:rPr>
      </w:pPr>
      <w:r w:rsidRPr="003A3FD5">
        <w:rPr>
          <w:rFonts w:ascii="Times New Roman" w:hAnsi="Times New Roman" w:cs="Times New Roman"/>
          <w:b/>
          <w:i/>
          <w:sz w:val="24"/>
          <w:szCs w:val="24"/>
        </w:rPr>
        <w:lastRenderedPageBreak/>
        <w:t xml:space="preserve">Очаквани резултати от изпълнението: </w:t>
      </w:r>
    </w:p>
    <w:p w:rsidR="00C3756A" w:rsidRPr="003A3FD5" w:rsidRDefault="00C3756A" w:rsidP="00C3756A">
      <w:pPr>
        <w:spacing w:after="0"/>
        <w:jc w:val="both"/>
        <w:rPr>
          <w:rFonts w:ascii="Times New Roman" w:eastAsia="Calibri" w:hAnsi="Times New Roman" w:cs="Times New Roman"/>
          <w:sz w:val="24"/>
          <w:szCs w:val="24"/>
        </w:rPr>
      </w:pPr>
      <w:r w:rsidRPr="003A3FD5">
        <w:rPr>
          <w:rFonts w:ascii="Times New Roman" w:eastAsia="Calibri" w:hAnsi="Times New Roman" w:cs="Times New Roman"/>
          <w:sz w:val="24"/>
          <w:szCs w:val="24"/>
        </w:rPr>
        <w:t xml:space="preserve">С реализирането на проекта и свързването му със съществуващия завод на „Приста Ойл Холдинг“ ЕАД, община Русе ще се превърне в първата община в България, на територията на което ще се реализира проект от приоритетната за Европейския съюз „Кръгова икономика“. </w:t>
      </w:r>
    </w:p>
    <w:p w:rsidR="00C3756A" w:rsidRPr="003A3FD5" w:rsidRDefault="00C3756A" w:rsidP="00C3756A">
      <w:pPr>
        <w:spacing w:after="0"/>
        <w:jc w:val="both"/>
        <w:rPr>
          <w:rFonts w:ascii="Times New Roman" w:hAnsi="Times New Roman" w:cs="Times New Roman"/>
          <w:sz w:val="24"/>
          <w:szCs w:val="24"/>
        </w:rPr>
      </w:pPr>
      <w:r w:rsidRPr="003A3FD5">
        <w:rPr>
          <w:rFonts w:ascii="Times New Roman" w:hAnsi="Times New Roman" w:cs="Times New Roman"/>
          <w:sz w:val="24"/>
          <w:szCs w:val="24"/>
        </w:rPr>
        <w:t xml:space="preserve">С реализиране на проекта ще се увеличи площта на неусвоени терени за икономически дейности,  ще се увеличат инвестициите в технологично обновяване на предприятията и създаване на нови </w:t>
      </w:r>
      <w:r w:rsidRPr="003A3FD5">
        <w:rPr>
          <w:rFonts w:ascii="Times New Roman" w:eastAsia="Calibri" w:hAnsi="Times New Roman" w:cs="Times New Roman"/>
          <w:sz w:val="24"/>
          <w:szCs w:val="24"/>
        </w:rPr>
        <w:t>100 работни места.</w:t>
      </w:r>
      <w:r w:rsidRPr="003A3FD5">
        <w:rPr>
          <w:rFonts w:ascii="Times New Roman" w:hAnsi="Times New Roman" w:cs="Times New Roman"/>
          <w:sz w:val="24"/>
          <w:szCs w:val="24"/>
        </w:rPr>
        <w:t xml:space="preserve"> Включването на обекта ще допълни ефекта от планираните интервенции в Зоните за въздействие на ИПГВР и ще допринесе за засилване на функционалните връзки между градските квартали.</w:t>
      </w:r>
    </w:p>
    <w:p w:rsidR="00C3756A" w:rsidRPr="003A3FD5" w:rsidRDefault="00C3756A" w:rsidP="00C3756A">
      <w:pPr>
        <w:spacing w:after="0"/>
        <w:jc w:val="both"/>
        <w:rPr>
          <w:rFonts w:ascii="Times New Roman" w:hAnsi="Times New Roman" w:cs="Times New Roman"/>
          <w:sz w:val="24"/>
          <w:szCs w:val="24"/>
        </w:rPr>
      </w:pPr>
    </w:p>
    <w:p w:rsidR="00C3756A" w:rsidRPr="003A3FD5" w:rsidRDefault="00C3756A" w:rsidP="00C3756A">
      <w:pPr>
        <w:pStyle w:val="3"/>
        <w:spacing w:before="0"/>
        <w:jc w:val="both"/>
        <w:rPr>
          <w:rFonts w:ascii="Times New Roman" w:hAnsi="Times New Roman" w:cs="Times New Roman"/>
          <w:color w:val="auto"/>
          <w:sz w:val="24"/>
          <w:szCs w:val="24"/>
        </w:rPr>
      </w:pPr>
      <w:bookmarkStart w:id="15" w:name="_Toc10448761"/>
      <w:r w:rsidRPr="003A3FD5">
        <w:rPr>
          <w:rFonts w:ascii="Times New Roman" w:hAnsi="Times New Roman" w:cs="Times New Roman"/>
          <w:color w:val="auto"/>
          <w:sz w:val="24"/>
          <w:szCs w:val="24"/>
        </w:rPr>
        <w:t>1.3.2.</w:t>
      </w:r>
      <w:proofErr w:type="spellStart"/>
      <w:r w:rsidRPr="003A3FD5">
        <w:rPr>
          <w:rFonts w:ascii="Times New Roman" w:hAnsi="Times New Roman" w:cs="Times New Roman"/>
          <w:color w:val="auto"/>
          <w:sz w:val="24"/>
          <w:szCs w:val="24"/>
        </w:rPr>
        <w:t>2</w:t>
      </w:r>
      <w:proofErr w:type="spellEnd"/>
      <w:r w:rsidRPr="003A3FD5">
        <w:rPr>
          <w:rFonts w:ascii="Times New Roman" w:hAnsi="Times New Roman" w:cs="Times New Roman"/>
          <w:color w:val="auto"/>
          <w:sz w:val="24"/>
          <w:szCs w:val="24"/>
        </w:rPr>
        <w:t>.Индикативен списък на програмата</w:t>
      </w:r>
      <w:bookmarkEnd w:id="15"/>
    </w:p>
    <w:p w:rsidR="00C3756A" w:rsidRPr="003A3FD5" w:rsidRDefault="00C3756A" w:rsidP="00C3756A">
      <w:pPr>
        <w:spacing w:after="0"/>
        <w:jc w:val="both"/>
        <w:rPr>
          <w:rFonts w:ascii="Times New Roman" w:hAnsi="Times New Roman" w:cs="Times New Roman"/>
          <w:sz w:val="24"/>
          <w:szCs w:val="24"/>
        </w:rPr>
      </w:pPr>
      <w:bookmarkStart w:id="16" w:name="_Toc3924115"/>
      <w:r w:rsidRPr="003A3FD5">
        <w:rPr>
          <w:rFonts w:ascii="Times New Roman" w:hAnsi="Times New Roman" w:cs="Times New Roman"/>
          <w:sz w:val="24"/>
          <w:szCs w:val="24"/>
        </w:rPr>
        <w:t xml:space="preserve">Индикативният списък на програмата за реализация включва проектите и дейностите, предвидени за осигуряване на функционални връзки извън зоните за въздействие с останалите квартали на град Русе, с общи параметри като проектна готовност, размер на инвестициите, източници за финансиране и операции от оперативните програми, към които съответните проекти имат отношение. </w:t>
      </w:r>
    </w:p>
    <w:p w:rsidR="00C3756A" w:rsidRPr="003A3FD5" w:rsidRDefault="00C3756A" w:rsidP="00C3756A">
      <w:pPr>
        <w:spacing w:after="0"/>
        <w:jc w:val="both"/>
        <w:rPr>
          <w:rFonts w:ascii="Times New Roman" w:hAnsi="Times New Roman" w:cs="Times New Roman"/>
          <w:sz w:val="24"/>
          <w:szCs w:val="24"/>
        </w:rPr>
      </w:pPr>
      <w:r w:rsidRPr="003A3FD5">
        <w:rPr>
          <w:rFonts w:ascii="Times New Roman" w:hAnsi="Times New Roman" w:cs="Times New Roman"/>
          <w:sz w:val="24"/>
          <w:szCs w:val="24"/>
        </w:rPr>
        <w:t xml:space="preserve">Индикативният списък на програмата за реализация отчита текущото състояние на проекта, намерения, срокове за завършването, прогнозиране на евентуални рискове или други влияния. Изчислява </w:t>
      </w:r>
      <w:proofErr w:type="spellStart"/>
      <w:r w:rsidRPr="003A3FD5">
        <w:rPr>
          <w:rFonts w:ascii="Times New Roman" w:hAnsi="Times New Roman" w:cs="Times New Roman"/>
          <w:sz w:val="24"/>
          <w:szCs w:val="24"/>
        </w:rPr>
        <w:t>съфинансиране</w:t>
      </w:r>
      <w:proofErr w:type="spellEnd"/>
      <w:r w:rsidRPr="003A3FD5">
        <w:rPr>
          <w:rFonts w:ascii="Times New Roman" w:hAnsi="Times New Roman" w:cs="Times New Roman"/>
          <w:sz w:val="24"/>
          <w:szCs w:val="24"/>
        </w:rPr>
        <w:t xml:space="preserve"> на проекти, подадени в рамките на зоните за въздействие по отношение на проектите, свързани с градска среда или за територията на целия град по отношение на проектите със социално и икономическо значение. Индикативният списък отразява структурата на финансовите ресурси, т.е. средствата, които се очакват за изпълнението на проекти в рамките на ИПГВР.</w:t>
      </w:r>
    </w:p>
    <w:p w:rsidR="00C3756A" w:rsidRPr="003A3FD5" w:rsidRDefault="00C3756A" w:rsidP="00C3756A">
      <w:pPr>
        <w:spacing w:after="0"/>
        <w:jc w:val="both"/>
        <w:rPr>
          <w:rFonts w:ascii="Times New Roman" w:eastAsia="Calibri" w:hAnsi="Times New Roman" w:cs="Times New Roman"/>
          <w:bCs/>
          <w:i/>
          <w:sz w:val="24"/>
          <w:szCs w:val="24"/>
        </w:rPr>
      </w:pPr>
      <w:r w:rsidRPr="003A3FD5">
        <w:rPr>
          <w:rFonts w:ascii="Times New Roman" w:hAnsi="Times New Roman" w:cs="Times New Roman"/>
          <w:b/>
          <w:i/>
          <w:sz w:val="24"/>
          <w:szCs w:val="24"/>
        </w:rPr>
        <w:t>Вж.</w:t>
      </w:r>
      <w:r w:rsidRPr="003A3FD5">
        <w:rPr>
          <w:rFonts w:ascii="Times New Roman" w:hAnsi="Times New Roman" w:cs="Times New Roman"/>
          <w:i/>
          <w:sz w:val="24"/>
          <w:szCs w:val="24"/>
        </w:rPr>
        <w:t xml:space="preserve"> </w:t>
      </w:r>
      <w:r w:rsidRPr="003A3FD5">
        <w:rPr>
          <w:rFonts w:ascii="Times New Roman" w:eastAsia="Calibri" w:hAnsi="Times New Roman" w:cs="Times New Roman"/>
          <w:bCs/>
          <w:i/>
          <w:sz w:val="24"/>
          <w:szCs w:val="24"/>
        </w:rPr>
        <w:t xml:space="preserve">Приложение №8. Индикативен списък (за функционални връзки на града с неговата периферия) - Таблица №1а </w:t>
      </w:r>
      <w:bookmarkEnd w:id="16"/>
    </w:p>
    <w:p w:rsidR="00C3756A" w:rsidRDefault="00C3756A" w:rsidP="00C3756A">
      <w:pPr>
        <w:pStyle w:val="3"/>
        <w:spacing w:before="0"/>
        <w:jc w:val="both"/>
        <w:rPr>
          <w:rFonts w:ascii="Times New Roman" w:hAnsi="Times New Roman" w:cs="Times New Roman"/>
          <w:color w:val="auto"/>
          <w:sz w:val="24"/>
          <w:szCs w:val="24"/>
        </w:rPr>
      </w:pPr>
      <w:bookmarkStart w:id="17" w:name="_Toc10448762"/>
    </w:p>
    <w:p w:rsidR="00C3756A" w:rsidRPr="00323578" w:rsidRDefault="00C3756A" w:rsidP="00C3756A">
      <w:pPr>
        <w:pStyle w:val="3"/>
        <w:spacing w:before="0"/>
        <w:jc w:val="both"/>
        <w:rPr>
          <w:rFonts w:ascii="Times New Roman" w:hAnsi="Times New Roman" w:cs="Times New Roman"/>
          <w:color w:val="auto"/>
          <w:sz w:val="24"/>
          <w:szCs w:val="24"/>
        </w:rPr>
      </w:pPr>
      <w:r w:rsidRPr="00323578">
        <w:rPr>
          <w:rFonts w:ascii="Times New Roman" w:hAnsi="Times New Roman" w:cs="Times New Roman"/>
          <w:color w:val="auto"/>
          <w:sz w:val="24"/>
          <w:szCs w:val="24"/>
        </w:rPr>
        <w:t>1.3.2.3.Оперативен план</w:t>
      </w:r>
      <w:bookmarkEnd w:id="17"/>
    </w:p>
    <w:p w:rsidR="00C3756A" w:rsidRPr="00323578" w:rsidRDefault="00C3756A" w:rsidP="00C3756A">
      <w:pPr>
        <w:autoSpaceDE w:val="0"/>
        <w:autoSpaceDN w:val="0"/>
        <w:adjustRightInd w:val="0"/>
        <w:spacing w:after="0"/>
        <w:ind w:firstLine="708"/>
        <w:jc w:val="both"/>
        <w:rPr>
          <w:rFonts w:ascii="Times New Roman" w:hAnsi="Times New Roman" w:cs="Times New Roman"/>
          <w:sz w:val="24"/>
          <w:szCs w:val="24"/>
        </w:rPr>
      </w:pPr>
      <w:bookmarkStart w:id="18" w:name="_Toc3924116"/>
      <w:r w:rsidRPr="00323578">
        <w:rPr>
          <w:rFonts w:ascii="Times New Roman" w:hAnsi="Times New Roman" w:cs="Times New Roman"/>
          <w:sz w:val="24"/>
          <w:szCs w:val="24"/>
        </w:rPr>
        <w:t xml:space="preserve">Оперативният план описва проектите и съставящите ги дейности като последователност с календарен график, като са описани всички действия, необходими за реализацията - от проектирането до окончателното изпълнение на всички предвидени дейности . </w:t>
      </w:r>
    </w:p>
    <w:p w:rsidR="00C3756A" w:rsidRPr="00323578" w:rsidRDefault="00C3756A" w:rsidP="00C3756A">
      <w:pPr>
        <w:spacing w:after="0"/>
        <w:ind w:firstLine="708"/>
        <w:jc w:val="both"/>
        <w:rPr>
          <w:rFonts w:ascii="Times New Roman" w:hAnsi="Times New Roman" w:cs="Times New Roman"/>
          <w:sz w:val="24"/>
          <w:szCs w:val="24"/>
        </w:rPr>
      </w:pPr>
      <w:r w:rsidRPr="00323578">
        <w:rPr>
          <w:rFonts w:ascii="Times New Roman" w:hAnsi="Times New Roman" w:cs="Times New Roman"/>
          <w:sz w:val="24"/>
          <w:szCs w:val="24"/>
        </w:rPr>
        <w:t>Структурата на оперативния план е основа за бюджета по дейности. Оперативният план е основен инструмент за управление и контрол на изпълнението на ИПГВР.</w:t>
      </w:r>
    </w:p>
    <w:p w:rsidR="00C3756A" w:rsidRPr="00323578" w:rsidRDefault="00C3756A" w:rsidP="00C3756A">
      <w:pPr>
        <w:spacing w:after="0"/>
        <w:rPr>
          <w:rFonts w:ascii="Times New Roman" w:eastAsia="Calibri" w:hAnsi="Times New Roman" w:cs="Times New Roman"/>
          <w:bCs/>
          <w:i/>
          <w:sz w:val="24"/>
          <w:szCs w:val="24"/>
        </w:rPr>
      </w:pPr>
      <w:r w:rsidRPr="00323578">
        <w:rPr>
          <w:rFonts w:ascii="Times New Roman" w:hAnsi="Times New Roman" w:cs="Times New Roman"/>
          <w:b/>
          <w:i/>
          <w:sz w:val="24"/>
          <w:szCs w:val="24"/>
        </w:rPr>
        <w:t>Вж.</w:t>
      </w:r>
      <w:r w:rsidRPr="00323578">
        <w:rPr>
          <w:rFonts w:ascii="Times New Roman" w:hAnsi="Times New Roman" w:cs="Times New Roman"/>
          <w:i/>
          <w:sz w:val="24"/>
          <w:szCs w:val="24"/>
        </w:rPr>
        <w:t xml:space="preserve"> </w:t>
      </w:r>
      <w:r w:rsidRPr="00323578">
        <w:rPr>
          <w:rFonts w:ascii="Times New Roman" w:eastAsia="Calibri" w:hAnsi="Times New Roman" w:cs="Times New Roman"/>
          <w:bCs/>
          <w:i/>
          <w:sz w:val="24"/>
          <w:szCs w:val="24"/>
        </w:rPr>
        <w:t>Приложение №9. Оперативен план за проект (за функционални връзки на града с неговата периферия) - Таблица №2а от МНРИИПГВР</w:t>
      </w:r>
      <w:bookmarkEnd w:id="18"/>
    </w:p>
    <w:p w:rsidR="00C3756A" w:rsidRPr="00323578" w:rsidRDefault="00C3756A" w:rsidP="00C3756A">
      <w:pPr>
        <w:spacing w:after="0"/>
        <w:jc w:val="both"/>
        <w:rPr>
          <w:rFonts w:ascii="Times New Roman" w:hAnsi="Times New Roman" w:cs="Times New Roman"/>
          <w:sz w:val="24"/>
          <w:szCs w:val="24"/>
          <w:highlight w:val="cyan"/>
        </w:rPr>
      </w:pPr>
    </w:p>
    <w:p w:rsidR="00C3756A" w:rsidRPr="00323578" w:rsidRDefault="00C3756A" w:rsidP="00C3756A">
      <w:pPr>
        <w:pStyle w:val="3"/>
        <w:spacing w:before="0"/>
        <w:jc w:val="both"/>
        <w:rPr>
          <w:rFonts w:ascii="Times New Roman" w:hAnsi="Times New Roman" w:cs="Times New Roman"/>
          <w:color w:val="auto"/>
          <w:sz w:val="24"/>
          <w:szCs w:val="24"/>
        </w:rPr>
      </w:pPr>
      <w:bookmarkStart w:id="19" w:name="_Toc10448763"/>
      <w:r w:rsidRPr="00323578">
        <w:rPr>
          <w:rFonts w:ascii="Times New Roman" w:hAnsi="Times New Roman" w:cs="Times New Roman"/>
          <w:color w:val="auto"/>
          <w:sz w:val="24"/>
          <w:szCs w:val="24"/>
        </w:rPr>
        <w:t>1.3.2.4.Бюджет</w:t>
      </w:r>
      <w:bookmarkEnd w:id="19"/>
    </w:p>
    <w:p w:rsidR="00C3756A" w:rsidRPr="00323578" w:rsidRDefault="00C3756A" w:rsidP="00C3756A">
      <w:pPr>
        <w:spacing w:after="0"/>
        <w:jc w:val="both"/>
        <w:rPr>
          <w:rFonts w:ascii="Times New Roman" w:hAnsi="Times New Roman" w:cs="Times New Roman"/>
          <w:sz w:val="24"/>
          <w:szCs w:val="24"/>
        </w:rPr>
      </w:pPr>
      <w:r w:rsidRPr="00323578">
        <w:rPr>
          <w:rFonts w:ascii="Times New Roman" w:hAnsi="Times New Roman" w:cs="Times New Roman"/>
          <w:sz w:val="24"/>
          <w:szCs w:val="24"/>
        </w:rPr>
        <w:t xml:space="preserve">Бюджетът се прави на ниво проект и тези бюджети се интегриран на ниво програма за реализация. Бюджетите на ниво група проекти се обобщават в матрица – бюджет на проектите за функционални връзки, съобразно матрицата, показана в Приложение №2а. </w:t>
      </w:r>
    </w:p>
    <w:p w:rsidR="00C3756A" w:rsidRDefault="00C3756A" w:rsidP="00C3756A">
      <w:pPr>
        <w:spacing w:after="0"/>
        <w:jc w:val="both"/>
        <w:rPr>
          <w:rFonts w:ascii="Times New Roman" w:hAnsi="Times New Roman" w:cs="Times New Roman"/>
          <w:sz w:val="24"/>
          <w:szCs w:val="24"/>
        </w:rPr>
      </w:pPr>
    </w:p>
    <w:p w:rsidR="00C3756A" w:rsidRDefault="00C3756A" w:rsidP="00C3756A">
      <w:pPr>
        <w:spacing w:after="0"/>
        <w:jc w:val="both"/>
        <w:rPr>
          <w:rFonts w:ascii="Times New Roman" w:hAnsi="Times New Roman" w:cs="Times New Roman"/>
          <w:sz w:val="24"/>
          <w:szCs w:val="24"/>
        </w:rPr>
      </w:pPr>
    </w:p>
    <w:p w:rsidR="00C3756A" w:rsidRPr="00323578" w:rsidRDefault="00C3756A" w:rsidP="00C3756A">
      <w:pPr>
        <w:spacing w:after="0"/>
        <w:jc w:val="both"/>
        <w:rPr>
          <w:rFonts w:ascii="Times New Roman" w:hAnsi="Times New Roman" w:cs="Times New Roman"/>
          <w:sz w:val="24"/>
          <w:szCs w:val="24"/>
        </w:rPr>
      </w:pPr>
    </w:p>
    <w:p w:rsidR="00C3756A" w:rsidRPr="00323578" w:rsidRDefault="00C3756A" w:rsidP="00C3756A">
      <w:pPr>
        <w:spacing w:after="0"/>
        <w:jc w:val="both"/>
        <w:rPr>
          <w:rFonts w:ascii="Times New Roman" w:hAnsi="Times New Roman" w:cs="Times New Roman"/>
          <w:i/>
          <w:sz w:val="20"/>
          <w:szCs w:val="20"/>
        </w:rPr>
      </w:pPr>
      <w:r w:rsidRPr="00323578">
        <w:rPr>
          <w:rFonts w:ascii="Times New Roman" w:hAnsi="Times New Roman" w:cs="Times New Roman"/>
          <w:i/>
          <w:sz w:val="20"/>
          <w:szCs w:val="20"/>
        </w:rPr>
        <w:t>Таблица 4. Бюджет на проектите за функционални връзки, изменение на ИПГВР Русе (в лв.)</w:t>
      </w:r>
    </w:p>
    <w:tbl>
      <w:tblPr>
        <w:tblStyle w:val="af2"/>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606"/>
        <w:gridCol w:w="2287"/>
        <w:gridCol w:w="2287"/>
      </w:tblGrid>
      <w:tr w:rsidR="00C3756A" w:rsidRPr="00323578" w:rsidTr="00C3756A">
        <w:tc>
          <w:tcPr>
            <w:tcW w:w="4606" w:type="dxa"/>
            <w:shd w:val="clear" w:color="auto" w:fill="F2F2F2" w:themeFill="background1" w:themeFillShade="F2"/>
            <w:vAlign w:val="center"/>
          </w:tcPr>
          <w:p w:rsidR="00C3756A" w:rsidRPr="00323578" w:rsidRDefault="00C3756A" w:rsidP="00C3756A">
            <w:pPr>
              <w:spacing w:line="276" w:lineRule="auto"/>
              <w:jc w:val="center"/>
              <w:rPr>
                <w:rFonts w:ascii="Times New Roman" w:hAnsi="Times New Roman" w:cs="Times New Roman"/>
                <w:b/>
                <w:bCs/>
                <w:sz w:val="20"/>
                <w:szCs w:val="20"/>
              </w:rPr>
            </w:pPr>
            <w:r w:rsidRPr="00323578">
              <w:rPr>
                <w:rFonts w:ascii="Times New Roman" w:hAnsi="Times New Roman" w:cs="Times New Roman"/>
                <w:b/>
                <w:bCs/>
                <w:sz w:val="20"/>
                <w:szCs w:val="20"/>
              </w:rPr>
              <w:t>Проекти и дейности</w:t>
            </w:r>
          </w:p>
        </w:tc>
        <w:tc>
          <w:tcPr>
            <w:tcW w:w="2287" w:type="dxa"/>
            <w:shd w:val="clear" w:color="auto" w:fill="F2F2F2" w:themeFill="background1" w:themeFillShade="F2"/>
            <w:vAlign w:val="center"/>
          </w:tcPr>
          <w:p w:rsidR="00C3756A" w:rsidRPr="00323578" w:rsidRDefault="00C3756A" w:rsidP="00C3756A">
            <w:pPr>
              <w:jc w:val="center"/>
              <w:rPr>
                <w:rFonts w:ascii="Times New Roman" w:hAnsi="Times New Roman" w:cs="Times New Roman"/>
                <w:sz w:val="20"/>
                <w:szCs w:val="20"/>
              </w:rPr>
            </w:pPr>
            <w:r w:rsidRPr="00323578">
              <w:rPr>
                <w:rFonts w:ascii="Times New Roman" w:hAnsi="Times New Roman" w:cs="Times New Roman"/>
                <w:sz w:val="20"/>
                <w:szCs w:val="20"/>
              </w:rPr>
              <w:t>Отношение към подпомаганите операции на ОП (по приоритетни оси, главно от ОПРР)</w:t>
            </w:r>
          </w:p>
        </w:tc>
        <w:tc>
          <w:tcPr>
            <w:tcW w:w="2287" w:type="dxa"/>
            <w:shd w:val="clear" w:color="auto" w:fill="F2F2F2" w:themeFill="background1" w:themeFillShade="F2"/>
            <w:vAlign w:val="center"/>
          </w:tcPr>
          <w:p w:rsidR="00C3756A" w:rsidRPr="00323578" w:rsidRDefault="00C3756A" w:rsidP="00C3756A">
            <w:pPr>
              <w:spacing w:line="276" w:lineRule="auto"/>
              <w:jc w:val="center"/>
              <w:rPr>
                <w:rFonts w:ascii="Times New Roman" w:hAnsi="Times New Roman" w:cs="Times New Roman"/>
                <w:sz w:val="20"/>
                <w:szCs w:val="20"/>
              </w:rPr>
            </w:pPr>
            <w:r w:rsidRPr="00323578">
              <w:rPr>
                <w:rFonts w:ascii="Times New Roman" w:hAnsi="Times New Roman" w:cs="Times New Roman"/>
                <w:sz w:val="20"/>
                <w:szCs w:val="20"/>
              </w:rPr>
              <w:t>Общо за проекта (лв.)</w:t>
            </w:r>
          </w:p>
        </w:tc>
      </w:tr>
      <w:tr w:rsidR="00C3756A" w:rsidRPr="00323578" w:rsidTr="00C3756A">
        <w:tc>
          <w:tcPr>
            <w:tcW w:w="9180" w:type="dxa"/>
            <w:gridSpan w:val="3"/>
            <w:shd w:val="clear" w:color="auto" w:fill="E28AC5"/>
          </w:tcPr>
          <w:p w:rsidR="00C3756A" w:rsidRPr="00323578" w:rsidRDefault="00C3756A" w:rsidP="00C3756A">
            <w:pPr>
              <w:spacing w:line="276" w:lineRule="auto"/>
              <w:jc w:val="center"/>
              <w:rPr>
                <w:rFonts w:ascii="Times New Roman" w:hAnsi="Times New Roman" w:cs="Times New Roman"/>
                <w:b/>
                <w:sz w:val="20"/>
                <w:szCs w:val="20"/>
              </w:rPr>
            </w:pPr>
            <w:r w:rsidRPr="00323578">
              <w:rPr>
                <w:rFonts w:ascii="Times New Roman" w:hAnsi="Times New Roman" w:cs="Times New Roman"/>
                <w:b/>
                <w:sz w:val="20"/>
                <w:szCs w:val="20"/>
              </w:rPr>
              <w:t>Група проекти ФВ-3 „Културна инфраструктура“</w:t>
            </w:r>
          </w:p>
        </w:tc>
      </w:tr>
      <w:tr w:rsidR="00C3756A" w:rsidRPr="00323578" w:rsidTr="00C3756A">
        <w:tc>
          <w:tcPr>
            <w:tcW w:w="4606" w:type="dxa"/>
          </w:tcPr>
          <w:p w:rsidR="00C3756A" w:rsidRPr="00323578" w:rsidRDefault="00C3756A" w:rsidP="00C3756A">
            <w:pPr>
              <w:spacing w:line="276" w:lineRule="auto"/>
              <w:jc w:val="both"/>
              <w:rPr>
                <w:rFonts w:ascii="Times New Roman" w:hAnsi="Times New Roman" w:cs="Times New Roman"/>
                <w:sz w:val="20"/>
                <w:szCs w:val="20"/>
              </w:rPr>
            </w:pPr>
            <w:r w:rsidRPr="00323578">
              <w:rPr>
                <w:rFonts w:ascii="Times New Roman" w:hAnsi="Times New Roman" w:cs="Times New Roman"/>
                <w:sz w:val="20"/>
                <w:szCs w:val="20"/>
              </w:rPr>
              <w:t>ФВ 3-88. „Цялостно оборудване на сградата на Нумизматичен музей Русе и създаване на три паралелни структури: експозиционна част, виртуален музей и учебен музей“</w:t>
            </w:r>
          </w:p>
        </w:tc>
        <w:tc>
          <w:tcPr>
            <w:tcW w:w="2287" w:type="dxa"/>
          </w:tcPr>
          <w:p w:rsidR="00C3756A" w:rsidRPr="00323578" w:rsidRDefault="00C3756A" w:rsidP="00C3756A">
            <w:pPr>
              <w:spacing w:line="276" w:lineRule="auto"/>
              <w:jc w:val="center"/>
              <w:rPr>
                <w:rFonts w:ascii="Times New Roman" w:hAnsi="Times New Roman" w:cs="Times New Roman"/>
                <w:sz w:val="20"/>
                <w:szCs w:val="20"/>
              </w:rPr>
            </w:pPr>
            <w:r w:rsidRPr="00323578">
              <w:rPr>
                <w:rFonts w:ascii="Times New Roman" w:hAnsi="Times New Roman" w:cs="Times New Roman"/>
                <w:sz w:val="20"/>
                <w:szCs w:val="20"/>
              </w:rPr>
              <w:t>ОПРР 6</w:t>
            </w:r>
          </w:p>
        </w:tc>
        <w:tc>
          <w:tcPr>
            <w:tcW w:w="2287" w:type="dxa"/>
          </w:tcPr>
          <w:p w:rsidR="00C3756A" w:rsidRPr="00323578" w:rsidRDefault="00C3756A" w:rsidP="00C3756A">
            <w:pPr>
              <w:spacing w:line="276" w:lineRule="auto"/>
              <w:jc w:val="center"/>
              <w:rPr>
                <w:rFonts w:ascii="Times New Roman" w:hAnsi="Times New Roman" w:cs="Times New Roman"/>
                <w:b/>
                <w:bCs/>
                <w:sz w:val="20"/>
                <w:szCs w:val="20"/>
              </w:rPr>
            </w:pPr>
            <w:r w:rsidRPr="00323578">
              <w:rPr>
                <w:rFonts w:ascii="Times New Roman" w:hAnsi="Times New Roman" w:cs="Times New Roman"/>
                <w:b/>
                <w:bCs/>
                <w:sz w:val="20"/>
                <w:szCs w:val="20"/>
              </w:rPr>
              <w:t xml:space="preserve">6 000 </w:t>
            </w:r>
            <w:proofErr w:type="spellStart"/>
            <w:r w:rsidRPr="00323578">
              <w:rPr>
                <w:rFonts w:ascii="Times New Roman" w:hAnsi="Times New Roman" w:cs="Times New Roman"/>
                <w:b/>
                <w:bCs/>
                <w:sz w:val="20"/>
                <w:szCs w:val="20"/>
              </w:rPr>
              <w:t>000</w:t>
            </w:r>
            <w:proofErr w:type="spellEnd"/>
          </w:p>
        </w:tc>
      </w:tr>
      <w:tr w:rsidR="00C3756A" w:rsidRPr="00323578" w:rsidTr="00C3756A">
        <w:tc>
          <w:tcPr>
            <w:tcW w:w="4606" w:type="dxa"/>
          </w:tcPr>
          <w:p w:rsidR="00C3756A" w:rsidRPr="00323578" w:rsidRDefault="00C3756A" w:rsidP="00C3756A">
            <w:pPr>
              <w:spacing w:line="276" w:lineRule="auto"/>
              <w:jc w:val="both"/>
              <w:rPr>
                <w:rFonts w:ascii="Times New Roman" w:hAnsi="Times New Roman" w:cs="Times New Roman"/>
                <w:sz w:val="20"/>
                <w:szCs w:val="20"/>
              </w:rPr>
            </w:pPr>
          </w:p>
        </w:tc>
        <w:tc>
          <w:tcPr>
            <w:tcW w:w="2287" w:type="dxa"/>
          </w:tcPr>
          <w:p w:rsidR="00C3756A" w:rsidRPr="00323578" w:rsidRDefault="00C3756A" w:rsidP="00C3756A">
            <w:pPr>
              <w:spacing w:line="276" w:lineRule="auto"/>
              <w:jc w:val="center"/>
              <w:rPr>
                <w:rFonts w:ascii="Times New Roman" w:hAnsi="Times New Roman" w:cs="Times New Roman"/>
                <w:sz w:val="20"/>
                <w:szCs w:val="20"/>
              </w:rPr>
            </w:pPr>
          </w:p>
        </w:tc>
        <w:tc>
          <w:tcPr>
            <w:tcW w:w="2287" w:type="dxa"/>
          </w:tcPr>
          <w:p w:rsidR="00C3756A" w:rsidRPr="00323578" w:rsidRDefault="00C3756A" w:rsidP="00C3756A">
            <w:pPr>
              <w:spacing w:line="276" w:lineRule="auto"/>
              <w:jc w:val="center"/>
              <w:rPr>
                <w:rFonts w:ascii="Times New Roman" w:hAnsi="Times New Roman" w:cs="Times New Roman"/>
                <w:b/>
                <w:bCs/>
                <w:sz w:val="20"/>
                <w:szCs w:val="20"/>
              </w:rPr>
            </w:pPr>
          </w:p>
        </w:tc>
      </w:tr>
      <w:tr w:rsidR="00C3756A" w:rsidRPr="00323578" w:rsidTr="00C3756A">
        <w:tc>
          <w:tcPr>
            <w:tcW w:w="9180" w:type="dxa"/>
            <w:gridSpan w:val="3"/>
            <w:shd w:val="clear" w:color="auto" w:fill="E28AC5"/>
          </w:tcPr>
          <w:p w:rsidR="00C3756A" w:rsidRPr="00323578" w:rsidRDefault="00C3756A" w:rsidP="00C3756A">
            <w:pPr>
              <w:spacing w:line="276" w:lineRule="auto"/>
              <w:jc w:val="center"/>
              <w:rPr>
                <w:rFonts w:ascii="Times New Roman" w:hAnsi="Times New Roman" w:cs="Times New Roman"/>
                <w:b/>
                <w:bCs/>
                <w:sz w:val="20"/>
                <w:szCs w:val="20"/>
              </w:rPr>
            </w:pPr>
            <w:r w:rsidRPr="00323578">
              <w:rPr>
                <w:rFonts w:ascii="Times New Roman" w:hAnsi="Times New Roman" w:cs="Times New Roman"/>
                <w:b/>
                <w:bCs/>
                <w:sz w:val="20"/>
                <w:szCs w:val="20"/>
              </w:rPr>
              <w:t>Група проекти ФВ-4 „Икономическо развитие“</w:t>
            </w:r>
          </w:p>
        </w:tc>
      </w:tr>
      <w:tr w:rsidR="00C3756A" w:rsidRPr="00323578" w:rsidTr="00C3756A">
        <w:tc>
          <w:tcPr>
            <w:tcW w:w="4606" w:type="dxa"/>
          </w:tcPr>
          <w:p w:rsidR="00C3756A" w:rsidRPr="00323578" w:rsidRDefault="00C3756A" w:rsidP="00C3756A">
            <w:pPr>
              <w:spacing w:line="276" w:lineRule="auto"/>
              <w:jc w:val="both"/>
              <w:rPr>
                <w:rFonts w:ascii="Times New Roman" w:hAnsi="Times New Roman" w:cs="Times New Roman"/>
                <w:sz w:val="20"/>
                <w:szCs w:val="20"/>
              </w:rPr>
            </w:pPr>
            <w:r w:rsidRPr="00323578">
              <w:rPr>
                <w:rFonts w:ascii="Times New Roman" w:hAnsi="Times New Roman" w:cs="Times New Roman"/>
                <w:sz w:val="20"/>
                <w:szCs w:val="20"/>
              </w:rPr>
              <w:t xml:space="preserve">ФВ 4-89. „Изграждане на инсталация за преработка на отработени масла чрез безотпадна </w:t>
            </w:r>
            <w:proofErr w:type="spellStart"/>
            <w:r w:rsidRPr="00323578">
              <w:rPr>
                <w:rFonts w:ascii="Times New Roman" w:hAnsi="Times New Roman" w:cs="Times New Roman"/>
                <w:sz w:val="20"/>
                <w:szCs w:val="20"/>
              </w:rPr>
              <w:t>хидро-крекинг</w:t>
            </w:r>
            <w:proofErr w:type="spellEnd"/>
            <w:r w:rsidRPr="00323578">
              <w:rPr>
                <w:rFonts w:ascii="Times New Roman" w:hAnsi="Times New Roman" w:cs="Times New Roman"/>
                <w:sz w:val="20"/>
                <w:szCs w:val="20"/>
              </w:rPr>
              <w:t xml:space="preserve"> технология и производство на висококачествени базови компоненти“</w:t>
            </w:r>
          </w:p>
        </w:tc>
        <w:tc>
          <w:tcPr>
            <w:tcW w:w="2287" w:type="dxa"/>
          </w:tcPr>
          <w:p w:rsidR="00C3756A" w:rsidRPr="00323578" w:rsidRDefault="00C3756A" w:rsidP="00C3756A">
            <w:pPr>
              <w:spacing w:line="276" w:lineRule="auto"/>
              <w:jc w:val="center"/>
              <w:rPr>
                <w:rFonts w:ascii="Times New Roman" w:hAnsi="Times New Roman" w:cs="Times New Roman"/>
                <w:sz w:val="20"/>
                <w:szCs w:val="20"/>
              </w:rPr>
            </w:pPr>
            <w:r w:rsidRPr="00323578">
              <w:rPr>
                <w:rFonts w:ascii="Times New Roman" w:hAnsi="Times New Roman" w:cs="Times New Roman"/>
                <w:sz w:val="20"/>
                <w:szCs w:val="20"/>
              </w:rPr>
              <w:t>ОПРР 1</w:t>
            </w:r>
          </w:p>
        </w:tc>
        <w:tc>
          <w:tcPr>
            <w:tcW w:w="2287" w:type="dxa"/>
          </w:tcPr>
          <w:p w:rsidR="00C3756A" w:rsidRPr="00323578" w:rsidRDefault="00C3756A" w:rsidP="00C3756A">
            <w:pPr>
              <w:spacing w:line="276" w:lineRule="auto"/>
              <w:jc w:val="center"/>
              <w:rPr>
                <w:rFonts w:ascii="Times New Roman" w:hAnsi="Times New Roman" w:cs="Times New Roman"/>
                <w:b/>
                <w:bCs/>
                <w:sz w:val="20"/>
                <w:szCs w:val="20"/>
              </w:rPr>
            </w:pPr>
            <w:r w:rsidRPr="00323578">
              <w:rPr>
                <w:rFonts w:ascii="Times New Roman" w:hAnsi="Times New Roman" w:cs="Times New Roman"/>
                <w:b/>
                <w:bCs/>
                <w:sz w:val="20"/>
                <w:szCs w:val="20"/>
              </w:rPr>
              <w:t>29 345 000</w:t>
            </w:r>
          </w:p>
        </w:tc>
      </w:tr>
    </w:tbl>
    <w:p w:rsidR="00C3756A" w:rsidRPr="00323578" w:rsidRDefault="00C3756A" w:rsidP="00C3756A">
      <w:pPr>
        <w:spacing w:after="0"/>
        <w:ind w:firstLine="708"/>
        <w:jc w:val="both"/>
        <w:rPr>
          <w:rFonts w:ascii="Times New Roman" w:hAnsi="Times New Roman" w:cs="Times New Roman"/>
          <w:sz w:val="24"/>
          <w:szCs w:val="24"/>
        </w:rPr>
      </w:pPr>
      <w:r w:rsidRPr="00323578">
        <w:rPr>
          <w:rFonts w:ascii="Times New Roman" w:hAnsi="Times New Roman" w:cs="Times New Roman"/>
          <w:sz w:val="24"/>
          <w:szCs w:val="24"/>
        </w:rPr>
        <w:t>В бюджета се указва кой се разпорежда със средствата. Бюджетът е изготвен по тримесечия, по години и общо за програмния период. Бюджетите са разработени въз основа на данни, посочени от частните инвеститорите, като е предвидено финансирането да се търси чрез „Фонд за градско развитие“ - инструмент, част от Оперативна програма „Региони в растеж“ 2014-2020г. и представлява естествено продължение на успешната инициатива JESSICA от предходния програмен период.</w:t>
      </w:r>
    </w:p>
    <w:p w:rsidR="00C3756A" w:rsidRDefault="00C3756A" w:rsidP="00C3756A">
      <w:pPr>
        <w:spacing w:after="0"/>
        <w:ind w:firstLine="708"/>
        <w:jc w:val="both"/>
        <w:rPr>
          <w:rFonts w:ascii="Times New Roman" w:hAnsi="Times New Roman" w:cs="Times New Roman"/>
          <w:color w:val="FF0000"/>
          <w:sz w:val="24"/>
          <w:szCs w:val="24"/>
        </w:rPr>
      </w:pPr>
      <w:r w:rsidRPr="003A3FD5">
        <w:rPr>
          <w:rFonts w:ascii="Times New Roman" w:hAnsi="Times New Roman" w:cs="Times New Roman"/>
          <w:sz w:val="24"/>
          <w:szCs w:val="24"/>
        </w:rPr>
        <w:t>Предлаганите проекти съответстват за финансиране на допустимите дейности по приоритетни оси 1 и 6 на ОПРР 2014-2020 г. и имат за цел да решат проблеми на градската среда и развиват туристическия потенциал на паметниците на културата. Попадат и в допустимите сфери за подкрепа по Приоритетна ос 1: Развитие на културна инфраструктура (ФВ 3-88.) и  Инвестиции в зони с потенциал за икономическо развитие (ФВ 4-89.). Разработването на бюджета на съответните проекти ще бъде направено по матрица, указана от фонда.</w:t>
      </w:r>
    </w:p>
    <w:p w:rsidR="00C3756A" w:rsidRPr="003A3FD5" w:rsidRDefault="00C3756A" w:rsidP="00C3756A">
      <w:pPr>
        <w:spacing w:after="0"/>
        <w:ind w:firstLine="708"/>
        <w:jc w:val="both"/>
        <w:rPr>
          <w:rFonts w:ascii="Times New Roman" w:hAnsi="Times New Roman" w:cs="Times New Roman"/>
          <w:color w:val="FF0000"/>
          <w:sz w:val="24"/>
          <w:szCs w:val="24"/>
        </w:rPr>
      </w:pPr>
      <w:r w:rsidRPr="00E3457F">
        <w:rPr>
          <w:rFonts w:ascii="Times New Roman" w:hAnsi="Times New Roman" w:cs="Times New Roman"/>
          <w:sz w:val="24"/>
          <w:szCs w:val="24"/>
        </w:rPr>
        <w:t>Бюджетът е изготвен по тримесечия, по години и сумарно. Бюджетът на ниво проект е направен по дейности.</w:t>
      </w:r>
    </w:p>
    <w:p w:rsidR="00C3756A" w:rsidRDefault="00C3756A" w:rsidP="00C3756A">
      <w:pPr>
        <w:spacing w:after="0"/>
        <w:rPr>
          <w:rFonts w:ascii="Times New Roman" w:hAnsi="Times New Roman" w:cs="Times New Roman"/>
          <w:b/>
          <w:i/>
          <w:sz w:val="24"/>
          <w:szCs w:val="24"/>
        </w:rPr>
      </w:pPr>
      <w:bookmarkStart w:id="20" w:name="_Toc3924114"/>
    </w:p>
    <w:p w:rsidR="00C3756A" w:rsidRPr="00E3457F" w:rsidRDefault="00C3756A" w:rsidP="00C3756A">
      <w:pPr>
        <w:spacing w:after="0"/>
        <w:rPr>
          <w:rFonts w:ascii="Times New Roman" w:eastAsia="Calibri" w:hAnsi="Times New Roman" w:cs="Times New Roman"/>
          <w:bCs/>
          <w:i/>
          <w:sz w:val="24"/>
          <w:szCs w:val="24"/>
        </w:rPr>
      </w:pPr>
      <w:r w:rsidRPr="00E3457F">
        <w:rPr>
          <w:rFonts w:ascii="Times New Roman" w:hAnsi="Times New Roman" w:cs="Times New Roman"/>
          <w:b/>
          <w:i/>
          <w:sz w:val="24"/>
          <w:szCs w:val="24"/>
        </w:rPr>
        <w:t>Вж.</w:t>
      </w:r>
      <w:r w:rsidRPr="00E3457F">
        <w:rPr>
          <w:rFonts w:ascii="Times New Roman" w:hAnsi="Times New Roman" w:cs="Times New Roman"/>
          <w:i/>
          <w:sz w:val="24"/>
          <w:szCs w:val="24"/>
        </w:rPr>
        <w:t xml:space="preserve"> </w:t>
      </w:r>
      <w:r w:rsidRPr="00E3457F">
        <w:rPr>
          <w:rFonts w:ascii="Times New Roman" w:eastAsia="Calibri" w:hAnsi="Times New Roman" w:cs="Times New Roman"/>
          <w:bCs/>
          <w:i/>
          <w:sz w:val="24"/>
          <w:szCs w:val="24"/>
        </w:rPr>
        <w:t xml:space="preserve">Приложение №7. Матрица – бюджет на индикативния списък на проектите (за функционални връзки на града с неговата периферия) - Приложение №2а </w:t>
      </w:r>
      <w:bookmarkStart w:id="21" w:name="_Toc3924117"/>
      <w:bookmarkEnd w:id="20"/>
      <w:r w:rsidRPr="00E3457F">
        <w:rPr>
          <w:rFonts w:ascii="Times New Roman" w:eastAsia="Calibri" w:hAnsi="Times New Roman" w:cs="Times New Roman"/>
          <w:bCs/>
          <w:i/>
          <w:sz w:val="24"/>
          <w:szCs w:val="24"/>
        </w:rPr>
        <w:t>и Приложение №10. Бюджет по дейности за проект (за функционални връзки на града с неговата периферия) - Таблица №3а от МНРИИПГВР</w:t>
      </w:r>
      <w:bookmarkEnd w:id="21"/>
    </w:p>
    <w:p w:rsidR="00C3756A" w:rsidRPr="00E3457F" w:rsidRDefault="00C3756A" w:rsidP="00C3756A">
      <w:pPr>
        <w:spacing w:after="0"/>
        <w:jc w:val="both"/>
        <w:rPr>
          <w:rFonts w:ascii="Times New Roman" w:hAnsi="Times New Roman" w:cs="Times New Roman"/>
          <w:sz w:val="24"/>
          <w:szCs w:val="24"/>
          <w:highlight w:val="cyan"/>
        </w:rPr>
      </w:pPr>
    </w:p>
    <w:p w:rsidR="00C3756A" w:rsidRPr="00E3457F" w:rsidRDefault="00C3756A" w:rsidP="00C3756A">
      <w:pPr>
        <w:spacing w:after="0"/>
        <w:jc w:val="both"/>
        <w:rPr>
          <w:rFonts w:ascii="Times New Roman" w:hAnsi="Times New Roman" w:cs="Times New Roman"/>
          <w:i/>
          <w:sz w:val="24"/>
          <w:szCs w:val="24"/>
        </w:rPr>
      </w:pPr>
      <w:r w:rsidRPr="00E3457F">
        <w:rPr>
          <w:rFonts w:ascii="Times New Roman" w:hAnsi="Times New Roman" w:cs="Times New Roman"/>
          <w:i/>
          <w:sz w:val="24"/>
          <w:szCs w:val="24"/>
        </w:rPr>
        <w:t>Таблица 5. Разпределение на бюджета на ИПГВР след изменението</w:t>
      </w:r>
    </w:p>
    <w:tbl>
      <w:tblPr>
        <w:tblW w:w="9087" w:type="dxa"/>
        <w:tblInd w:w="55"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5969"/>
        <w:gridCol w:w="1559"/>
        <w:gridCol w:w="1559"/>
      </w:tblGrid>
      <w:tr w:rsidR="00C3756A" w:rsidRPr="00E3457F" w:rsidTr="00C3756A">
        <w:trPr>
          <w:trHeight w:val="540"/>
        </w:trPr>
        <w:tc>
          <w:tcPr>
            <w:tcW w:w="5969" w:type="dxa"/>
            <w:shd w:val="clear" w:color="D9D9D9" w:fill="D9D9D9"/>
            <w:vAlign w:val="center"/>
            <w:hideMark/>
          </w:tcPr>
          <w:p w:rsidR="00C3756A" w:rsidRPr="00E3457F" w:rsidRDefault="00C3756A" w:rsidP="00C3756A">
            <w:pPr>
              <w:spacing w:after="0" w:line="240" w:lineRule="auto"/>
              <w:jc w:val="center"/>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Зона за въздействие</w:t>
            </w:r>
          </w:p>
        </w:tc>
        <w:tc>
          <w:tcPr>
            <w:tcW w:w="1559" w:type="dxa"/>
            <w:shd w:val="clear" w:color="D9D9D9" w:fill="D9D9D9"/>
            <w:vAlign w:val="center"/>
            <w:hideMark/>
          </w:tcPr>
          <w:p w:rsidR="00C3756A" w:rsidRPr="00E3457F" w:rsidRDefault="00C3756A" w:rsidP="00C3756A">
            <w:pPr>
              <w:spacing w:after="0" w:line="240" w:lineRule="auto"/>
              <w:jc w:val="center"/>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Общо за Зона за въздействие</w:t>
            </w:r>
          </w:p>
        </w:tc>
        <w:tc>
          <w:tcPr>
            <w:tcW w:w="1559" w:type="dxa"/>
            <w:shd w:val="clear" w:color="D9D9D9" w:fill="D9D9D9"/>
            <w:vAlign w:val="center"/>
            <w:hideMark/>
          </w:tcPr>
          <w:p w:rsidR="00C3756A" w:rsidRPr="00E3457F" w:rsidRDefault="00C3756A" w:rsidP="00C3756A">
            <w:pPr>
              <w:spacing w:after="0" w:line="240" w:lineRule="auto"/>
              <w:jc w:val="center"/>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Дял</w:t>
            </w:r>
          </w:p>
        </w:tc>
      </w:tr>
      <w:tr w:rsidR="00C3756A" w:rsidRPr="00E3457F" w:rsidTr="00C3756A">
        <w:trPr>
          <w:trHeight w:val="612"/>
        </w:trPr>
        <w:tc>
          <w:tcPr>
            <w:tcW w:w="5969" w:type="dxa"/>
            <w:shd w:val="clear" w:color="D99594" w:fill="D99594"/>
            <w:vAlign w:val="center"/>
            <w:hideMark/>
          </w:tcPr>
          <w:p w:rsidR="00C3756A" w:rsidRPr="00E3457F" w:rsidRDefault="00C3756A" w:rsidP="00C3756A">
            <w:pPr>
              <w:spacing w:after="0" w:line="240" w:lineRule="auto"/>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ЗВ-А - Зона на публични функции с висока обществена значимост</w:t>
            </w:r>
          </w:p>
        </w:tc>
        <w:tc>
          <w:tcPr>
            <w:tcW w:w="1559" w:type="dxa"/>
            <w:shd w:val="clear" w:color="FFFFFF" w:fill="FFFFFF"/>
            <w:vAlign w:val="center"/>
            <w:hideMark/>
          </w:tcPr>
          <w:p w:rsidR="00C3756A" w:rsidRPr="00E3457F" w:rsidRDefault="00C3756A" w:rsidP="00C3756A">
            <w:pPr>
              <w:spacing w:after="0" w:line="240" w:lineRule="auto"/>
              <w:jc w:val="right"/>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219055,000</w:t>
            </w:r>
          </w:p>
        </w:tc>
        <w:tc>
          <w:tcPr>
            <w:tcW w:w="1559" w:type="dxa"/>
            <w:shd w:val="clear" w:color="D9D9D9" w:fill="D9D9D9"/>
            <w:vAlign w:val="center"/>
            <w:hideMark/>
          </w:tcPr>
          <w:p w:rsidR="00C3756A" w:rsidRPr="00E3457F" w:rsidRDefault="00C3756A" w:rsidP="00C3756A">
            <w:pPr>
              <w:spacing w:after="0" w:line="240" w:lineRule="auto"/>
              <w:jc w:val="center"/>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39,59%</w:t>
            </w:r>
          </w:p>
        </w:tc>
      </w:tr>
      <w:tr w:rsidR="00C3756A" w:rsidRPr="00E3457F" w:rsidTr="00C3756A">
        <w:trPr>
          <w:trHeight w:val="612"/>
        </w:trPr>
        <w:tc>
          <w:tcPr>
            <w:tcW w:w="5969" w:type="dxa"/>
            <w:shd w:val="clear" w:color="FFFF99" w:fill="FFFF99"/>
            <w:vAlign w:val="center"/>
            <w:hideMark/>
          </w:tcPr>
          <w:p w:rsidR="00C3756A" w:rsidRPr="00E3457F" w:rsidRDefault="00C3756A" w:rsidP="00C3756A">
            <w:pPr>
              <w:spacing w:after="0" w:line="240" w:lineRule="auto"/>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lastRenderedPageBreak/>
              <w:t>ЗВ-Б - Зона за въздействие с преобладаващ социален характер</w:t>
            </w:r>
          </w:p>
        </w:tc>
        <w:tc>
          <w:tcPr>
            <w:tcW w:w="1559" w:type="dxa"/>
            <w:shd w:val="clear" w:color="FFFFFF" w:fill="FFFFFF"/>
            <w:vAlign w:val="center"/>
            <w:hideMark/>
          </w:tcPr>
          <w:p w:rsidR="00C3756A" w:rsidRPr="00E3457F" w:rsidRDefault="00C3756A" w:rsidP="00C3756A">
            <w:pPr>
              <w:spacing w:after="0" w:line="240" w:lineRule="auto"/>
              <w:jc w:val="right"/>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65933,000</w:t>
            </w:r>
          </w:p>
        </w:tc>
        <w:tc>
          <w:tcPr>
            <w:tcW w:w="1559" w:type="dxa"/>
            <w:shd w:val="clear" w:color="D9D9D9" w:fill="D9D9D9"/>
            <w:vAlign w:val="center"/>
            <w:hideMark/>
          </w:tcPr>
          <w:p w:rsidR="00C3756A" w:rsidRPr="00E3457F" w:rsidRDefault="00C3756A" w:rsidP="00C3756A">
            <w:pPr>
              <w:spacing w:after="0" w:line="240" w:lineRule="auto"/>
              <w:jc w:val="center"/>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11,92%</w:t>
            </w:r>
          </w:p>
        </w:tc>
      </w:tr>
      <w:tr w:rsidR="00C3756A" w:rsidRPr="00E3457F" w:rsidTr="00C3756A">
        <w:trPr>
          <w:trHeight w:val="612"/>
        </w:trPr>
        <w:tc>
          <w:tcPr>
            <w:tcW w:w="5969" w:type="dxa"/>
            <w:shd w:val="clear" w:color="B2A1C7" w:fill="B2A1C7"/>
            <w:vAlign w:val="center"/>
            <w:hideMark/>
          </w:tcPr>
          <w:p w:rsidR="00C3756A" w:rsidRPr="00E3457F" w:rsidRDefault="00C3756A" w:rsidP="00C3756A">
            <w:pPr>
              <w:spacing w:after="0" w:line="240" w:lineRule="auto"/>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ЗВ-В - Зона за въздействие с потенциал за икономическо развитие</w:t>
            </w:r>
          </w:p>
        </w:tc>
        <w:tc>
          <w:tcPr>
            <w:tcW w:w="1559" w:type="dxa"/>
            <w:shd w:val="clear" w:color="FFFFFF" w:fill="FFFFFF"/>
            <w:vAlign w:val="center"/>
            <w:hideMark/>
          </w:tcPr>
          <w:p w:rsidR="00C3756A" w:rsidRPr="00E3457F" w:rsidRDefault="00C3756A" w:rsidP="00C3756A">
            <w:pPr>
              <w:spacing w:after="0" w:line="240" w:lineRule="auto"/>
              <w:jc w:val="right"/>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170531,000</w:t>
            </w:r>
          </w:p>
        </w:tc>
        <w:tc>
          <w:tcPr>
            <w:tcW w:w="1559" w:type="dxa"/>
            <w:shd w:val="clear" w:color="D9D9D9" w:fill="D9D9D9"/>
            <w:vAlign w:val="center"/>
            <w:hideMark/>
          </w:tcPr>
          <w:p w:rsidR="00C3756A" w:rsidRPr="00E3457F" w:rsidRDefault="00C3756A" w:rsidP="00C3756A">
            <w:pPr>
              <w:spacing w:after="0" w:line="240" w:lineRule="auto"/>
              <w:jc w:val="center"/>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30,82%</w:t>
            </w:r>
          </w:p>
        </w:tc>
      </w:tr>
      <w:tr w:rsidR="00C3756A" w:rsidRPr="00E3457F" w:rsidTr="00C3756A">
        <w:trPr>
          <w:trHeight w:val="612"/>
        </w:trPr>
        <w:tc>
          <w:tcPr>
            <w:tcW w:w="5969" w:type="dxa"/>
            <w:shd w:val="clear" w:color="00B0F0" w:fill="00B0F0"/>
            <w:vAlign w:val="center"/>
            <w:hideMark/>
          </w:tcPr>
          <w:p w:rsidR="00C3756A" w:rsidRPr="00E3457F" w:rsidRDefault="00C3756A" w:rsidP="00C3756A">
            <w:pPr>
              <w:spacing w:after="0" w:line="240" w:lineRule="auto"/>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Извън зоните за въздействие - функционални връзки преди допълнението</w:t>
            </w:r>
          </w:p>
        </w:tc>
        <w:tc>
          <w:tcPr>
            <w:tcW w:w="1559" w:type="dxa"/>
            <w:shd w:val="clear" w:color="FFFFFF" w:fill="FFFFFF"/>
            <w:vAlign w:val="center"/>
            <w:hideMark/>
          </w:tcPr>
          <w:p w:rsidR="00C3756A" w:rsidRPr="00E3457F" w:rsidRDefault="00C3756A" w:rsidP="00C3756A">
            <w:pPr>
              <w:spacing w:after="0" w:line="240" w:lineRule="auto"/>
              <w:jc w:val="right"/>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62 449,913</w:t>
            </w:r>
          </w:p>
        </w:tc>
        <w:tc>
          <w:tcPr>
            <w:tcW w:w="1559" w:type="dxa"/>
            <w:shd w:val="clear" w:color="D9D9D9" w:fill="D9D9D9"/>
            <w:vAlign w:val="center"/>
            <w:hideMark/>
          </w:tcPr>
          <w:p w:rsidR="00C3756A" w:rsidRPr="00E3457F" w:rsidRDefault="00C3756A" w:rsidP="00C3756A">
            <w:pPr>
              <w:spacing w:after="0" w:line="240" w:lineRule="auto"/>
              <w:jc w:val="center"/>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12,06%</w:t>
            </w:r>
          </w:p>
        </w:tc>
      </w:tr>
      <w:tr w:rsidR="00C3756A" w:rsidRPr="00E3457F" w:rsidTr="00C3756A">
        <w:trPr>
          <w:trHeight w:val="612"/>
        </w:trPr>
        <w:tc>
          <w:tcPr>
            <w:tcW w:w="5969" w:type="dxa"/>
            <w:shd w:val="clear" w:color="00B0F0" w:fill="00B0F0"/>
            <w:vAlign w:val="center"/>
            <w:hideMark/>
          </w:tcPr>
          <w:p w:rsidR="00C3756A" w:rsidRPr="00E3457F" w:rsidRDefault="00C3756A" w:rsidP="00C3756A">
            <w:pPr>
              <w:spacing w:after="0" w:line="240" w:lineRule="auto"/>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Извън зоните за въздействие - функционални връзки след допълнението</w:t>
            </w:r>
          </w:p>
        </w:tc>
        <w:tc>
          <w:tcPr>
            <w:tcW w:w="1559" w:type="dxa"/>
            <w:shd w:val="clear" w:color="FFFFFF" w:fill="FFFFFF"/>
            <w:vAlign w:val="center"/>
            <w:hideMark/>
          </w:tcPr>
          <w:p w:rsidR="00C3756A" w:rsidRPr="00E3457F" w:rsidRDefault="00C3756A" w:rsidP="00C3756A">
            <w:pPr>
              <w:spacing w:after="0" w:line="240" w:lineRule="auto"/>
              <w:jc w:val="right"/>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97794,913</w:t>
            </w:r>
          </w:p>
        </w:tc>
        <w:tc>
          <w:tcPr>
            <w:tcW w:w="1559" w:type="dxa"/>
            <w:shd w:val="clear" w:color="D9D9D9" w:fill="D9D9D9"/>
            <w:vAlign w:val="center"/>
            <w:hideMark/>
          </w:tcPr>
          <w:p w:rsidR="00C3756A" w:rsidRPr="00E3457F" w:rsidRDefault="00C3756A" w:rsidP="00C3756A">
            <w:pPr>
              <w:spacing w:after="0" w:line="240" w:lineRule="auto"/>
              <w:jc w:val="center"/>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18,88%</w:t>
            </w:r>
          </w:p>
        </w:tc>
      </w:tr>
      <w:tr w:rsidR="00C3756A" w:rsidRPr="00E3457F" w:rsidTr="00C3756A">
        <w:trPr>
          <w:trHeight w:val="816"/>
        </w:trPr>
        <w:tc>
          <w:tcPr>
            <w:tcW w:w="5969" w:type="dxa"/>
            <w:shd w:val="clear" w:color="D9D9D9" w:fill="D9D9D9"/>
            <w:vAlign w:val="center"/>
            <w:hideMark/>
          </w:tcPr>
          <w:p w:rsidR="00C3756A" w:rsidRPr="00E3457F" w:rsidRDefault="00C3756A" w:rsidP="00C3756A">
            <w:pPr>
              <w:spacing w:after="0" w:line="240" w:lineRule="auto"/>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Обща стойност на проектите, включени в ИПГВР - Русе, първоначално одобрен от УО на ОПРР</w:t>
            </w:r>
          </w:p>
        </w:tc>
        <w:tc>
          <w:tcPr>
            <w:tcW w:w="1559" w:type="dxa"/>
            <w:shd w:val="clear" w:color="auto" w:fill="auto"/>
            <w:vAlign w:val="center"/>
            <w:hideMark/>
          </w:tcPr>
          <w:p w:rsidR="00C3756A" w:rsidRPr="00E3457F" w:rsidRDefault="00C3756A" w:rsidP="00C3756A">
            <w:pPr>
              <w:spacing w:after="0" w:line="240" w:lineRule="auto"/>
              <w:jc w:val="right"/>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517969,713</w:t>
            </w:r>
          </w:p>
        </w:tc>
        <w:tc>
          <w:tcPr>
            <w:tcW w:w="1559" w:type="dxa"/>
            <w:shd w:val="clear" w:color="D9D9D9" w:fill="D9D9D9"/>
            <w:vAlign w:val="center"/>
            <w:hideMark/>
          </w:tcPr>
          <w:p w:rsidR="00C3756A" w:rsidRPr="00E3457F" w:rsidRDefault="00C3756A" w:rsidP="00C3756A">
            <w:pPr>
              <w:spacing w:after="0" w:line="240" w:lineRule="auto"/>
              <w:jc w:val="center"/>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 </w:t>
            </w:r>
          </w:p>
        </w:tc>
      </w:tr>
      <w:tr w:rsidR="00C3756A" w:rsidRPr="00E3457F" w:rsidTr="00C3756A">
        <w:trPr>
          <w:trHeight w:val="612"/>
        </w:trPr>
        <w:tc>
          <w:tcPr>
            <w:tcW w:w="5969" w:type="dxa"/>
            <w:shd w:val="clear" w:color="D9D9D9" w:fill="D9D9D9"/>
            <w:vAlign w:val="center"/>
            <w:hideMark/>
          </w:tcPr>
          <w:p w:rsidR="00C3756A" w:rsidRPr="00E3457F" w:rsidRDefault="00C3756A" w:rsidP="00C3756A">
            <w:pPr>
              <w:spacing w:after="0" w:line="240" w:lineRule="auto"/>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Обща стойност на проектите, включени в ИПГВР - Русе, след допълнението</w:t>
            </w:r>
          </w:p>
        </w:tc>
        <w:tc>
          <w:tcPr>
            <w:tcW w:w="1559" w:type="dxa"/>
            <w:shd w:val="clear" w:color="auto" w:fill="auto"/>
            <w:vAlign w:val="center"/>
            <w:hideMark/>
          </w:tcPr>
          <w:p w:rsidR="00C3756A" w:rsidRPr="00E3457F" w:rsidRDefault="00C3756A" w:rsidP="00C3756A">
            <w:pPr>
              <w:spacing w:after="0" w:line="240" w:lineRule="auto"/>
              <w:jc w:val="right"/>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553313,913</w:t>
            </w:r>
          </w:p>
        </w:tc>
        <w:tc>
          <w:tcPr>
            <w:tcW w:w="1559" w:type="dxa"/>
            <w:shd w:val="clear" w:color="D9D9D9" w:fill="D9D9D9"/>
            <w:vAlign w:val="center"/>
            <w:hideMark/>
          </w:tcPr>
          <w:p w:rsidR="00C3756A" w:rsidRPr="00E3457F" w:rsidRDefault="00C3756A" w:rsidP="00C3756A">
            <w:pPr>
              <w:spacing w:after="0" w:line="240" w:lineRule="auto"/>
              <w:jc w:val="center"/>
              <w:rPr>
                <w:rFonts w:ascii="Times New Roman" w:eastAsia="Times New Roman" w:hAnsi="Times New Roman" w:cs="Times New Roman"/>
                <w:sz w:val="24"/>
                <w:szCs w:val="24"/>
                <w:lang w:eastAsia="bg-BG"/>
              </w:rPr>
            </w:pPr>
            <w:r w:rsidRPr="00E3457F">
              <w:rPr>
                <w:rFonts w:ascii="Times New Roman" w:eastAsia="Times New Roman" w:hAnsi="Times New Roman" w:cs="Times New Roman"/>
                <w:sz w:val="24"/>
                <w:szCs w:val="24"/>
                <w:lang w:eastAsia="bg-BG"/>
              </w:rPr>
              <w:t> </w:t>
            </w:r>
          </w:p>
        </w:tc>
      </w:tr>
    </w:tbl>
    <w:p w:rsidR="00C3756A" w:rsidRPr="00E3457F" w:rsidRDefault="00C3756A" w:rsidP="00C3756A">
      <w:pPr>
        <w:spacing w:after="0"/>
        <w:jc w:val="both"/>
        <w:rPr>
          <w:rFonts w:ascii="Times New Roman" w:hAnsi="Times New Roman" w:cs="Times New Roman"/>
          <w:sz w:val="24"/>
          <w:szCs w:val="24"/>
          <w:highlight w:val="cyan"/>
        </w:rPr>
      </w:pPr>
    </w:p>
    <w:p w:rsidR="00C3756A" w:rsidRPr="00E3457F" w:rsidRDefault="00C3756A" w:rsidP="00C3756A">
      <w:pPr>
        <w:pStyle w:val="3"/>
        <w:spacing w:before="0"/>
        <w:jc w:val="both"/>
        <w:rPr>
          <w:rFonts w:ascii="Times New Roman" w:hAnsi="Times New Roman" w:cs="Times New Roman"/>
          <w:color w:val="auto"/>
          <w:sz w:val="24"/>
          <w:szCs w:val="24"/>
        </w:rPr>
      </w:pPr>
      <w:bookmarkStart w:id="22" w:name="_Toc10448764"/>
      <w:r w:rsidRPr="00E3457F">
        <w:rPr>
          <w:rFonts w:ascii="Times New Roman" w:hAnsi="Times New Roman" w:cs="Times New Roman"/>
          <w:color w:val="auto"/>
          <w:sz w:val="24"/>
          <w:szCs w:val="24"/>
        </w:rPr>
        <w:t>1.3.2.5.План – график за реализация на проектите</w:t>
      </w:r>
      <w:bookmarkEnd w:id="22"/>
    </w:p>
    <w:p w:rsidR="00C3756A" w:rsidRPr="00E3457F" w:rsidRDefault="00C3756A" w:rsidP="00C3756A">
      <w:pPr>
        <w:spacing w:after="0"/>
        <w:jc w:val="both"/>
        <w:rPr>
          <w:rFonts w:ascii="Times New Roman" w:hAnsi="Times New Roman" w:cs="Times New Roman"/>
          <w:sz w:val="24"/>
          <w:szCs w:val="24"/>
        </w:rPr>
      </w:pPr>
      <w:bookmarkStart w:id="23" w:name="_Toc3924118"/>
      <w:r w:rsidRPr="00E3457F">
        <w:rPr>
          <w:rFonts w:ascii="Times New Roman" w:hAnsi="Times New Roman" w:cs="Times New Roman"/>
          <w:sz w:val="24"/>
          <w:szCs w:val="24"/>
        </w:rPr>
        <w:t>План-графикът е важен и ефикасен инструмент за организация, управление и контрол на изпълнението на ИПГВР във всичките му етапи (подготовка, изпълнение, оценка). Предложената схема напълно съответства на нивото на готовност на индивидуалните проекти. Важно е да се определят ключови дати като начало и край на проектите, като се направи подробен график по години и съответно по шестмесечия за всяка година.</w:t>
      </w:r>
    </w:p>
    <w:p w:rsidR="00C3756A" w:rsidRPr="00E3457F" w:rsidRDefault="00C3756A" w:rsidP="00C3756A">
      <w:pPr>
        <w:spacing w:after="0"/>
        <w:rPr>
          <w:rFonts w:ascii="Times New Roman" w:eastAsia="Calibri" w:hAnsi="Times New Roman" w:cs="Times New Roman"/>
          <w:bCs/>
          <w:i/>
          <w:sz w:val="24"/>
          <w:szCs w:val="24"/>
        </w:rPr>
      </w:pPr>
      <w:r w:rsidRPr="00E3457F">
        <w:rPr>
          <w:rFonts w:ascii="Times New Roman" w:hAnsi="Times New Roman" w:cs="Times New Roman"/>
          <w:b/>
          <w:i/>
          <w:sz w:val="24"/>
          <w:szCs w:val="24"/>
        </w:rPr>
        <w:t>Вж.</w:t>
      </w:r>
      <w:r w:rsidRPr="00E3457F">
        <w:rPr>
          <w:rFonts w:ascii="Times New Roman" w:hAnsi="Times New Roman" w:cs="Times New Roman"/>
          <w:i/>
          <w:sz w:val="24"/>
          <w:szCs w:val="24"/>
        </w:rPr>
        <w:t xml:space="preserve"> </w:t>
      </w:r>
      <w:r w:rsidRPr="00E3457F">
        <w:rPr>
          <w:rFonts w:ascii="Times New Roman" w:eastAsia="Calibri" w:hAnsi="Times New Roman" w:cs="Times New Roman"/>
          <w:bCs/>
          <w:i/>
          <w:sz w:val="24"/>
          <w:szCs w:val="24"/>
        </w:rPr>
        <w:t>Приложение №11. План-график на проектите (за функционални връзки на града с неговата периферия) - Таблица №4а от МНРИИПГВР</w:t>
      </w:r>
      <w:bookmarkEnd w:id="23"/>
    </w:p>
    <w:p w:rsidR="00C3756A" w:rsidRPr="00745848" w:rsidRDefault="00C3756A" w:rsidP="00C3756A">
      <w:pPr>
        <w:spacing w:after="0"/>
        <w:jc w:val="both"/>
        <w:rPr>
          <w:rFonts w:ascii="Times New Roman" w:hAnsi="Times New Roman" w:cs="Times New Roman"/>
          <w:color w:val="FF0000"/>
          <w:sz w:val="24"/>
          <w:szCs w:val="24"/>
        </w:rPr>
      </w:pPr>
    </w:p>
    <w:p w:rsidR="00C3756A" w:rsidRPr="00796ABA" w:rsidRDefault="00C3756A" w:rsidP="00C3756A">
      <w:pPr>
        <w:pStyle w:val="1"/>
        <w:jc w:val="both"/>
        <w:rPr>
          <w:sz w:val="32"/>
          <w:szCs w:val="32"/>
        </w:rPr>
      </w:pPr>
      <w:bookmarkStart w:id="24" w:name="_Toc10448765"/>
      <w:r w:rsidRPr="00F97819">
        <w:rPr>
          <w:sz w:val="32"/>
          <w:szCs w:val="32"/>
        </w:rPr>
        <w:t>ІІ. ДОПЪЛНЕНИЕ КЪМ ЧАСТ ІІІ. „УПРАВЛЕНИЕ НА РЕАЛИЗАЦИЯТА/ПРИЛАГАНЕТО НА ПЛАНА“</w:t>
      </w:r>
      <w:bookmarkEnd w:id="24"/>
    </w:p>
    <w:p w:rsidR="00C3756A" w:rsidRPr="00745848" w:rsidRDefault="00C3756A" w:rsidP="00C3756A">
      <w:pPr>
        <w:spacing w:after="0"/>
        <w:jc w:val="both"/>
        <w:rPr>
          <w:rFonts w:ascii="Times New Roman" w:hAnsi="Times New Roman" w:cs="Times New Roman"/>
          <w:color w:val="FF0000"/>
          <w:sz w:val="24"/>
          <w:szCs w:val="24"/>
        </w:rPr>
      </w:pPr>
    </w:p>
    <w:p w:rsidR="00C3756A" w:rsidRPr="00E3457F" w:rsidRDefault="00C3756A" w:rsidP="00C3756A">
      <w:pPr>
        <w:pStyle w:val="1"/>
        <w:jc w:val="both"/>
      </w:pPr>
      <w:bookmarkStart w:id="25" w:name="_Toc10448766"/>
      <w:r w:rsidRPr="003A3FD5">
        <w:t>2.1. Допълнение към т.</w:t>
      </w:r>
      <w:r>
        <w:t xml:space="preserve"> </w:t>
      </w:r>
      <w:r w:rsidRPr="003A3FD5">
        <w:t xml:space="preserve">7. Система за управление реализацията на </w:t>
      </w:r>
      <w:r w:rsidRPr="00E3457F">
        <w:t>ИПГВР на гр. Русе</w:t>
      </w:r>
      <w:r w:rsidRPr="00E3457F">
        <w:rPr>
          <w:szCs w:val="24"/>
          <w:vertAlign w:val="superscript"/>
          <w:lang w:eastAsia="ar-SA"/>
        </w:rPr>
        <w:footnoteReference w:id="17"/>
      </w:r>
      <w:bookmarkEnd w:id="25"/>
      <w:r w:rsidRPr="00E3457F">
        <w:t xml:space="preserve">  </w:t>
      </w:r>
    </w:p>
    <w:p w:rsidR="00C3756A" w:rsidRPr="00E3457F" w:rsidRDefault="00C3756A" w:rsidP="00C3756A">
      <w:pPr>
        <w:suppressAutoHyphens/>
        <w:spacing w:after="0"/>
        <w:ind w:firstLine="567"/>
        <w:jc w:val="both"/>
        <w:rPr>
          <w:rFonts w:ascii="Times New Roman" w:hAnsi="Times New Roman" w:cs="Times New Roman"/>
          <w:sz w:val="24"/>
          <w:szCs w:val="24"/>
        </w:rPr>
      </w:pPr>
      <w:r w:rsidRPr="00E3457F">
        <w:rPr>
          <w:rFonts w:ascii="Times New Roman" w:eastAsia="Times New Roman" w:hAnsi="Times New Roman" w:cs="Times New Roman"/>
          <w:sz w:val="24"/>
          <w:szCs w:val="24"/>
          <w:lang w:eastAsia="ar-SA"/>
        </w:rPr>
        <w:t xml:space="preserve">С оглед включване на допълнителни проекти, чиито отговорник не е Община Русе се предвижда създаването на </w:t>
      </w:r>
      <w:r w:rsidRPr="00E3457F">
        <w:rPr>
          <w:rFonts w:ascii="Times New Roman" w:hAnsi="Times New Roman" w:cs="Times New Roman"/>
          <w:sz w:val="24"/>
          <w:szCs w:val="24"/>
        </w:rPr>
        <w:t xml:space="preserve">Групата по управление, наблюдение и контрол на ИПГВР, в която да участват:  екипът за изпълнение на инвестиционната програма на общината по Приоритетна ос 1 „Устойчиво и интегрирано градско развитие“ на ОПРР </w:t>
      </w:r>
      <w:r>
        <w:rPr>
          <w:rFonts w:ascii="Times New Roman" w:hAnsi="Times New Roman" w:cs="Times New Roman"/>
          <w:sz w:val="24"/>
          <w:szCs w:val="24"/>
        </w:rPr>
        <w:t xml:space="preserve">                        </w:t>
      </w:r>
      <w:r w:rsidRPr="00E3457F">
        <w:rPr>
          <w:rFonts w:ascii="Times New Roman" w:hAnsi="Times New Roman" w:cs="Times New Roman"/>
          <w:sz w:val="24"/>
          <w:szCs w:val="24"/>
        </w:rPr>
        <w:t>2014-2020 г. ръководителя и членове на междинното звено по ОПРР 2014-2020</w:t>
      </w:r>
      <w:r>
        <w:rPr>
          <w:rFonts w:ascii="Times New Roman" w:hAnsi="Times New Roman" w:cs="Times New Roman"/>
          <w:sz w:val="24"/>
          <w:szCs w:val="24"/>
        </w:rPr>
        <w:t xml:space="preserve"> г</w:t>
      </w:r>
      <w:r w:rsidRPr="00E3457F">
        <w:rPr>
          <w:rFonts w:ascii="Times New Roman" w:hAnsi="Times New Roman" w:cs="Times New Roman"/>
          <w:sz w:val="24"/>
          <w:szCs w:val="24"/>
        </w:rPr>
        <w:t>. Така ще се постигне съответствие с т.</w:t>
      </w:r>
      <w:r>
        <w:rPr>
          <w:rFonts w:ascii="Times New Roman" w:hAnsi="Times New Roman" w:cs="Times New Roman"/>
          <w:sz w:val="24"/>
          <w:szCs w:val="24"/>
        </w:rPr>
        <w:t xml:space="preserve"> </w:t>
      </w:r>
      <w:r w:rsidRPr="00E3457F">
        <w:rPr>
          <w:rFonts w:ascii="Times New Roman" w:hAnsi="Times New Roman" w:cs="Times New Roman"/>
          <w:sz w:val="24"/>
          <w:szCs w:val="24"/>
        </w:rPr>
        <w:t xml:space="preserve">5.3. от Методическите насоки за разработване и прилагане на Интегрирани планове за градско възстановяване и развитие (изменение), публикувано на 14.03.2019 г., одобрено със Заповед № РД-02-36-340 на министъра на регионалното развитие и благоустройството. </w:t>
      </w:r>
    </w:p>
    <w:p w:rsidR="00C3756A" w:rsidRPr="00E3457F" w:rsidRDefault="00C3756A" w:rsidP="00C3756A">
      <w:pPr>
        <w:suppressAutoHyphens/>
        <w:spacing w:after="0"/>
        <w:ind w:firstLine="567"/>
        <w:jc w:val="both"/>
        <w:rPr>
          <w:rFonts w:ascii="Times New Roman" w:hAnsi="Times New Roman" w:cs="Times New Roman"/>
          <w:sz w:val="24"/>
          <w:szCs w:val="24"/>
        </w:rPr>
      </w:pPr>
      <w:r w:rsidRPr="00E3457F">
        <w:rPr>
          <w:rFonts w:ascii="Times New Roman" w:hAnsi="Times New Roman" w:cs="Times New Roman"/>
          <w:sz w:val="24"/>
          <w:szCs w:val="24"/>
        </w:rPr>
        <w:t>Групата по управление, наблюдение и контрол на ИПГВР ще има следните функции:</w:t>
      </w:r>
      <w:r w:rsidRPr="00E3457F">
        <w:rPr>
          <w:rFonts w:ascii="Times New Roman" w:eastAsia="Times New Roman" w:hAnsi="Times New Roman" w:cs="Times New Roman"/>
          <w:sz w:val="24"/>
          <w:szCs w:val="24"/>
          <w:lang w:eastAsia="ar-SA"/>
        </w:rPr>
        <w:t xml:space="preserve"> </w:t>
      </w:r>
      <w:r w:rsidRPr="00E3457F">
        <w:rPr>
          <w:rFonts w:ascii="Times New Roman" w:hAnsi="Times New Roman" w:cs="Times New Roman"/>
          <w:sz w:val="24"/>
          <w:szCs w:val="24"/>
        </w:rPr>
        <w:t xml:space="preserve">ежегодно да следи, преглежда и прецизира разпределението на средствата за отделните проекти и при обработката на </w:t>
      </w:r>
      <w:proofErr w:type="spellStart"/>
      <w:r w:rsidRPr="00E3457F">
        <w:rPr>
          <w:rFonts w:ascii="Times New Roman" w:hAnsi="Times New Roman" w:cs="Times New Roman"/>
          <w:sz w:val="24"/>
          <w:szCs w:val="24"/>
        </w:rPr>
        <w:t>мониторинговите</w:t>
      </w:r>
      <w:proofErr w:type="spellEnd"/>
      <w:r w:rsidRPr="00E3457F">
        <w:rPr>
          <w:rFonts w:ascii="Times New Roman" w:hAnsi="Times New Roman" w:cs="Times New Roman"/>
          <w:sz w:val="24"/>
          <w:szCs w:val="24"/>
        </w:rPr>
        <w:t xml:space="preserve"> доклади да работи с всички участници и партньори, вкл. частните инвеститори; да гарантира участието на партньорите и широката общественост. Тази група ще има прякото задължение за </w:t>
      </w:r>
      <w:r w:rsidRPr="00E3457F">
        <w:rPr>
          <w:rFonts w:ascii="Times New Roman" w:hAnsi="Times New Roman" w:cs="Times New Roman"/>
          <w:sz w:val="24"/>
          <w:szCs w:val="24"/>
        </w:rPr>
        <w:lastRenderedPageBreak/>
        <w:t>финалното отчитане на ИПГВР, което се осъществява през втората половина на 2020 г., в края на периода на д</w:t>
      </w:r>
      <w:r>
        <w:rPr>
          <w:rFonts w:ascii="Times New Roman" w:hAnsi="Times New Roman" w:cs="Times New Roman"/>
          <w:sz w:val="24"/>
          <w:szCs w:val="24"/>
        </w:rPr>
        <w:t>ействие на ИПГВР 2014-2020 г.</w:t>
      </w:r>
    </w:p>
    <w:p w:rsidR="00C3756A" w:rsidRPr="00E3457F" w:rsidRDefault="00C3756A" w:rsidP="00C3756A">
      <w:pPr>
        <w:spacing w:after="0"/>
        <w:jc w:val="both"/>
        <w:rPr>
          <w:rFonts w:ascii="Times New Roman" w:hAnsi="Times New Roman" w:cs="Times New Roman"/>
          <w:sz w:val="24"/>
          <w:szCs w:val="24"/>
        </w:rPr>
      </w:pPr>
    </w:p>
    <w:p w:rsidR="00C3756A" w:rsidRPr="00E3457F" w:rsidRDefault="00C3756A" w:rsidP="00C3756A">
      <w:pPr>
        <w:pStyle w:val="1"/>
        <w:rPr>
          <w:highlight w:val="cyan"/>
        </w:rPr>
        <w:sectPr w:rsidR="00C3756A" w:rsidRPr="00E3457F" w:rsidSect="00C3756A">
          <w:headerReference w:type="default" r:id="rId28"/>
          <w:footerReference w:type="default" r:id="rId29"/>
          <w:pgSz w:w="11906" w:h="16838"/>
          <w:pgMar w:top="1417" w:right="1417" w:bottom="1417" w:left="1417" w:header="708" w:footer="708" w:gutter="0"/>
          <w:pgNumType w:start="0"/>
          <w:cols w:space="708"/>
          <w:titlePg/>
          <w:docGrid w:linePitch="360"/>
        </w:sectPr>
      </w:pPr>
    </w:p>
    <w:p w:rsidR="00C3756A" w:rsidRPr="00E3457F" w:rsidRDefault="00C3756A" w:rsidP="00C3756A">
      <w:pPr>
        <w:pStyle w:val="1"/>
      </w:pPr>
      <w:bookmarkStart w:id="26" w:name="_Toc10448767"/>
      <w:r w:rsidRPr="00E3457F">
        <w:lastRenderedPageBreak/>
        <w:t>2.</w:t>
      </w:r>
      <w:proofErr w:type="spellStart"/>
      <w:r w:rsidRPr="00E3457F">
        <w:t>2</w:t>
      </w:r>
      <w:proofErr w:type="spellEnd"/>
      <w:r w:rsidRPr="00E3457F">
        <w:t>. Допълнение към т. 8. Индикатори за наблюдение на ИПГВР на гр. Русе</w:t>
      </w:r>
      <w:r w:rsidRPr="00E3457F">
        <w:rPr>
          <w:szCs w:val="24"/>
          <w:vertAlign w:val="superscript"/>
          <w:lang w:eastAsia="ar-SA"/>
        </w:rPr>
        <w:footnoteReference w:id="18"/>
      </w:r>
      <w:bookmarkEnd w:id="26"/>
      <w:r w:rsidRPr="00E3457F">
        <w:t xml:space="preserve">    </w:t>
      </w:r>
    </w:p>
    <w:p w:rsidR="00C3756A" w:rsidRPr="00E3457F" w:rsidRDefault="00C3756A" w:rsidP="00C3756A">
      <w:pPr>
        <w:spacing w:after="0"/>
        <w:jc w:val="both"/>
        <w:rPr>
          <w:rFonts w:ascii="Times New Roman" w:hAnsi="Times New Roman" w:cs="Times New Roman"/>
          <w:sz w:val="24"/>
          <w:szCs w:val="24"/>
        </w:rPr>
      </w:pPr>
    </w:p>
    <w:p w:rsidR="00C3756A" w:rsidRPr="00E3457F" w:rsidRDefault="00C3756A" w:rsidP="00C3756A">
      <w:pPr>
        <w:spacing w:after="0"/>
        <w:jc w:val="both"/>
        <w:rPr>
          <w:rFonts w:ascii="Times New Roman" w:hAnsi="Times New Roman" w:cs="Times New Roman"/>
          <w:i/>
          <w:sz w:val="24"/>
          <w:szCs w:val="24"/>
        </w:rPr>
      </w:pPr>
      <w:r w:rsidRPr="00E3457F">
        <w:rPr>
          <w:rFonts w:ascii="Times New Roman" w:hAnsi="Times New Roman" w:cs="Times New Roman"/>
          <w:i/>
          <w:sz w:val="24"/>
          <w:szCs w:val="24"/>
        </w:rPr>
        <w:t xml:space="preserve">Таблица 6. Индикатори за наблюдение на ИПГВР на гр. Русе </w:t>
      </w:r>
    </w:p>
    <w:tbl>
      <w:tblPr>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534"/>
        <w:gridCol w:w="5103"/>
        <w:gridCol w:w="1134"/>
        <w:gridCol w:w="1701"/>
        <w:gridCol w:w="1628"/>
        <w:gridCol w:w="2021"/>
        <w:gridCol w:w="2021"/>
      </w:tblGrid>
      <w:tr w:rsidR="00C3756A" w:rsidRPr="00E3457F" w:rsidTr="00C3756A">
        <w:tc>
          <w:tcPr>
            <w:tcW w:w="14142" w:type="dxa"/>
            <w:gridSpan w:val="7"/>
            <w:shd w:val="clear" w:color="auto" w:fill="DAEEF3" w:themeFill="accent5" w:themeFillTint="33"/>
          </w:tcPr>
          <w:p w:rsidR="00C3756A" w:rsidRPr="00E3457F" w:rsidRDefault="00C3756A" w:rsidP="00C3756A">
            <w:pPr>
              <w:rPr>
                <w:rFonts w:ascii="Times New Roman" w:hAnsi="Times New Roman" w:cs="Times New Roman"/>
                <w:sz w:val="18"/>
                <w:szCs w:val="18"/>
              </w:rPr>
            </w:pPr>
            <w:r w:rsidRPr="00E3457F">
              <w:rPr>
                <w:rFonts w:ascii="Times New Roman" w:hAnsi="Times New Roman" w:cs="Times New Roman"/>
                <w:b/>
                <w:sz w:val="18"/>
                <w:szCs w:val="18"/>
              </w:rPr>
              <w:t>Индикатори, произтичащи от очакваните резултати, с които ще се измерват положителните изменения в градската среда с пряк принос за повишавате качеството на живот</w:t>
            </w:r>
          </w:p>
        </w:tc>
      </w:tr>
      <w:tr w:rsidR="00C3756A" w:rsidRPr="00E3457F" w:rsidTr="00C3756A">
        <w:tc>
          <w:tcPr>
            <w:tcW w:w="534" w:type="dxa"/>
          </w:tcPr>
          <w:p w:rsidR="00C3756A" w:rsidRPr="00E3457F" w:rsidRDefault="00C3756A" w:rsidP="00C3756A">
            <w:pPr>
              <w:jc w:val="center"/>
              <w:rPr>
                <w:rFonts w:ascii="Times New Roman" w:hAnsi="Times New Roman" w:cs="Times New Roman"/>
                <w:sz w:val="18"/>
                <w:szCs w:val="18"/>
              </w:rPr>
            </w:pPr>
            <w:r w:rsidRPr="00E3457F">
              <w:rPr>
                <w:rFonts w:ascii="Times New Roman" w:hAnsi="Times New Roman" w:cs="Times New Roman"/>
                <w:sz w:val="18"/>
                <w:szCs w:val="18"/>
              </w:rPr>
              <w:t>№</w:t>
            </w:r>
          </w:p>
        </w:tc>
        <w:tc>
          <w:tcPr>
            <w:tcW w:w="5103" w:type="dxa"/>
          </w:tcPr>
          <w:p w:rsidR="00C3756A" w:rsidRPr="00E3457F" w:rsidRDefault="00C3756A" w:rsidP="00C3756A">
            <w:pPr>
              <w:jc w:val="center"/>
              <w:rPr>
                <w:rFonts w:ascii="Times New Roman" w:hAnsi="Times New Roman" w:cs="Times New Roman"/>
                <w:sz w:val="18"/>
                <w:szCs w:val="18"/>
              </w:rPr>
            </w:pPr>
            <w:r w:rsidRPr="00E3457F">
              <w:rPr>
                <w:rFonts w:ascii="Times New Roman" w:hAnsi="Times New Roman" w:cs="Times New Roman"/>
                <w:sz w:val="18"/>
                <w:szCs w:val="18"/>
              </w:rPr>
              <w:t>Индикатор</w:t>
            </w:r>
          </w:p>
        </w:tc>
        <w:tc>
          <w:tcPr>
            <w:tcW w:w="1134" w:type="dxa"/>
          </w:tcPr>
          <w:p w:rsidR="00C3756A" w:rsidRPr="00E3457F" w:rsidRDefault="00C3756A" w:rsidP="00C3756A">
            <w:pPr>
              <w:jc w:val="center"/>
              <w:rPr>
                <w:rFonts w:ascii="Times New Roman" w:hAnsi="Times New Roman" w:cs="Times New Roman"/>
                <w:sz w:val="18"/>
                <w:szCs w:val="18"/>
              </w:rPr>
            </w:pPr>
            <w:r w:rsidRPr="00E3457F">
              <w:rPr>
                <w:rFonts w:ascii="Times New Roman" w:hAnsi="Times New Roman" w:cs="Times New Roman"/>
                <w:sz w:val="18"/>
                <w:szCs w:val="18"/>
              </w:rPr>
              <w:t>мярка</w:t>
            </w:r>
          </w:p>
        </w:tc>
        <w:tc>
          <w:tcPr>
            <w:tcW w:w="1701" w:type="dxa"/>
          </w:tcPr>
          <w:p w:rsidR="00C3756A" w:rsidRPr="00E3457F" w:rsidRDefault="00C3756A" w:rsidP="00C3756A">
            <w:pPr>
              <w:jc w:val="center"/>
              <w:rPr>
                <w:rFonts w:ascii="Times New Roman" w:hAnsi="Times New Roman" w:cs="Times New Roman"/>
                <w:sz w:val="18"/>
                <w:szCs w:val="18"/>
              </w:rPr>
            </w:pPr>
            <w:r w:rsidRPr="00E3457F">
              <w:rPr>
                <w:rFonts w:ascii="Times New Roman" w:hAnsi="Times New Roman" w:cs="Times New Roman"/>
                <w:sz w:val="18"/>
                <w:szCs w:val="18"/>
              </w:rPr>
              <w:t>Базова стойност</w:t>
            </w:r>
          </w:p>
        </w:tc>
        <w:tc>
          <w:tcPr>
            <w:tcW w:w="1628" w:type="dxa"/>
          </w:tcPr>
          <w:p w:rsidR="00C3756A" w:rsidRPr="00E3457F" w:rsidRDefault="00C3756A" w:rsidP="00C3756A">
            <w:pPr>
              <w:jc w:val="center"/>
              <w:rPr>
                <w:rFonts w:ascii="Times New Roman" w:hAnsi="Times New Roman" w:cs="Times New Roman"/>
                <w:sz w:val="18"/>
                <w:szCs w:val="18"/>
              </w:rPr>
            </w:pPr>
            <w:r w:rsidRPr="00E3457F">
              <w:rPr>
                <w:rFonts w:ascii="Times New Roman" w:hAnsi="Times New Roman" w:cs="Times New Roman"/>
                <w:sz w:val="18"/>
                <w:szCs w:val="18"/>
              </w:rPr>
              <w:t>Целева стойност</w:t>
            </w:r>
          </w:p>
        </w:tc>
        <w:tc>
          <w:tcPr>
            <w:tcW w:w="2021" w:type="dxa"/>
          </w:tcPr>
          <w:p w:rsidR="00C3756A" w:rsidRPr="00E3457F" w:rsidRDefault="00C3756A" w:rsidP="00C3756A">
            <w:pPr>
              <w:jc w:val="center"/>
              <w:rPr>
                <w:rFonts w:ascii="Times New Roman" w:hAnsi="Times New Roman" w:cs="Times New Roman"/>
                <w:sz w:val="18"/>
                <w:szCs w:val="18"/>
              </w:rPr>
            </w:pPr>
            <w:r w:rsidRPr="00E3457F">
              <w:rPr>
                <w:rFonts w:ascii="Times New Roman" w:hAnsi="Times New Roman" w:cs="Times New Roman"/>
                <w:sz w:val="18"/>
                <w:szCs w:val="18"/>
              </w:rPr>
              <w:t>Източник на данни</w:t>
            </w:r>
          </w:p>
        </w:tc>
        <w:tc>
          <w:tcPr>
            <w:tcW w:w="2021" w:type="dxa"/>
          </w:tcPr>
          <w:p w:rsidR="00C3756A" w:rsidRPr="00E3457F" w:rsidRDefault="00C3756A" w:rsidP="00C3756A">
            <w:pPr>
              <w:jc w:val="center"/>
              <w:rPr>
                <w:rFonts w:ascii="Times New Roman" w:hAnsi="Times New Roman" w:cs="Times New Roman"/>
                <w:sz w:val="18"/>
                <w:szCs w:val="18"/>
              </w:rPr>
            </w:pPr>
            <w:r w:rsidRPr="00E3457F">
              <w:rPr>
                <w:rFonts w:ascii="Times New Roman" w:hAnsi="Times New Roman" w:cs="Times New Roman"/>
                <w:sz w:val="18"/>
                <w:szCs w:val="18"/>
              </w:rPr>
              <w:t>Бележка</w:t>
            </w:r>
          </w:p>
        </w:tc>
      </w:tr>
      <w:tr w:rsidR="00C3756A" w:rsidRPr="00E3457F" w:rsidTr="00C3756A">
        <w:tc>
          <w:tcPr>
            <w:tcW w:w="14142" w:type="dxa"/>
            <w:gridSpan w:val="7"/>
            <w:shd w:val="clear" w:color="auto" w:fill="F2F2F2" w:themeFill="background1" w:themeFillShade="F2"/>
          </w:tcPr>
          <w:p w:rsidR="00C3756A" w:rsidRPr="00E3457F" w:rsidRDefault="00C3756A" w:rsidP="00C3756A">
            <w:pPr>
              <w:rPr>
                <w:rFonts w:ascii="Times New Roman" w:hAnsi="Times New Roman" w:cs="Times New Roman"/>
                <w:sz w:val="18"/>
                <w:szCs w:val="18"/>
              </w:rPr>
            </w:pPr>
            <w:r w:rsidRPr="00E3457F">
              <w:rPr>
                <w:rFonts w:ascii="Times New Roman" w:eastAsia="Calibri" w:hAnsi="Times New Roman" w:cs="Times New Roman"/>
                <w:b/>
                <w:bCs/>
                <w:sz w:val="18"/>
                <w:szCs w:val="18"/>
              </w:rPr>
              <w:t>ПРИОРИТЕТ 1. ПОДОБРЯВАНЕ НА ГРАДСКАТА СРЕДА, ВКЛ. УСЛОВИЯТА ЗА БИЗНЕС И СИГУРНОСТ</w:t>
            </w:r>
          </w:p>
        </w:tc>
      </w:tr>
      <w:tr w:rsidR="00C3756A" w:rsidRPr="00E3457F" w:rsidTr="00C3756A">
        <w:tc>
          <w:tcPr>
            <w:tcW w:w="14142" w:type="dxa"/>
            <w:gridSpan w:val="7"/>
          </w:tcPr>
          <w:p w:rsidR="00C3756A" w:rsidRPr="00E3457F" w:rsidRDefault="00C3756A" w:rsidP="00C3756A">
            <w:pPr>
              <w:rPr>
                <w:rFonts w:ascii="Times New Roman" w:hAnsi="Times New Roman" w:cs="Times New Roman"/>
                <w:sz w:val="18"/>
                <w:szCs w:val="18"/>
              </w:rPr>
            </w:pPr>
            <w:r w:rsidRPr="00E3457F">
              <w:rPr>
                <w:rFonts w:ascii="Times New Roman" w:eastAsia="Calibri" w:hAnsi="Times New Roman" w:cs="Times New Roman"/>
                <w:b/>
                <w:bCs/>
                <w:sz w:val="18"/>
                <w:szCs w:val="18"/>
              </w:rPr>
              <w:t>Специфична цел 1.</w:t>
            </w:r>
            <w:proofErr w:type="spellStart"/>
            <w:r w:rsidRPr="00E3457F">
              <w:rPr>
                <w:rFonts w:ascii="Times New Roman" w:eastAsia="Calibri" w:hAnsi="Times New Roman" w:cs="Times New Roman"/>
                <w:b/>
                <w:bCs/>
                <w:sz w:val="18"/>
                <w:szCs w:val="18"/>
              </w:rPr>
              <w:t>1</w:t>
            </w:r>
            <w:proofErr w:type="spellEnd"/>
            <w:r w:rsidRPr="00E3457F">
              <w:rPr>
                <w:rFonts w:ascii="Times New Roman" w:eastAsia="Calibri" w:hAnsi="Times New Roman" w:cs="Times New Roman"/>
                <w:b/>
                <w:bCs/>
                <w:sz w:val="18"/>
                <w:szCs w:val="18"/>
              </w:rPr>
              <w:t>. Възстановяване и обновяване на историческо ядро от централната градска част, публичните пространства и крайбрежната ивица на р. Дунав</w:t>
            </w: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 xml:space="preserve">Брой реализирани проекти за </w:t>
            </w:r>
            <w:proofErr w:type="spellStart"/>
            <w:r w:rsidRPr="00E3457F">
              <w:rPr>
                <w:rFonts w:ascii="Times New Roman" w:eastAsia="Calibri" w:hAnsi="Times New Roman" w:cs="Times New Roman"/>
                <w:bCs/>
                <w:sz w:val="18"/>
                <w:szCs w:val="18"/>
              </w:rPr>
              <w:t>рехабилитирана</w:t>
            </w:r>
            <w:proofErr w:type="spellEnd"/>
            <w:r w:rsidRPr="00E3457F">
              <w:rPr>
                <w:rFonts w:ascii="Times New Roman" w:eastAsia="Calibri" w:hAnsi="Times New Roman" w:cs="Times New Roman"/>
                <w:bCs/>
                <w:sz w:val="18"/>
                <w:szCs w:val="18"/>
              </w:rPr>
              <w:t xml:space="preserve"> и благоустроена паркова среда и зони за отдих</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6</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ИСУН, проекти - Община Русе</w:t>
            </w:r>
          </w:p>
        </w:tc>
        <w:tc>
          <w:tcPr>
            <w:tcW w:w="2021" w:type="dxa"/>
          </w:tcPr>
          <w:p w:rsidR="00C3756A" w:rsidRPr="00E3457F" w:rsidRDefault="00C3756A" w:rsidP="00C3756A">
            <w:pPr>
              <w:rPr>
                <w:rFonts w:ascii="Times New Roman" w:hAnsi="Times New Roman" w:cs="Times New Roman"/>
                <w:sz w:val="18"/>
                <w:szCs w:val="18"/>
              </w:rPr>
            </w:pPr>
            <w:r w:rsidRPr="00E3457F">
              <w:rPr>
                <w:rFonts w:ascii="Times New Roman" w:eastAsia="Calibri" w:hAnsi="Times New Roman" w:cs="Times New Roman"/>
                <w:bCs/>
                <w:sz w:val="18"/>
                <w:szCs w:val="18"/>
              </w:rPr>
              <w:t>А (9,10,11,12,13,14)</w:t>
            </w: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 модернизирани обекти от</w:t>
            </w:r>
            <w:r w:rsidRPr="00E3457F">
              <w:rPr>
                <w:rFonts w:ascii="Times New Roman" w:eastAsia="Times New Roman" w:hAnsi="Times New Roman" w:cs="Times New Roman"/>
                <w:bCs/>
                <w:sz w:val="18"/>
                <w:szCs w:val="18"/>
              </w:rPr>
              <w:t xml:space="preserve"> културната инфраструктура</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4</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ИСУН, проекти - Община Русе</w:t>
            </w:r>
          </w:p>
        </w:tc>
        <w:tc>
          <w:tcPr>
            <w:tcW w:w="2021" w:type="dxa"/>
          </w:tcPr>
          <w:p w:rsidR="00C3756A" w:rsidRPr="00E3457F" w:rsidRDefault="00C3756A" w:rsidP="00C3756A">
            <w:pPr>
              <w:jc w:val="center"/>
              <w:rPr>
                <w:rFonts w:ascii="Times New Roman" w:hAnsi="Times New Roman" w:cs="Times New Roman"/>
                <w:sz w:val="18"/>
                <w:szCs w:val="18"/>
              </w:rPr>
            </w:pPr>
            <w:r w:rsidRPr="00E3457F">
              <w:rPr>
                <w:rFonts w:ascii="Times New Roman" w:eastAsia="Calibri" w:hAnsi="Times New Roman" w:cs="Times New Roman"/>
                <w:bCs/>
                <w:sz w:val="18"/>
                <w:szCs w:val="18"/>
              </w:rPr>
              <w:t>А(15,16,17,18);Б(37)</w:t>
            </w:r>
          </w:p>
        </w:tc>
      </w:tr>
      <w:tr w:rsidR="00C3756A" w:rsidRPr="00E3457F" w:rsidTr="00C3756A">
        <w:tc>
          <w:tcPr>
            <w:tcW w:w="14142" w:type="dxa"/>
            <w:gridSpan w:val="7"/>
          </w:tcPr>
          <w:p w:rsidR="00C3756A" w:rsidRPr="00E3457F" w:rsidRDefault="00C3756A" w:rsidP="00C3756A">
            <w:pPr>
              <w:rPr>
                <w:rFonts w:ascii="Times New Roman" w:hAnsi="Times New Roman" w:cs="Times New Roman"/>
                <w:sz w:val="18"/>
                <w:szCs w:val="18"/>
              </w:rPr>
            </w:pPr>
            <w:r w:rsidRPr="00E3457F">
              <w:rPr>
                <w:rFonts w:ascii="Times New Roman" w:eastAsia="Calibri" w:hAnsi="Times New Roman" w:cs="Times New Roman"/>
                <w:b/>
                <w:bCs/>
                <w:sz w:val="18"/>
                <w:szCs w:val="18"/>
              </w:rPr>
              <w:t>Специфична цел  1.2. Създаване на достъпна градска среда</w:t>
            </w: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 реализирани проекти за транспортна инфраструктура</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5</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ИСУН, проекти - Община Русе</w:t>
            </w:r>
          </w:p>
        </w:tc>
        <w:tc>
          <w:tcPr>
            <w:tcW w:w="2021" w:type="dxa"/>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А (19)</w:t>
            </w:r>
          </w:p>
          <w:p w:rsidR="00C3756A" w:rsidRPr="00E3457F" w:rsidRDefault="00C3756A" w:rsidP="00C3756A">
            <w:pPr>
              <w:jc w:val="center"/>
              <w:rPr>
                <w:rFonts w:ascii="Times New Roman" w:hAnsi="Times New Roman" w:cs="Times New Roman"/>
                <w:sz w:val="18"/>
                <w:szCs w:val="18"/>
              </w:rPr>
            </w:pPr>
            <w:r w:rsidRPr="00E3457F">
              <w:rPr>
                <w:rFonts w:ascii="Times New Roman" w:eastAsia="Calibri" w:hAnsi="Times New Roman" w:cs="Times New Roman"/>
                <w:bCs/>
                <w:sz w:val="18"/>
                <w:szCs w:val="18"/>
              </w:rPr>
              <w:t>Б (38,39,40,41)</w:t>
            </w: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 xml:space="preserve">Площ </w:t>
            </w:r>
            <w:proofErr w:type="spellStart"/>
            <w:r w:rsidRPr="00E3457F">
              <w:rPr>
                <w:rFonts w:ascii="Times New Roman" w:eastAsia="Calibri" w:hAnsi="Times New Roman" w:cs="Times New Roman"/>
                <w:bCs/>
                <w:sz w:val="18"/>
                <w:szCs w:val="18"/>
              </w:rPr>
              <w:t>рехабилитирана</w:t>
            </w:r>
            <w:proofErr w:type="spellEnd"/>
            <w:r w:rsidRPr="00E3457F">
              <w:rPr>
                <w:rFonts w:ascii="Times New Roman" w:eastAsia="Calibri" w:hAnsi="Times New Roman" w:cs="Times New Roman"/>
                <w:bCs/>
                <w:sz w:val="18"/>
                <w:szCs w:val="18"/>
              </w:rPr>
              <w:t xml:space="preserve"> улична и тротоарна мрежа</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sz w:val="18"/>
                <w:szCs w:val="18"/>
              </w:rPr>
              <w:t>кв. м</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59 800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800 000</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ИСУН, проекти - Община Русе</w:t>
            </w:r>
          </w:p>
        </w:tc>
        <w:tc>
          <w:tcPr>
            <w:tcW w:w="2021" w:type="dxa"/>
          </w:tcPr>
          <w:p w:rsidR="00C3756A" w:rsidRPr="00E3457F" w:rsidRDefault="00C3756A" w:rsidP="00C3756A">
            <w:pPr>
              <w:rPr>
                <w:rFonts w:ascii="Times New Roman" w:hAnsi="Times New Roman" w:cs="Times New Roman"/>
                <w:sz w:val="18"/>
                <w:szCs w:val="18"/>
              </w:rPr>
            </w:pP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 реализирани проекти за реконструкция и рехабилитация на пешеходна среда</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7</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ИСУН, проекти - Община Русе</w:t>
            </w:r>
          </w:p>
        </w:tc>
        <w:tc>
          <w:tcPr>
            <w:tcW w:w="2021" w:type="dxa"/>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А (20,21,22,23,24,25)</w:t>
            </w:r>
          </w:p>
          <w:p w:rsidR="00C3756A" w:rsidRPr="00E3457F" w:rsidRDefault="00C3756A" w:rsidP="00C3756A">
            <w:pPr>
              <w:rPr>
                <w:rFonts w:ascii="Times New Roman" w:hAnsi="Times New Roman" w:cs="Times New Roman"/>
                <w:sz w:val="18"/>
                <w:szCs w:val="18"/>
              </w:rPr>
            </w:pPr>
            <w:r w:rsidRPr="00E3457F">
              <w:rPr>
                <w:rFonts w:ascii="Times New Roman" w:eastAsia="Calibri" w:hAnsi="Times New Roman" w:cs="Times New Roman"/>
                <w:bCs/>
                <w:sz w:val="18"/>
                <w:szCs w:val="18"/>
              </w:rPr>
              <w:t>Б (42)</w:t>
            </w:r>
          </w:p>
        </w:tc>
      </w:tr>
      <w:tr w:rsidR="00C3756A" w:rsidRPr="00E3457F" w:rsidTr="00C3756A">
        <w:tc>
          <w:tcPr>
            <w:tcW w:w="14142" w:type="dxa"/>
            <w:gridSpan w:val="7"/>
          </w:tcPr>
          <w:p w:rsidR="00C3756A" w:rsidRPr="00E3457F" w:rsidRDefault="00C3756A" w:rsidP="00C3756A">
            <w:pPr>
              <w:rPr>
                <w:rFonts w:ascii="Times New Roman" w:hAnsi="Times New Roman" w:cs="Times New Roman"/>
                <w:sz w:val="18"/>
                <w:szCs w:val="18"/>
              </w:rPr>
            </w:pPr>
            <w:r w:rsidRPr="00E3457F">
              <w:rPr>
                <w:rFonts w:ascii="Times New Roman" w:eastAsia="Calibri" w:hAnsi="Times New Roman" w:cs="Times New Roman"/>
                <w:b/>
                <w:bCs/>
                <w:sz w:val="18"/>
                <w:szCs w:val="18"/>
              </w:rPr>
              <w:t>Специфична цел  1.3. Оптимизиране на образователната, социалната и здравната инфраструктура</w:t>
            </w: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 модернизирани училища в зоните за въздействие</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6</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ИСУН, проекти - Община Русе</w:t>
            </w:r>
          </w:p>
        </w:tc>
        <w:tc>
          <w:tcPr>
            <w:tcW w:w="2021" w:type="dxa"/>
          </w:tcPr>
          <w:p w:rsidR="00C3756A" w:rsidRPr="00E3457F" w:rsidRDefault="00C3756A" w:rsidP="00C3756A">
            <w:pPr>
              <w:rPr>
                <w:rFonts w:ascii="Times New Roman" w:hAnsi="Times New Roman" w:cs="Times New Roman"/>
                <w:sz w:val="18"/>
                <w:szCs w:val="18"/>
              </w:rPr>
            </w:pPr>
            <w:r w:rsidRPr="00E3457F">
              <w:rPr>
                <w:rFonts w:ascii="Times New Roman" w:eastAsia="Calibri" w:hAnsi="Times New Roman" w:cs="Times New Roman"/>
                <w:bCs/>
                <w:sz w:val="18"/>
                <w:szCs w:val="18"/>
              </w:rPr>
              <w:t>А (26;27;28;29;30);Б (44)</w:t>
            </w: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Брой модернизирани/</w:t>
            </w:r>
            <w:proofErr w:type="spellStart"/>
            <w:r w:rsidRPr="00E3457F">
              <w:rPr>
                <w:rFonts w:ascii="Times New Roman" w:eastAsia="Calibri" w:hAnsi="Times New Roman" w:cs="Times New Roman"/>
                <w:bCs/>
                <w:sz w:val="18"/>
                <w:szCs w:val="18"/>
              </w:rPr>
              <w:t>новоизградени</w:t>
            </w:r>
            <w:proofErr w:type="spellEnd"/>
            <w:r w:rsidRPr="00E3457F">
              <w:rPr>
                <w:rFonts w:ascii="Times New Roman" w:eastAsia="Calibri" w:hAnsi="Times New Roman" w:cs="Times New Roman"/>
                <w:bCs/>
                <w:sz w:val="18"/>
                <w:szCs w:val="18"/>
              </w:rPr>
              <w:t xml:space="preserve"> детски градини</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6</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ИСУН, проекти - Община Русе</w:t>
            </w:r>
          </w:p>
        </w:tc>
        <w:tc>
          <w:tcPr>
            <w:tcW w:w="2021" w:type="dxa"/>
          </w:tcPr>
          <w:p w:rsidR="00C3756A" w:rsidRPr="00E3457F" w:rsidRDefault="00C3756A" w:rsidP="00C3756A">
            <w:pPr>
              <w:rPr>
                <w:rFonts w:ascii="Times New Roman" w:hAnsi="Times New Roman" w:cs="Times New Roman"/>
                <w:sz w:val="18"/>
                <w:szCs w:val="18"/>
              </w:rPr>
            </w:pPr>
            <w:r w:rsidRPr="00E3457F">
              <w:rPr>
                <w:rFonts w:ascii="Times New Roman" w:eastAsia="Calibri" w:hAnsi="Times New Roman" w:cs="Times New Roman"/>
                <w:bCs/>
                <w:sz w:val="18"/>
                <w:szCs w:val="18"/>
              </w:rPr>
              <w:t>А (31); Б (46, 43,45 )</w:t>
            </w: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 деца, обхванати от проектите за модернизация на училища и детски градини</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6596</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10 000</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Община Русе</w:t>
            </w:r>
          </w:p>
        </w:tc>
        <w:tc>
          <w:tcPr>
            <w:tcW w:w="2021" w:type="dxa"/>
          </w:tcPr>
          <w:p w:rsidR="00C3756A" w:rsidRPr="00E3457F" w:rsidRDefault="00C3756A" w:rsidP="00C3756A">
            <w:pPr>
              <w:rPr>
                <w:rFonts w:ascii="Times New Roman" w:hAnsi="Times New Roman" w:cs="Times New Roman"/>
                <w:sz w:val="18"/>
                <w:szCs w:val="18"/>
              </w:rPr>
            </w:pP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Капацитет на подпомогнатите детски заведения или образователна инфраструктура</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 лица</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1880</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c>
          <w:tcPr>
            <w:tcW w:w="2021" w:type="dxa"/>
          </w:tcPr>
          <w:p w:rsidR="00C3756A" w:rsidRPr="00E3457F" w:rsidRDefault="00C3756A" w:rsidP="00C3756A">
            <w:pPr>
              <w:rPr>
                <w:rFonts w:ascii="Times New Roman" w:hAnsi="Times New Roman" w:cs="Times New Roman"/>
                <w:sz w:val="18"/>
                <w:szCs w:val="18"/>
              </w:rPr>
            </w:pP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hAnsi="Times New Roman" w:cs="Times New Roman"/>
                <w:sz w:val="18"/>
                <w:szCs w:val="18"/>
              </w:rPr>
              <w:t>Брой модернизирани обекти за социални услуги</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9</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
                <w:bCs/>
                <w:sz w:val="18"/>
                <w:szCs w:val="18"/>
              </w:rPr>
            </w:pPr>
            <w:r w:rsidRPr="00E3457F">
              <w:rPr>
                <w:rFonts w:ascii="Times New Roman" w:eastAsia="Calibri" w:hAnsi="Times New Roman" w:cs="Times New Roman"/>
                <w:bCs/>
                <w:sz w:val="18"/>
                <w:szCs w:val="18"/>
              </w:rPr>
              <w:t>ИСУН, проекти - Община Русе</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А (32,33); Б (47,48, 49,50, 51, 53, )</w:t>
            </w: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hAnsi="Times New Roman" w:cs="Times New Roman"/>
                <w:sz w:val="18"/>
                <w:szCs w:val="18"/>
              </w:rPr>
            </w:pPr>
            <w:proofErr w:type="spellStart"/>
            <w:r w:rsidRPr="00E3457F">
              <w:rPr>
                <w:rFonts w:ascii="Times New Roman" w:hAnsi="Times New Roman" w:cs="Times New Roman"/>
                <w:sz w:val="18"/>
                <w:szCs w:val="18"/>
              </w:rPr>
              <w:t>Рехабилитирани</w:t>
            </w:r>
            <w:proofErr w:type="spellEnd"/>
            <w:r w:rsidRPr="00E3457F">
              <w:rPr>
                <w:rFonts w:ascii="Times New Roman" w:hAnsi="Times New Roman" w:cs="Times New Roman"/>
                <w:sz w:val="18"/>
                <w:szCs w:val="18"/>
              </w:rPr>
              <w:t xml:space="preserve"> жилища в градски райони</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28</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
                <w:bCs/>
                <w:sz w:val="18"/>
                <w:szCs w:val="18"/>
              </w:rPr>
            </w:pPr>
            <w:r w:rsidRPr="00E3457F">
              <w:rPr>
                <w:rFonts w:ascii="Times New Roman" w:eastAsia="Calibri" w:hAnsi="Times New Roman" w:cs="Times New Roman"/>
                <w:bCs/>
                <w:sz w:val="18"/>
                <w:szCs w:val="18"/>
              </w:rPr>
              <w:t>ИСУН, проекти - Община Русе</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hAnsi="Times New Roman" w:cs="Times New Roman"/>
                <w:sz w:val="18"/>
                <w:szCs w:val="18"/>
              </w:rPr>
            </w:pPr>
            <w:r w:rsidRPr="00E3457F">
              <w:rPr>
                <w:rFonts w:ascii="Times New Roman" w:hAnsi="Times New Roman" w:cs="Times New Roman"/>
                <w:sz w:val="18"/>
                <w:szCs w:val="18"/>
              </w:rPr>
              <w:t>Брой обновени обекти за здравни услуги</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3</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
                <w:bCs/>
                <w:sz w:val="18"/>
                <w:szCs w:val="18"/>
              </w:rPr>
            </w:pPr>
            <w:r w:rsidRPr="00E3457F">
              <w:rPr>
                <w:rFonts w:ascii="Times New Roman" w:eastAsia="Calibri" w:hAnsi="Times New Roman" w:cs="Times New Roman"/>
                <w:bCs/>
                <w:sz w:val="18"/>
                <w:szCs w:val="18"/>
              </w:rPr>
              <w:t>проекти - Община Русе</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А (34,35); Б (52)</w:t>
            </w: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hAnsi="Times New Roman" w:cs="Times New Roman"/>
                <w:sz w:val="18"/>
                <w:szCs w:val="18"/>
              </w:rPr>
            </w:pPr>
            <w:r w:rsidRPr="00E3457F">
              <w:rPr>
                <w:rFonts w:ascii="Times New Roman" w:hAnsi="Times New Roman" w:cs="Times New Roman"/>
                <w:sz w:val="18"/>
                <w:szCs w:val="18"/>
              </w:rPr>
              <w:t>Относителен дял на лицата, ползващи социални услуги, от всички нуждаещи се</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77</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90</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Община Русе</w:t>
            </w:r>
          </w:p>
        </w:tc>
        <w:tc>
          <w:tcPr>
            <w:tcW w:w="2021" w:type="dxa"/>
          </w:tcPr>
          <w:p w:rsidR="00C3756A" w:rsidRPr="00E3457F" w:rsidRDefault="00C3756A" w:rsidP="00C3756A">
            <w:pPr>
              <w:rPr>
                <w:rFonts w:ascii="Times New Roman" w:hAnsi="Times New Roman" w:cs="Times New Roman"/>
                <w:sz w:val="18"/>
                <w:szCs w:val="18"/>
              </w:rPr>
            </w:pP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hAnsi="Times New Roman" w:cs="Times New Roman"/>
                <w:sz w:val="18"/>
                <w:szCs w:val="18"/>
              </w:rPr>
            </w:pPr>
            <w:r w:rsidRPr="00E3457F">
              <w:rPr>
                <w:rFonts w:ascii="Times New Roman" w:hAnsi="Times New Roman" w:cs="Times New Roman"/>
                <w:sz w:val="18"/>
                <w:szCs w:val="18"/>
              </w:rPr>
              <w:t xml:space="preserve">Брой </w:t>
            </w:r>
            <w:proofErr w:type="spellStart"/>
            <w:r w:rsidRPr="00E3457F">
              <w:rPr>
                <w:rFonts w:ascii="Times New Roman" w:hAnsi="Times New Roman" w:cs="Times New Roman"/>
                <w:sz w:val="18"/>
                <w:szCs w:val="18"/>
              </w:rPr>
              <w:t>новоразкрити</w:t>
            </w:r>
            <w:proofErr w:type="spellEnd"/>
            <w:r w:rsidRPr="00E3457F">
              <w:rPr>
                <w:rFonts w:ascii="Times New Roman" w:hAnsi="Times New Roman" w:cs="Times New Roman"/>
                <w:sz w:val="18"/>
                <w:szCs w:val="18"/>
              </w:rPr>
              <w:t xml:space="preserve"> социални услуги </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21</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Община Русе</w:t>
            </w:r>
          </w:p>
        </w:tc>
        <w:tc>
          <w:tcPr>
            <w:tcW w:w="2021" w:type="dxa"/>
          </w:tcPr>
          <w:p w:rsidR="00C3756A" w:rsidRPr="00E3457F" w:rsidRDefault="00C3756A" w:rsidP="00C3756A">
            <w:pPr>
              <w:rPr>
                <w:rFonts w:ascii="Times New Roman" w:hAnsi="Times New Roman" w:cs="Times New Roman"/>
                <w:sz w:val="18"/>
                <w:szCs w:val="18"/>
              </w:rPr>
            </w:pP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hAnsi="Times New Roman" w:cs="Times New Roman"/>
                <w:sz w:val="18"/>
                <w:szCs w:val="18"/>
              </w:rPr>
            </w:pP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c>
          <w:tcPr>
            <w:tcW w:w="2021" w:type="dxa"/>
          </w:tcPr>
          <w:p w:rsidR="00C3756A" w:rsidRPr="00E3457F" w:rsidRDefault="00C3756A" w:rsidP="00C3756A">
            <w:pPr>
              <w:rPr>
                <w:rFonts w:ascii="Times New Roman" w:hAnsi="Times New Roman" w:cs="Times New Roman"/>
                <w:sz w:val="18"/>
                <w:szCs w:val="18"/>
              </w:rPr>
            </w:pPr>
          </w:p>
        </w:tc>
      </w:tr>
      <w:tr w:rsidR="00C3756A" w:rsidRPr="00E3457F" w:rsidTr="00C3756A">
        <w:tc>
          <w:tcPr>
            <w:tcW w:w="14142" w:type="dxa"/>
            <w:gridSpan w:val="7"/>
            <w:shd w:val="clear" w:color="auto" w:fill="F2F2F2" w:themeFill="background1" w:themeFillShade="F2"/>
          </w:tcPr>
          <w:p w:rsidR="00C3756A" w:rsidRPr="00E3457F" w:rsidRDefault="00C3756A" w:rsidP="00C3756A">
            <w:pPr>
              <w:rPr>
                <w:rFonts w:ascii="Times New Roman" w:hAnsi="Times New Roman" w:cs="Times New Roman"/>
                <w:sz w:val="18"/>
                <w:szCs w:val="18"/>
              </w:rPr>
            </w:pPr>
            <w:r w:rsidRPr="00E3457F">
              <w:rPr>
                <w:rFonts w:ascii="Times New Roman" w:eastAsia="Calibri" w:hAnsi="Times New Roman" w:cs="Times New Roman"/>
                <w:b/>
                <w:bCs/>
                <w:sz w:val="18"/>
                <w:szCs w:val="18"/>
              </w:rPr>
              <w:t>ПРИОРИТЕТ 2. МОДЕРНА ТРАНСПОРТНА ИНФРАСТРУКТУРА И КОНКУРЕНТОСПОСОБНОСТ</w:t>
            </w:r>
          </w:p>
        </w:tc>
      </w:tr>
      <w:tr w:rsidR="00C3756A" w:rsidRPr="00E3457F" w:rsidTr="00C3756A">
        <w:tc>
          <w:tcPr>
            <w:tcW w:w="14142" w:type="dxa"/>
            <w:gridSpan w:val="7"/>
          </w:tcPr>
          <w:p w:rsidR="00C3756A" w:rsidRPr="00E3457F" w:rsidRDefault="00C3756A" w:rsidP="00C3756A">
            <w:pPr>
              <w:rPr>
                <w:rFonts w:ascii="Times New Roman" w:hAnsi="Times New Roman" w:cs="Times New Roman"/>
                <w:sz w:val="18"/>
                <w:szCs w:val="18"/>
              </w:rPr>
            </w:pPr>
            <w:r w:rsidRPr="00E3457F">
              <w:rPr>
                <w:rFonts w:ascii="Times New Roman" w:eastAsia="Calibri" w:hAnsi="Times New Roman" w:cs="Times New Roman"/>
                <w:b/>
                <w:bCs/>
                <w:sz w:val="18"/>
                <w:szCs w:val="18"/>
              </w:rPr>
              <w:t>Специфична цел  2.1. Постигане водеща роля на гр. Русе като регионален европейски транспортно - комуникационен център</w:t>
            </w: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 реализирани проекти за развитие на града като</w:t>
            </w:r>
            <w:r w:rsidRPr="00E3457F">
              <w:rPr>
                <w:rFonts w:ascii="Times New Roman" w:eastAsia="Calibri" w:hAnsi="Times New Roman" w:cs="Times New Roman"/>
                <w:b/>
                <w:bCs/>
                <w:sz w:val="18"/>
                <w:szCs w:val="18"/>
              </w:rPr>
              <w:t xml:space="preserve"> </w:t>
            </w:r>
            <w:r w:rsidRPr="00E3457F">
              <w:rPr>
                <w:rFonts w:ascii="Times New Roman" w:eastAsia="Calibri" w:hAnsi="Times New Roman" w:cs="Times New Roman"/>
                <w:bCs/>
                <w:sz w:val="18"/>
                <w:szCs w:val="18"/>
              </w:rPr>
              <w:t>регионален европейски транспортно- комуникационен център</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3</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ИСУН, проекти - Община Русе, партньорски организации</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В (55,56,57)</w:t>
            </w: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 реализирани проекти за транспортна и техническа инфраструктура</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2</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 xml:space="preserve">ИСУН, проекти - Община Русе, </w:t>
            </w:r>
            <w:proofErr w:type="spellStart"/>
            <w:r w:rsidRPr="00E3457F">
              <w:rPr>
                <w:rFonts w:ascii="Times New Roman" w:eastAsia="Calibri" w:hAnsi="Times New Roman" w:cs="Times New Roman"/>
                <w:bCs/>
                <w:sz w:val="18"/>
                <w:szCs w:val="18"/>
              </w:rPr>
              <w:t>ВиК-Русе</w:t>
            </w:r>
            <w:proofErr w:type="spellEnd"/>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В (58,59)</w:t>
            </w: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 обекти с внедрена ЕЕ</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1</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 xml:space="preserve">ИСУН, проекти – РС </w:t>
            </w:r>
            <w:r w:rsidRPr="00E3457F">
              <w:rPr>
                <w:rFonts w:ascii="Times New Roman" w:eastAsia="Calibri" w:hAnsi="Times New Roman" w:cs="Times New Roman"/>
                <w:bCs/>
                <w:sz w:val="18"/>
                <w:szCs w:val="18"/>
              </w:rPr>
              <w:lastRenderedPageBreak/>
              <w:t>ПБЗН</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lastRenderedPageBreak/>
              <w:t>В (60)</w:t>
            </w:r>
          </w:p>
        </w:tc>
      </w:tr>
      <w:tr w:rsidR="00C3756A" w:rsidRPr="00E3457F" w:rsidTr="00C3756A">
        <w:tc>
          <w:tcPr>
            <w:tcW w:w="14142" w:type="dxa"/>
            <w:gridSpan w:val="7"/>
          </w:tcPr>
          <w:p w:rsidR="00C3756A" w:rsidRPr="00E3457F" w:rsidRDefault="00C3756A" w:rsidP="00C3756A">
            <w:pPr>
              <w:rPr>
                <w:rFonts w:ascii="Times New Roman" w:hAnsi="Times New Roman" w:cs="Times New Roman"/>
                <w:sz w:val="18"/>
                <w:szCs w:val="18"/>
              </w:rPr>
            </w:pPr>
            <w:r w:rsidRPr="00E3457F">
              <w:rPr>
                <w:rFonts w:ascii="Times New Roman" w:eastAsia="Calibri" w:hAnsi="Times New Roman" w:cs="Times New Roman"/>
                <w:b/>
                <w:bCs/>
                <w:sz w:val="18"/>
                <w:szCs w:val="18"/>
              </w:rPr>
              <w:lastRenderedPageBreak/>
              <w:t>Специфична цел  2.</w:t>
            </w:r>
            <w:proofErr w:type="spellStart"/>
            <w:r w:rsidRPr="00E3457F">
              <w:rPr>
                <w:rFonts w:ascii="Times New Roman" w:eastAsia="Calibri" w:hAnsi="Times New Roman" w:cs="Times New Roman"/>
                <w:b/>
                <w:bCs/>
                <w:sz w:val="18"/>
                <w:szCs w:val="18"/>
              </w:rPr>
              <w:t>2</w:t>
            </w:r>
            <w:proofErr w:type="spellEnd"/>
            <w:r w:rsidRPr="00E3457F">
              <w:rPr>
                <w:rFonts w:ascii="Times New Roman" w:eastAsia="Calibri" w:hAnsi="Times New Roman" w:cs="Times New Roman"/>
                <w:b/>
                <w:bCs/>
                <w:sz w:val="18"/>
                <w:szCs w:val="18"/>
              </w:rPr>
              <w:t>. Подобряване на системата за интегриран масов обществен пътнически транспорт (МОПТ)</w:t>
            </w: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 проекти за интегриран градски транспорт</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1</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2</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ИСУН, проекти - Община Русе</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Обща дължина на нови или подобрени линии на обществения транспорт</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километри</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2,24</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ИСУН, проекти - Община Русе</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 инсталирани електронни информационни табла за градския транспорт</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100</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ИСУН, проекти - Община Русе</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 инсталирани съоръжения за зареждане на електронни карти на градския транспорт</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25</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ИСУН, проекти - Община Русе</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 превозни средства, оборудвани с електронни табла за светлинно и гласово известяване на пътници</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100</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ИСУН, проекти - Община Русе</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hAnsi="Times New Roman" w:cs="Times New Roman"/>
                <w:sz w:val="18"/>
                <w:szCs w:val="18"/>
              </w:rPr>
            </w:pP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p>
        </w:tc>
        <w:tc>
          <w:tcPr>
            <w:tcW w:w="2021" w:type="dxa"/>
          </w:tcPr>
          <w:p w:rsidR="00C3756A" w:rsidRPr="00E3457F" w:rsidRDefault="00C3756A" w:rsidP="00C3756A">
            <w:pPr>
              <w:rPr>
                <w:rFonts w:ascii="Times New Roman" w:hAnsi="Times New Roman" w:cs="Times New Roman"/>
                <w:sz w:val="18"/>
                <w:szCs w:val="18"/>
              </w:rPr>
            </w:pPr>
          </w:p>
        </w:tc>
      </w:tr>
      <w:tr w:rsidR="00C3756A" w:rsidRPr="00E3457F" w:rsidTr="00C3756A">
        <w:tc>
          <w:tcPr>
            <w:tcW w:w="14142" w:type="dxa"/>
            <w:gridSpan w:val="7"/>
            <w:shd w:val="clear" w:color="auto" w:fill="F2F2F2" w:themeFill="background1" w:themeFillShade="F2"/>
          </w:tcPr>
          <w:p w:rsidR="00C3756A" w:rsidRPr="00E3457F" w:rsidRDefault="00C3756A" w:rsidP="00C3756A">
            <w:pPr>
              <w:rPr>
                <w:rFonts w:ascii="Times New Roman" w:hAnsi="Times New Roman" w:cs="Times New Roman"/>
                <w:sz w:val="18"/>
                <w:szCs w:val="18"/>
              </w:rPr>
            </w:pPr>
            <w:r w:rsidRPr="00E3457F">
              <w:rPr>
                <w:rFonts w:ascii="Times New Roman" w:eastAsia="Calibri" w:hAnsi="Times New Roman" w:cs="Times New Roman"/>
                <w:b/>
                <w:bCs/>
                <w:sz w:val="18"/>
                <w:szCs w:val="18"/>
              </w:rPr>
              <w:t>ПРИОРИТЕТ 3. МОДЕРНО, АДЕКВАТНО И ЕФЕКТИВНО ИНТЕГРИРАНО УПРАВЛЕНИЕ</w:t>
            </w:r>
          </w:p>
        </w:tc>
      </w:tr>
      <w:tr w:rsidR="00C3756A" w:rsidRPr="00E3457F" w:rsidTr="00C3756A">
        <w:tc>
          <w:tcPr>
            <w:tcW w:w="14142" w:type="dxa"/>
            <w:gridSpan w:val="7"/>
          </w:tcPr>
          <w:p w:rsidR="00C3756A" w:rsidRPr="00E3457F" w:rsidRDefault="00C3756A" w:rsidP="00C3756A">
            <w:pPr>
              <w:rPr>
                <w:rFonts w:ascii="Times New Roman" w:hAnsi="Times New Roman" w:cs="Times New Roman"/>
                <w:sz w:val="18"/>
                <w:szCs w:val="18"/>
              </w:rPr>
            </w:pPr>
            <w:r w:rsidRPr="00E3457F">
              <w:rPr>
                <w:rFonts w:ascii="Times New Roman" w:eastAsia="Calibri" w:hAnsi="Times New Roman" w:cs="Times New Roman"/>
                <w:b/>
                <w:bCs/>
                <w:sz w:val="18"/>
                <w:szCs w:val="18"/>
              </w:rPr>
              <w:t>Специфична цел 3.1.</w:t>
            </w:r>
            <w:r w:rsidRPr="00E3457F">
              <w:rPr>
                <w:rFonts w:ascii="Times New Roman" w:hAnsi="Times New Roman" w:cs="Times New Roman"/>
                <w:b/>
                <w:sz w:val="18"/>
                <w:szCs w:val="18"/>
              </w:rPr>
              <w:t xml:space="preserve"> </w:t>
            </w:r>
            <w:r w:rsidRPr="00E3457F">
              <w:rPr>
                <w:rFonts w:ascii="Times New Roman" w:eastAsia="Calibri" w:hAnsi="Times New Roman" w:cs="Times New Roman"/>
                <w:b/>
                <w:bCs/>
                <w:sz w:val="18"/>
                <w:szCs w:val="18"/>
              </w:rPr>
              <w:t>Подобряване на условията за развитие на гр. Русе като опорен център на европейски мрежи за устойчиво развитие</w:t>
            </w:r>
          </w:p>
        </w:tc>
      </w:tr>
      <w:tr w:rsidR="00C3756A" w:rsidRPr="00E3457F" w:rsidTr="00C3756A">
        <w:tc>
          <w:tcPr>
            <w:tcW w:w="534" w:type="dxa"/>
          </w:tcPr>
          <w:p w:rsidR="00C3756A" w:rsidRPr="00E3457F" w:rsidRDefault="00C3756A" w:rsidP="00C3756A">
            <w:pPr>
              <w:rPr>
                <w:rFonts w:ascii="Times New Roman" w:hAnsi="Times New Roman" w:cs="Times New Roman"/>
                <w:sz w:val="18"/>
                <w:szCs w:val="18"/>
              </w:rPr>
            </w:pPr>
          </w:p>
        </w:tc>
        <w:tc>
          <w:tcPr>
            <w:tcW w:w="5103" w:type="dxa"/>
            <w:vAlign w:val="center"/>
          </w:tcPr>
          <w:p w:rsidR="00C3756A" w:rsidRPr="00E3457F" w:rsidRDefault="00C3756A" w:rsidP="00C3756A">
            <w:pPr>
              <w:autoSpaceDE w:val="0"/>
              <w:autoSpaceDN w:val="0"/>
              <w:adjustRightInd w:val="0"/>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 реализирани проекти за интегрирано управление на риска и територията</w:t>
            </w:r>
          </w:p>
        </w:tc>
        <w:tc>
          <w:tcPr>
            <w:tcW w:w="1134"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брой</w:t>
            </w:r>
          </w:p>
        </w:tc>
        <w:tc>
          <w:tcPr>
            <w:tcW w:w="170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0</w:t>
            </w:r>
          </w:p>
        </w:tc>
        <w:tc>
          <w:tcPr>
            <w:tcW w:w="1628"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5</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ИСУН, проекти - Община Русе, партньорски организации</w:t>
            </w:r>
          </w:p>
        </w:tc>
        <w:tc>
          <w:tcPr>
            <w:tcW w:w="2021" w:type="dxa"/>
            <w:vAlign w:val="center"/>
          </w:tcPr>
          <w:p w:rsidR="00C3756A" w:rsidRPr="00E3457F" w:rsidRDefault="00C3756A" w:rsidP="00C3756A">
            <w:pPr>
              <w:autoSpaceDE w:val="0"/>
              <w:autoSpaceDN w:val="0"/>
              <w:adjustRightInd w:val="0"/>
              <w:jc w:val="center"/>
              <w:rPr>
                <w:rFonts w:ascii="Times New Roman" w:eastAsia="Calibri" w:hAnsi="Times New Roman" w:cs="Times New Roman"/>
                <w:bCs/>
                <w:sz w:val="18"/>
                <w:szCs w:val="18"/>
              </w:rPr>
            </w:pPr>
            <w:r w:rsidRPr="00E3457F">
              <w:rPr>
                <w:rFonts w:ascii="Times New Roman" w:eastAsia="Calibri" w:hAnsi="Times New Roman" w:cs="Times New Roman"/>
                <w:bCs/>
                <w:sz w:val="18"/>
                <w:szCs w:val="18"/>
              </w:rPr>
              <w:t>А (1;2;3;4;5)</w:t>
            </w:r>
          </w:p>
        </w:tc>
      </w:tr>
      <w:tr w:rsidR="00C3756A" w:rsidRPr="004D5D99" w:rsidTr="00C3756A">
        <w:tc>
          <w:tcPr>
            <w:tcW w:w="534" w:type="dxa"/>
          </w:tcPr>
          <w:p w:rsidR="00C3756A" w:rsidRPr="004D5D99" w:rsidRDefault="00C3756A" w:rsidP="00C3756A">
            <w:pPr>
              <w:rPr>
                <w:rFonts w:ascii="Times New Roman" w:hAnsi="Times New Roman" w:cs="Times New Roman"/>
                <w:sz w:val="18"/>
                <w:szCs w:val="18"/>
              </w:rPr>
            </w:pPr>
          </w:p>
        </w:tc>
        <w:tc>
          <w:tcPr>
            <w:tcW w:w="5103" w:type="dxa"/>
            <w:vAlign w:val="center"/>
          </w:tcPr>
          <w:p w:rsidR="00C3756A" w:rsidRPr="004D5D99" w:rsidRDefault="00C3756A" w:rsidP="00C3756A">
            <w:pPr>
              <w:autoSpaceDE w:val="0"/>
              <w:autoSpaceDN w:val="0"/>
              <w:adjustRightInd w:val="0"/>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Брой реализирани проекти за култура и иновации</w:t>
            </w:r>
          </w:p>
        </w:tc>
        <w:tc>
          <w:tcPr>
            <w:tcW w:w="1134"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брой</w:t>
            </w:r>
          </w:p>
        </w:tc>
        <w:tc>
          <w:tcPr>
            <w:tcW w:w="170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0</w:t>
            </w:r>
          </w:p>
        </w:tc>
        <w:tc>
          <w:tcPr>
            <w:tcW w:w="1628"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3</w:t>
            </w:r>
          </w:p>
        </w:tc>
        <w:tc>
          <w:tcPr>
            <w:tcW w:w="202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ИСУН, проекти - Община Русе, партньорски организации</w:t>
            </w:r>
          </w:p>
        </w:tc>
        <w:tc>
          <w:tcPr>
            <w:tcW w:w="202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
                <w:bCs/>
                <w:sz w:val="18"/>
                <w:szCs w:val="18"/>
              </w:rPr>
            </w:pPr>
            <w:r w:rsidRPr="004D5D99">
              <w:rPr>
                <w:rFonts w:ascii="Times New Roman" w:eastAsia="Calibri" w:hAnsi="Times New Roman" w:cs="Times New Roman"/>
                <w:bCs/>
                <w:sz w:val="18"/>
                <w:szCs w:val="18"/>
              </w:rPr>
              <w:t>А (6;7;8)</w:t>
            </w:r>
          </w:p>
        </w:tc>
      </w:tr>
      <w:tr w:rsidR="00C3756A" w:rsidRPr="004D5D99" w:rsidTr="00C3756A">
        <w:tc>
          <w:tcPr>
            <w:tcW w:w="14142" w:type="dxa"/>
            <w:gridSpan w:val="7"/>
          </w:tcPr>
          <w:p w:rsidR="00C3756A" w:rsidRPr="004D5D99" w:rsidRDefault="00C3756A" w:rsidP="00C3756A">
            <w:pPr>
              <w:rPr>
                <w:rFonts w:ascii="Times New Roman" w:hAnsi="Times New Roman" w:cs="Times New Roman"/>
                <w:sz w:val="18"/>
                <w:szCs w:val="18"/>
              </w:rPr>
            </w:pPr>
            <w:r w:rsidRPr="004D5D99">
              <w:rPr>
                <w:rFonts w:ascii="Times New Roman" w:eastAsia="Calibri" w:hAnsi="Times New Roman" w:cs="Times New Roman"/>
                <w:b/>
                <w:bCs/>
                <w:sz w:val="18"/>
                <w:szCs w:val="18"/>
              </w:rPr>
              <w:t>Специфична цел 3.2. ФВ Осъществяване на функционални връзки м/у зоните на въздействие, периферията на града и общината</w:t>
            </w:r>
          </w:p>
        </w:tc>
      </w:tr>
      <w:tr w:rsidR="00C3756A" w:rsidRPr="004D5D99" w:rsidTr="00C3756A">
        <w:tc>
          <w:tcPr>
            <w:tcW w:w="534" w:type="dxa"/>
          </w:tcPr>
          <w:p w:rsidR="00C3756A" w:rsidRPr="004D5D99" w:rsidRDefault="00C3756A" w:rsidP="00C3756A">
            <w:pPr>
              <w:rPr>
                <w:rFonts w:ascii="Times New Roman" w:hAnsi="Times New Roman" w:cs="Times New Roman"/>
                <w:sz w:val="18"/>
                <w:szCs w:val="18"/>
              </w:rPr>
            </w:pPr>
          </w:p>
        </w:tc>
        <w:tc>
          <w:tcPr>
            <w:tcW w:w="5103" w:type="dxa"/>
            <w:vAlign w:val="center"/>
          </w:tcPr>
          <w:p w:rsidR="00C3756A" w:rsidRPr="004D5D99" w:rsidRDefault="00C3756A" w:rsidP="00C3756A">
            <w:pPr>
              <w:autoSpaceDE w:val="0"/>
              <w:autoSpaceDN w:val="0"/>
              <w:adjustRightInd w:val="0"/>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Брой модернизирани училища (ФВ)</w:t>
            </w:r>
          </w:p>
        </w:tc>
        <w:tc>
          <w:tcPr>
            <w:tcW w:w="1134"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брой</w:t>
            </w:r>
          </w:p>
        </w:tc>
        <w:tc>
          <w:tcPr>
            <w:tcW w:w="170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0</w:t>
            </w:r>
          </w:p>
        </w:tc>
        <w:tc>
          <w:tcPr>
            <w:tcW w:w="1628"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79</w:t>
            </w:r>
          </w:p>
        </w:tc>
        <w:tc>
          <w:tcPr>
            <w:tcW w:w="202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 xml:space="preserve">ИСУН, проекти - </w:t>
            </w:r>
            <w:r w:rsidRPr="004D5D99">
              <w:rPr>
                <w:rFonts w:ascii="Times New Roman" w:eastAsia="Calibri" w:hAnsi="Times New Roman" w:cs="Times New Roman"/>
                <w:bCs/>
                <w:sz w:val="18"/>
                <w:szCs w:val="18"/>
              </w:rPr>
              <w:lastRenderedPageBreak/>
              <w:t>Община Русе</w:t>
            </w:r>
          </w:p>
        </w:tc>
        <w:tc>
          <w:tcPr>
            <w:tcW w:w="202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lastRenderedPageBreak/>
              <w:t>ФВ.А</w:t>
            </w:r>
          </w:p>
        </w:tc>
      </w:tr>
      <w:tr w:rsidR="00C3756A" w:rsidRPr="004D5D99" w:rsidTr="00C3756A">
        <w:tc>
          <w:tcPr>
            <w:tcW w:w="534" w:type="dxa"/>
          </w:tcPr>
          <w:p w:rsidR="00C3756A" w:rsidRPr="004D5D99" w:rsidRDefault="00C3756A" w:rsidP="00C3756A">
            <w:pPr>
              <w:rPr>
                <w:rFonts w:ascii="Times New Roman" w:hAnsi="Times New Roman" w:cs="Times New Roman"/>
                <w:sz w:val="18"/>
                <w:szCs w:val="18"/>
              </w:rPr>
            </w:pPr>
          </w:p>
        </w:tc>
        <w:tc>
          <w:tcPr>
            <w:tcW w:w="5103" w:type="dxa"/>
            <w:vAlign w:val="center"/>
          </w:tcPr>
          <w:p w:rsidR="00C3756A" w:rsidRPr="004D5D99" w:rsidRDefault="00C3756A" w:rsidP="00C3756A">
            <w:pPr>
              <w:autoSpaceDE w:val="0"/>
              <w:autoSpaceDN w:val="0"/>
              <w:adjustRightInd w:val="0"/>
              <w:jc w:val="both"/>
              <w:rPr>
                <w:rFonts w:ascii="Times New Roman" w:eastAsia="Calibri" w:hAnsi="Times New Roman" w:cs="Times New Roman"/>
                <w:bCs/>
                <w:sz w:val="18"/>
                <w:szCs w:val="18"/>
              </w:rPr>
            </w:pPr>
            <w:r w:rsidRPr="004D5D99">
              <w:rPr>
                <w:rFonts w:ascii="Times New Roman" w:hAnsi="Times New Roman" w:cs="Times New Roman"/>
                <w:sz w:val="18"/>
                <w:szCs w:val="18"/>
              </w:rPr>
              <w:t>Брой обновени обекти на</w:t>
            </w:r>
            <w:r w:rsidRPr="004D5D99">
              <w:rPr>
                <w:rFonts w:ascii="Times New Roman" w:eastAsia="Calibri" w:hAnsi="Times New Roman" w:cs="Times New Roman"/>
                <w:bCs/>
                <w:sz w:val="18"/>
                <w:szCs w:val="18"/>
              </w:rPr>
              <w:t xml:space="preserve"> здравна инфраструктура (ФВ)</w:t>
            </w:r>
          </w:p>
        </w:tc>
        <w:tc>
          <w:tcPr>
            <w:tcW w:w="1134"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брой</w:t>
            </w:r>
          </w:p>
        </w:tc>
        <w:tc>
          <w:tcPr>
            <w:tcW w:w="170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0</w:t>
            </w:r>
          </w:p>
        </w:tc>
        <w:tc>
          <w:tcPr>
            <w:tcW w:w="1628"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8</w:t>
            </w:r>
          </w:p>
        </w:tc>
        <w:tc>
          <w:tcPr>
            <w:tcW w:w="202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ИСУН, проекти - Община Русе</w:t>
            </w:r>
          </w:p>
        </w:tc>
        <w:tc>
          <w:tcPr>
            <w:tcW w:w="202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
                <w:bCs/>
                <w:sz w:val="18"/>
                <w:szCs w:val="18"/>
              </w:rPr>
            </w:pPr>
            <w:r w:rsidRPr="004D5D99">
              <w:rPr>
                <w:rFonts w:ascii="Times New Roman" w:eastAsia="Calibri" w:hAnsi="Times New Roman" w:cs="Times New Roman"/>
                <w:bCs/>
                <w:sz w:val="18"/>
                <w:szCs w:val="18"/>
              </w:rPr>
              <w:t>ФВ.Б</w:t>
            </w:r>
          </w:p>
        </w:tc>
      </w:tr>
      <w:tr w:rsidR="00C3756A" w:rsidRPr="004D5D99" w:rsidTr="00C3756A">
        <w:tc>
          <w:tcPr>
            <w:tcW w:w="534" w:type="dxa"/>
          </w:tcPr>
          <w:p w:rsidR="00C3756A" w:rsidRPr="004D5D99" w:rsidRDefault="00C3756A" w:rsidP="00C3756A">
            <w:pPr>
              <w:rPr>
                <w:rFonts w:ascii="Times New Roman" w:hAnsi="Times New Roman" w:cs="Times New Roman"/>
                <w:sz w:val="18"/>
                <w:szCs w:val="18"/>
              </w:rPr>
            </w:pPr>
          </w:p>
        </w:tc>
        <w:tc>
          <w:tcPr>
            <w:tcW w:w="5103" w:type="dxa"/>
            <w:vAlign w:val="center"/>
          </w:tcPr>
          <w:p w:rsidR="00C3756A" w:rsidRPr="004D5D99" w:rsidRDefault="00C3756A" w:rsidP="00C3756A">
            <w:pPr>
              <w:autoSpaceDE w:val="0"/>
              <w:autoSpaceDN w:val="0"/>
              <w:adjustRightInd w:val="0"/>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Брой реализирани проекти за културна инфраструктура (ФВ)</w:t>
            </w:r>
          </w:p>
        </w:tc>
        <w:tc>
          <w:tcPr>
            <w:tcW w:w="1134"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брой</w:t>
            </w:r>
          </w:p>
        </w:tc>
        <w:tc>
          <w:tcPr>
            <w:tcW w:w="170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0</w:t>
            </w:r>
          </w:p>
        </w:tc>
        <w:tc>
          <w:tcPr>
            <w:tcW w:w="1628"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
                <w:bCs/>
                <w:sz w:val="18"/>
                <w:szCs w:val="18"/>
              </w:rPr>
            </w:pPr>
            <w:r w:rsidRPr="004D5D99">
              <w:rPr>
                <w:rFonts w:ascii="Times New Roman" w:eastAsia="Calibri" w:hAnsi="Times New Roman" w:cs="Times New Roman"/>
                <w:bCs/>
                <w:sz w:val="18"/>
                <w:szCs w:val="18"/>
              </w:rPr>
              <w:t>1</w:t>
            </w:r>
          </w:p>
        </w:tc>
        <w:tc>
          <w:tcPr>
            <w:tcW w:w="202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Община Русе, частни инвеститори</w:t>
            </w:r>
          </w:p>
        </w:tc>
        <w:tc>
          <w:tcPr>
            <w:tcW w:w="202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ФВ-3 (88)</w:t>
            </w:r>
          </w:p>
        </w:tc>
      </w:tr>
      <w:tr w:rsidR="00C3756A" w:rsidRPr="004D5D99" w:rsidTr="00C3756A">
        <w:tc>
          <w:tcPr>
            <w:tcW w:w="534" w:type="dxa"/>
          </w:tcPr>
          <w:p w:rsidR="00C3756A" w:rsidRPr="004D5D99" w:rsidRDefault="00C3756A" w:rsidP="00C3756A">
            <w:pPr>
              <w:rPr>
                <w:rFonts w:ascii="Times New Roman" w:hAnsi="Times New Roman" w:cs="Times New Roman"/>
                <w:sz w:val="18"/>
                <w:szCs w:val="18"/>
              </w:rPr>
            </w:pPr>
          </w:p>
        </w:tc>
        <w:tc>
          <w:tcPr>
            <w:tcW w:w="5103" w:type="dxa"/>
            <w:vAlign w:val="center"/>
          </w:tcPr>
          <w:p w:rsidR="00C3756A" w:rsidRPr="004D5D99" w:rsidRDefault="00C3756A" w:rsidP="00C3756A">
            <w:pPr>
              <w:autoSpaceDE w:val="0"/>
              <w:autoSpaceDN w:val="0"/>
              <w:adjustRightInd w:val="0"/>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Брой реализирани проекти за икономическо развитие (ФВ)</w:t>
            </w:r>
          </w:p>
        </w:tc>
        <w:tc>
          <w:tcPr>
            <w:tcW w:w="1134"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брой</w:t>
            </w:r>
          </w:p>
        </w:tc>
        <w:tc>
          <w:tcPr>
            <w:tcW w:w="170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0</w:t>
            </w:r>
          </w:p>
        </w:tc>
        <w:tc>
          <w:tcPr>
            <w:tcW w:w="1628"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
                <w:bCs/>
                <w:sz w:val="18"/>
                <w:szCs w:val="18"/>
              </w:rPr>
            </w:pPr>
            <w:r w:rsidRPr="004D5D99">
              <w:rPr>
                <w:rFonts w:ascii="Times New Roman" w:eastAsia="Calibri" w:hAnsi="Times New Roman" w:cs="Times New Roman"/>
                <w:bCs/>
                <w:sz w:val="18"/>
                <w:szCs w:val="18"/>
              </w:rPr>
              <w:t>1</w:t>
            </w:r>
          </w:p>
        </w:tc>
        <w:tc>
          <w:tcPr>
            <w:tcW w:w="202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Община Русе, частни инвеститори</w:t>
            </w:r>
          </w:p>
        </w:tc>
        <w:tc>
          <w:tcPr>
            <w:tcW w:w="202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ФВ-3 (15)</w:t>
            </w:r>
          </w:p>
        </w:tc>
      </w:tr>
    </w:tbl>
    <w:p w:rsidR="00C3756A" w:rsidRPr="004D5D99" w:rsidRDefault="00C3756A" w:rsidP="00C3756A">
      <w:pPr>
        <w:tabs>
          <w:tab w:val="left" w:pos="1134"/>
        </w:tabs>
        <w:suppressAutoHyphens/>
        <w:spacing w:after="0" w:line="240" w:lineRule="auto"/>
        <w:jc w:val="both"/>
        <w:rPr>
          <w:rFonts w:ascii="Times New Roman" w:eastAsia="Batang" w:hAnsi="Times New Roman" w:cs="Times New Roman"/>
          <w:lang w:eastAsia="ar-SA"/>
        </w:rPr>
      </w:pPr>
    </w:p>
    <w:tbl>
      <w:tblPr>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534"/>
        <w:gridCol w:w="5103"/>
        <w:gridCol w:w="1134"/>
        <w:gridCol w:w="1701"/>
        <w:gridCol w:w="1628"/>
        <w:gridCol w:w="2021"/>
        <w:gridCol w:w="2021"/>
      </w:tblGrid>
      <w:tr w:rsidR="00C3756A" w:rsidRPr="004D5D99" w:rsidTr="00C3756A">
        <w:tc>
          <w:tcPr>
            <w:tcW w:w="14142" w:type="dxa"/>
            <w:gridSpan w:val="7"/>
            <w:shd w:val="clear" w:color="auto" w:fill="DAEEF3" w:themeFill="accent5" w:themeFillTint="33"/>
          </w:tcPr>
          <w:p w:rsidR="00C3756A" w:rsidRPr="004D5D99" w:rsidRDefault="00C3756A" w:rsidP="00C3756A">
            <w:pPr>
              <w:tabs>
                <w:tab w:val="left" w:pos="1134"/>
              </w:tabs>
              <w:suppressAutoHyphens/>
              <w:jc w:val="both"/>
              <w:rPr>
                <w:rFonts w:ascii="Times New Roman" w:eastAsia="Batang" w:hAnsi="Times New Roman" w:cs="Times New Roman"/>
                <w:b/>
                <w:lang w:eastAsia="ar-SA"/>
              </w:rPr>
            </w:pPr>
            <w:r w:rsidRPr="004D5D99">
              <w:rPr>
                <w:rFonts w:ascii="Times New Roman" w:eastAsia="Batang" w:hAnsi="Times New Roman" w:cs="Times New Roman"/>
                <w:b/>
                <w:lang w:eastAsia="ar-SA"/>
              </w:rPr>
              <w:t xml:space="preserve">Индикатори, свързани с използваните ресурси, при което се отчита </w:t>
            </w:r>
            <w:proofErr w:type="spellStart"/>
            <w:r w:rsidRPr="004D5D99">
              <w:rPr>
                <w:rFonts w:ascii="Times New Roman" w:eastAsia="Batang" w:hAnsi="Times New Roman" w:cs="Times New Roman"/>
                <w:b/>
                <w:lang w:eastAsia="ar-SA"/>
              </w:rPr>
              <w:t>синергичния</w:t>
            </w:r>
            <w:proofErr w:type="spellEnd"/>
            <w:r w:rsidRPr="004D5D99">
              <w:rPr>
                <w:rFonts w:ascii="Times New Roman" w:eastAsia="Batang" w:hAnsi="Times New Roman" w:cs="Times New Roman"/>
                <w:b/>
                <w:lang w:eastAsia="ar-SA"/>
              </w:rPr>
              <w:t xml:space="preserve"> ефект </w:t>
            </w:r>
          </w:p>
        </w:tc>
      </w:tr>
      <w:tr w:rsidR="00C3756A" w:rsidRPr="004D5D99" w:rsidTr="00C3756A">
        <w:tc>
          <w:tcPr>
            <w:tcW w:w="534"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w:t>
            </w:r>
          </w:p>
        </w:tc>
        <w:tc>
          <w:tcPr>
            <w:tcW w:w="5103"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Индикатор</w:t>
            </w:r>
          </w:p>
        </w:tc>
        <w:tc>
          <w:tcPr>
            <w:tcW w:w="1134"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мярка</w:t>
            </w:r>
          </w:p>
        </w:tc>
        <w:tc>
          <w:tcPr>
            <w:tcW w:w="1701"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Базова стойност</w:t>
            </w:r>
          </w:p>
        </w:tc>
        <w:tc>
          <w:tcPr>
            <w:tcW w:w="1628"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Целева стойност</w:t>
            </w:r>
          </w:p>
        </w:tc>
        <w:tc>
          <w:tcPr>
            <w:tcW w:w="2021"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Източник на данни</w:t>
            </w:r>
          </w:p>
        </w:tc>
        <w:tc>
          <w:tcPr>
            <w:tcW w:w="2021"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Бележка</w:t>
            </w:r>
          </w:p>
        </w:tc>
      </w:tr>
      <w:tr w:rsidR="00C3756A" w:rsidRPr="004D5D99" w:rsidTr="00C3756A">
        <w:tc>
          <w:tcPr>
            <w:tcW w:w="534" w:type="dxa"/>
          </w:tcPr>
          <w:p w:rsidR="00C3756A" w:rsidRPr="004D5D99" w:rsidRDefault="00C3756A" w:rsidP="00C3756A">
            <w:pPr>
              <w:jc w:val="center"/>
              <w:rPr>
                <w:rFonts w:ascii="Times New Roman" w:hAnsi="Times New Roman" w:cs="Times New Roman"/>
                <w:sz w:val="18"/>
                <w:szCs w:val="18"/>
              </w:rPr>
            </w:pPr>
          </w:p>
        </w:tc>
        <w:tc>
          <w:tcPr>
            <w:tcW w:w="5103" w:type="dxa"/>
          </w:tcPr>
          <w:p w:rsidR="00C3756A" w:rsidRPr="004D5D99" w:rsidRDefault="00C3756A" w:rsidP="00C3756A">
            <w:pPr>
              <w:jc w:val="both"/>
              <w:rPr>
                <w:rFonts w:ascii="Times New Roman" w:hAnsi="Times New Roman" w:cs="Times New Roman"/>
                <w:sz w:val="18"/>
                <w:szCs w:val="18"/>
              </w:rPr>
            </w:pPr>
            <w:r w:rsidRPr="004D5D99">
              <w:rPr>
                <w:rFonts w:ascii="Times New Roman" w:hAnsi="Times New Roman" w:cs="Times New Roman"/>
                <w:sz w:val="18"/>
                <w:szCs w:val="18"/>
              </w:rPr>
              <w:t>Брой на заети, пряко ангажирани с реализация на проектите, включени в ИПГВР</w:t>
            </w:r>
          </w:p>
        </w:tc>
        <w:tc>
          <w:tcPr>
            <w:tcW w:w="1134"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брой</w:t>
            </w:r>
          </w:p>
        </w:tc>
        <w:tc>
          <w:tcPr>
            <w:tcW w:w="1701"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0</w:t>
            </w:r>
          </w:p>
        </w:tc>
        <w:tc>
          <w:tcPr>
            <w:tcW w:w="1628"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 xml:space="preserve">500 </w:t>
            </w:r>
          </w:p>
        </w:tc>
        <w:tc>
          <w:tcPr>
            <w:tcW w:w="2021"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Община Русе, изпълнители на проекти, вкл. СМР</w:t>
            </w:r>
          </w:p>
        </w:tc>
        <w:tc>
          <w:tcPr>
            <w:tcW w:w="2021" w:type="dxa"/>
          </w:tcPr>
          <w:p w:rsidR="00C3756A" w:rsidRPr="004D5D99" w:rsidRDefault="00C3756A" w:rsidP="00C3756A">
            <w:pPr>
              <w:jc w:val="center"/>
              <w:rPr>
                <w:rFonts w:ascii="Times New Roman" w:hAnsi="Times New Roman" w:cs="Times New Roman"/>
                <w:sz w:val="18"/>
                <w:szCs w:val="18"/>
              </w:rPr>
            </w:pPr>
          </w:p>
        </w:tc>
      </w:tr>
      <w:tr w:rsidR="00C3756A" w:rsidRPr="004D5D99" w:rsidTr="00C3756A">
        <w:tc>
          <w:tcPr>
            <w:tcW w:w="534" w:type="dxa"/>
          </w:tcPr>
          <w:p w:rsidR="00C3756A" w:rsidRPr="004D5D99" w:rsidRDefault="00C3756A" w:rsidP="00C3756A">
            <w:pPr>
              <w:jc w:val="center"/>
              <w:rPr>
                <w:rFonts w:ascii="Times New Roman" w:hAnsi="Times New Roman" w:cs="Times New Roman"/>
                <w:sz w:val="18"/>
                <w:szCs w:val="18"/>
              </w:rPr>
            </w:pPr>
          </w:p>
        </w:tc>
        <w:tc>
          <w:tcPr>
            <w:tcW w:w="5103" w:type="dxa"/>
          </w:tcPr>
          <w:p w:rsidR="00C3756A" w:rsidRPr="004D5D99" w:rsidRDefault="00C3756A" w:rsidP="00C3756A">
            <w:pPr>
              <w:jc w:val="both"/>
              <w:rPr>
                <w:rFonts w:ascii="Times New Roman" w:hAnsi="Times New Roman" w:cs="Times New Roman"/>
                <w:sz w:val="18"/>
                <w:szCs w:val="18"/>
              </w:rPr>
            </w:pPr>
            <w:r w:rsidRPr="004D5D99">
              <w:rPr>
                <w:rFonts w:ascii="Times New Roman" w:hAnsi="Times New Roman" w:cs="Times New Roman"/>
                <w:sz w:val="18"/>
                <w:szCs w:val="18"/>
              </w:rPr>
              <w:t>Брой общински обекти от публичния сервиз и други публични обекти с улеснен достъп за лица с физически увреждания</w:t>
            </w:r>
          </w:p>
        </w:tc>
        <w:tc>
          <w:tcPr>
            <w:tcW w:w="1134"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брой</w:t>
            </w:r>
          </w:p>
        </w:tc>
        <w:tc>
          <w:tcPr>
            <w:tcW w:w="1701"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0</w:t>
            </w:r>
          </w:p>
        </w:tc>
        <w:tc>
          <w:tcPr>
            <w:tcW w:w="1628"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 xml:space="preserve">45 </w:t>
            </w:r>
          </w:p>
        </w:tc>
        <w:tc>
          <w:tcPr>
            <w:tcW w:w="2021" w:type="dxa"/>
          </w:tcPr>
          <w:p w:rsidR="00C3756A" w:rsidRPr="004D5D99" w:rsidRDefault="00C3756A" w:rsidP="00C3756A">
            <w:pPr>
              <w:jc w:val="center"/>
              <w:rPr>
                <w:rFonts w:ascii="Times New Roman" w:hAnsi="Times New Roman" w:cs="Times New Roman"/>
                <w:sz w:val="18"/>
                <w:szCs w:val="18"/>
              </w:rPr>
            </w:pPr>
            <w:r w:rsidRPr="004D5D99">
              <w:rPr>
                <w:rFonts w:ascii="Times New Roman" w:eastAsia="Calibri" w:hAnsi="Times New Roman" w:cs="Times New Roman"/>
                <w:bCs/>
                <w:sz w:val="18"/>
                <w:szCs w:val="18"/>
              </w:rPr>
              <w:t>ИСУН, проекти - Община Русе</w:t>
            </w:r>
          </w:p>
        </w:tc>
        <w:tc>
          <w:tcPr>
            <w:tcW w:w="2021" w:type="dxa"/>
          </w:tcPr>
          <w:p w:rsidR="00C3756A" w:rsidRPr="004D5D99" w:rsidRDefault="00C3756A" w:rsidP="00C3756A">
            <w:pPr>
              <w:jc w:val="center"/>
              <w:rPr>
                <w:rFonts w:ascii="Times New Roman" w:hAnsi="Times New Roman" w:cs="Times New Roman"/>
                <w:sz w:val="18"/>
                <w:szCs w:val="18"/>
              </w:rPr>
            </w:pPr>
          </w:p>
        </w:tc>
      </w:tr>
      <w:tr w:rsidR="00C3756A" w:rsidRPr="004D5D99" w:rsidTr="00C3756A">
        <w:tc>
          <w:tcPr>
            <w:tcW w:w="534" w:type="dxa"/>
          </w:tcPr>
          <w:p w:rsidR="00C3756A" w:rsidRPr="004D5D99" w:rsidRDefault="00C3756A" w:rsidP="00C3756A">
            <w:pPr>
              <w:jc w:val="center"/>
              <w:rPr>
                <w:rFonts w:ascii="Times New Roman" w:hAnsi="Times New Roman" w:cs="Times New Roman"/>
                <w:sz w:val="18"/>
                <w:szCs w:val="18"/>
              </w:rPr>
            </w:pPr>
          </w:p>
        </w:tc>
        <w:tc>
          <w:tcPr>
            <w:tcW w:w="5103" w:type="dxa"/>
          </w:tcPr>
          <w:p w:rsidR="00C3756A" w:rsidRPr="004D5D99" w:rsidRDefault="00C3756A" w:rsidP="00C3756A">
            <w:pPr>
              <w:jc w:val="both"/>
              <w:rPr>
                <w:rFonts w:ascii="Times New Roman" w:hAnsi="Times New Roman" w:cs="Times New Roman"/>
                <w:sz w:val="18"/>
                <w:szCs w:val="18"/>
              </w:rPr>
            </w:pPr>
            <w:r w:rsidRPr="004D5D99">
              <w:rPr>
                <w:rFonts w:ascii="Times New Roman" w:hAnsi="Times New Roman" w:cs="Times New Roman"/>
                <w:sz w:val="18"/>
                <w:szCs w:val="18"/>
              </w:rPr>
              <w:t xml:space="preserve">Брой </w:t>
            </w:r>
            <w:proofErr w:type="spellStart"/>
            <w:r w:rsidRPr="004D5D99">
              <w:rPr>
                <w:rFonts w:ascii="Times New Roman" w:hAnsi="Times New Roman" w:cs="Times New Roman"/>
                <w:sz w:val="18"/>
                <w:szCs w:val="18"/>
              </w:rPr>
              <w:t>новоразкрити</w:t>
            </w:r>
            <w:proofErr w:type="spellEnd"/>
            <w:r w:rsidRPr="004D5D99">
              <w:rPr>
                <w:rFonts w:ascii="Times New Roman" w:hAnsi="Times New Roman" w:cs="Times New Roman"/>
                <w:sz w:val="18"/>
                <w:szCs w:val="18"/>
              </w:rPr>
              <w:t xml:space="preserve"> работни места в съществуващи (обновени производствени територии и територии за други бизнес дейности и в новосъздадени зони за икономически растеж</w:t>
            </w:r>
          </w:p>
        </w:tc>
        <w:tc>
          <w:tcPr>
            <w:tcW w:w="1134"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брой</w:t>
            </w:r>
          </w:p>
        </w:tc>
        <w:tc>
          <w:tcPr>
            <w:tcW w:w="1701"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0</w:t>
            </w:r>
          </w:p>
        </w:tc>
        <w:tc>
          <w:tcPr>
            <w:tcW w:w="1628"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250</w:t>
            </w:r>
          </w:p>
        </w:tc>
        <w:tc>
          <w:tcPr>
            <w:tcW w:w="2021" w:type="dxa"/>
          </w:tcPr>
          <w:p w:rsidR="00C3756A" w:rsidRPr="004D5D99" w:rsidRDefault="00C3756A" w:rsidP="00C3756A">
            <w:pPr>
              <w:jc w:val="center"/>
              <w:rPr>
                <w:rFonts w:ascii="Times New Roman" w:hAnsi="Times New Roman" w:cs="Times New Roman"/>
                <w:sz w:val="18"/>
                <w:szCs w:val="18"/>
              </w:rPr>
            </w:pPr>
            <w:r w:rsidRPr="004D5D99">
              <w:rPr>
                <w:rFonts w:ascii="Times New Roman" w:eastAsia="Calibri" w:hAnsi="Times New Roman" w:cs="Times New Roman"/>
                <w:bCs/>
                <w:sz w:val="18"/>
                <w:szCs w:val="18"/>
              </w:rPr>
              <w:t>ИСУН, проекти - Община Русе</w:t>
            </w:r>
          </w:p>
        </w:tc>
        <w:tc>
          <w:tcPr>
            <w:tcW w:w="2021" w:type="dxa"/>
          </w:tcPr>
          <w:p w:rsidR="00C3756A" w:rsidRPr="004D5D99" w:rsidRDefault="00C3756A" w:rsidP="00C3756A">
            <w:pPr>
              <w:jc w:val="center"/>
              <w:rPr>
                <w:rFonts w:ascii="Times New Roman" w:hAnsi="Times New Roman" w:cs="Times New Roman"/>
                <w:sz w:val="18"/>
                <w:szCs w:val="18"/>
              </w:rPr>
            </w:pPr>
          </w:p>
        </w:tc>
      </w:tr>
    </w:tbl>
    <w:p w:rsidR="00C3756A" w:rsidRPr="004D5D99" w:rsidRDefault="00C3756A" w:rsidP="00C3756A">
      <w:pPr>
        <w:spacing w:after="0" w:line="240" w:lineRule="auto"/>
        <w:rPr>
          <w:rFonts w:ascii="Times New Roman" w:hAnsi="Times New Roman" w:cs="Times New Roman"/>
          <w:b/>
          <w:sz w:val="18"/>
          <w:szCs w:val="18"/>
        </w:rPr>
      </w:pPr>
    </w:p>
    <w:tbl>
      <w:tblPr>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534"/>
        <w:gridCol w:w="5103"/>
        <w:gridCol w:w="1134"/>
        <w:gridCol w:w="1701"/>
        <w:gridCol w:w="1628"/>
        <w:gridCol w:w="2021"/>
        <w:gridCol w:w="2021"/>
      </w:tblGrid>
      <w:tr w:rsidR="00C3756A" w:rsidRPr="004D5D99" w:rsidTr="00C3756A">
        <w:tc>
          <w:tcPr>
            <w:tcW w:w="14142" w:type="dxa"/>
            <w:gridSpan w:val="7"/>
            <w:shd w:val="clear" w:color="auto" w:fill="DAEEF3" w:themeFill="accent5" w:themeFillTint="33"/>
          </w:tcPr>
          <w:p w:rsidR="00C3756A" w:rsidRPr="004D5D99" w:rsidRDefault="00C3756A" w:rsidP="00C3756A">
            <w:pPr>
              <w:tabs>
                <w:tab w:val="left" w:pos="1134"/>
              </w:tabs>
              <w:suppressAutoHyphens/>
              <w:jc w:val="both"/>
              <w:rPr>
                <w:rFonts w:ascii="Times New Roman" w:eastAsia="Batang" w:hAnsi="Times New Roman" w:cs="Times New Roman"/>
                <w:b/>
                <w:lang w:eastAsia="ar-SA"/>
              </w:rPr>
            </w:pPr>
            <w:r w:rsidRPr="004D5D99">
              <w:rPr>
                <w:rFonts w:ascii="Times New Roman" w:eastAsia="Batang" w:hAnsi="Times New Roman" w:cs="Times New Roman"/>
                <w:b/>
                <w:lang w:eastAsia="ar-SA"/>
              </w:rPr>
              <w:t xml:space="preserve">Индикатори за въздействие, свързани с въздействието върху развитието на територията </w:t>
            </w:r>
          </w:p>
        </w:tc>
      </w:tr>
      <w:tr w:rsidR="00C3756A" w:rsidRPr="004D5D99" w:rsidTr="00C3756A">
        <w:tc>
          <w:tcPr>
            <w:tcW w:w="534"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w:t>
            </w:r>
          </w:p>
        </w:tc>
        <w:tc>
          <w:tcPr>
            <w:tcW w:w="5103"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Индикатор</w:t>
            </w:r>
          </w:p>
        </w:tc>
        <w:tc>
          <w:tcPr>
            <w:tcW w:w="1134"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мярка</w:t>
            </w:r>
          </w:p>
        </w:tc>
        <w:tc>
          <w:tcPr>
            <w:tcW w:w="1701"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Базова стойност</w:t>
            </w:r>
          </w:p>
        </w:tc>
        <w:tc>
          <w:tcPr>
            <w:tcW w:w="1628"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Целева стойност</w:t>
            </w:r>
          </w:p>
        </w:tc>
        <w:tc>
          <w:tcPr>
            <w:tcW w:w="2021"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Източник на данни</w:t>
            </w:r>
          </w:p>
        </w:tc>
        <w:tc>
          <w:tcPr>
            <w:tcW w:w="2021"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Бележка</w:t>
            </w:r>
          </w:p>
        </w:tc>
      </w:tr>
      <w:tr w:rsidR="00C3756A" w:rsidRPr="004D5D99" w:rsidTr="00C3756A">
        <w:tc>
          <w:tcPr>
            <w:tcW w:w="534" w:type="dxa"/>
          </w:tcPr>
          <w:p w:rsidR="00C3756A" w:rsidRPr="004D5D99" w:rsidRDefault="00C3756A" w:rsidP="00C3756A">
            <w:pPr>
              <w:jc w:val="center"/>
              <w:rPr>
                <w:rFonts w:ascii="Times New Roman" w:hAnsi="Times New Roman" w:cs="Times New Roman"/>
                <w:sz w:val="18"/>
                <w:szCs w:val="18"/>
              </w:rPr>
            </w:pPr>
          </w:p>
        </w:tc>
        <w:tc>
          <w:tcPr>
            <w:tcW w:w="5103" w:type="dxa"/>
            <w:vAlign w:val="center"/>
          </w:tcPr>
          <w:p w:rsidR="00C3756A" w:rsidRPr="004D5D99" w:rsidRDefault="00C3756A" w:rsidP="00C3756A">
            <w:pPr>
              <w:autoSpaceDE w:val="0"/>
              <w:autoSpaceDN w:val="0"/>
              <w:adjustRightInd w:val="0"/>
              <w:jc w:val="both"/>
              <w:rPr>
                <w:rFonts w:ascii="Times New Roman" w:hAnsi="Times New Roman" w:cs="Times New Roman"/>
                <w:sz w:val="18"/>
                <w:szCs w:val="18"/>
              </w:rPr>
            </w:pPr>
            <w:r w:rsidRPr="004D5D99">
              <w:rPr>
                <w:rFonts w:ascii="Times New Roman" w:hAnsi="Times New Roman" w:cs="Times New Roman"/>
                <w:sz w:val="18"/>
                <w:szCs w:val="18"/>
              </w:rPr>
              <w:t xml:space="preserve">Незастроени площи, създадени или </w:t>
            </w:r>
            <w:proofErr w:type="spellStart"/>
            <w:r w:rsidRPr="004D5D99">
              <w:rPr>
                <w:rFonts w:ascii="Times New Roman" w:hAnsi="Times New Roman" w:cs="Times New Roman"/>
                <w:sz w:val="18"/>
                <w:szCs w:val="18"/>
              </w:rPr>
              <w:t>рехабилитирани</w:t>
            </w:r>
            <w:proofErr w:type="spellEnd"/>
            <w:r w:rsidRPr="004D5D99">
              <w:rPr>
                <w:rFonts w:ascii="Times New Roman" w:hAnsi="Times New Roman" w:cs="Times New Roman"/>
                <w:sz w:val="18"/>
                <w:szCs w:val="18"/>
              </w:rPr>
              <w:t xml:space="preserve"> в градските райони - дял на територията от общата територия на града, придобила повишено качество на публичната и работната физическа среда</w:t>
            </w:r>
          </w:p>
        </w:tc>
        <w:tc>
          <w:tcPr>
            <w:tcW w:w="1134"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квадратни метри</w:t>
            </w:r>
          </w:p>
        </w:tc>
        <w:tc>
          <w:tcPr>
            <w:tcW w:w="170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0</w:t>
            </w:r>
          </w:p>
        </w:tc>
        <w:tc>
          <w:tcPr>
            <w:tcW w:w="1628" w:type="dxa"/>
            <w:vAlign w:val="center"/>
          </w:tcPr>
          <w:p w:rsidR="00C3756A" w:rsidRPr="004D5D99" w:rsidRDefault="00C3756A" w:rsidP="00C3756A">
            <w:pPr>
              <w:autoSpaceDE w:val="0"/>
              <w:autoSpaceDN w:val="0"/>
              <w:adjustRightInd w:val="0"/>
              <w:jc w:val="center"/>
              <w:rPr>
                <w:rFonts w:ascii="Times New Roman" w:hAnsi="Times New Roman" w:cs="Times New Roman"/>
                <w:sz w:val="18"/>
                <w:szCs w:val="18"/>
              </w:rPr>
            </w:pPr>
            <w:r w:rsidRPr="004D5D99">
              <w:rPr>
                <w:rFonts w:ascii="Times New Roman" w:hAnsi="Times New Roman" w:cs="Times New Roman"/>
                <w:sz w:val="18"/>
                <w:szCs w:val="18"/>
              </w:rPr>
              <w:t>125 000</w:t>
            </w:r>
          </w:p>
        </w:tc>
        <w:tc>
          <w:tcPr>
            <w:tcW w:w="2021" w:type="dxa"/>
          </w:tcPr>
          <w:p w:rsidR="00C3756A" w:rsidRPr="004D5D99" w:rsidRDefault="00C3756A" w:rsidP="00C3756A">
            <w:pPr>
              <w:jc w:val="center"/>
              <w:rPr>
                <w:rFonts w:ascii="Times New Roman" w:hAnsi="Times New Roman" w:cs="Times New Roman"/>
                <w:sz w:val="18"/>
                <w:szCs w:val="18"/>
              </w:rPr>
            </w:pPr>
            <w:r w:rsidRPr="004D5D99">
              <w:rPr>
                <w:rFonts w:ascii="Times New Roman" w:eastAsia="Calibri" w:hAnsi="Times New Roman" w:cs="Times New Roman"/>
                <w:bCs/>
                <w:sz w:val="18"/>
                <w:szCs w:val="18"/>
              </w:rPr>
              <w:t>ИСУН, проекти - Община Русе</w:t>
            </w:r>
          </w:p>
        </w:tc>
        <w:tc>
          <w:tcPr>
            <w:tcW w:w="2021" w:type="dxa"/>
          </w:tcPr>
          <w:p w:rsidR="00C3756A" w:rsidRPr="004D5D99" w:rsidRDefault="00C3756A" w:rsidP="00C3756A">
            <w:pPr>
              <w:jc w:val="center"/>
              <w:rPr>
                <w:rFonts w:ascii="Times New Roman" w:hAnsi="Times New Roman" w:cs="Times New Roman"/>
                <w:sz w:val="18"/>
                <w:szCs w:val="18"/>
              </w:rPr>
            </w:pPr>
          </w:p>
        </w:tc>
      </w:tr>
      <w:tr w:rsidR="00C3756A" w:rsidRPr="004D5D99" w:rsidTr="00C3756A">
        <w:tc>
          <w:tcPr>
            <w:tcW w:w="534" w:type="dxa"/>
          </w:tcPr>
          <w:p w:rsidR="00C3756A" w:rsidRPr="004D5D99" w:rsidRDefault="00C3756A" w:rsidP="00C3756A">
            <w:pPr>
              <w:jc w:val="center"/>
              <w:rPr>
                <w:rFonts w:ascii="Times New Roman" w:hAnsi="Times New Roman" w:cs="Times New Roman"/>
                <w:sz w:val="18"/>
                <w:szCs w:val="18"/>
              </w:rPr>
            </w:pPr>
          </w:p>
        </w:tc>
        <w:tc>
          <w:tcPr>
            <w:tcW w:w="5103" w:type="dxa"/>
            <w:vAlign w:val="center"/>
          </w:tcPr>
          <w:p w:rsidR="00C3756A" w:rsidRPr="004D5D99" w:rsidRDefault="00C3756A" w:rsidP="00C3756A">
            <w:pPr>
              <w:autoSpaceDE w:val="0"/>
              <w:autoSpaceDN w:val="0"/>
              <w:adjustRightInd w:val="0"/>
              <w:jc w:val="both"/>
              <w:rPr>
                <w:rFonts w:ascii="Times New Roman" w:eastAsia="Calibri" w:hAnsi="Times New Roman" w:cs="Times New Roman"/>
                <w:b/>
                <w:bCs/>
                <w:sz w:val="18"/>
                <w:szCs w:val="18"/>
              </w:rPr>
            </w:pPr>
            <w:r w:rsidRPr="004D5D99">
              <w:rPr>
                <w:rFonts w:ascii="Times New Roman" w:hAnsi="Times New Roman" w:cs="Times New Roman"/>
                <w:sz w:val="18"/>
                <w:szCs w:val="18"/>
              </w:rPr>
              <w:t xml:space="preserve">Пътувания с обществен градски транспорт по нови или </w:t>
            </w:r>
            <w:r w:rsidRPr="004D5D99">
              <w:rPr>
                <w:rFonts w:ascii="Times New Roman" w:hAnsi="Times New Roman" w:cs="Times New Roman"/>
                <w:sz w:val="18"/>
                <w:szCs w:val="18"/>
              </w:rPr>
              <w:lastRenderedPageBreak/>
              <w:t>подобрени линии на обществения транспорт</w:t>
            </w:r>
          </w:p>
        </w:tc>
        <w:tc>
          <w:tcPr>
            <w:tcW w:w="1134"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lastRenderedPageBreak/>
              <w:t>брой</w:t>
            </w:r>
          </w:p>
        </w:tc>
        <w:tc>
          <w:tcPr>
            <w:tcW w:w="170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
                <w:bCs/>
                <w:sz w:val="18"/>
                <w:szCs w:val="18"/>
              </w:rPr>
            </w:pPr>
            <w:r w:rsidRPr="004D5D99">
              <w:rPr>
                <w:rFonts w:ascii="Times New Roman" w:eastAsia="Calibri" w:hAnsi="Times New Roman" w:cs="Times New Roman"/>
                <w:b/>
                <w:bCs/>
                <w:sz w:val="18"/>
                <w:szCs w:val="18"/>
              </w:rPr>
              <w:t>0</w:t>
            </w:r>
          </w:p>
        </w:tc>
        <w:tc>
          <w:tcPr>
            <w:tcW w:w="1628"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
                <w:bCs/>
                <w:sz w:val="18"/>
                <w:szCs w:val="18"/>
              </w:rPr>
            </w:pPr>
            <w:r w:rsidRPr="004D5D99">
              <w:rPr>
                <w:rFonts w:ascii="Times New Roman" w:hAnsi="Times New Roman" w:cs="Times New Roman"/>
                <w:sz w:val="18"/>
                <w:szCs w:val="18"/>
              </w:rPr>
              <w:t>95 404</w:t>
            </w:r>
          </w:p>
        </w:tc>
        <w:tc>
          <w:tcPr>
            <w:tcW w:w="2021"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 xml:space="preserve">Център за контрол и </w:t>
            </w:r>
            <w:r w:rsidRPr="004D5D99">
              <w:rPr>
                <w:rFonts w:ascii="Times New Roman" w:hAnsi="Times New Roman" w:cs="Times New Roman"/>
                <w:sz w:val="18"/>
                <w:szCs w:val="18"/>
              </w:rPr>
              <w:lastRenderedPageBreak/>
              <w:t>управление на обществения транспорт към Общ</w:t>
            </w:r>
            <w:r>
              <w:rPr>
                <w:rFonts w:ascii="Times New Roman" w:hAnsi="Times New Roman" w:cs="Times New Roman"/>
                <w:sz w:val="18"/>
                <w:szCs w:val="18"/>
              </w:rPr>
              <w:t>и</w:t>
            </w:r>
            <w:r w:rsidRPr="004D5D99">
              <w:rPr>
                <w:rFonts w:ascii="Times New Roman" w:hAnsi="Times New Roman" w:cs="Times New Roman"/>
                <w:sz w:val="18"/>
                <w:szCs w:val="18"/>
              </w:rPr>
              <w:t>на Русе</w:t>
            </w:r>
          </w:p>
        </w:tc>
        <w:tc>
          <w:tcPr>
            <w:tcW w:w="2021" w:type="dxa"/>
          </w:tcPr>
          <w:p w:rsidR="00C3756A" w:rsidRPr="004D5D99" w:rsidRDefault="00C3756A" w:rsidP="00C3756A">
            <w:pPr>
              <w:jc w:val="center"/>
              <w:rPr>
                <w:rFonts w:ascii="Times New Roman" w:hAnsi="Times New Roman" w:cs="Times New Roman"/>
                <w:sz w:val="18"/>
                <w:szCs w:val="18"/>
              </w:rPr>
            </w:pPr>
          </w:p>
        </w:tc>
      </w:tr>
      <w:tr w:rsidR="00C3756A" w:rsidRPr="004D5D99" w:rsidTr="00C3756A">
        <w:tc>
          <w:tcPr>
            <w:tcW w:w="534" w:type="dxa"/>
          </w:tcPr>
          <w:p w:rsidR="00C3756A" w:rsidRPr="004D5D99" w:rsidRDefault="00C3756A" w:rsidP="00C3756A">
            <w:pPr>
              <w:jc w:val="center"/>
              <w:rPr>
                <w:rFonts w:ascii="Times New Roman" w:hAnsi="Times New Roman" w:cs="Times New Roman"/>
                <w:sz w:val="18"/>
                <w:szCs w:val="18"/>
              </w:rPr>
            </w:pPr>
          </w:p>
        </w:tc>
        <w:tc>
          <w:tcPr>
            <w:tcW w:w="5103" w:type="dxa"/>
            <w:vAlign w:val="center"/>
          </w:tcPr>
          <w:p w:rsidR="00C3756A" w:rsidRPr="004D5D99" w:rsidRDefault="00C3756A" w:rsidP="00C3756A">
            <w:pPr>
              <w:autoSpaceDE w:val="0"/>
              <w:autoSpaceDN w:val="0"/>
              <w:adjustRightInd w:val="0"/>
              <w:jc w:val="both"/>
              <w:rPr>
                <w:rFonts w:ascii="Times New Roman" w:hAnsi="Times New Roman" w:cs="Times New Roman"/>
                <w:sz w:val="18"/>
                <w:szCs w:val="18"/>
              </w:rPr>
            </w:pPr>
            <w:r w:rsidRPr="004D5D99">
              <w:rPr>
                <w:rFonts w:ascii="Times New Roman" w:hAnsi="Times New Roman" w:cs="Times New Roman"/>
                <w:sz w:val="18"/>
                <w:szCs w:val="18"/>
              </w:rPr>
              <w:t>Намаляване на емисиите на парникови газове</w:t>
            </w:r>
          </w:p>
        </w:tc>
        <w:tc>
          <w:tcPr>
            <w:tcW w:w="1134"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 xml:space="preserve">тонове </w:t>
            </w:r>
            <w:r w:rsidRPr="004D5D99">
              <w:rPr>
                <w:rFonts w:ascii="Times New Roman" w:eastAsia="Calibri" w:hAnsi="Times New Roman" w:cs="Times New Roman"/>
                <w:bCs/>
                <w:sz w:val="18"/>
                <w:szCs w:val="18"/>
                <w:lang w:val="en-US"/>
              </w:rPr>
              <w:t>CO2</w:t>
            </w:r>
            <w:r w:rsidRPr="004D5D99">
              <w:rPr>
                <w:rFonts w:ascii="Times New Roman" w:eastAsia="Calibri" w:hAnsi="Times New Roman" w:cs="Times New Roman"/>
                <w:bCs/>
                <w:sz w:val="18"/>
                <w:szCs w:val="18"/>
              </w:rPr>
              <w:t xml:space="preserve"> </w:t>
            </w:r>
            <w:proofErr w:type="spellStart"/>
            <w:r w:rsidRPr="004D5D99">
              <w:rPr>
                <w:rFonts w:ascii="Times New Roman" w:eastAsia="Calibri" w:hAnsi="Times New Roman" w:cs="Times New Roman"/>
                <w:bCs/>
                <w:sz w:val="18"/>
                <w:szCs w:val="18"/>
              </w:rPr>
              <w:t>екв</w:t>
            </w:r>
            <w:proofErr w:type="spellEnd"/>
            <w:r w:rsidRPr="004D5D99">
              <w:rPr>
                <w:rFonts w:ascii="Times New Roman" w:eastAsia="Calibri" w:hAnsi="Times New Roman" w:cs="Times New Roman"/>
                <w:bCs/>
                <w:sz w:val="18"/>
                <w:szCs w:val="18"/>
              </w:rPr>
              <w:t>.</w:t>
            </w:r>
          </w:p>
        </w:tc>
        <w:tc>
          <w:tcPr>
            <w:tcW w:w="170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0</w:t>
            </w:r>
          </w:p>
        </w:tc>
        <w:tc>
          <w:tcPr>
            <w:tcW w:w="1628" w:type="dxa"/>
            <w:vAlign w:val="center"/>
          </w:tcPr>
          <w:p w:rsidR="00C3756A" w:rsidRPr="004D5D99" w:rsidRDefault="00C3756A" w:rsidP="00C3756A">
            <w:pPr>
              <w:autoSpaceDE w:val="0"/>
              <w:autoSpaceDN w:val="0"/>
              <w:adjustRightInd w:val="0"/>
              <w:jc w:val="center"/>
              <w:rPr>
                <w:rFonts w:ascii="Times New Roman" w:hAnsi="Times New Roman" w:cs="Times New Roman"/>
                <w:sz w:val="18"/>
                <w:szCs w:val="18"/>
              </w:rPr>
            </w:pPr>
            <w:r w:rsidRPr="004D5D99">
              <w:rPr>
                <w:rFonts w:ascii="Times New Roman" w:hAnsi="Times New Roman" w:cs="Times New Roman"/>
                <w:sz w:val="18"/>
                <w:szCs w:val="18"/>
              </w:rPr>
              <w:t>90,26</w:t>
            </w:r>
          </w:p>
        </w:tc>
        <w:tc>
          <w:tcPr>
            <w:tcW w:w="2021" w:type="dxa"/>
          </w:tcPr>
          <w:p w:rsidR="00C3756A" w:rsidRPr="004D5D99" w:rsidRDefault="00C3756A" w:rsidP="00C3756A">
            <w:pPr>
              <w:jc w:val="center"/>
              <w:rPr>
                <w:rFonts w:ascii="Times New Roman" w:hAnsi="Times New Roman" w:cs="Times New Roman"/>
                <w:sz w:val="18"/>
                <w:szCs w:val="18"/>
              </w:rPr>
            </w:pPr>
            <w:r w:rsidRPr="004D5D99">
              <w:rPr>
                <w:rFonts w:ascii="Times New Roman" w:hAnsi="Times New Roman" w:cs="Times New Roman"/>
                <w:sz w:val="18"/>
                <w:szCs w:val="18"/>
              </w:rPr>
              <w:t xml:space="preserve">Община Русе, подробно </w:t>
            </w:r>
            <w:proofErr w:type="spellStart"/>
            <w:r w:rsidRPr="004D5D99">
              <w:rPr>
                <w:rFonts w:ascii="Times New Roman" w:hAnsi="Times New Roman" w:cs="Times New Roman"/>
                <w:sz w:val="18"/>
                <w:szCs w:val="18"/>
              </w:rPr>
              <w:t>предпроектно</w:t>
            </w:r>
            <w:proofErr w:type="spellEnd"/>
            <w:r w:rsidRPr="004D5D99">
              <w:rPr>
                <w:rFonts w:ascii="Times New Roman" w:hAnsi="Times New Roman" w:cs="Times New Roman"/>
                <w:sz w:val="18"/>
                <w:szCs w:val="18"/>
              </w:rPr>
              <w:t xml:space="preserve"> проучване – част Екологичен анализ</w:t>
            </w:r>
          </w:p>
        </w:tc>
        <w:tc>
          <w:tcPr>
            <w:tcW w:w="2021" w:type="dxa"/>
          </w:tcPr>
          <w:p w:rsidR="00C3756A" w:rsidRPr="004D5D99" w:rsidRDefault="00C3756A" w:rsidP="00C3756A">
            <w:pPr>
              <w:jc w:val="center"/>
              <w:rPr>
                <w:rFonts w:ascii="Times New Roman" w:hAnsi="Times New Roman" w:cs="Times New Roman"/>
                <w:sz w:val="18"/>
                <w:szCs w:val="18"/>
              </w:rPr>
            </w:pPr>
          </w:p>
        </w:tc>
      </w:tr>
      <w:tr w:rsidR="00C3756A" w:rsidRPr="004D5D99" w:rsidTr="00C3756A">
        <w:tc>
          <w:tcPr>
            <w:tcW w:w="534" w:type="dxa"/>
          </w:tcPr>
          <w:p w:rsidR="00C3756A" w:rsidRPr="004D5D99" w:rsidRDefault="00C3756A" w:rsidP="00C3756A">
            <w:pPr>
              <w:jc w:val="center"/>
              <w:rPr>
                <w:rFonts w:ascii="Times New Roman" w:hAnsi="Times New Roman" w:cs="Times New Roman"/>
                <w:sz w:val="18"/>
                <w:szCs w:val="18"/>
              </w:rPr>
            </w:pPr>
          </w:p>
        </w:tc>
        <w:tc>
          <w:tcPr>
            <w:tcW w:w="5103" w:type="dxa"/>
            <w:vAlign w:val="center"/>
          </w:tcPr>
          <w:p w:rsidR="00C3756A" w:rsidRPr="004D5D99" w:rsidRDefault="00C3756A" w:rsidP="00C3756A">
            <w:pPr>
              <w:autoSpaceDE w:val="0"/>
              <w:autoSpaceDN w:val="0"/>
              <w:adjustRightInd w:val="0"/>
              <w:jc w:val="both"/>
              <w:rPr>
                <w:rFonts w:ascii="Times New Roman" w:eastAsia="Calibri" w:hAnsi="Times New Roman" w:cs="Times New Roman"/>
                <w:b/>
                <w:bCs/>
                <w:sz w:val="18"/>
                <w:szCs w:val="18"/>
              </w:rPr>
            </w:pPr>
            <w:r w:rsidRPr="004D5D99">
              <w:rPr>
                <w:rFonts w:ascii="Times New Roman" w:hAnsi="Times New Roman" w:cs="Times New Roman"/>
                <w:sz w:val="18"/>
                <w:szCs w:val="18"/>
              </w:rPr>
              <w:t>Относителен дял на населението на града, положително засегнати от реализирани проекти в ИПГВР за укрепване на социално-икономическата интеграция между града и агломерационния му ареал</w:t>
            </w:r>
          </w:p>
        </w:tc>
        <w:tc>
          <w:tcPr>
            <w:tcW w:w="1134"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
                <w:bCs/>
                <w:sz w:val="18"/>
                <w:szCs w:val="18"/>
              </w:rPr>
            </w:pPr>
            <w:r w:rsidRPr="004D5D99">
              <w:rPr>
                <w:rFonts w:ascii="Times New Roman" w:eastAsia="Calibri" w:hAnsi="Times New Roman" w:cs="Times New Roman"/>
                <w:b/>
                <w:bCs/>
                <w:sz w:val="18"/>
                <w:szCs w:val="18"/>
              </w:rPr>
              <w:t>%</w:t>
            </w:r>
          </w:p>
        </w:tc>
        <w:tc>
          <w:tcPr>
            <w:tcW w:w="170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
                <w:bCs/>
                <w:sz w:val="18"/>
                <w:szCs w:val="18"/>
              </w:rPr>
            </w:pPr>
            <w:r w:rsidRPr="004D5D99">
              <w:rPr>
                <w:rFonts w:ascii="Times New Roman" w:eastAsia="Calibri" w:hAnsi="Times New Roman" w:cs="Times New Roman"/>
                <w:b/>
                <w:bCs/>
                <w:sz w:val="18"/>
                <w:szCs w:val="18"/>
              </w:rPr>
              <w:t>0</w:t>
            </w:r>
          </w:p>
        </w:tc>
        <w:tc>
          <w:tcPr>
            <w:tcW w:w="1628"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
                <w:bCs/>
                <w:sz w:val="18"/>
                <w:szCs w:val="18"/>
              </w:rPr>
            </w:pPr>
            <w:r w:rsidRPr="004D5D99">
              <w:rPr>
                <w:rFonts w:ascii="Times New Roman" w:hAnsi="Times New Roman" w:cs="Times New Roman"/>
                <w:sz w:val="18"/>
                <w:szCs w:val="18"/>
              </w:rPr>
              <w:t>20%</w:t>
            </w:r>
          </w:p>
        </w:tc>
        <w:tc>
          <w:tcPr>
            <w:tcW w:w="2021" w:type="dxa"/>
          </w:tcPr>
          <w:p w:rsidR="00C3756A" w:rsidRPr="004D5D99" w:rsidRDefault="00C3756A" w:rsidP="00C3756A">
            <w:pPr>
              <w:jc w:val="center"/>
              <w:rPr>
                <w:rFonts w:ascii="Times New Roman" w:hAnsi="Times New Roman" w:cs="Times New Roman"/>
                <w:sz w:val="18"/>
                <w:szCs w:val="18"/>
              </w:rPr>
            </w:pPr>
            <w:r w:rsidRPr="004D5D99">
              <w:rPr>
                <w:rFonts w:ascii="Times New Roman" w:eastAsia="Calibri" w:hAnsi="Times New Roman" w:cs="Times New Roman"/>
                <w:bCs/>
                <w:sz w:val="18"/>
                <w:szCs w:val="18"/>
              </w:rPr>
              <w:t>ИСУН, проекти - Община Русе</w:t>
            </w:r>
          </w:p>
        </w:tc>
        <w:tc>
          <w:tcPr>
            <w:tcW w:w="2021" w:type="dxa"/>
          </w:tcPr>
          <w:p w:rsidR="00C3756A" w:rsidRPr="004D5D99" w:rsidRDefault="00C3756A" w:rsidP="00C3756A">
            <w:pPr>
              <w:jc w:val="center"/>
              <w:rPr>
                <w:rFonts w:ascii="Times New Roman" w:hAnsi="Times New Roman" w:cs="Times New Roman"/>
                <w:sz w:val="18"/>
                <w:szCs w:val="18"/>
              </w:rPr>
            </w:pPr>
          </w:p>
        </w:tc>
      </w:tr>
      <w:tr w:rsidR="00C3756A" w:rsidRPr="004D5D99" w:rsidTr="00C3756A">
        <w:tc>
          <w:tcPr>
            <w:tcW w:w="534" w:type="dxa"/>
          </w:tcPr>
          <w:p w:rsidR="00C3756A" w:rsidRPr="004D5D99" w:rsidRDefault="00C3756A" w:rsidP="00C3756A">
            <w:pPr>
              <w:jc w:val="center"/>
              <w:rPr>
                <w:rFonts w:ascii="Times New Roman" w:hAnsi="Times New Roman" w:cs="Times New Roman"/>
                <w:sz w:val="18"/>
                <w:szCs w:val="18"/>
              </w:rPr>
            </w:pPr>
          </w:p>
        </w:tc>
        <w:tc>
          <w:tcPr>
            <w:tcW w:w="5103" w:type="dxa"/>
            <w:vAlign w:val="center"/>
          </w:tcPr>
          <w:p w:rsidR="00C3756A" w:rsidRPr="004D5D99" w:rsidRDefault="00C3756A" w:rsidP="00C3756A">
            <w:pPr>
              <w:autoSpaceDE w:val="0"/>
              <w:autoSpaceDN w:val="0"/>
              <w:adjustRightInd w:val="0"/>
              <w:rPr>
                <w:rFonts w:ascii="Times New Roman" w:hAnsi="Times New Roman" w:cs="Times New Roman"/>
                <w:sz w:val="18"/>
                <w:szCs w:val="18"/>
              </w:rPr>
            </w:pPr>
            <w:r w:rsidRPr="004D5D99">
              <w:rPr>
                <w:rFonts w:ascii="Times New Roman" w:hAnsi="Times New Roman" w:cs="Times New Roman"/>
                <w:sz w:val="18"/>
                <w:szCs w:val="18"/>
              </w:rPr>
              <w:t>Население, ползващо  подобрените социални услуги</w:t>
            </w:r>
          </w:p>
        </w:tc>
        <w:tc>
          <w:tcPr>
            <w:tcW w:w="1134"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брой</w:t>
            </w:r>
          </w:p>
        </w:tc>
        <w:tc>
          <w:tcPr>
            <w:tcW w:w="170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300</w:t>
            </w:r>
          </w:p>
        </w:tc>
        <w:tc>
          <w:tcPr>
            <w:tcW w:w="1628"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Cs/>
                <w:sz w:val="18"/>
                <w:szCs w:val="18"/>
              </w:rPr>
            </w:pPr>
            <w:r w:rsidRPr="004D5D99">
              <w:rPr>
                <w:rFonts w:ascii="Times New Roman" w:eastAsia="Calibri" w:hAnsi="Times New Roman" w:cs="Times New Roman"/>
                <w:bCs/>
                <w:sz w:val="18"/>
                <w:szCs w:val="18"/>
              </w:rPr>
              <w:t>2000</w:t>
            </w:r>
          </w:p>
        </w:tc>
        <w:tc>
          <w:tcPr>
            <w:tcW w:w="2021" w:type="dxa"/>
            <w:vAlign w:val="center"/>
          </w:tcPr>
          <w:p w:rsidR="00C3756A" w:rsidRPr="004D5D99" w:rsidRDefault="00C3756A" w:rsidP="00C3756A">
            <w:pPr>
              <w:autoSpaceDE w:val="0"/>
              <w:autoSpaceDN w:val="0"/>
              <w:adjustRightInd w:val="0"/>
              <w:jc w:val="center"/>
              <w:rPr>
                <w:rFonts w:ascii="Times New Roman" w:eastAsia="Calibri" w:hAnsi="Times New Roman" w:cs="Times New Roman"/>
                <w:b/>
                <w:bCs/>
                <w:sz w:val="18"/>
                <w:szCs w:val="18"/>
              </w:rPr>
            </w:pPr>
            <w:r w:rsidRPr="004D5D99">
              <w:rPr>
                <w:rFonts w:ascii="Times New Roman" w:eastAsia="Calibri" w:hAnsi="Times New Roman" w:cs="Times New Roman"/>
                <w:bCs/>
                <w:sz w:val="18"/>
                <w:szCs w:val="18"/>
              </w:rPr>
              <w:t>ИСУН, проекти - Община Русе</w:t>
            </w:r>
          </w:p>
        </w:tc>
        <w:tc>
          <w:tcPr>
            <w:tcW w:w="2021" w:type="dxa"/>
          </w:tcPr>
          <w:p w:rsidR="00C3756A" w:rsidRPr="004D5D99" w:rsidRDefault="00C3756A" w:rsidP="00C3756A">
            <w:pPr>
              <w:jc w:val="center"/>
              <w:rPr>
                <w:rFonts w:ascii="Times New Roman" w:hAnsi="Times New Roman" w:cs="Times New Roman"/>
                <w:sz w:val="18"/>
                <w:szCs w:val="18"/>
              </w:rPr>
            </w:pPr>
          </w:p>
        </w:tc>
      </w:tr>
    </w:tbl>
    <w:p w:rsidR="00C3756A" w:rsidRPr="004D5D99" w:rsidRDefault="00C3756A" w:rsidP="00C3756A">
      <w:pPr>
        <w:spacing w:after="0" w:line="240" w:lineRule="auto"/>
        <w:jc w:val="both"/>
        <w:rPr>
          <w:rFonts w:ascii="Times New Roman" w:eastAsia="Calibri" w:hAnsi="Times New Roman" w:cs="Times New Roman"/>
          <w:sz w:val="18"/>
          <w:szCs w:val="18"/>
        </w:rPr>
      </w:pPr>
    </w:p>
    <w:p w:rsidR="00C3756A" w:rsidRPr="004D5D99" w:rsidRDefault="00C3756A" w:rsidP="00C3756A">
      <w:pPr>
        <w:spacing w:after="0" w:line="240" w:lineRule="auto"/>
        <w:jc w:val="both"/>
        <w:rPr>
          <w:rFonts w:ascii="Times New Roman" w:eastAsia="Calibri" w:hAnsi="Times New Roman" w:cs="Times New Roman"/>
          <w:sz w:val="18"/>
          <w:szCs w:val="18"/>
        </w:rPr>
      </w:pPr>
    </w:p>
    <w:p w:rsidR="00C3756A" w:rsidRPr="004D5D99" w:rsidRDefault="00C3756A" w:rsidP="00C3756A">
      <w:pPr>
        <w:spacing w:after="0" w:line="240" w:lineRule="auto"/>
        <w:jc w:val="both"/>
        <w:rPr>
          <w:rFonts w:ascii="Times New Roman" w:eastAsia="Calibri" w:hAnsi="Times New Roman" w:cs="Times New Roman"/>
          <w:sz w:val="18"/>
          <w:szCs w:val="18"/>
        </w:rPr>
      </w:pPr>
    </w:p>
    <w:p w:rsidR="00C3756A" w:rsidRPr="004D5D99" w:rsidRDefault="00C3756A" w:rsidP="00C3756A">
      <w:pPr>
        <w:tabs>
          <w:tab w:val="left" w:pos="1134"/>
        </w:tabs>
        <w:suppressAutoHyphens/>
        <w:spacing w:after="0" w:line="240" w:lineRule="auto"/>
        <w:jc w:val="both"/>
        <w:rPr>
          <w:rFonts w:ascii="Times New Roman" w:eastAsia="Batang" w:hAnsi="Times New Roman" w:cs="Times New Roman"/>
          <w:b/>
          <w:lang w:eastAsia="ar-SA"/>
        </w:rPr>
      </w:pPr>
    </w:p>
    <w:p w:rsidR="00C3756A" w:rsidRDefault="00C3756A" w:rsidP="00C3756A">
      <w:pPr>
        <w:spacing w:after="0"/>
        <w:jc w:val="both"/>
        <w:rPr>
          <w:rFonts w:ascii="Times New Roman" w:hAnsi="Times New Roman" w:cs="Times New Roman"/>
          <w:sz w:val="24"/>
          <w:szCs w:val="24"/>
        </w:rPr>
        <w:sectPr w:rsidR="00C3756A" w:rsidSect="00C3756A">
          <w:pgSz w:w="16838" w:h="11906" w:orient="landscape"/>
          <w:pgMar w:top="1418" w:right="1418" w:bottom="1418" w:left="1418" w:header="708" w:footer="708" w:gutter="0"/>
          <w:pgNumType w:start="0"/>
          <w:cols w:space="708"/>
          <w:titlePg/>
          <w:docGrid w:linePitch="360"/>
        </w:sectPr>
      </w:pPr>
    </w:p>
    <w:p w:rsidR="00C3756A" w:rsidRPr="00796ABA" w:rsidRDefault="00C3756A" w:rsidP="00C3756A">
      <w:pPr>
        <w:pStyle w:val="1"/>
        <w:jc w:val="both"/>
        <w:rPr>
          <w:sz w:val="32"/>
          <w:szCs w:val="32"/>
        </w:rPr>
      </w:pPr>
      <w:bookmarkStart w:id="27" w:name="_Toc10448768"/>
      <w:r w:rsidRPr="00FF6A78">
        <w:rPr>
          <w:sz w:val="32"/>
          <w:szCs w:val="32"/>
        </w:rPr>
        <w:lastRenderedPageBreak/>
        <w:t>ІІІ. ДОПЪЛНИТЕЛНИ ОБЩЕСТВЕНИ ОБСЪЖДАНИЯ</w:t>
      </w:r>
      <w:bookmarkEnd w:id="27"/>
    </w:p>
    <w:p w:rsidR="00C3756A" w:rsidRPr="00796ABA" w:rsidRDefault="00C3756A" w:rsidP="00C3756A">
      <w:pPr>
        <w:spacing w:after="0"/>
        <w:jc w:val="both"/>
        <w:rPr>
          <w:rFonts w:ascii="Times New Roman" w:hAnsi="Times New Roman" w:cs="Times New Roman"/>
          <w:sz w:val="24"/>
          <w:szCs w:val="24"/>
        </w:rPr>
      </w:pPr>
    </w:p>
    <w:p w:rsidR="00C3756A" w:rsidRDefault="00C3756A" w:rsidP="00C3756A">
      <w:pPr>
        <w:spacing w:after="0"/>
        <w:ind w:firstLine="708"/>
        <w:jc w:val="both"/>
        <w:rPr>
          <w:rFonts w:ascii="Times New Roman" w:hAnsi="Times New Roman" w:cs="Times New Roman"/>
          <w:sz w:val="24"/>
          <w:szCs w:val="24"/>
        </w:rPr>
      </w:pPr>
      <w:r w:rsidRPr="00455538">
        <w:rPr>
          <w:rFonts w:ascii="Times New Roman" w:hAnsi="Times New Roman" w:cs="Times New Roman"/>
          <w:sz w:val="24"/>
          <w:szCs w:val="24"/>
        </w:rPr>
        <w:t>Един от най-важните моменти в работата по изменение на ИПГВР на град Русе е осигуряване на широко публично участие, по аналогичен начин, както при първоначалното изготвяне на плана, съгл. т.</w:t>
      </w:r>
      <w:r>
        <w:rPr>
          <w:rFonts w:ascii="Times New Roman" w:hAnsi="Times New Roman" w:cs="Times New Roman"/>
          <w:sz w:val="24"/>
          <w:szCs w:val="24"/>
        </w:rPr>
        <w:t xml:space="preserve"> </w:t>
      </w:r>
      <w:r w:rsidRPr="00455538">
        <w:rPr>
          <w:rFonts w:ascii="Times New Roman" w:hAnsi="Times New Roman" w:cs="Times New Roman"/>
          <w:sz w:val="24"/>
          <w:szCs w:val="24"/>
        </w:rPr>
        <w:t>4.6. от Методически насоки за разработване и прилагане на интегрирани планове за градско възстановяване и развитие (изменение) от 14.03.2019 г.</w:t>
      </w:r>
    </w:p>
    <w:p w:rsidR="00C3756A" w:rsidRDefault="00C3756A" w:rsidP="00C3756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Подходът за работа с обществеността при изменението на ИПГВР на гр. Русе следва по аналогичен начин процеса на работа при неговото изработване, т.е. </w:t>
      </w:r>
      <w:r w:rsidRPr="009A6A9E">
        <w:rPr>
          <w:rFonts w:ascii="Times New Roman" w:hAnsi="Times New Roman" w:cs="Times New Roman"/>
          <w:sz w:val="24"/>
          <w:szCs w:val="24"/>
        </w:rPr>
        <w:t xml:space="preserve">„За всяко от събитията да се предвиди участието на минимум 50 участници. Датата на публичното обсъждане да бъде обявена в най-малко </w:t>
      </w:r>
      <w:r>
        <w:rPr>
          <w:rFonts w:ascii="Times New Roman" w:hAnsi="Times New Roman" w:cs="Times New Roman"/>
          <w:sz w:val="24"/>
          <w:szCs w:val="24"/>
        </w:rPr>
        <w:t xml:space="preserve">в </w:t>
      </w:r>
      <w:r w:rsidRPr="009A6A9E">
        <w:rPr>
          <w:rFonts w:ascii="Times New Roman" w:hAnsi="Times New Roman" w:cs="Times New Roman"/>
          <w:sz w:val="24"/>
          <w:szCs w:val="24"/>
        </w:rPr>
        <w:t>2 (два) местни ежедневника 7 (седем) дни преди неговото провеждане. Материалите от публичните обсъждания да се предадат на възложителя най-малко 10 дни преди датата на обсъждането за публикуване в сайта на общината. Предложенията, възникнали по време на публичните обсъждания да бъдат надлежно протоколирани, като Възложителят получи протокол не по-късно от 3 (три) работни дни от датата на провеждане“.</w:t>
      </w:r>
    </w:p>
    <w:p w:rsidR="00C3756A" w:rsidRPr="00636B10" w:rsidRDefault="00C3756A" w:rsidP="00C3756A">
      <w:pPr>
        <w:spacing w:after="0"/>
        <w:ind w:firstLine="708"/>
        <w:jc w:val="both"/>
        <w:rPr>
          <w:rFonts w:ascii="Times New Roman" w:hAnsi="Times New Roman" w:cs="Times New Roman"/>
          <w:sz w:val="24"/>
          <w:szCs w:val="24"/>
        </w:rPr>
      </w:pPr>
      <w:r w:rsidRPr="00636B10">
        <w:rPr>
          <w:rFonts w:ascii="Times New Roman" w:hAnsi="Times New Roman" w:cs="Times New Roman"/>
          <w:sz w:val="24"/>
          <w:szCs w:val="24"/>
        </w:rPr>
        <w:t>На 31.05.2019 г., в сградата на Община Русе, е проведено публично обсъждане със заинтересованите страни на предложението за изменение на ИПГВР. На събитието е направена презентация относно предвидените промени в документа. На участниците е предоставена за попълване анкетна карта за получаване на обратна връзка от тяхна страна и е дадена възможност за изказване на мнение и даване на предложения относно представената информация.</w:t>
      </w:r>
    </w:p>
    <w:p w:rsidR="00C3756A" w:rsidRPr="00763B1D" w:rsidRDefault="00C3756A" w:rsidP="00C3756A">
      <w:pPr>
        <w:spacing w:after="0"/>
        <w:jc w:val="both"/>
        <w:rPr>
          <w:rFonts w:ascii="Times New Roman" w:hAnsi="Times New Roman" w:cs="Times New Roman"/>
          <w:i/>
          <w:sz w:val="24"/>
          <w:szCs w:val="24"/>
        </w:rPr>
      </w:pPr>
      <w:r w:rsidRPr="00636B10">
        <w:rPr>
          <w:rFonts w:ascii="Times New Roman" w:hAnsi="Times New Roman" w:cs="Times New Roman"/>
          <w:i/>
          <w:sz w:val="24"/>
          <w:szCs w:val="24"/>
        </w:rPr>
        <w:t>Вж. Приложение №12. Документални доказателства за проведени допълнителни обществени обсъждания</w:t>
      </w:r>
      <w:r w:rsidRPr="00763B1D">
        <w:rPr>
          <w:rFonts w:ascii="Times New Roman" w:hAnsi="Times New Roman" w:cs="Times New Roman"/>
          <w:i/>
          <w:sz w:val="24"/>
          <w:szCs w:val="24"/>
        </w:rPr>
        <w:t xml:space="preserve">    </w:t>
      </w:r>
    </w:p>
    <w:p w:rsidR="00C3756A" w:rsidRDefault="00C3756A" w:rsidP="00C3756A">
      <w:pPr>
        <w:spacing w:after="0"/>
        <w:jc w:val="both"/>
        <w:rPr>
          <w:rFonts w:ascii="Times New Roman" w:hAnsi="Times New Roman" w:cs="Times New Roman"/>
          <w:sz w:val="24"/>
          <w:szCs w:val="24"/>
        </w:rPr>
      </w:pPr>
    </w:p>
    <w:p w:rsidR="00C3756A" w:rsidRPr="00414FA7" w:rsidRDefault="00C3756A" w:rsidP="00C3756A">
      <w:pPr>
        <w:pStyle w:val="1"/>
        <w:jc w:val="both"/>
        <w:rPr>
          <w:sz w:val="32"/>
          <w:szCs w:val="32"/>
        </w:rPr>
      </w:pPr>
      <w:bookmarkStart w:id="28" w:name="_Toc10448769"/>
      <w:r w:rsidRPr="006B23CE">
        <w:rPr>
          <w:sz w:val="32"/>
          <w:szCs w:val="32"/>
        </w:rPr>
        <w:t>ІV. СТАНОВИЩЕ И/ИЛИ РЕШЕНИЕ НА РИОСВ ПО ЕО И ОС</w:t>
      </w:r>
      <w:bookmarkEnd w:id="28"/>
    </w:p>
    <w:p w:rsidR="00C3756A" w:rsidRPr="004438E3" w:rsidRDefault="00C3756A" w:rsidP="00C3756A">
      <w:pPr>
        <w:spacing w:after="0"/>
        <w:ind w:firstLine="708"/>
        <w:jc w:val="both"/>
        <w:rPr>
          <w:rFonts w:ascii="Times New Roman" w:hAnsi="Times New Roman" w:cs="Times New Roman"/>
          <w:sz w:val="24"/>
          <w:szCs w:val="24"/>
        </w:rPr>
      </w:pPr>
      <w:r w:rsidRPr="004438E3">
        <w:rPr>
          <w:rFonts w:ascii="Times New Roman" w:hAnsi="Times New Roman" w:cs="Times New Roman"/>
          <w:sz w:val="24"/>
          <w:szCs w:val="24"/>
        </w:rPr>
        <w:t>Уведомяването на МСОВ/РИОСВ за изменението на ИПГВР се разработва едновременно с него, съгл. т.</w:t>
      </w:r>
      <w:r>
        <w:rPr>
          <w:rFonts w:ascii="Times New Roman" w:hAnsi="Times New Roman" w:cs="Times New Roman"/>
          <w:sz w:val="24"/>
          <w:szCs w:val="24"/>
        </w:rPr>
        <w:t xml:space="preserve"> </w:t>
      </w:r>
      <w:r w:rsidRPr="004438E3">
        <w:rPr>
          <w:rFonts w:ascii="Times New Roman" w:hAnsi="Times New Roman" w:cs="Times New Roman"/>
          <w:sz w:val="24"/>
          <w:szCs w:val="24"/>
        </w:rPr>
        <w:t>4.9. от Методически насоки за разработване и прилагане на интегрирани планове за градско възстановяване и развитие (изменение) от 14.03.2019 г. Основната цел е да допринесе за интегриране на въпросите на околната среда в направените изменения при реализацията на ИПГВР на гр. Русе, с което да се осигури по-високо ниво на защита на околната среда.</w:t>
      </w:r>
    </w:p>
    <w:p w:rsidR="00C3756A" w:rsidRPr="00F22C75" w:rsidRDefault="00C3756A" w:rsidP="00C3756A">
      <w:pPr>
        <w:spacing w:after="0"/>
        <w:jc w:val="both"/>
        <w:rPr>
          <w:rFonts w:ascii="Times New Roman" w:hAnsi="Times New Roman" w:cs="Times New Roman"/>
          <w:i/>
          <w:sz w:val="24"/>
          <w:szCs w:val="24"/>
        </w:rPr>
      </w:pPr>
      <w:r w:rsidRPr="00636B10">
        <w:rPr>
          <w:rFonts w:ascii="Times New Roman" w:hAnsi="Times New Roman" w:cs="Times New Roman"/>
          <w:i/>
          <w:sz w:val="24"/>
          <w:szCs w:val="24"/>
        </w:rPr>
        <w:t>Вж. Приложение №14. Писмо от РИОСВ – Русе за преценяване необходимостта от извършване на екологична оценка на ИПГВР Русе</w:t>
      </w:r>
    </w:p>
    <w:p w:rsidR="00C3756A" w:rsidRPr="00F22C75" w:rsidRDefault="00C3756A" w:rsidP="00C3756A">
      <w:pPr>
        <w:spacing w:after="0"/>
        <w:jc w:val="both"/>
        <w:rPr>
          <w:rFonts w:ascii="Times New Roman" w:hAnsi="Times New Roman" w:cs="Times New Roman"/>
          <w:sz w:val="24"/>
          <w:szCs w:val="24"/>
        </w:rPr>
      </w:pPr>
    </w:p>
    <w:p w:rsidR="00C3756A" w:rsidRPr="00636B10" w:rsidRDefault="00C3756A" w:rsidP="00C3756A">
      <w:pPr>
        <w:spacing w:after="0"/>
        <w:jc w:val="both"/>
        <w:rPr>
          <w:rFonts w:ascii="Times New Roman" w:eastAsiaTheme="majorEastAsia" w:hAnsi="Times New Roman" w:cs="Times New Roman"/>
          <w:b/>
          <w:bCs/>
          <w:color w:val="365F91" w:themeColor="accent1" w:themeShade="BF"/>
          <w:sz w:val="32"/>
          <w:szCs w:val="32"/>
        </w:rPr>
      </w:pPr>
      <w:bookmarkStart w:id="29" w:name="_Toc10448770"/>
      <w:r w:rsidRPr="00636B10">
        <w:rPr>
          <w:rFonts w:ascii="Times New Roman" w:eastAsiaTheme="majorEastAsia" w:hAnsi="Times New Roman" w:cs="Times New Roman"/>
          <w:b/>
          <w:bCs/>
          <w:color w:val="365F91" w:themeColor="accent1" w:themeShade="BF"/>
          <w:sz w:val="32"/>
          <w:szCs w:val="32"/>
        </w:rPr>
        <w:t>V. ПРИЛОЖЕНИЯ</w:t>
      </w:r>
      <w:bookmarkEnd w:id="29"/>
    </w:p>
    <w:p w:rsidR="00C3756A" w:rsidRPr="00636B10" w:rsidRDefault="00C3756A" w:rsidP="00C3756A">
      <w:pPr>
        <w:spacing w:after="0"/>
        <w:jc w:val="both"/>
        <w:rPr>
          <w:rFonts w:ascii="Times New Roman" w:hAnsi="Times New Roman" w:cs="Times New Roman"/>
          <w:i/>
          <w:sz w:val="24"/>
          <w:szCs w:val="24"/>
        </w:rPr>
      </w:pPr>
    </w:p>
    <w:p w:rsidR="00C3756A" w:rsidRPr="0098577E" w:rsidRDefault="00C3756A" w:rsidP="00C3756A">
      <w:pPr>
        <w:spacing w:after="0"/>
        <w:jc w:val="both"/>
        <w:rPr>
          <w:rFonts w:ascii="Times New Roman" w:eastAsia="Calibri" w:hAnsi="Times New Roman" w:cs="Times New Roman"/>
          <w:b/>
          <w:sz w:val="24"/>
          <w:szCs w:val="24"/>
        </w:rPr>
      </w:pPr>
      <w:r w:rsidRPr="00636B10">
        <w:rPr>
          <w:rFonts w:ascii="Times New Roman" w:eastAsia="Calibri" w:hAnsi="Times New Roman" w:cs="Times New Roman"/>
          <w:sz w:val="24"/>
          <w:szCs w:val="24"/>
        </w:rPr>
        <w:t>Приложение</w:t>
      </w:r>
      <w:r w:rsidRPr="0098577E">
        <w:rPr>
          <w:rFonts w:ascii="Times New Roman" w:eastAsia="Calibri" w:hAnsi="Times New Roman" w:cs="Times New Roman"/>
          <w:sz w:val="24"/>
          <w:szCs w:val="24"/>
        </w:rPr>
        <w:t xml:space="preserve"> №1. Графични материали</w:t>
      </w:r>
    </w:p>
    <w:p w:rsidR="00C3756A" w:rsidRPr="00954CE5" w:rsidRDefault="00C3756A" w:rsidP="00C3756A">
      <w:pPr>
        <w:jc w:val="both"/>
        <w:rPr>
          <w:rFonts w:ascii="Times New Roman" w:eastAsia="Calibri" w:hAnsi="Times New Roman" w:cs="Times New Roman"/>
          <w:b/>
          <w:sz w:val="24"/>
          <w:szCs w:val="24"/>
        </w:rPr>
      </w:pPr>
      <w:r w:rsidRPr="00954CE5">
        <w:rPr>
          <w:rFonts w:ascii="Times New Roman" w:eastAsia="Calibri" w:hAnsi="Times New Roman" w:cs="Times New Roman"/>
          <w:sz w:val="24"/>
          <w:szCs w:val="24"/>
        </w:rPr>
        <w:t xml:space="preserve">Приложение №2. Матрица – бюджет на индикативния списък с нови проекти в зоните за въздействие </w:t>
      </w:r>
      <w:r>
        <w:rPr>
          <w:rFonts w:ascii="Times New Roman" w:eastAsia="Calibri" w:hAnsi="Times New Roman" w:cs="Times New Roman"/>
          <w:sz w:val="24"/>
          <w:szCs w:val="24"/>
        </w:rPr>
        <w:t>–</w:t>
      </w:r>
      <w:r w:rsidRPr="00954CE5">
        <w:rPr>
          <w:rFonts w:ascii="Times New Roman" w:eastAsia="Calibri" w:hAnsi="Times New Roman" w:cs="Times New Roman"/>
          <w:sz w:val="24"/>
          <w:szCs w:val="24"/>
        </w:rPr>
        <w:t xml:space="preserve"> Приложение №2 от МНРИИПГВР</w:t>
      </w:r>
      <w:r w:rsidRPr="00954CE5">
        <w:rPr>
          <w:rFonts w:ascii="Times New Roman" w:eastAsia="Times New Roman" w:hAnsi="Times New Roman" w:cs="Times New Roman"/>
          <w:sz w:val="20"/>
          <w:szCs w:val="20"/>
          <w:vertAlign w:val="superscript"/>
          <w:lang w:eastAsia="ar-SA"/>
        </w:rPr>
        <w:footnoteReference w:id="19"/>
      </w:r>
    </w:p>
    <w:p w:rsidR="00C3756A" w:rsidRPr="00954CE5" w:rsidRDefault="00C3756A" w:rsidP="00C3756A">
      <w:pPr>
        <w:jc w:val="both"/>
        <w:rPr>
          <w:rFonts w:ascii="Times New Roman" w:eastAsia="Calibri" w:hAnsi="Times New Roman" w:cs="Times New Roman"/>
          <w:b/>
          <w:sz w:val="24"/>
          <w:szCs w:val="24"/>
        </w:rPr>
      </w:pPr>
      <w:r w:rsidRPr="00954CE5">
        <w:rPr>
          <w:rFonts w:ascii="Times New Roman" w:eastAsia="Calibri" w:hAnsi="Times New Roman" w:cs="Times New Roman"/>
          <w:sz w:val="24"/>
          <w:szCs w:val="24"/>
        </w:rPr>
        <w:lastRenderedPageBreak/>
        <w:t xml:space="preserve">Приложение №3. Индикативен списък за нови проекти в зоните за въздействие </w:t>
      </w:r>
      <w:r>
        <w:rPr>
          <w:rFonts w:ascii="Times New Roman" w:eastAsia="Calibri" w:hAnsi="Times New Roman" w:cs="Times New Roman"/>
          <w:sz w:val="24"/>
          <w:szCs w:val="24"/>
        </w:rPr>
        <w:t>–</w:t>
      </w:r>
      <w:r w:rsidRPr="00954CE5">
        <w:rPr>
          <w:rFonts w:ascii="Times New Roman" w:eastAsia="Calibri" w:hAnsi="Times New Roman" w:cs="Times New Roman"/>
          <w:sz w:val="24"/>
          <w:szCs w:val="24"/>
        </w:rPr>
        <w:t xml:space="preserve">  Таблица №1 от МНРИИПГВР</w:t>
      </w:r>
    </w:p>
    <w:p w:rsidR="00C3756A" w:rsidRPr="00954CE5" w:rsidRDefault="00C3756A" w:rsidP="00C3756A">
      <w:pPr>
        <w:jc w:val="both"/>
        <w:rPr>
          <w:rFonts w:ascii="Times New Roman" w:eastAsia="Calibri" w:hAnsi="Times New Roman" w:cs="Times New Roman"/>
          <w:b/>
          <w:sz w:val="24"/>
          <w:szCs w:val="24"/>
        </w:rPr>
      </w:pPr>
      <w:r w:rsidRPr="00954CE5">
        <w:rPr>
          <w:rFonts w:ascii="Times New Roman" w:eastAsia="Calibri" w:hAnsi="Times New Roman" w:cs="Times New Roman"/>
          <w:sz w:val="24"/>
          <w:szCs w:val="24"/>
        </w:rPr>
        <w:t xml:space="preserve">Приложение №4. Оперативен план за нов проект в зоните за въздействие </w:t>
      </w:r>
      <w:r>
        <w:rPr>
          <w:rFonts w:ascii="Times New Roman" w:eastAsia="Calibri" w:hAnsi="Times New Roman" w:cs="Times New Roman"/>
          <w:sz w:val="24"/>
          <w:szCs w:val="24"/>
        </w:rPr>
        <w:t>–</w:t>
      </w:r>
      <w:r w:rsidRPr="00954CE5">
        <w:rPr>
          <w:rFonts w:ascii="Times New Roman" w:eastAsia="Calibri" w:hAnsi="Times New Roman" w:cs="Times New Roman"/>
          <w:sz w:val="24"/>
          <w:szCs w:val="24"/>
        </w:rPr>
        <w:t xml:space="preserve"> </w:t>
      </w:r>
      <w:r>
        <w:rPr>
          <w:rFonts w:ascii="Times New Roman" w:eastAsia="Calibri" w:hAnsi="Times New Roman" w:cs="Times New Roman"/>
          <w:sz w:val="24"/>
          <w:szCs w:val="24"/>
        </w:rPr>
        <w:t>Таблица №2</w:t>
      </w:r>
      <w:r w:rsidRPr="00954CE5">
        <w:rPr>
          <w:rFonts w:ascii="Times New Roman" w:eastAsia="Calibri" w:hAnsi="Times New Roman" w:cs="Times New Roman"/>
          <w:sz w:val="24"/>
          <w:szCs w:val="24"/>
        </w:rPr>
        <w:t xml:space="preserve"> от МНРИИПГВР</w:t>
      </w:r>
    </w:p>
    <w:p w:rsidR="00C3756A" w:rsidRPr="00954CE5" w:rsidRDefault="00C3756A" w:rsidP="00C3756A">
      <w:pPr>
        <w:jc w:val="both"/>
        <w:rPr>
          <w:rFonts w:ascii="Times New Roman" w:eastAsia="Calibri" w:hAnsi="Times New Roman" w:cs="Times New Roman"/>
          <w:b/>
          <w:sz w:val="24"/>
          <w:szCs w:val="24"/>
        </w:rPr>
      </w:pPr>
      <w:r w:rsidRPr="00954CE5">
        <w:rPr>
          <w:rFonts w:ascii="Times New Roman" w:eastAsia="Calibri" w:hAnsi="Times New Roman" w:cs="Times New Roman"/>
          <w:sz w:val="24"/>
          <w:szCs w:val="24"/>
        </w:rPr>
        <w:t xml:space="preserve">Приложение №5. Бюджет по дейности за нов проект в зоните за въздействие </w:t>
      </w:r>
      <w:r>
        <w:rPr>
          <w:rFonts w:ascii="Times New Roman" w:eastAsia="Calibri" w:hAnsi="Times New Roman" w:cs="Times New Roman"/>
          <w:sz w:val="24"/>
          <w:szCs w:val="24"/>
        </w:rPr>
        <w:t>–</w:t>
      </w:r>
      <w:r w:rsidRPr="00954CE5">
        <w:rPr>
          <w:rFonts w:ascii="Times New Roman" w:eastAsia="Calibri" w:hAnsi="Times New Roman" w:cs="Times New Roman"/>
          <w:sz w:val="24"/>
          <w:szCs w:val="24"/>
        </w:rPr>
        <w:t xml:space="preserve"> Таблица №3. от МНРИИПГВР</w:t>
      </w:r>
    </w:p>
    <w:p w:rsidR="00C3756A" w:rsidRPr="00954CE5" w:rsidRDefault="00C3756A" w:rsidP="00C3756A">
      <w:pPr>
        <w:jc w:val="both"/>
        <w:rPr>
          <w:rFonts w:ascii="Times New Roman" w:eastAsia="Calibri" w:hAnsi="Times New Roman" w:cs="Times New Roman"/>
          <w:b/>
          <w:sz w:val="24"/>
          <w:szCs w:val="24"/>
        </w:rPr>
      </w:pPr>
      <w:r w:rsidRPr="00954CE5">
        <w:rPr>
          <w:rFonts w:ascii="Times New Roman" w:eastAsia="Calibri" w:hAnsi="Times New Roman" w:cs="Times New Roman"/>
          <w:sz w:val="24"/>
          <w:szCs w:val="24"/>
        </w:rPr>
        <w:t xml:space="preserve">Приложение №6. План-график на нови проекти в зоните за въздействие </w:t>
      </w:r>
      <w:r>
        <w:rPr>
          <w:rFonts w:ascii="Times New Roman" w:eastAsia="Calibri" w:hAnsi="Times New Roman" w:cs="Times New Roman"/>
          <w:sz w:val="24"/>
          <w:szCs w:val="24"/>
        </w:rPr>
        <w:t xml:space="preserve"> –</w:t>
      </w:r>
      <w:r w:rsidRPr="00954CE5">
        <w:rPr>
          <w:rFonts w:ascii="Times New Roman" w:eastAsia="Calibri" w:hAnsi="Times New Roman" w:cs="Times New Roman"/>
          <w:sz w:val="24"/>
          <w:szCs w:val="24"/>
        </w:rPr>
        <w:t xml:space="preserve">  </w:t>
      </w:r>
      <w:r>
        <w:rPr>
          <w:rFonts w:ascii="Times New Roman" w:eastAsia="Calibri" w:hAnsi="Times New Roman" w:cs="Times New Roman"/>
          <w:sz w:val="24"/>
          <w:szCs w:val="24"/>
        </w:rPr>
        <w:t>Таблица №4</w:t>
      </w:r>
      <w:r w:rsidRPr="00954CE5">
        <w:rPr>
          <w:rFonts w:ascii="Times New Roman" w:eastAsia="Calibri" w:hAnsi="Times New Roman" w:cs="Times New Roman"/>
          <w:sz w:val="24"/>
          <w:szCs w:val="24"/>
        </w:rPr>
        <w:t xml:space="preserve"> от МНРИИПГВР</w:t>
      </w:r>
    </w:p>
    <w:p w:rsidR="00C3756A" w:rsidRPr="00954CE5" w:rsidRDefault="00C3756A" w:rsidP="00C3756A">
      <w:pPr>
        <w:jc w:val="both"/>
        <w:rPr>
          <w:rFonts w:ascii="Times New Roman" w:eastAsia="Calibri" w:hAnsi="Times New Roman" w:cs="Times New Roman"/>
          <w:b/>
          <w:sz w:val="24"/>
          <w:szCs w:val="24"/>
        </w:rPr>
      </w:pPr>
      <w:r w:rsidRPr="00954CE5">
        <w:rPr>
          <w:rFonts w:ascii="Times New Roman" w:eastAsia="Calibri" w:hAnsi="Times New Roman" w:cs="Times New Roman"/>
          <w:sz w:val="24"/>
          <w:szCs w:val="24"/>
        </w:rPr>
        <w:t>Приложение №7</w:t>
      </w:r>
      <w:r>
        <w:rPr>
          <w:rFonts w:ascii="Times New Roman" w:eastAsia="Calibri" w:hAnsi="Times New Roman" w:cs="Times New Roman"/>
          <w:sz w:val="24"/>
          <w:szCs w:val="24"/>
        </w:rPr>
        <w:t>.</w:t>
      </w:r>
      <w:r w:rsidRPr="00954CE5">
        <w:rPr>
          <w:rFonts w:ascii="Times New Roman" w:eastAsia="Calibri" w:hAnsi="Times New Roman" w:cs="Times New Roman"/>
          <w:sz w:val="24"/>
          <w:szCs w:val="24"/>
        </w:rPr>
        <w:t xml:space="preserve"> Матрица – бюджет на индикативния списък на проектите (за функционални връзки на града с неговата периферия) </w:t>
      </w:r>
      <w:r>
        <w:rPr>
          <w:rFonts w:ascii="Times New Roman" w:eastAsia="Calibri" w:hAnsi="Times New Roman" w:cs="Times New Roman"/>
          <w:sz w:val="24"/>
          <w:szCs w:val="24"/>
        </w:rPr>
        <w:t>–</w:t>
      </w:r>
      <w:r w:rsidRPr="00954CE5">
        <w:rPr>
          <w:rFonts w:ascii="Times New Roman" w:eastAsia="Calibri" w:hAnsi="Times New Roman" w:cs="Times New Roman"/>
          <w:sz w:val="24"/>
          <w:szCs w:val="24"/>
        </w:rPr>
        <w:t xml:space="preserve"> Приложение №2а от МНРИИПГВР</w:t>
      </w:r>
    </w:p>
    <w:p w:rsidR="00C3756A" w:rsidRPr="00954CE5" w:rsidRDefault="00C3756A" w:rsidP="00C3756A">
      <w:pPr>
        <w:jc w:val="both"/>
        <w:rPr>
          <w:rFonts w:ascii="Times New Roman" w:eastAsia="Calibri" w:hAnsi="Times New Roman" w:cs="Times New Roman"/>
          <w:b/>
          <w:sz w:val="24"/>
          <w:szCs w:val="24"/>
        </w:rPr>
      </w:pPr>
      <w:r w:rsidRPr="00954CE5">
        <w:rPr>
          <w:rFonts w:ascii="Times New Roman" w:eastAsia="Calibri" w:hAnsi="Times New Roman" w:cs="Times New Roman"/>
          <w:sz w:val="24"/>
          <w:szCs w:val="24"/>
        </w:rPr>
        <w:t xml:space="preserve">Приложение №8. Индикативен списък (за функционални връзки </w:t>
      </w:r>
      <w:r>
        <w:rPr>
          <w:rFonts w:ascii="Times New Roman" w:eastAsia="Calibri" w:hAnsi="Times New Roman" w:cs="Times New Roman"/>
          <w:sz w:val="24"/>
          <w:szCs w:val="24"/>
        </w:rPr>
        <w:t xml:space="preserve">на града с неговата периферия) </w:t>
      </w:r>
      <w:r w:rsidRPr="00954CE5">
        <w:rPr>
          <w:rFonts w:ascii="Times New Roman" w:eastAsia="Calibri" w:hAnsi="Times New Roman" w:cs="Times New Roman"/>
          <w:sz w:val="24"/>
          <w:szCs w:val="24"/>
        </w:rPr>
        <w:t>– Таблица №1а от МНРИИПГВР</w:t>
      </w:r>
    </w:p>
    <w:p w:rsidR="00C3756A" w:rsidRPr="00954CE5" w:rsidRDefault="00C3756A" w:rsidP="00C3756A">
      <w:pPr>
        <w:jc w:val="both"/>
        <w:rPr>
          <w:rFonts w:ascii="Times New Roman" w:eastAsia="Calibri" w:hAnsi="Times New Roman" w:cs="Times New Roman"/>
          <w:b/>
          <w:sz w:val="24"/>
          <w:szCs w:val="24"/>
        </w:rPr>
      </w:pPr>
      <w:r w:rsidRPr="00954CE5">
        <w:rPr>
          <w:rFonts w:ascii="Times New Roman" w:eastAsia="Calibri" w:hAnsi="Times New Roman" w:cs="Times New Roman"/>
          <w:sz w:val="24"/>
          <w:szCs w:val="24"/>
        </w:rPr>
        <w:t xml:space="preserve">Приложение №9. Оперативен план за проект (за функционални връзки на града с неговата периферия) </w:t>
      </w:r>
      <w:r>
        <w:rPr>
          <w:rFonts w:ascii="Times New Roman" w:eastAsia="Calibri" w:hAnsi="Times New Roman" w:cs="Times New Roman"/>
          <w:sz w:val="24"/>
          <w:szCs w:val="24"/>
        </w:rPr>
        <w:t>–</w:t>
      </w:r>
      <w:r w:rsidRPr="00954CE5">
        <w:rPr>
          <w:rFonts w:ascii="Times New Roman" w:eastAsia="Calibri" w:hAnsi="Times New Roman" w:cs="Times New Roman"/>
          <w:sz w:val="24"/>
          <w:szCs w:val="24"/>
        </w:rPr>
        <w:t xml:space="preserve"> Таблица №2а от МНРИИПГВР</w:t>
      </w:r>
    </w:p>
    <w:p w:rsidR="00C3756A" w:rsidRPr="00954CE5" w:rsidRDefault="00C3756A" w:rsidP="00C3756A">
      <w:pPr>
        <w:jc w:val="both"/>
        <w:rPr>
          <w:rFonts w:ascii="Times New Roman" w:eastAsia="Calibri" w:hAnsi="Times New Roman" w:cs="Times New Roman"/>
          <w:b/>
          <w:sz w:val="24"/>
          <w:szCs w:val="24"/>
        </w:rPr>
      </w:pPr>
      <w:r w:rsidRPr="00954CE5">
        <w:rPr>
          <w:rFonts w:ascii="Times New Roman" w:eastAsia="Calibri" w:hAnsi="Times New Roman" w:cs="Times New Roman"/>
          <w:sz w:val="24"/>
          <w:szCs w:val="24"/>
        </w:rPr>
        <w:t xml:space="preserve">Приложение №10. Бюджет по дейности за проект (за функционални връзки на града с неговата периферия) </w:t>
      </w:r>
      <w:r>
        <w:rPr>
          <w:rFonts w:ascii="Times New Roman" w:eastAsia="Calibri" w:hAnsi="Times New Roman" w:cs="Times New Roman"/>
          <w:sz w:val="24"/>
          <w:szCs w:val="24"/>
        </w:rPr>
        <w:t>–</w:t>
      </w:r>
      <w:r w:rsidRPr="00954CE5">
        <w:rPr>
          <w:rFonts w:ascii="Times New Roman" w:eastAsia="Calibri" w:hAnsi="Times New Roman" w:cs="Times New Roman"/>
          <w:sz w:val="24"/>
          <w:szCs w:val="24"/>
        </w:rPr>
        <w:t xml:space="preserve"> Таблица №3а от МНРИИПГВР</w:t>
      </w:r>
    </w:p>
    <w:p w:rsidR="00C3756A" w:rsidRPr="00796ABA" w:rsidRDefault="00C3756A" w:rsidP="00C3756A">
      <w:pPr>
        <w:jc w:val="both"/>
        <w:rPr>
          <w:rFonts w:ascii="Times New Roman" w:eastAsia="Calibri" w:hAnsi="Times New Roman" w:cs="Times New Roman"/>
          <w:b/>
          <w:sz w:val="24"/>
          <w:szCs w:val="24"/>
        </w:rPr>
      </w:pPr>
      <w:r w:rsidRPr="00954CE5">
        <w:rPr>
          <w:rFonts w:ascii="Times New Roman" w:eastAsia="Calibri" w:hAnsi="Times New Roman" w:cs="Times New Roman"/>
          <w:sz w:val="24"/>
          <w:szCs w:val="24"/>
        </w:rPr>
        <w:t xml:space="preserve">Приложение №11. План-график на проектите (за функционални връзки на града с неговата периферия) </w:t>
      </w:r>
      <w:r>
        <w:rPr>
          <w:rFonts w:ascii="Times New Roman" w:eastAsia="Calibri" w:hAnsi="Times New Roman" w:cs="Times New Roman"/>
          <w:sz w:val="24"/>
          <w:szCs w:val="24"/>
        </w:rPr>
        <w:t>–</w:t>
      </w:r>
      <w:r w:rsidRPr="00954CE5">
        <w:rPr>
          <w:rFonts w:ascii="Times New Roman" w:eastAsia="Calibri" w:hAnsi="Times New Roman" w:cs="Times New Roman"/>
          <w:sz w:val="24"/>
          <w:szCs w:val="24"/>
        </w:rPr>
        <w:t xml:space="preserve"> Таблица №4а от МНРИИПГВР</w:t>
      </w:r>
    </w:p>
    <w:p w:rsidR="00C3756A" w:rsidRPr="00636B10" w:rsidRDefault="00C3756A" w:rsidP="00C3756A">
      <w:pPr>
        <w:jc w:val="both"/>
        <w:rPr>
          <w:rFonts w:ascii="Times New Roman" w:eastAsia="Calibri" w:hAnsi="Times New Roman" w:cs="Times New Roman"/>
          <w:b/>
          <w:sz w:val="24"/>
          <w:szCs w:val="24"/>
        </w:rPr>
      </w:pPr>
      <w:r w:rsidRPr="00636B10">
        <w:rPr>
          <w:rFonts w:ascii="Times New Roman" w:eastAsia="Calibri" w:hAnsi="Times New Roman" w:cs="Times New Roman"/>
          <w:sz w:val="24"/>
          <w:szCs w:val="24"/>
        </w:rPr>
        <w:t xml:space="preserve">Приложение №12. Документални доказателства за проведени допълнителни обществени обсъждания </w:t>
      </w:r>
    </w:p>
    <w:p w:rsidR="00C3756A" w:rsidRPr="00636B10" w:rsidRDefault="00C3756A" w:rsidP="00C3756A">
      <w:pPr>
        <w:jc w:val="both"/>
        <w:rPr>
          <w:rFonts w:ascii="Times New Roman" w:eastAsia="Calibri" w:hAnsi="Times New Roman" w:cs="Times New Roman"/>
          <w:b/>
          <w:sz w:val="24"/>
          <w:szCs w:val="24"/>
        </w:rPr>
      </w:pPr>
      <w:r w:rsidRPr="00636B10">
        <w:rPr>
          <w:rFonts w:ascii="Times New Roman" w:eastAsia="Calibri" w:hAnsi="Times New Roman" w:cs="Times New Roman"/>
          <w:sz w:val="24"/>
          <w:szCs w:val="24"/>
        </w:rPr>
        <w:t>Приложение №13. Решение на Общински съвет – Русе за одобрение на изменението на ИПГВР</w:t>
      </w:r>
    </w:p>
    <w:p w:rsidR="00C3756A" w:rsidRPr="00F22C75" w:rsidRDefault="00C3756A" w:rsidP="00C3756A">
      <w:pPr>
        <w:jc w:val="both"/>
        <w:rPr>
          <w:rFonts w:ascii="Times New Roman" w:eastAsia="Calibri" w:hAnsi="Times New Roman" w:cs="Times New Roman"/>
          <w:b/>
          <w:sz w:val="24"/>
          <w:szCs w:val="24"/>
        </w:rPr>
      </w:pPr>
      <w:r w:rsidRPr="00636B10">
        <w:rPr>
          <w:rFonts w:ascii="Times New Roman" w:eastAsia="Calibri" w:hAnsi="Times New Roman" w:cs="Times New Roman"/>
          <w:sz w:val="24"/>
          <w:szCs w:val="24"/>
        </w:rPr>
        <w:t>Приложение №14.</w:t>
      </w:r>
      <w:r>
        <w:t xml:space="preserve"> </w:t>
      </w:r>
      <w:r w:rsidRPr="00636B10">
        <w:rPr>
          <w:rFonts w:ascii="Times New Roman" w:eastAsia="Calibri" w:hAnsi="Times New Roman" w:cs="Times New Roman"/>
          <w:sz w:val="24"/>
          <w:szCs w:val="24"/>
        </w:rPr>
        <w:t>Писмо от РИОСВ –</w:t>
      </w:r>
      <w:r w:rsidRPr="00636B10">
        <w:rPr>
          <w:rFonts w:ascii="Times New Roman" w:eastAsia="Calibri" w:hAnsi="Times New Roman" w:cs="Times New Roman"/>
          <w:sz w:val="24"/>
          <w:szCs w:val="24"/>
          <w:lang w:val="en-US"/>
        </w:rPr>
        <w:t xml:space="preserve"> </w:t>
      </w:r>
      <w:r w:rsidRPr="00636B10">
        <w:rPr>
          <w:rFonts w:ascii="Times New Roman" w:eastAsia="Calibri" w:hAnsi="Times New Roman" w:cs="Times New Roman"/>
          <w:sz w:val="24"/>
          <w:szCs w:val="24"/>
        </w:rPr>
        <w:t>Русе за преценяване необходимостта от извършване на екологична оценка на ИПГВР Русе</w:t>
      </w:r>
    </w:p>
    <w:p w:rsidR="00C3756A" w:rsidRPr="00F22C75" w:rsidRDefault="00C3756A" w:rsidP="00C3756A">
      <w:pPr>
        <w:jc w:val="both"/>
        <w:rPr>
          <w:rFonts w:ascii="Times New Roman" w:hAnsi="Times New Roman" w:cs="Times New Roman"/>
          <w:sz w:val="24"/>
          <w:szCs w:val="24"/>
        </w:rPr>
      </w:pPr>
    </w:p>
    <w:p w:rsidR="00C3756A" w:rsidRPr="003A120C" w:rsidRDefault="00C3756A" w:rsidP="00C3756A">
      <w:pPr>
        <w:jc w:val="both"/>
        <w:rPr>
          <w:rFonts w:ascii="Times New Roman" w:eastAsia="Calibri" w:hAnsi="Times New Roman" w:cs="Times New Roman"/>
          <w:sz w:val="24"/>
          <w:szCs w:val="24"/>
        </w:rPr>
      </w:pPr>
    </w:p>
    <w:p w:rsidR="00C3756A" w:rsidRPr="003A120C" w:rsidRDefault="00C3756A" w:rsidP="00C3756A">
      <w:pPr>
        <w:spacing w:after="120"/>
        <w:jc w:val="both"/>
        <w:rPr>
          <w:rFonts w:ascii="Times New Roman" w:hAnsi="Times New Roman" w:cs="Times New Roman"/>
          <w:sz w:val="24"/>
          <w:szCs w:val="24"/>
        </w:rPr>
      </w:pPr>
    </w:p>
    <w:p w:rsidR="00C3756A" w:rsidRPr="00C3756A" w:rsidRDefault="00C3756A" w:rsidP="003F6E56">
      <w:pPr>
        <w:rPr>
          <w:lang w:val="en-US"/>
        </w:rPr>
      </w:pPr>
    </w:p>
    <w:p w:rsidR="003F6E56" w:rsidRDefault="003F6E56" w:rsidP="003F6E56"/>
    <w:p w:rsidR="00AB3095" w:rsidRDefault="00AB3095"/>
    <w:sectPr w:rsidR="00AB30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D6F" w:rsidRDefault="00320D6F" w:rsidP="00C3756A">
      <w:pPr>
        <w:spacing w:after="0" w:line="240" w:lineRule="auto"/>
      </w:pPr>
      <w:r>
        <w:separator/>
      </w:r>
    </w:p>
  </w:endnote>
  <w:endnote w:type="continuationSeparator" w:id="0">
    <w:p w:rsidR="00320D6F" w:rsidRDefault="00320D6F" w:rsidP="00C37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757618"/>
      <w:docPartObj>
        <w:docPartGallery w:val="Page Numbers (Bottom of Page)"/>
        <w:docPartUnique/>
      </w:docPartObj>
    </w:sdtPr>
    <w:sdtContent>
      <w:p w:rsidR="00C3756A" w:rsidRDefault="00C3756A">
        <w:pPr>
          <w:pStyle w:val="ae"/>
        </w:pPr>
        <w:r>
          <w:rPr>
            <w:noProof/>
            <w:lang w:eastAsia="bg-BG"/>
          </w:rPr>
          <mc:AlternateContent>
            <mc:Choice Requires="wps">
              <w:drawing>
                <wp:anchor distT="0" distB="0" distL="114300" distR="114300" simplePos="0" relativeHeight="251659264" behindDoc="0" locked="0" layoutInCell="1" allowOverlap="1" wp14:anchorId="2DF396C2" wp14:editId="74EB4DFD">
                  <wp:simplePos x="0" y="0"/>
                  <wp:positionH relativeFrom="rightMargin">
                    <wp:align>center</wp:align>
                  </wp:positionH>
                  <wp:positionV relativeFrom="bottomMargin">
                    <wp:align>center</wp:align>
                  </wp:positionV>
                  <wp:extent cx="565785" cy="191770"/>
                  <wp:effectExtent l="0" t="0" r="0" b="0"/>
                  <wp:wrapNone/>
                  <wp:docPr id="650" name="Правоъгъл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C3756A" w:rsidRPr="00596CC1" w:rsidRDefault="00C3756A">
                              <w:pPr>
                                <w:pBdr>
                                  <w:top w:val="single" w:sz="4" w:space="1" w:color="7F7F7F" w:themeColor="background1" w:themeShade="7F"/>
                                </w:pBdr>
                                <w:jc w:val="center"/>
                                <w:rPr>
                                  <w:color w:val="365F91" w:themeColor="accent1" w:themeShade="BF"/>
                                </w:rPr>
                              </w:pPr>
                              <w:r w:rsidRPr="00596CC1">
                                <w:rPr>
                                  <w:color w:val="365F91" w:themeColor="accent1" w:themeShade="BF"/>
                                </w:rPr>
                                <w:fldChar w:fldCharType="begin"/>
                              </w:r>
                              <w:r w:rsidRPr="00596CC1">
                                <w:rPr>
                                  <w:color w:val="365F91" w:themeColor="accent1" w:themeShade="BF"/>
                                </w:rPr>
                                <w:instrText>PAGE   \* MERGEFORMAT</w:instrText>
                              </w:r>
                              <w:r w:rsidRPr="00596CC1">
                                <w:rPr>
                                  <w:color w:val="365F91" w:themeColor="accent1" w:themeShade="BF"/>
                                </w:rPr>
                                <w:fldChar w:fldCharType="separate"/>
                              </w:r>
                              <w:r w:rsidR="001F4C32">
                                <w:rPr>
                                  <w:noProof/>
                                  <w:color w:val="365F91" w:themeColor="accent1" w:themeShade="BF"/>
                                </w:rPr>
                                <w:t>6</w:t>
                              </w:r>
                              <w:r w:rsidRPr="00596CC1">
                                <w:rPr>
                                  <w:color w:val="365F91" w:themeColor="accent1" w:themeShade="B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авоъгълник 650" o:spid="_x0000_s1031"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et3wIAALwFAAAOAAAAZHJzL2Uyb0RvYy54bWysVFGO0zAQ/UfiDpb/s0lK0ibRpqvdpAWk&#10;BVZaOICbOI1FYgfbbbogJL65BFdA8INAcIbujRi73ba7+4OASrXG9vjNvJmXOT5ZtQ1aUqmY4Cn2&#10;jzyMKC9Eyfg8xa9eTp0II6UJL0kjOE3xFVX4ZPzwwXHfJXQgatGUVCIA4SrpuxTXWneJ66qipi1R&#10;R6KjHC4rIVuiYSvnbilJD+ht4w48b+j2QpadFAVVCk7zzSUeW/yqooV+UVWKatSkGHLTdpV2nZnV&#10;HR+TZC5JV7Nimwb5iyxawjgE3UHlRBO0kOweVMsKKZSo9FEhWldUFSuo5QBsfO8Om8uadNRygeKo&#10;blcm9f9gi+fLC4lYmeJhCPXhpIUmrT9df1h/Xn9Z/7r+uP4K/x/rn+tv6+/I+EDF+k4l8PCyu5CG&#10;s+rORfFaIS6ymvA5PZVS9DUlJeTpG3/31gOzUfAUzfpnooRwZKGFLd6qki2SAprke5FnfhhVDeue&#10;GBwTCeqFVrZ5V7vm0ZVGBRyGw3AUhRgVcOXH/mhkU3VJYlDN404q/ZiKFhkjxRK0YUHJ8lxpk+Xe&#10;xbhzMWVNY/UBIcDFHJpgtq3vYi+eRJMocILBcOIEXp47p9MscIZTfxTmj/Isy/33Bt8PkpqVJeUG&#10;7kZifvBnLdyKfSOOnciUaFhp4ExKSs5nWSPRkoDEMy/0gtzWHG72bu7tNCxZ4HKHkj8IvLNB7EyH&#10;0cgJpkHoxCMvcjw/PouHXhAH+fQ2pXPG6b9TQn2KB1E4Cm07DrK+Qy7MokdnwX1yJGmZhinSsDbF&#10;W93YvhkNTnhpbU1Ys7EPamHy39cCBHDTaatYI9KN2PVqtgIUo9yZKK9Au1alIE8YfaClWsi3GPUw&#10;RlKs3iyIpBg1TznoP/aDwMwduwFDHp7Obk4JLwAixRqjjZnpzYxadJLNa4iw0T8Xp/CtVMzKdZ/N&#10;9guDEWHJbMeZmUGHe+u1H7rj3wA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DiHtet3wIAALwFAAAOAAAAAAAAAAAAAAAAAC4C&#10;AABkcnMvZTJvRG9jLnhtbFBLAQItABQABgAIAAAAIQAj5Xrx2wAAAAMBAAAPAAAAAAAAAAAAAAAA&#10;ADkFAABkcnMvZG93bnJldi54bWxQSwUGAAAAAAQABADzAAAAQQYAAAAA&#10;" filled="f" fillcolor="#c0504d" stroked="f" strokecolor="#5c83b4" strokeweight="2.25pt">
                  <v:textbox inset=",0,,0">
                    <w:txbxContent>
                      <w:p w:rsidR="00C3756A" w:rsidRPr="00596CC1" w:rsidRDefault="00C3756A">
                        <w:pPr>
                          <w:pBdr>
                            <w:top w:val="single" w:sz="4" w:space="1" w:color="7F7F7F" w:themeColor="background1" w:themeShade="7F"/>
                          </w:pBdr>
                          <w:jc w:val="center"/>
                          <w:rPr>
                            <w:color w:val="365F91" w:themeColor="accent1" w:themeShade="BF"/>
                          </w:rPr>
                        </w:pPr>
                        <w:r w:rsidRPr="00596CC1">
                          <w:rPr>
                            <w:color w:val="365F91" w:themeColor="accent1" w:themeShade="BF"/>
                          </w:rPr>
                          <w:fldChar w:fldCharType="begin"/>
                        </w:r>
                        <w:r w:rsidRPr="00596CC1">
                          <w:rPr>
                            <w:color w:val="365F91" w:themeColor="accent1" w:themeShade="BF"/>
                          </w:rPr>
                          <w:instrText>PAGE   \* MERGEFORMAT</w:instrText>
                        </w:r>
                        <w:r w:rsidRPr="00596CC1">
                          <w:rPr>
                            <w:color w:val="365F91" w:themeColor="accent1" w:themeShade="BF"/>
                          </w:rPr>
                          <w:fldChar w:fldCharType="separate"/>
                        </w:r>
                        <w:r w:rsidR="001F4C32">
                          <w:rPr>
                            <w:noProof/>
                            <w:color w:val="365F91" w:themeColor="accent1" w:themeShade="BF"/>
                          </w:rPr>
                          <w:t>6</w:t>
                        </w:r>
                        <w:r w:rsidRPr="00596CC1">
                          <w:rPr>
                            <w:color w:val="365F91" w:themeColor="accent1" w:themeShade="BF"/>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D6F" w:rsidRDefault="00320D6F" w:rsidP="00C3756A">
      <w:pPr>
        <w:spacing w:after="0" w:line="240" w:lineRule="auto"/>
      </w:pPr>
      <w:r>
        <w:separator/>
      </w:r>
    </w:p>
  </w:footnote>
  <w:footnote w:type="continuationSeparator" w:id="0">
    <w:p w:rsidR="00320D6F" w:rsidRDefault="00320D6F" w:rsidP="00C3756A">
      <w:pPr>
        <w:spacing w:after="0" w:line="240" w:lineRule="auto"/>
      </w:pPr>
      <w:r>
        <w:continuationSeparator/>
      </w:r>
    </w:p>
  </w:footnote>
  <w:footnote w:id="1">
    <w:p w:rsidR="00C3756A" w:rsidRPr="00453831" w:rsidRDefault="00C3756A" w:rsidP="00C3756A">
      <w:pPr>
        <w:spacing w:after="0" w:line="240" w:lineRule="auto"/>
        <w:jc w:val="both"/>
        <w:rPr>
          <w:rFonts w:ascii="Times New Roman" w:hAnsi="Times New Roman" w:cs="Times New Roman"/>
          <w:i/>
          <w:sz w:val="16"/>
          <w:szCs w:val="16"/>
        </w:rPr>
      </w:pPr>
      <w:r w:rsidRPr="00453831">
        <w:rPr>
          <w:rStyle w:val="FootnoteCharacters"/>
          <w:rFonts w:ascii="Times New Roman" w:hAnsi="Times New Roman" w:cs="Times New Roman"/>
          <w:i/>
          <w:sz w:val="16"/>
          <w:szCs w:val="16"/>
          <w:vertAlign w:val="superscript"/>
        </w:rPr>
        <w:footnoteRef/>
      </w:r>
      <w:r w:rsidRPr="00453831">
        <w:rPr>
          <w:rFonts w:ascii="Times New Roman" w:hAnsi="Times New Roman" w:cs="Times New Roman"/>
          <w:i/>
          <w:sz w:val="16"/>
          <w:szCs w:val="16"/>
          <w:lang w:val="ru-RU"/>
        </w:rPr>
        <w:t xml:space="preserve"> </w:t>
      </w:r>
      <w:r w:rsidRPr="00AC7B62">
        <w:rPr>
          <w:rFonts w:ascii="Times New Roman" w:hAnsi="Times New Roman" w:cs="Times New Roman"/>
          <w:i/>
          <w:sz w:val="16"/>
          <w:szCs w:val="16"/>
        </w:rPr>
        <w:t>Окончателен доклад в изпълнение на Договор BG161PO001/1.4-07/2010/001/-U-09 за „Изработване на интегриран план за градско възстановяване и развитие на гр. Русе“ (ИПГВР), 23 май 2013 г., (стр.12)</w:t>
      </w:r>
    </w:p>
  </w:footnote>
  <w:footnote w:id="2">
    <w:p w:rsidR="00C3756A" w:rsidRPr="006A485D" w:rsidRDefault="00C3756A" w:rsidP="00C3756A">
      <w:pPr>
        <w:spacing w:after="0" w:line="240" w:lineRule="auto"/>
        <w:jc w:val="both"/>
        <w:rPr>
          <w:rFonts w:ascii="Times New Roman" w:hAnsi="Times New Roman" w:cs="Times New Roman"/>
          <w:i/>
          <w:sz w:val="16"/>
          <w:szCs w:val="16"/>
        </w:rPr>
      </w:pPr>
      <w:r w:rsidRPr="006A485D">
        <w:rPr>
          <w:rStyle w:val="FootnoteCharacters"/>
          <w:rFonts w:ascii="Times New Roman" w:hAnsi="Times New Roman" w:cs="Times New Roman"/>
          <w:i/>
          <w:sz w:val="16"/>
          <w:szCs w:val="16"/>
          <w:vertAlign w:val="superscript"/>
        </w:rPr>
        <w:footnoteRef/>
      </w:r>
      <w:r w:rsidRPr="006A485D">
        <w:rPr>
          <w:rFonts w:ascii="Times New Roman" w:hAnsi="Times New Roman" w:cs="Times New Roman"/>
          <w:i/>
          <w:sz w:val="16"/>
          <w:szCs w:val="16"/>
          <w:lang w:val="ru-RU"/>
        </w:rPr>
        <w:t xml:space="preserve"> </w:t>
      </w:r>
      <w:r w:rsidRPr="006A485D">
        <w:rPr>
          <w:rFonts w:ascii="Times New Roman" w:hAnsi="Times New Roman" w:cs="Times New Roman"/>
          <w:i/>
          <w:sz w:val="16"/>
          <w:szCs w:val="16"/>
        </w:rPr>
        <w:t xml:space="preserve">Окончателен доклад в изпълнение на Договор BG161PO001/1.4-07/2010/001/-U-09 за „Изработване на интегриран план за градско възстановяване и развитие на гр. Русе“ </w:t>
      </w:r>
      <w:r>
        <w:rPr>
          <w:rFonts w:ascii="Times New Roman" w:hAnsi="Times New Roman" w:cs="Times New Roman"/>
          <w:i/>
          <w:sz w:val="16"/>
          <w:szCs w:val="16"/>
        </w:rPr>
        <w:t>(ИПГВР), 23 май 2013 г., (стр.59-62</w:t>
      </w:r>
      <w:r w:rsidRPr="006A485D">
        <w:rPr>
          <w:rFonts w:ascii="Times New Roman" w:hAnsi="Times New Roman" w:cs="Times New Roman"/>
          <w:i/>
          <w:sz w:val="16"/>
          <w:szCs w:val="16"/>
        </w:rPr>
        <w:t>)</w:t>
      </w:r>
      <w:r>
        <w:rPr>
          <w:rFonts w:ascii="Times New Roman" w:hAnsi="Times New Roman" w:cs="Times New Roman"/>
          <w:i/>
          <w:sz w:val="16"/>
          <w:szCs w:val="16"/>
        </w:rPr>
        <w:t xml:space="preserve"> и Допълнение към Окончателен доклад „Допълнителни проекти за засилване на функционалните връзки на ИПГВР с общинската територия на Русе и извън зоните за въздействие“ от 17 октомври 2013 г. (стр.7)</w:t>
      </w:r>
    </w:p>
  </w:footnote>
  <w:footnote w:id="3">
    <w:p w:rsidR="00C3756A" w:rsidRPr="00EB0598" w:rsidRDefault="00C3756A" w:rsidP="00C3756A">
      <w:pPr>
        <w:spacing w:after="0" w:line="240" w:lineRule="auto"/>
        <w:jc w:val="both"/>
        <w:rPr>
          <w:rFonts w:ascii="Times New Roman" w:hAnsi="Times New Roman" w:cs="Times New Roman"/>
          <w:i/>
          <w:sz w:val="16"/>
          <w:szCs w:val="16"/>
        </w:rPr>
      </w:pPr>
      <w:r w:rsidRPr="008722E2">
        <w:rPr>
          <w:rStyle w:val="FootnoteCharacters"/>
          <w:rFonts w:ascii="Times New Roman" w:hAnsi="Times New Roman" w:cs="Times New Roman"/>
          <w:i/>
          <w:sz w:val="16"/>
          <w:vertAlign w:val="superscript"/>
        </w:rPr>
        <w:footnoteRef/>
      </w:r>
      <w:r w:rsidRPr="008722E2">
        <w:rPr>
          <w:rFonts w:ascii="Times New Roman" w:hAnsi="Times New Roman" w:cs="Times New Roman"/>
          <w:i/>
          <w:sz w:val="12"/>
          <w:vertAlign w:val="superscript"/>
        </w:rPr>
        <w:t xml:space="preserve"> </w:t>
      </w:r>
      <w:r>
        <w:rPr>
          <w:rFonts w:ascii="Times New Roman" w:hAnsi="Times New Roman" w:cs="Times New Roman"/>
          <w:i/>
          <w:sz w:val="16"/>
          <w:szCs w:val="16"/>
        </w:rPr>
        <w:t>Източник</w:t>
      </w:r>
      <w:r w:rsidRPr="008722E2">
        <w:rPr>
          <w:rFonts w:ascii="Times New Roman" w:hAnsi="Times New Roman" w:cs="Times New Roman"/>
          <w:i/>
          <w:sz w:val="16"/>
          <w:szCs w:val="16"/>
        </w:rPr>
        <w:t xml:space="preserve">: </w:t>
      </w:r>
      <w:r>
        <w:rPr>
          <w:rFonts w:ascii="Times New Roman" w:hAnsi="Times New Roman" w:cs="Times New Roman"/>
          <w:i/>
          <w:sz w:val="16"/>
          <w:szCs w:val="16"/>
        </w:rPr>
        <w:t>Допълнителни проекти за засилване на функционалните връзки на ИПГВР с общинската територия на Русе и извън зоните за въздействие (съгласно допълнителните указания на ЕО на ОПРР при МРР от 07.10.2013 г.); Допълнение към Окончателен доклад в изпълнение на договор №</w:t>
      </w:r>
      <w:r>
        <w:rPr>
          <w:rFonts w:ascii="Times New Roman" w:hAnsi="Times New Roman" w:cs="Times New Roman"/>
          <w:i/>
          <w:sz w:val="16"/>
          <w:szCs w:val="16"/>
          <w:lang w:val="en-US"/>
        </w:rPr>
        <w:t>BG</w:t>
      </w:r>
      <w:r>
        <w:rPr>
          <w:rFonts w:ascii="Times New Roman" w:hAnsi="Times New Roman" w:cs="Times New Roman"/>
          <w:i/>
          <w:sz w:val="16"/>
          <w:szCs w:val="16"/>
        </w:rPr>
        <w:t>161РО001/1.4-07/2010/-</w:t>
      </w:r>
      <w:r>
        <w:rPr>
          <w:rFonts w:ascii="Times New Roman" w:hAnsi="Times New Roman" w:cs="Times New Roman"/>
          <w:i/>
          <w:sz w:val="16"/>
          <w:szCs w:val="16"/>
          <w:lang w:val="en-US"/>
        </w:rPr>
        <w:t>U</w:t>
      </w:r>
      <w:r w:rsidRPr="00EB0598">
        <w:rPr>
          <w:rFonts w:ascii="Times New Roman" w:hAnsi="Times New Roman" w:cs="Times New Roman"/>
          <w:i/>
          <w:sz w:val="16"/>
          <w:szCs w:val="16"/>
          <w:lang w:val="ru-RU"/>
        </w:rPr>
        <w:t>-09</w:t>
      </w:r>
      <w:r>
        <w:rPr>
          <w:rFonts w:ascii="Times New Roman" w:hAnsi="Times New Roman" w:cs="Times New Roman"/>
          <w:i/>
          <w:sz w:val="16"/>
          <w:szCs w:val="16"/>
        </w:rPr>
        <w:t xml:space="preserve"> за „Изработване на интегриран план за градско възстановяване и развитие на гр. Русе“ (ИПГВР)</w:t>
      </w:r>
    </w:p>
  </w:footnote>
  <w:footnote w:id="4">
    <w:p w:rsidR="00C3756A" w:rsidRPr="006A485D" w:rsidRDefault="00C3756A" w:rsidP="00C3756A">
      <w:pPr>
        <w:spacing w:after="0" w:line="240" w:lineRule="auto"/>
        <w:jc w:val="both"/>
        <w:rPr>
          <w:rFonts w:ascii="Times New Roman" w:hAnsi="Times New Roman" w:cs="Times New Roman"/>
          <w:i/>
          <w:sz w:val="16"/>
          <w:szCs w:val="16"/>
        </w:rPr>
      </w:pPr>
      <w:r w:rsidRPr="006A485D">
        <w:rPr>
          <w:rStyle w:val="FootnoteCharacters"/>
          <w:rFonts w:ascii="Times New Roman" w:hAnsi="Times New Roman" w:cs="Times New Roman"/>
          <w:i/>
          <w:sz w:val="16"/>
          <w:szCs w:val="16"/>
          <w:vertAlign w:val="superscript"/>
        </w:rPr>
        <w:footnoteRef/>
      </w:r>
      <w:r w:rsidRPr="006A485D">
        <w:rPr>
          <w:rFonts w:ascii="Times New Roman" w:hAnsi="Times New Roman" w:cs="Times New Roman"/>
          <w:i/>
          <w:sz w:val="16"/>
          <w:szCs w:val="16"/>
          <w:lang w:val="ru-RU"/>
        </w:rPr>
        <w:t xml:space="preserve"> </w:t>
      </w:r>
      <w:r>
        <w:rPr>
          <w:rFonts w:ascii="Times New Roman" w:hAnsi="Times New Roman" w:cs="Times New Roman"/>
          <w:i/>
          <w:sz w:val="16"/>
          <w:szCs w:val="16"/>
        </w:rPr>
        <w:t>Допълнение към Окончателен доклад „Допълнителни проекти за засилване на функционалните връзки на ИПГВР с общинската територия на Русе и извън зоните за въздействие“ от 17 октомври 2013 г. (стр.9)</w:t>
      </w:r>
    </w:p>
  </w:footnote>
  <w:footnote w:id="5">
    <w:p w:rsidR="00C3756A" w:rsidRPr="00453831" w:rsidRDefault="00C3756A" w:rsidP="00C3756A">
      <w:pPr>
        <w:spacing w:after="0" w:line="240" w:lineRule="auto"/>
        <w:jc w:val="both"/>
        <w:rPr>
          <w:rFonts w:ascii="Times New Roman" w:hAnsi="Times New Roman" w:cs="Times New Roman"/>
          <w:i/>
          <w:color w:val="FF0000"/>
          <w:sz w:val="16"/>
          <w:szCs w:val="16"/>
        </w:rPr>
      </w:pPr>
      <w:r w:rsidRPr="00453831">
        <w:rPr>
          <w:rStyle w:val="FootnoteCharacters"/>
          <w:rFonts w:ascii="Times New Roman" w:hAnsi="Times New Roman" w:cs="Times New Roman"/>
          <w:i/>
          <w:sz w:val="16"/>
          <w:szCs w:val="16"/>
          <w:vertAlign w:val="superscript"/>
        </w:rPr>
        <w:footnoteRef/>
      </w:r>
      <w:r w:rsidRPr="00453831">
        <w:rPr>
          <w:rStyle w:val="FootnoteCharacters"/>
          <w:rFonts w:ascii="Times New Roman" w:hAnsi="Times New Roman" w:cs="Times New Roman"/>
          <w:i/>
          <w:sz w:val="16"/>
          <w:szCs w:val="16"/>
          <w:vertAlign w:val="superscript"/>
        </w:rPr>
        <w:t xml:space="preserve"> </w:t>
      </w:r>
      <w:r w:rsidRPr="00E5059D">
        <w:rPr>
          <w:rFonts w:ascii="Times New Roman" w:hAnsi="Times New Roman" w:cs="Times New Roman"/>
          <w:i/>
          <w:sz w:val="16"/>
          <w:szCs w:val="16"/>
        </w:rPr>
        <w:t>Методически насоки за разработване и прилагане на интегрирани планове за градско възстановяване и развитие (изменение) от 19.05.2015 г.,</w:t>
      </w:r>
      <w:r>
        <w:rPr>
          <w:rFonts w:ascii="Times New Roman" w:hAnsi="Times New Roman" w:cs="Times New Roman"/>
          <w:i/>
          <w:sz w:val="16"/>
          <w:szCs w:val="16"/>
        </w:rPr>
        <w:t xml:space="preserve"> т.4.</w:t>
      </w:r>
      <w:proofErr w:type="spellStart"/>
      <w:r>
        <w:rPr>
          <w:rFonts w:ascii="Times New Roman" w:hAnsi="Times New Roman" w:cs="Times New Roman"/>
          <w:i/>
          <w:sz w:val="16"/>
          <w:szCs w:val="16"/>
        </w:rPr>
        <w:t>4</w:t>
      </w:r>
      <w:proofErr w:type="spellEnd"/>
      <w:r>
        <w:rPr>
          <w:rFonts w:ascii="Times New Roman" w:hAnsi="Times New Roman" w:cs="Times New Roman"/>
          <w:i/>
          <w:sz w:val="16"/>
          <w:szCs w:val="16"/>
        </w:rPr>
        <w:t>.</w:t>
      </w:r>
    </w:p>
  </w:footnote>
  <w:footnote w:id="6">
    <w:p w:rsidR="00C3756A" w:rsidRPr="004407AC" w:rsidRDefault="00C3756A" w:rsidP="00C3756A">
      <w:pPr>
        <w:spacing w:after="0" w:line="240" w:lineRule="auto"/>
        <w:jc w:val="both"/>
        <w:rPr>
          <w:rFonts w:ascii="Times New Roman" w:hAnsi="Times New Roman" w:cs="Times New Roman"/>
          <w:i/>
          <w:sz w:val="16"/>
          <w:szCs w:val="16"/>
        </w:rPr>
      </w:pPr>
      <w:r w:rsidRPr="00453831">
        <w:rPr>
          <w:rStyle w:val="FootnoteCharacters"/>
          <w:rFonts w:ascii="Times New Roman" w:hAnsi="Times New Roman" w:cs="Times New Roman"/>
          <w:i/>
          <w:sz w:val="16"/>
          <w:szCs w:val="16"/>
          <w:vertAlign w:val="superscript"/>
        </w:rPr>
        <w:footnoteRef/>
      </w:r>
      <w:r w:rsidRPr="00453831">
        <w:rPr>
          <w:rFonts w:ascii="Times New Roman" w:hAnsi="Times New Roman" w:cs="Times New Roman"/>
          <w:i/>
          <w:sz w:val="16"/>
          <w:szCs w:val="16"/>
          <w:lang w:val="ru-RU"/>
        </w:rPr>
        <w:t xml:space="preserve"> </w:t>
      </w:r>
      <w:r w:rsidRPr="00AC7B62">
        <w:rPr>
          <w:rFonts w:ascii="Times New Roman" w:hAnsi="Times New Roman" w:cs="Times New Roman"/>
          <w:i/>
          <w:sz w:val="16"/>
          <w:szCs w:val="16"/>
        </w:rPr>
        <w:t xml:space="preserve">Окончателен доклад в изпълнение на Договор BG161PO001/1.4-07/2010/001/-U-09 за „Изработване на интегриран план за </w:t>
      </w:r>
      <w:r w:rsidRPr="004407AC">
        <w:rPr>
          <w:rFonts w:ascii="Times New Roman" w:hAnsi="Times New Roman" w:cs="Times New Roman"/>
          <w:i/>
          <w:sz w:val="16"/>
          <w:szCs w:val="16"/>
        </w:rPr>
        <w:t>градско възстановяване и развитие на гр. Русе“ (ИПГВР), 23 май 2013 г., (стр.86)</w:t>
      </w:r>
    </w:p>
  </w:footnote>
  <w:footnote w:id="7">
    <w:p w:rsidR="00C3756A" w:rsidRPr="00453831" w:rsidRDefault="00C3756A" w:rsidP="00C3756A">
      <w:pPr>
        <w:spacing w:after="0" w:line="240" w:lineRule="auto"/>
        <w:jc w:val="both"/>
        <w:rPr>
          <w:rFonts w:ascii="Times New Roman" w:hAnsi="Times New Roman" w:cs="Times New Roman"/>
          <w:i/>
          <w:sz w:val="16"/>
          <w:szCs w:val="16"/>
        </w:rPr>
      </w:pPr>
      <w:r w:rsidRPr="004407AC">
        <w:rPr>
          <w:rStyle w:val="FootnoteCharacters"/>
          <w:rFonts w:ascii="Times New Roman" w:hAnsi="Times New Roman" w:cs="Times New Roman"/>
          <w:i/>
          <w:sz w:val="16"/>
          <w:szCs w:val="16"/>
          <w:vertAlign w:val="superscript"/>
        </w:rPr>
        <w:footnoteRef/>
      </w:r>
      <w:r w:rsidRPr="004407AC">
        <w:rPr>
          <w:rFonts w:ascii="Times New Roman" w:hAnsi="Times New Roman" w:cs="Times New Roman"/>
          <w:i/>
          <w:sz w:val="16"/>
          <w:szCs w:val="16"/>
          <w:lang w:val="ru-RU"/>
        </w:rPr>
        <w:t xml:space="preserve"> </w:t>
      </w:r>
      <w:r w:rsidRPr="004407AC">
        <w:rPr>
          <w:rFonts w:ascii="Times New Roman" w:hAnsi="Times New Roman" w:cs="Times New Roman"/>
          <w:i/>
          <w:sz w:val="16"/>
          <w:szCs w:val="16"/>
        </w:rPr>
        <w:t>Окончателен доклад в изпълнение на Договор BG161PO001/1.4-07/2010/001/-U-09 за „Изработване на интегриран план за градско възстановяване и развитие на гр. Русе“ (ИПГВР), 23 май 2013 г., (стр.86-87) и 7.6. Приложение към т.5 и 6 от</w:t>
      </w:r>
      <w:r>
        <w:rPr>
          <w:rFonts w:ascii="Times New Roman" w:hAnsi="Times New Roman" w:cs="Times New Roman"/>
          <w:i/>
          <w:sz w:val="16"/>
          <w:szCs w:val="16"/>
        </w:rPr>
        <w:t xml:space="preserve"> Окончателен доклад (стр.8-10)</w:t>
      </w:r>
    </w:p>
  </w:footnote>
  <w:footnote w:id="8">
    <w:p w:rsidR="00C3756A" w:rsidRPr="00453831" w:rsidRDefault="00C3756A" w:rsidP="00C3756A">
      <w:pPr>
        <w:spacing w:after="0" w:line="240" w:lineRule="auto"/>
        <w:jc w:val="both"/>
        <w:rPr>
          <w:rFonts w:ascii="Times New Roman" w:hAnsi="Times New Roman" w:cs="Times New Roman"/>
          <w:i/>
          <w:color w:val="FF0000"/>
          <w:sz w:val="16"/>
          <w:szCs w:val="16"/>
        </w:rPr>
      </w:pPr>
      <w:r w:rsidRPr="00CE7955">
        <w:rPr>
          <w:rStyle w:val="FootnoteCharacters"/>
          <w:rFonts w:ascii="Times New Roman" w:hAnsi="Times New Roman" w:cs="Times New Roman"/>
          <w:i/>
          <w:sz w:val="16"/>
          <w:szCs w:val="16"/>
          <w:vertAlign w:val="superscript"/>
        </w:rPr>
        <w:footnoteRef/>
      </w:r>
      <w:r w:rsidRPr="00CE7955">
        <w:rPr>
          <w:rFonts w:ascii="Times New Roman" w:hAnsi="Times New Roman" w:cs="Times New Roman"/>
          <w:i/>
          <w:sz w:val="16"/>
          <w:szCs w:val="16"/>
        </w:rPr>
        <w:t xml:space="preserve"> </w:t>
      </w:r>
      <w:r w:rsidRPr="00CE7955">
        <w:rPr>
          <w:rFonts w:ascii="Times New Roman" w:hAnsi="Times New Roman" w:cs="Times New Roman"/>
          <w:i/>
          <w:sz w:val="16"/>
          <w:szCs w:val="16"/>
        </w:rPr>
        <w:t>Регионален план за развитие на Северния централен район за периода 2014-2020 г., приет с Решение № 461 на Министерския съвет от 01.08.2013 г.; http://www.strategy.bg/StrategicDocuments/View.aspx?lang=bg-BG&amp;Id=867</w:t>
      </w:r>
    </w:p>
  </w:footnote>
  <w:footnote w:id="9">
    <w:p w:rsidR="00C3756A" w:rsidRPr="00453831" w:rsidRDefault="00C3756A" w:rsidP="00C3756A">
      <w:pPr>
        <w:spacing w:after="0" w:line="240" w:lineRule="auto"/>
        <w:jc w:val="both"/>
        <w:rPr>
          <w:rFonts w:ascii="Times New Roman" w:hAnsi="Times New Roman" w:cs="Times New Roman"/>
          <w:i/>
          <w:color w:val="FF0000"/>
          <w:sz w:val="16"/>
          <w:szCs w:val="16"/>
        </w:rPr>
      </w:pPr>
      <w:r w:rsidRPr="00453831">
        <w:rPr>
          <w:rStyle w:val="FootnoteCharacters"/>
          <w:rFonts w:ascii="Times New Roman" w:hAnsi="Times New Roman" w:cs="Times New Roman"/>
          <w:i/>
          <w:sz w:val="16"/>
          <w:szCs w:val="16"/>
          <w:vertAlign w:val="superscript"/>
        </w:rPr>
        <w:footnoteRef/>
      </w:r>
      <w:r w:rsidRPr="00453831">
        <w:rPr>
          <w:rStyle w:val="FootnoteCharacters"/>
          <w:rFonts w:ascii="Times New Roman" w:hAnsi="Times New Roman" w:cs="Times New Roman"/>
          <w:i/>
          <w:sz w:val="16"/>
          <w:szCs w:val="16"/>
          <w:vertAlign w:val="superscript"/>
        </w:rPr>
        <w:t xml:space="preserve"> </w:t>
      </w:r>
      <w:r w:rsidRPr="006A69FF">
        <w:rPr>
          <w:rFonts w:ascii="Times New Roman" w:hAnsi="Times New Roman" w:cs="Times New Roman"/>
          <w:i/>
          <w:sz w:val="16"/>
          <w:szCs w:val="16"/>
        </w:rPr>
        <w:t>Областна стратегия за развитие на област Русе, приет с решение на Областния съвет за развитие от 25.06.2013 г., http://www.strategy.bg/StrategicDocuments/View.aspx?lang=bg-BG&amp;Id=1013</w:t>
      </w:r>
    </w:p>
  </w:footnote>
  <w:footnote w:id="10">
    <w:p w:rsidR="00C3756A" w:rsidRPr="00453831" w:rsidRDefault="00C3756A" w:rsidP="00C3756A">
      <w:pPr>
        <w:spacing w:after="0" w:line="240" w:lineRule="auto"/>
        <w:jc w:val="both"/>
        <w:rPr>
          <w:rFonts w:ascii="Times New Roman" w:hAnsi="Times New Roman" w:cs="Times New Roman"/>
          <w:i/>
          <w:color w:val="FF0000"/>
          <w:sz w:val="16"/>
          <w:szCs w:val="16"/>
        </w:rPr>
      </w:pPr>
      <w:r w:rsidRPr="00453831">
        <w:rPr>
          <w:rStyle w:val="FootnoteCharacters"/>
          <w:rFonts w:ascii="Times New Roman" w:hAnsi="Times New Roman" w:cs="Times New Roman"/>
          <w:i/>
          <w:sz w:val="16"/>
          <w:szCs w:val="16"/>
          <w:vertAlign w:val="superscript"/>
        </w:rPr>
        <w:footnoteRef/>
      </w:r>
      <w:r w:rsidRPr="00453831">
        <w:rPr>
          <w:rStyle w:val="FootnoteCharacters"/>
          <w:rFonts w:ascii="Times New Roman" w:hAnsi="Times New Roman" w:cs="Times New Roman"/>
          <w:i/>
          <w:sz w:val="16"/>
          <w:szCs w:val="16"/>
          <w:vertAlign w:val="superscript"/>
        </w:rPr>
        <w:t xml:space="preserve"> </w:t>
      </w:r>
      <w:r w:rsidRPr="00D12DE1">
        <w:rPr>
          <w:rFonts w:ascii="Times New Roman" w:hAnsi="Times New Roman" w:cs="Times New Roman"/>
          <w:i/>
          <w:sz w:val="16"/>
          <w:szCs w:val="16"/>
        </w:rPr>
        <w:t>Общински план за развитие на Община Русе за периода 2014-2020 г., Актуализираният документ за изпълнението на Общинския план за развитие на Община Русе за периода 2017-2020 г. е приет с Решение № 706 на Общинския съвет от 14.12.2017 г.,  http://www.ruse-bg.eu/uploads/files/Strategii%20i%20Otcheti/ADIOPR_RUSE_2017-2020.pdf</w:t>
      </w:r>
    </w:p>
  </w:footnote>
  <w:footnote w:id="11">
    <w:p w:rsidR="00C3756A" w:rsidRPr="00453831" w:rsidRDefault="00C3756A" w:rsidP="00C3756A">
      <w:pPr>
        <w:spacing w:after="0" w:line="240" w:lineRule="auto"/>
        <w:jc w:val="both"/>
        <w:rPr>
          <w:rFonts w:ascii="Times New Roman" w:hAnsi="Times New Roman" w:cs="Times New Roman"/>
          <w:i/>
          <w:color w:val="FF0000"/>
          <w:sz w:val="16"/>
          <w:szCs w:val="16"/>
        </w:rPr>
      </w:pPr>
      <w:r w:rsidRPr="00453831">
        <w:rPr>
          <w:rStyle w:val="FootnoteCharacters"/>
          <w:rFonts w:ascii="Times New Roman" w:hAnsi="Times New Roman" w:cs="Times New Roman"/>
          <w:i/>
          <w:sz w:val="16"/>
          <w:szCs w:val="16"/>
          <w:vertAlign w:val="superscript"/>
        </w:rPr>
        <w:footnoteRef/>
      </w:r>
      <w:r w:rsidRPr="00453831">
        <w:rPr>
          <w:rStyle w:val="FootnoteCharacters"/>
          <w:rFonts w:ascii="Times New Roman" w:hAnsi="Times New Roman" w:cs="Times New Roman"/>
          <w:i/>
          <w:sz w:val="16"/>
          <w:szCs w:val="16"/>
          <w:vertAlign w:val="superscript"/>
        </w:rPr>
        <w:t xml:space="preserve"> </w:t>
      </w:r>
      <w:r w:rsidRPr="003E3CC1">
        <w:rPr>
          <w:rFonts w:ascii="Times New Roman" w:hAnsi="Times New Roman" w:cs="Times New Roman"/>
          <w:i/>
          <w:sz w:val="16"/>
          <w:szCs w:val="16"/>
        </w:rPr>
        <w:t xml:space="preserve">Общ </w:t>
      </w:r>
      <w:proofErr w:type="spellStart"/>
      <w:r w:rsidRPr="003E3CC1">
        <w:rPr>
          <w:rFonts w:ascii="Times New Roman" w:hAnsi="Times New Roman" w:cs="Times New Roman"/>
          <w:i/>
          <w:sz w:val="16"/>
          <w:szCs w:val="16"/>
        </w:rPr>
        <w:t>устройствен</w:t>
      </w:r>
      <w:proofErr w:type="spellEnd"/>
      <w:r w:rsidRPr="003E3CC1">
        <w:rPr>
          <w:rFonts w:ascii="Times New Roman" w:hAnsi="Times New Roman" w:cs="Times New Roman"/>
          <w:i/>
          <w:sz w:val="16"/>
          <w:szCs w:val="16"/>
        </w:rPr>
        <w:t xml:space="preserve"> план на Община Русе (проект), 2018 г., https://www.ruse-bg.eu/uploads/files/za_ruse/OGP.jpg</w:t>
      </w:r>
    </w:p>
  </w:footnote>
  <w:footnote w:id="12">
    <w:p w:rsidR="00C3756A" w:rsidRPr="00F3096F" w:rsidRDefault="00C3756A" w:rsidP="00C3756A">
      <w:pPr>
        <w:spacing w:after="0" w:line="240" w:lineRule="auto"/>
        <w:jc w:val="both"/>
        <w:rPr>
          <w:rFonts w:ascii="Times New Roman" w:hAnsi="Times New Roman" w:cs="Times New Roman"/>
          <w:i/>
          <w:sz w:val="16"/>
        </w:rPr>
      </w:pPr>
      <w:r w:rsidRPr="00F3096F">
        <w:rPr>
          <w:rStyle w:val="FootnoteCharacters"/>
          <w:rFonts w:ascii="Times New Roman" w:hAnsi="Times New Roman" w:cs="Times New Roman"/>
          <w:i/>
          <w:sz w:val="16"/>
          <w:vertAlign w:val="superscript"/>
        </w:rPr>
        <w:footnoteRef/>
      </w:r>
      <w:r w:rsidRPr="00F3096F">
        <w:rPr>
          <w:rFonts w:ascii="Times New Roman" w:hAnsi="Times New Roman" w:cs="Times New Roman"/>
          <w:i/>
          <w:sz w:val="16"/>
          <w:vertAlign w:val="superscript"/>
        </w:rPr>
        <w:t xml:space="preserve"> </w:t>
      </w:r>
      <w:r>
        <w:rPr>
          <w:rFonts w:ascii="Times New Roman" w:hAnsi="Times New Roman" w:cs="Times New Roman"/>
          <w:i/>
          <w:sz w:val="16"/>
        </w:rPr>
        <w:t xml:space="preserve">Номерацията на основните стратегически цели (ОСЦ) е направена от екипа на по-лесно визуализиране на схемите и създаване на ясна логика при </w:t>
      </w:r>
      <w:proofErr w:type="spellStart"/>
      <w:r>
        <w:rPr>
          <w:rFonts w:ascii="Times New Roman" w:hAnsi="Times New Roman" w:cs="Times New Roman"/>
          <w:i/>
          <w:sz w:val="16"/>
        </w:rPr>
        <w:t>проследимостта</w:t>
      </w:r>
      <w:proofErr w:type="spellEnd"/>
      <w:r>
        <w:rPr>
          <w:rFonts w:ascii="Times New Roman" w:hAnsi="Times New Roman" w:cs="Times New Roman"/>
          <w:i/>
          <w:sz w:val="16"/>
        </w:rPr>
        <w:t xml:space="preserve"> на документа</w:t>
      </w:r>
      <w:r w:rsidRPr="00F3096F">
        <w:rPr>
          <w:rFonts w:ascii="Times New Roman" w:hAnsi="Times New Roman" w:cs="Times New Roman"/>
          <w:i/>
          <w:sz w:val="16"/>
        </w:rPr>
        <w:t xml:space="preserve"> </w:t>
      </w:r>
    </w:p>
  </w:footnote>
  <w:footnote w:id="13">
    <w:p w:rsidR="00C3756A" w:rsidRPr="00F3096F" w:rsidRDefault="00C3756A" w:rsidP="00C3756A">
      <w:pPr>
        <w:spacing w:after="0" w:line="240" w:lineRule="auto"/>
        <w:jc w:val="both"/>
        <w:rPr>
          <w:rFonts w:ascii="Times New Roman" w:hAnsi="Times New Roman" w:cs="Times New Roman"/>
          <w:i/>
          <w:sz w:val="16"/>
        </w:rPr>
      </w:pPr>
      <w:r w:rsidRPr="00F3096F">
        <w:rPr>
          <w:rStyle w:val="FootnoteCharacters"/>
          <w:rFonts w:ascii="Times New Roman" w:hAnsi="Times New Roman" w:cs="Times New Roman"/>
          <w:i/>
          <w:sz w:val="16"/>
          <w:vertAlign w:val="superscript"/>
        </w:rPr>
        <w:footnoteRef/>
      </w:r>
      <w:r w:rsidRPr="00F3096F">
        <w:rPr>
          <w:rFonts w:ascii="Times New Roman" w:hAnsi="Times New Roman" w:cs="Times New Roman"/>
          <w:i/>
          <w:sz w:val="16"/>
          <w:vertAlign w:val="superscript"/>
        </w:rPr>
        <w:t xml:space="preserve"> </w:t>
      </w:r>
      <w:r>
        <w:rPr>
          <w:rFonts w:ascii="Times New Roman" w:hAnsi="Times New Roman" w:cs="Times New Roman"/>
          <w:i/>
          <w:sz w:val="16"/>
        </w:rPr>
        <w:t xml:space="preserve">Номерацията на основните стратегически цели (ОСЦ) е направена от екипа, подготвящ изменението за по-лесно визуализиране на схемите и създаване на ясна логика при </w:t>
      </w:r>
      <w:proofErr w:type="spellStart"/>
      <w:r>
        <w:rPr>
          <w:rFonts w:ascii="Times New Roman" w:hAnsi="Times New Roman" w:cs="Times New Roman"/>
          <w:i/>
          <w:sz w:val="16"/>
        </w:rPr>
        <w:t>проследимостта</w:t>
      </w:r>
      <w:proofErr w:type="spellEnd"/>
      <w:r>
        <w:rPr>
          <w:rFonts w:ascii="Times New Roman" w:hAnsi="Times New Roman" w:cs="Times New Roman"/>
          <w:i/>
          <w:sz w:val="16"/>
        </w:rPr>
        <w:t xml:space="preserve"> на документа</w:t>
      </w:r>
      <w:r w:rsidRPr="00F3096F">
        <w:rPr>
          <w:rFonts w:ascii="Times New Roman" w:hAnsi="Times New Roman" w:cs="Times New Roman"/>
          <w:i/>
          <w:sz w:val="16"/>
        </w:rPr>
        <w:t xml:space="preserve"> </w:t>
      </w:r>
    </w:p>
  </w:footnote>
  <w:footnote w:id="14">
    <w:p w:rsidR="00C3756A" w:rsidRPr="006A485D" w:rsidRDefault="00C3756A" w:rsidP="00C3756A">
      <w:pPr>
        <w:spacing w:after="0" w:line="240" w:lineRule="auto"/>
        <w:jc w:val="both"/>
        <w:rPr>
          <w:rFonts w:ascii="Times New Roman" w:hAnsi="Times New Roman" w:cs="Times New Roman"/>
          <w:i/>
          <w:sz w:val="16"/>
          <w:szCs w:val="16"/>
        </w:rPr>
      </w:pPr>
      <w:r w:rsidRPr="006A485D">
        <w:rPr>
          <w:rStyle w:val="FootnoteCharacters"/>
          <w:rFonts w:ascii="Times New Roman" w:hAnsi="Times New Roman" w:cs="Times New Roman"/>
          <w:i/>
          <w:sz w:val="16"/>
          <w:szCs w:val="16"/>
          <w:vertAlign w:val="superscript"/>
        </w:rPr>
        <w:footnoteRef/>
      </w:r>
      <w:r w:rsidRPr="006A485D">
        <w:rPr>
          <w:rFonts w:ascii="Times New Roman" w:hAnsi="Times New Roman" w:cs="Times New Roman"/>
          <w:i/>
          <w:sz w:val="16"/>
          <w:szCs w:val="16"/>
          <w:lang w:val="ru-RU"/>
        </w:rPr>
        <w:t xml:space="preserve"> </w:t>
      </w:r>
      <w:r>
        <w:rPr>
          <w:rFonts w:ascii="Times New Roman" w:hAnsi="Times New Roman" w:cs="Times New Roman"/>
          <w:i/>
          <w:sz w:val="16"/>
          <w:szCs w:val="16"/>
        </w:rPr>
        <w:t>Допълнение към Окончателен доклад „Допълнителни проекти за засилване на функционалните връзки на ИПГВР с общинската територия на Русе и извън зоните за въздействие“ от 17 октомври 2013 г. (стр.9)</w:t>
      </w:r>
    </w:p>
  </w:footnote>
  <w:footnote w:id="15">
    <w:p w:rsidR="00C3756A" w:rsidRPr="00453831" w:rsidRDefault="00C3756A" w:rsidP="00C3756A">
      <w:pPr>
        <w:spacing w:after="0" w:line="240" w:lineRule="auto"/>
        <w:jc w:val="both"/>
        <w:rPr>
          <w:rFonts w:ascii="Times New Roman" w:hAnsi="Times New Roman" w:cs="Times New Roman"/>
          <w:i/>
          <w:color w:val="FF0000"/>
          <w:sz w:val="16"/>
          <w:szCs w:val="16"/>
        </w:rPr>
      </w:pPr>
      <w:r w:rsidRPr="00453831">
        <w:rPr>
          <w:rStyle w:val="FootnoteCharacters"/>
          <w:rFonts w:ascii="Times New Roman" w:hAnsi="Times New Roman" w:cs="Times New Roman"/>
          <w:i/>
          <w:sz w:val="16"/>
          <w:szCs w:val="16"/>
          <w:vertAlign w:val="superscript"/>
        </w:rPr>
        <w:footnoteRef/>
      </w:r>
      <w:r w:rsidRPr="00453831">
        <w:rPr>
          <w:rStyle w:val="FootnoteCharacters"/>
          <w:rFonts w:ascii="Times New Roman" w:hAnsi="Times New Roman" w:cs="Times New Roman"/>
          <w:i/>
          <w:sz w:val="16"/>
          <w:szCs w:val="16"/>
          <w:vertAlign w:val="superscript"/>
        </w:rPr>
        <w:t xml:space="preserve"> </w:t>
      </w:r>
      <w:r w:rsidRPr="00E5059D">
        <w:rPr>
          <w:rFonts w:ascii="Times New Roman" w:hAnsi="Times New Roman" w:cs="Times New Roman"/>
          <w:i/>
          <w:sz w:val="16"/>
          <w:szCs w:val="16"/>
        </w:rPr>
        <w:t>Методически насоки за разработване и прилагане на интегрирани планове за градско възстановяване и развитие (изменение) от 19.05.2015 г.,</w:t>
      </w:r>
      <w:r>
        <w:rPr>
          <w:rFonts w:ascii="Times New Roman" w:hAnsi="Times New Roman" w:cs="Times New Roman"/>
          <w:i/>
          <w:sz w:val="16"/>
          <w:szCs w:val="16"/>
        </w:rPr>
        <w:t xml:space="preserve"> т.4.</w:t>
      </w:r>
      <w:proofErr w:type="spellStart"/>
      <w:r>
        <w:rPr>
          <w:rFonts w:ascii="Times New Roman" w:hAnsi="Times New Roman" w:cs="Times New Roman"/>
          <w:i/>
          <w:sz w:val="16"/>
          <w:szCs w:val="16"/>
        </w:rPr>
        <w:t>4</w:t>
      </w:r>
      <w:proofErr w:type="spellEnd"/>
      <w:r>
        <w:rPr>
          <w:rFonts w:ascii="Times New Roman" w:hAnsi="Times New Roman" w:cs="Times New Roman"/>
          <w:i/>
          <w:sz w:val="16"/>
          <w:szCs w:val="16"/>
        </w:rPr>
        <w:t>.</w:t>
      </w:r>
    </w:p>
  </w:footnote>
  <w:footnote w:id="16">
    <w:p w:rsidR="00C3756A" w:rsidRPr="00453831" w:rsidRDefault="00C3756A" w:rsidP="00C3756A">
      <w:pPr>
        <w:spacing w:after="0" w:line="240" w:lineRule="auto"/>
        <w:jc w:val="both"/>
        <w:rPr>
          <w:rFonts w:ascii="Times New Roman" w:hAnsi="Times New Roman" w:cs="Times New Roman"/>
          <w:i/>
          <w:color w:val="FF0000"/>
          <w:sz w:val="16"/>
          <w:szCs w:val="16"/>
        </w:rPr>
      </w:pPr>
      <w:r w:rsidRPr="00453831">
        <w:rPr>
          <w:rStyle w:val="FootnoteCharacters"/>
          <w:rFonts w:ascii="Times New Roman" w:hAnsi="Times New Roman" w:cs="Times New Roman"/>
          <w:i/>
          <w:sz w:val="16"/>
          <w:szCs w:val="16"/>
          <w:vertAlign w:val="superscript"/>
        </w:rPr>
        <w:footnoteRef/>
      </w:r>
      <w:r w:rsidRPr="00453831">
        <w:rPr>
          <w:rStyle w:val="FootnoteCharacters"/>
          <w:rFonts w:ascii="Times New Roman" w:hAnsi="Times New Roman" w:cs="Times New Roman"/>
          <w:i/>
          <w:sz w:val="16"/>
          <w:szCs w:val="16"/>
          <w:vertAlign w:val="superscript"/>
        </w:rPr>
        <w:t xml:space="preserve"> </w:t>
      </w:r>
      <w:r w:rsidRPr="00E5059D">
        <w:rPr>
          <w:rFonts w:ascii="Times New Roman" w:hAnsi="Times New Roman" w:cs="Times New Roman"/>
          <w:i/>
          <w:sz w:val="16"/>
          <w:szCs w:val="16"/>
        </w:rPr>
        <w:t>Методически насоки за разработване и прилагане на интегрирани планове за градско възстановяване и развитие (изменение) от 19.05.2015 г.,</w:t>
      </w:r>
      <w:r>
        <w:rPr>
          <w:rFonts w:ascii="Times New Roman" w:hAnsi="Times New Roman" w:cs="Times New Roman"/>
          <w:i/>
          <w:sz w:val="16"/>
          <w:szCs w:val="16"/>
        </w:rPr>
        <w:t xml:space="preserve"> т.4.</w:t>
      </w:r>
      <w:proofErr w:type="spellStart"/>
      <w:r>
        <w:rPr>
          <w:rFonts w:ascii="Times New Roman" w:hAnsi="Times New Roman" w:cs="Times New Roman"/>
          <w:i/>
          <w:sz w:val="16"/>
          <w:szCs w:val="16"/>
        </w:rPr>
        <w:t>4</w:t>
      </w:r>
      <w:proofErr w:type="spellEnd"/>
      <w:r>
        <w:rPr>
          <w:rFonts w:ascii="Times New Roman" w:hAnsi="Times New Roman" w:cs="Times New Roman"/>
          <w:i/>
          <w:sz w:val="16"/>
          <w:szCs w:val="16"/>
        </w:rPr>
        <w:t>.</w:t>
      </w:r>
    </w:p>
  </w:footnote>
  <w:footnote w:id="17">
    <w:p w:rsidR="00C3756A" w:rsidRPr="004407AC" w:rsidRDefault="00C3756A" w:rsidP="00C3756A">
      <w:pPr>
        <w:spacing w:after="0" w:line="240" w:lineRule="auto"/>
        <w:jc w:val="both"/>
        <w:rPr>
          <w:rFonts w:ascii="Times New Roman" w:hAnsi="Times New Roman" w:cs="Times New Roman"/>
          <w:i/>
          <w:sz w:val="16"/>
          <w:szCs w:val="16"/>
        </w:rPr>
      </w:pPr>
      <w:r w:rsidRPr="00453831">
        <w:rPr>
          <w:rStyle w:val="FootnoteCharacters"/>
          <w:rFonts w:ascii="Times New Roman" w:hAnsi="Times New Roman" w:cs="Times New Roman"/>
          <w:i/>
          <w:sz w:val="16"/>
          <w:szCs w:val="16"/>
          <w:vertAlign w:val="superscript"/>
        </w:rPr>
        <w:footnoteRef/>
      </w:r>
      <w:r w:rsidRPr="00453831">
        <w:rPr>
          <w:rFonts w:ascii="Times New Roman" w:hAnsi="Times New Roman" w:cs="Times New Roman"/>
          <w:i/>
          <w:sz w:val="16"/>
          <w:szCs w:val="16"/>
          <w:lang w:val="ru-RU"/>
        </w:rPr>
        <w:t xml:space="preserve"> </w:t>
      </w:r>
      <w:r w:rsidRPr="00AC7B62">
        <w:rPr>
          <w:rFonts w:ascii="Times New Roman" w:hAnsi="Times New Roman" w:cs="Times New Roman"/>
          <w:i/>
          <w:sz w:val="16"/>
          <w:szCs w:val="16"/>
        </w:rPr>
        <w:t xml:space="preserve">Окончателен доклад в изпълнение на Договор BG161PO001/1.4-07/2010/001/-U-09 за „Изработване на интегриран план за </w:t>
      </w:r>
      <w:r w:rsidRPr="004407AC">
        <w:rPr>
          <w:rFonts w:ascii="Times New Roman" w:hAnsi="Times New Roman" w:cs="Times New Roman"/>
          <w:i/>
          <w:sz w:val="16"/>
          <w:szCs w:val="16"/>
        </w:rPr>
        <w:t>градско възстановяване и развитие на гр. Русе“ (ИПГВР), 23 май 2013 г., (стр.86)</w:t>
      </w:r>
    </w:p>
  </w:footnote>
  <w:footnote w:id="18">
    <w:p w:rsidR="00C3756A" w:rsidRPr="00453831" w:rsidRDefault="00C3756A" w:rsidP="00C3756A">
      <w:pPr>
        <w:spacing w:after="0" w:line="240" w:lineRule="auto"/>
        <w:jc w:val="both"/>
        <w:rPr>
          <w:rFonts w:ascii="Times New Roman" w:hAnsi="Times New Roman" w:cs="Times New Roman"/>
          <w:i/>
          <w:sz w:val="16"/>
          <w:szCs w:val="16"/>
        </w:rPr>
      </w:pPr>
      <w:r w:rsidRPr="004407AC">
        <w:rPr>
          <w:rStyle w:val="FootnoteCharacters"/>
          <w:rFonts w:ascii="Times New Roman" w:hAnsi="Times New Roman" w:cs="Times New Roman"/>
          <w:i/>
          <w:sz w:val="16"/>
          <w:szCs w:val="16"/>
          <w:vertAlign w:val="superscript"/>
        </w:rPr>
        <w:footnoteRef/>
      </w:r>
      <w:r w:rsidRPr="004407AC">
        <w:rPr>
          <w:rFonts w:ascii="Times New Roman" w:hAnsi="Times New Roman" w:cs="Times New Roman"/>
          <w:i/>
          <w:sz w:val="16"/>
          <w:szCs w:val="16"/>
          <w:lang w:val="ru-RU"/>
        </w:rPr>
        <w:t xml:space="preserve"> </w:t>
      </w:r>
      <w:r w:rsidRPr="004407AC">
        <w:rPr>
          <w:rFonts w:ascii="Times New Roman" w:hAnsi="Times New Roman" w:cs="Times New Roman"/>
          <w:i/>
          <w:sz w:val="16"/>
          <w:szCs w:val="16"/>
        </w:rPr>
        <w:t>Окончателен доклад в изпълнение на Договор BG161PO001/1.4-07/2010/001/-U-09 за „Изработване на интегриран план за градско възстановяване и развитие на гр. Русе“ (ИПГВР), 23 май 2013 г., (стр.86-87) и 7.6. Приложение към т.5 и 6 от</w:t>
      </w:r>
      <w:r>
        <w:rPr>
          <w:rFonts w:ascii="Times New Roman" w:hAnsi="Times New Roman" w:cs="Times New Roman"/>
          <w:i/>
          <w:sz w:val="16"/>
          <w:szCs w:val="16"/>
        </w:rPr>
        <w:t xml:space="preserve"> Окончателен доклад (стр.8-10)</w:t>
      </w:r>
    </w:p>
  </w:footnote>
  <w:footnote w:id="19">
    <w:p w:rsidR="00C3756A" w:rsidRPr="00453831" w:rsidRDefault="00C3756A" w:rsidP="00C3756A">
      <w:pPr>
        <w:spacing w:after="0" w:line="240" w:lineRule="auto"/>
        <w:jc w:val="both"/>
        <w:rPr>
          <w:rFonts w:ascii="Times New Roman" w:hAnsi="Times New Roman" w:cs="Times New Roman"/>
          <w:i/>
          <w:color w:val="FF0000"/>
          <w:sz w:val="16"/>
          <w:szCs w:val="16"/>
        </w:rPr>
      </w:pPr>
      <w:r w:rsidRPr="00453831">
        <w:rPr>
          <w:rStyle w:val="FootnoteCharacters"/>
          <w:rFonts w:ascii="Times New Roman" w:hAnsi="Times New Roman" w:cs="Times New Roman"/>
          <w:i/>
          <w:sz w:val="16"/>
          <w:szCs w:val="16"/>
          <w:vertAlign w:val="superscript"/>
        </w:rPr>
        <w:footnoteRef/>
      </w:r>
      <w:r w:rsidRPr="00453831">
        <w:rPr>
          <w:rStyle w:val="FootnoteCharacters"/>
          <w:rFonts w:ascii="Times New Roman" w:hAnsi="Times New Roman" w:cs="Times New Roman"/>
          <w:i/>
          <w:sz w:val="16"/>
          <w:szCs w:val="16"/>
          <w:vertAlign w:val="superscript"/>
        </w:rPr>
        <w:t xml:space="preserve"> </w:t>
      </w:r>
      <w:r w:rsidRPr="00E5059D">
        <w:rPr>
          <w:rFonts w:ascii="Times New Roman" w:hAnsi="Times New Roman" w:cs="Times New Roman"/>
          <w:i/>
          <w:sz w:val="16"/>
          <w:szCs w:val="16"/>
        </w:rPr>
        <w:t>Методически насоки за разработване и прилагане на интегрирани планове за градско възстановяване и развит</w:t>
      </w:r>
      <w:r>
        <w:rPr>
          <w:rFonts w:ascii="Times New Roman" w:hAnsi="Times New Roman" w:cs="Times New Roman"/>
          <w:i/>
          <w:sz w:val="16"/>
          <w:szCs w:val="16"/>
        </w:rPr>
        <w:t>ие (изменение) от 14.03.2019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56A" w:rsidRPr="001D43BD" w:rsidRDefault="00C3756A" w:rsidP="00C3756A">
    <w:pPr>
      <w:pStyle w:val="ac"/>
      <w:jc w:val="both"/>
      <w:rPr>
        <w:rFonts w:ascii="Times New Roman" w:hAnsi="Times New Roman" w:cs="Times New Roman"/>
        <w:b/>
        <w:color w:val="17365D" w:themeColor="text2" w:themeShade="BF"/>
        <w:sz w:val="24"/>
        <w:szCs w:val="24"/>
      </w:rPr>
    </w:pPr>
    <w:r w:rsidRPr="001D43BD">
      <w:rPr>
        <w:rFonts w:ascii="Times New Roman" w:hAnsi="Times New Roman" w:cs="Times New Roman"/>
        <w:b/>
        <w:color w:val="17365D" w:themeColor="text2" w:themeShade="BF"/>
        <w:sz w:val="24"/>
        <w:szCs w:val="24"/>
      </w:rPr>
      <w:t>Изменение на Интегриран план за градско възст</w:t>
    </w:r>
    <w:r>
      <w:rPr>
        <w:rFonts w:ascii="Times New Roman" w:hAnsi="Times New Roman" w:cs="Times New Roman"/>
        <w:b/>
        <w:color w:val="17365D" w:themeColor="text2" w:themeShade="BF"/>
        <w:sz w:val="24"/>
        <w:szCs w:val="24"/>
      </w:rPr>
      <w:t xml:space="preserve">ановяване и развитие (ИПГВР) – </w:t>
    </w:r>
    <w:r w:rsidRPr="001D43BD">
      <w:rPr>
        <w:rFonts w:ascii="Times New Roman" w:hAnsi="Times New Roman" w:cs="Times New Roman"/>
        <w:b/>
        <w:color w:val="17365D" w:themeColor="text2" w:themeShade="BF"/>
        <w:sz w:val="24"/>
        <w:szCs w:val="24"/>
      </w:rPr>
      <w:t>гр. Русе, 2014 - 2020 г.</w:t>
    </w:r>
  </w:p>
  <w:p w:rsidR="00C3756A" w:rsidRDefault="00C3756A" w:rsidP="00C3756A">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D44B9"/>
    <w:multiLevelType w:val="hybridMultilevel"/>
    <w:tmpl w:val="5BE4A3E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9757147"/>
    <w:multiLevelType w:val="hybridMultilevel"/>
    <w:tmpl w:val="E0D859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11B22049"/>
    <w:multiLevelType w:val="hybridMultilevel"/>
    <w:tmpl w:val="82B6E6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24E23C36"/>
    <w:multiLevelType w:val="hybridMultilevel"/>
    <w:tmpl w:val="3AEE2D6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354E3EA1"/>
    <w:multiLevelType w:val="hybridMultilevel"/>
    <w:tmpl w:val="C0CCFC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3A9F346F"/>
    <w:multiLevelType w:val="hybridMultilevel"/>
    <w:tmpl w:val="05BC3A2A"/>
    <w:lvl w:ilvl="0" w:tplc="B85AF98C">
      <w:start w:val="1"/>
      <w:numFmt w:val="decimal"/>
      <w:lvlText w:val="%1."/>
      <w:lvlJc w:val="left"/>
      <w:pPr>
        <w:ind w:left="720" w:hanging="360"/>
      </w:pPr>
      <w:rPr>
        <w:rFonts w:ascii="Times New Roman" w:eastAsiaTheme="minorHAnsi" w:hAnsi="Times New Roman" w:cs="Times New Roman"/>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3FE7540A"/>
    <w:multiLevelType w:val="hybridMultilevel"/>
    <w:tmpl w:val="967A39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408E40EE"/>
    <w:multiLevelType w:val="hybridMultilevel"/>
    <w:tmpl w:val="790E8AA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467B0F2E"/>
    <w:multiLevelType w:val="hybridMultilevel"/>
    <w:tmpl w:val="1AEE81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59270185"/>
    <w:multiLevelType w:val="hybridMultilevel"/>
    <w:tmpl w:val="D27A30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70FC366B"/>
    <w:multiLevelType w:val="hybridMultilevel"/>
    <w:tmpl w:val="AFCCCA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75BD1E25"/>
    <w:multiLevelType w:val="hybridMultilevel"/>
    <w:tmpl w:val="30D2535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7B2D4B56"/>
    <w:multiLevelType w:val="hybridMultilevel"/>
    <w:tmpl w:val="D87824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7CAB74B8"/>
    <w:multiLevelType w:val="hybridMultilevel"/>
    <w:tmpl w:val="729AF4F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8"/>
  </w:num>
  <w:num w:numId="5">
    <w:abstractNumId w:val="13"/>
  </w:num>
  <w:num w:numId="6">
    <w:abstractNumId w:val="9"/>
  </w:num>
  <w:num w:numId="7">
    <w:abstractNumId w:val="1"/>
  </w:num>
  <w:num w:numId="8">
    <w:abstractNumId w:val="2"/>
  </w:num>
  <w:num w:numId="9">
    <w:abstractNumId w:val="6"/>
  </w:num>
  <w:num w:numId="10">
    <w:abstractNumId w:val="7"/>
  </w:num>
  <w:num w:numId="11">
    <w:abstractNumId w:val="12"/>
  </w:num>
  <w:num w:numId="12">
    <w:abstractNumId w:val="10"/>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E56"/>
    <w:rsid w:val="001F4C32"/>
    <w:rsid w:val="00320D6F"/>
    <w:rsid w:val="003F6E56"/>
    <w:rsid w:val="00AB3095"/>
    <w:rsid w:val="00C3756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E56"/>
  </w:style>
  <w:style w:type="paragraph" w:styleId="1">
    <w:name w:val="heading 1"/>
    <w:basedOn w:val="a"/>
    <w:next w:val="a"/>
    <w:link w:val="10"/>
    <w:uiPriority w:val="9"/>
    <w:qFormat/>
    <w:rsid w:val="003F6E56"/>
    <w:pPr>
      <w:keepNext/>
      <w:spacing w:after="0" w:line="240" w:lineRule="auto"/>
      <w:outlineLvl w:val="0"/>
    </w:pPr>
    <w:rPr>
      <w:rFonts w:ascii="Times New Roman" w:eastAsia="Times New Roman" w:hAnsi="Times New Roman" w:cs="Times New Roman"/>
      <w:sz w:val="24"/>
      <w:szCs w:val="20"/>
    </w:rPr>
  </w:style>
  <w:style w:type="paragraph" w:styleId="2">
    <w:name w:val="heading 2"/>
    <w:basedOn w:val="a"/>
    <w:next w:val="a"/>
    <w:link w:val="20"/>
    <w:uiPriority w:val="9"/>
    <w:semiHidden/>
    <w:unhideWhenUsed/>
    <w:qFormat/>
    <w:rsid w:val="00C375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375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3F6E56"/>
    <w:rPr>
      <w:rFonts w:ascii="Times New Roman" w:eastAsia="Times New Roman" w:hAnsi="Times New Roman" w:cs="Times New Roman"/>
      <w:sz w:val="24"/>
      <w:szCs w:val="20"/>
    </w:rPr>
  </w:style>
  <w:style w:type="character" w:customStyle="1" w:styleId="20">
    <w:name w:val="Заглавие 2 Знак"/>
    <w:basedOn w:val="a0"/>
    <w:link w:val="2"/>
    <w:uiPriority w:val="9"/>
    <w:semiHidden/>
    <w:rsid w:val="00C3756A"/>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uiPriority w:val="9"/>
    <w:semiHidden/>
    <w:rsid w:val="00C3756A"/>
    <w:rPr>
      <w:rFonts w:asciiTheme="majorHAnsi" w:eastAsiaTheme="majorEastAsia" w:hAnsiTheme="majorHAnsi" w:cstheme="majorBidi"/>
      <w:b/>
      <w:bCs/>
      <w:color w:val="4F81BD" w:themeColor="accent1"/>
    </w:rPr>
  </w:style>
  <w:style w:type="paragraph" w:styleId="a3">
    <w:name w:val="Title"/>
    <w:basedOn w:val="a"/>
    <w:link w:val="a4"/>
    <w:qFormat/>
    <w:rsid w:val="003F6E56"/>
    <w:pPr>
      <w:spacing w:after="0" w:line="240" w:lineRule="auto"/>
      <w:jc w:val="center"/>
    </w:pPr>
    <w:rPr>
      <w:rFonts w:ascii="Times New Roman" w:eastAsia="Times New Roman" w:hAnsi="Times New Roman" w:cs="Times New Roman"/>
      <w:b/>
      <w:bCs/>
      <w:sz w:val="24"/>
      <w:szCs w:val="24"/>
    </w:rPr>
  </w:style>
  <w:style w:type="character" w:customStyle="1" w:styleId="a4">
    <w:name w:val="Заглавие Знак"/>
    <w:basedOn w:val="a0"/>
    <w:link w:val="a3"/>
    <w:rsid w:val="003F6E56"/>
    <w:rPr>
      <w:rFonts w:ascii="Times New Roman" w:eastAsia="Times New Roman" w:hAnsi="Times New Roman" w:cs="Times New Roman"/>
      <w:b/>
      <w:bCs/>
      <w:sz w:val="24"/>
      <w:szCs w:val="24"/>
    </w:rPr>
  </w:style>
  <w:style w:type="paragraph" w:styleId="a5">
    <w:name w:val="List Paragraph"/>
    <w:basedOn w:val="a"/>
    <w:uiPriority w:val="34"/>
    <w:qFormat/>
    <w:rsid w:val="003F6E56"/>
    <w:pPr>
      <w:spacing w:after="0" w:line="240" w:lineRule="auto"/>
      <w:ind w:left="720"/>
      <w:contextualSpacing/>
    </w:pPr>
    <w:rPr>
      <w:rFonts w:ascii="Times New Roman" w:eastAsia="Times New Roman" w:hAnsi="Times New Roman" w:cs="Times New Roman"/>
      <w:sz w:val="24"/>
      <w:szCs w:val="24"/>
      <w:lang w:eastAsia="bg-BG"/>
    </w:rPr>
  </w:style>
  <w:style w:type="paragraph" w:styleId="a6">
    <w:name w:val="Body Text"/>
    <w:basedOn w:val="a"/>
    <w:link w:val="a7"/>
    <w:rsid w:val="00C3756A"/>
    <w:pPr>
      <w:spacing w:after="120" w:line="240" w:lineRule="auto"/>
    </w:pPr>
    <w:rPr>
      <w:rFonts w:ascii="Times New Roman" w:eastAsia="Times New Roman" w:hAnsi="Times New Roman" w:cs="Times New Roman"/>
      <w:sz w:val="24"/>
      <w:szCs w:val="24"/>
      <w:lang w:eastAsia="bg-BG"/>
    </w:rPr>
  </w:style>
  <w:style w:type="character" w:customStyle="1" w:styleId="a7">
    <w:name w:val="Основен текст Знак"/>
    <w:basedOn w:val="a0"/>
    <w:link w:val="a6"/>
    <w:rsid w:val="00C3756A"/>
    <w:rPr>
      <w:rFonts w:ascii="Times New Roman" w:eastAsia="Times New Roman" w:hAnsi="Times New Roman" w:cs="Times New Roman"/>
      <w:sz w:val="24"/>
      <w:szCs w:val="24"/>
      <w:lang w:eastAsia="bg-BG"/>
    </w:rPr>
  </w:style>
  <w:style w:type="paragraph" w:styleId="a8">
    <w:name w:val="No Spacing"/>
    <w:link w:val="a9"/>
    <w:uiPriority w:val="1"/>
    <w:qFormat/>
    <w:rsid w:val="00C3756A"/>
    <w:pPr>
      <w:spacing w:after="0" w:line="240" w:lineRule="auto"/>
    </w:pPr>
    <w:rPr>
      <w:rFonts w:eastAsiaTheme="minorEastAsia"/>
      <w:lang w:eastAsia="bg-BG"/>
    </w:rPr>
  </w:style>
  <w:style w:type="character" w:customStyle="1" w:styleId="a9">
    <w:name w:val="Без разредка Знак"/>
    <w:basedOn w:val="a0"/>
    <w:link w:val="a8"/>
    <w:uiPriority w:val="1"/>
    <w:rsid w:val="00C3756A"/>
    <w:rPr>
      <w:rFonts w:eastAsiaTheme="minorEastAsia"/>
      <w:lang w:eastAsia="bg-BG"/>
    </w:rPr>
  </w:style>
  <w:style w:type="paragraph" w:styleId="aa">
    <w:name w:val="Balloon Text"/>
    <w:basedOn w:val="a"/>
    <w:link w:val="ab"/>
    <w:uiPriority w:val="99"/>
    <w:semiHidden/>
    <w:unhideWhenUsed/>
    <w:rsid w:val="00C3756A"/>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C3756A"/>
    <w:rPr>
      <w:rFonts w:ascii="Tahoma" w:hAnsi="Tahoma" w:cs="Tahoma"/>
      <w:sz w:val="16"/>
      <w:szCs w:val="16"/>
    </w:rPr>
  </w:style>
  <w:style w:type="paragraph" w:styleId="ac">
    <w:name w:val="header"/>
    <w:basedOn w:val="a"/>
    <w:link w:val="ad"/>
    <w:uiPriority w:val="99"/>
    <w:unhideWhenUsed/>
    <w:rsid w:val="00C3756A"/>
    <w:pPr>
      <w:tabs>
        <w:tab w:val="center" w:pos="4536"/>
        <w:tab w:val="right" w:pos="9072"/>
      </w:tabs>
      <w:spacing w:after="0" w:line="240" w:lineRule="auto"/>
    </w:pPr>
  </w:style>
  <w:style w:type="character" w:customStyle="1" w:styleId="ad">
    <w:name w:val="Горен колонтитул Знак"/>
    <w:basedOn w:val="a0"/>
    <w:link w:val="ac"/>
    <w:uiPriority w:val="99"/>
    <w:rsid w:val="00C3756A"/>
  </w:style>
  <w:style w:type="paragraph" w:styleId="ae">
    <w:name w:val="footer"/>
    <w:basedOn w:val="a"/>
    <w:link w:val="af"/>
    <w:uiPriority w:val="99"/>
    <w:unhideWhenUsed/>
    <w:rsid w:val="00C3756A"/>
    <w:pPr>
      <w:tabs>
        <w:tab w:val="center" w:pos="4536"/>
        <w:tab w:val="right" w:pos="9072"/>
      </w:tabs>
      <w:spacing w:after="0" w:line="240" w:lineRule="auto"/>
    </w:pPr>
  </w:style>
  <w:style w:type="character" w:customStyle="1" w:styleId="af">
    <w:name w:val="Долен колонтитул Знак"/>
    <w:basedOn w:val="a0"/>
    <w:link w:val="ae"/>
    <w:uiPriority w:val="99"/>
    <w:rsid w:val="00C3756A"/>
  </w:style>
  <w:style w:type="paragraph" w:styleId="af0">
    <w:name w:val="TOC Heading"/>
    <w:basedOn w:val="1"/>
    <w:next w:val="a"/>
    <w:uiPriority w:val="39"/>
    <w:semiHidden/>
    <w:unhideWhenUsed/>
    <w:qFormat/>
    <w:rsid w:val="00C3756A"/>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bg-BG"/>
    </w:rPr>
  </w:style>
  <w:style w:type="paragraph" w:styleId="11">
    <w:name w:val="toc 1"/>
    <w:basedOn w:val="a"/>
    <w:next w:val="a"/>
    <w:autoRedefine/>
    <w:uiPriority w:val="39"/>
    <w:unhideWhenUsed/>
    <w:rsid w:val="00C3756A"/>
    <w:pPr>
      <w:spacing w:after="100"/>
    </w:pPr>
  </w:style>
  <w:style w:type="paragraph" w:styleId="21">
    <w:name w:val="toc 2"/>
    <w:basedOn w:val="a"/>
    <w:next w:val="a"/>
    <w:autoRedefine/>
    <w:uiPriority w:val="39"/>
    <w:unhideWhenUsed/>
    <w:rsid w:val="00C3756A"/>
    <w:pPr>
      <w:spacing w:after="100"/>
      <w:ind w:left="220"/>
    </w:pPr>
  </w:style>
  <w:style w:type="paragraph" w:styleId="31">
    <w:name w:val="toc 3"/>
    <w:basedOn w:val="a"/>
    <w:next w:val="a"/>
    <w:autoRedefine/>
    <w:uiPriority w:val="39"/>
    <w:unhideWhenUsed/>
    <w:rsid w:val="00C3756A"/>
    <w:pPr>
      <w:spacing w:after="100"/>
      <w:ind w:left="440"/>
    </w:pPr>
  </w:style>
  <w:style w:type="character" w:styleId="af1">
    <w:name w:val="Hyperlink"/>
    <w:basedOn w:val="a0"/>
    <w:uiPriority w:val="99"/>
    <w:unhideWhenUsed/>
    <w:rsid w:val="00C3756A"/>
    <w:rPr>
      <w:color w:val="0000FF" w:themeColor="hyperlink"/>
      <w:u w:val="single"/>
    </w:rPr>
  </w:style>
  <w:style w:type="table" w:styleId="af2">
    <w:name w:val="Table Grid"/>
    <w:basedOn w:val="a1"/>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Мрежа в таблица1"/>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Мрежа в таблица2"/>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Мрежа в таблица3"/>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Текст под линия Знак"/>
    <w:basedOn w:val="a0"/>
    <w:link w:val="af4"/>
    <w:uiPriority w:val="99"/>
    <w:semiHidden/>
    <w:rsid w:val="00C3756A"/>
    <w:rPr>
      <w:sz w:val="20"/>
      <w:szCs w:val="20"/>
    </w:rPr>
  </w:style>
  <w:style w:type="paragraph" w:styleId="af4">
    <w:name w:val="footnote text"/>
    <w:basedOn w:val="a"/>
    <w:link w:val="af3"/>
    <w:uiPriority w:val="99"/>
    <w:semiHidden/>
    <w:unhideWhenUsed/>
    <w:rsid w:val="00C3756A"/>
    <w:pPr>
      <w:spacing w:after="0" w:line="240" w:lineRule="auto"/>
    </w:pPr>
    <w:rPr>
      <w:sz w:val="20"/>
      <w:szCs w:val="20"/>
    </w:rPr>
  </w:style>
  <w:style w:type="character" w:styleId="af5">
    <w:name w:val="footnote reference"/>
    <w:aliases w:val="Footnote symbol,Appel note de bas de p,SUPERS,Nota,(NECG) Footnote Reference,Voetnootverwijzing,Footnote Reference Superscript,BVI fnr,Lábjegyzet-hivatkozás,L?bjegyzet-hivatkoz?s,Char1 Char Char Char Char,ftref,Fussnot"/>
    <w:link w:val="CharCharCharCharCarChar"/>
    <w:uiPriority w:val="99"/>
    <w:rsid w:val="00C3756A"/>
    <w:rPr>
      <w:vertAlign w:val="superscript"/>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a"/>
    <w:next w:val="a"/>
    <w:link w:val="af5"/>
    <w:uiPriority w:val="99"/>
    <w:rsid w:val="00C3756A"/>
    <w:pPr>
      <w:spacing w:after="160" w:line="240" w:lineRule="exact"/>
    </w:pPr>
    <w:rPr>
      <w:vertAlign w:val="superscript"/>
    </w:rPr>
  </w:style>
  <w:style w:type="character" w:customStyle="1" w:styleId="legaldocreference">
    <w:name w:val="legaldocreference"/>
    <w:basedOn w:val="a0"/>
    <w:rsid w:val="00C3756A"/>
  </w:style>
  <w:style w:type="paragraph" w:customStyle="1" w:styleId="Default">
    <w:name w:val="Default"/>
    <w:rsid w:val="00C3756A"/>
    <w:pPr>
      <w:autoSpaceDE w:val="0"/>
      <w:autoSpaceDN w:val="0"/>
      <w:adjustRightInd w:val="0"/>
      <w:spacing w:after="0" w:line="240" w:lineRule="auto"/>
    </w:pPr>
    <w:rPr>
      <w:rFonts w:ascii="Symbol" w:hAnsi="Symbol" w:cs="Symbol"/>
      <w:color w:val="000000"/>
      <w:sz w:val="24"/>
      <w:szCs w:val="24"/>
    </w:rPr>
  </w:style>
  <w:style w:type="paragraph" w:customStyle="1" w:styleId="TableParagraph">
    <w:name w:val="Table Paragraph"/>
    <w:basedOn w:val="a"/>
    <w:uiPriority w:val="1"/>
    <w:qFormat/>
    <w:rsid w:val="00C3756A"/>
    <w:pPr>
      <w:widowControl w:val="0"/>
      <w:autoSpaceDE w:val="0"/>
      <w:autoSpaceDN w:val="0"/>
      <w:spacing w:after="0" w:line="240" w:lineRule="auto"/>
    </w:pPr>
    <w:rPr>
      <w:rFonts w:ascii="Times New Roman" w:eastAsia="Times New Roman" w:hAnsi="Times New Roman" w:cs="Times New Roman"/>
      <w:lang w:eastAsia="bg-BG" w:bidi="bg-BG"/>
    </w:rPr>
  </w:style>
  <w:style w:type="table" w:customStyle="1" w:styleId="LightList-Accent51">
    <w:name w:val="Light List - Accent 51"/>
    <w:basedOn w:val="a1"/>
    <w:next w:val="-5"/>
    <w:uiPriority w:val="61"/>
    <w:rsid w:val="00C375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5">
    <w:name w:val="Light List Accent 5"/>
    <w:basedOn w:val="a1"/>
    <w:uiPriority w:val="61"/>
    <w:rsid w:val="00C375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4-Accent511">
    <w:name w:val="Grid Table 4 - Accent 511"/>
    <w:basedOn w:val="a1"/>
    <w:uiPriority w:val="49"/>
    <w:rsid w:val="00C3756A"/>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otnoteCharacters">
    <w:name w:val="Footnote Characters"/>
    <w:rsid w:val="00C3756A"/>
  </w:style>
  <w:style w:type="table" w:customStyle="1" w:styleId="100">
    <w:name w:val="Мрежа в таблица10"/>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Мрежа в таблица16"/>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Мрежа в таблица17"/>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Мрежа в таблица11"/>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Мрежа в таблица21"/>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Мрежа в таблица42"/>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Мрежа в таблица8"/>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Мрежа в таблица18"/>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Мрежа в таблица9"/>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E56"/>
  </w:style>
  <w:style w:type="paragraph" w:styleId="1">
    <w:name w:val="heading 1"/>
    <w:basedOn w:val="a"/>
    <w:next w:val="a"/>
    <w:link w:val="10"/>
    <w:uiPriority w:val="9"/>
    <w:qFormat/>
    <w:rsid w:val="003F6E56"/>
    <w:pPr>
      <w:keepNext/>
      <w:spacing w:after="0" w:line="240" w:lineRule="auto"/>
      <w:outlineLvl w:val="0"/>
    </w:pPr>
    <w:rPr>
      <w:rFonts w:ascii="Times New Roman" w:eastAsia="Times New Roman" w:hAnsi="Times New Roman" w:cs="Times New Roman"/>
      <w:sz w:val="24"/>
      <w:szCs w:val="20"/>
    </w:rPr>
  </w:style>
  <w:style w:type="paragraph" w:styleId="2">
    <w:name w:val="heading 2"/>
    <w:basedOn w:val="a"/>
    <w:next w:val="a"/>
    <w:link w:val="20"/>
    <w:uiPriority w:val="9"/>
    <w:semiHidden/>
    <w:unhideWhenUsed/>
    <w:qFormat/>
    <w:rsid w:val="00C375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375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3F6E56"/>
    <w:rPr>
      <w:rFonts w:ascii="Times New Roman" w:eastAsia="Times New Roman" w:hAnsi="Times New Roman" w:cs="Times New Roman"/>
      <w:sz w:val="24"/>
      <w:szCs w:val="20"/>
    </w:rPr>
  </w:style>
  <w:style w:type="character" w:customStyle="1" w:styleId="20">
    <w:name w:val="Заглавие 2 Знак"/>
    <w:basedOn w:val="a0"/>
    <w:link w:val="2"/>
    <w:uiPriority w:val="9"/>
    <w:semiHidden/>
    <w:rsid w:val="00C3756A"/>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uiPriority w:val="9"/>
    <w:semiHidden/>
    <w:rsid w:val="00C3756A"/>
    <w:rPr>
      <w:rFonts w:asciiTheme="majorHAnsi" w:eastAsiaTheme="majorEastAsia" w:hAnsiTheme="majorHAnsi" w:cstheme="majorBidi"/>
      <w:b/>
      <w:bCs/>
      <w:color w:val="4F81BD" w:themeColor="accent1"/>
    </w:rPr>
  </w:style>
  <w:style w:type="paragraph" w:styleId="a3">
    <w:name w:val="Title"/>
    <w:basedOn w:val="a"/>
    <w:link w:val="a4"/>
    <w:qFormat/>
    <w:rsid w:val="003F6E56"/>
    <w:pPr>
      <w:spacing w:after="0" w:line="240" w:lineRule="auto"/>
      <w:jc w:val="center"/>
    </w:pPr>
    <w:rPr>
      <w:rFonts w:ascii="Times New Roman" w:eastAsia="Times New Roman" w:hAnsi="Times New Roman" w:cs="Times New Roman"/>
      <w:b/>
      <w:bCs/>
      <w:sz w:val="24"/>
      <w:szCs w:val="24"/>
    </w:rPr>
  </w:style>
  <w:style w:type="character" w:customStyle="1" w:styleId="a4">
    <w:name w:val="Заглавие Знак"/>
    <w:basedOn w:val="a0"/>
    <w:link w:val="a3"/>
    <w:rsid w:val="003F6E56"/>
    <w:rPr>
      <w:rFonts w:ascii="Times New Roman" w:eastAsia="Times New Roman" w:hAnsi="Times New Roman" w:cs="Times New Roman"/>
      <w:b/>
      <w:bCs/>
      <w:sz w:val="24"/>
      <w:szCs w:val="24"/>
    </w:rPr>
  </w:style>
  <w:style w:type="paragraph" w:styleId="a5">
    <w:name w:val="List Paragraph"/>
    <w:basedOn w:val="a"/>
    <w:uiPriority w:val="34"/>
    <w:qFormat/>
    <w:rsid w:val="003F6E56"/>
    <w:pPr>
      <w:spacing w:after="0" w:line="240" w:lineRule="auto"/>
      <w:ind w:left="720"/>
      <w:contextualSpacing/>
    </w:pPr>
    <w:rPr>
      <w:rFonts w:ascii="Times New Roman" w:eastAsia="Times New Roman" w:hAnsi="Times New Roman" w:cs="Times New Roman"/>
      <w:sz w:val="24"/>
      <w:szCs w:val="24"/>
      <w:lang w:eastAsia="bg-BG"/>
    </w:rPr>
  </w:style>
  <w:style w:type="paragraph" w:styleId="a6">
    <w:name w:val="Body Text"/>
    <w:basedOn w:val="a"/>
    <w:link w:val="a7"/>
    <w:rsid w:val="00C3756A"/>
    <w:pPr>
      <w:spacing w:after="120" w:line="240" w:lineRule="auto"/>
    </w:pPr>
    <w:rPr>
      <w:rFonts w:ascii="Times New Roman" w:eastAsia="Times New Roman" w:hAnsi="Times New Roman" w:cs="Times New Roman"/>
      <w:sz w:val="24"/>
      <w:szCs w:val="24"/>
      <w:lang w:eastAsia="bg-BG"/>
    </w:rPr>
  </w:style>
  <w:style w:type="character" w:customStyle="1" w:styleId="a7">
    <w:name w:val="Основен текст Знак"/>
    <w:basedOn w:val="a0"/>
    <w:link w:val="a6"/>
    <w:rsid w:val="00C3756A"/>
    <w:rPr>
      <w:rFonts w:ascii="Times New Roman" w:eastAsia="Times New Roman" w:hAnsi="Times New Roman" w:cs="Times New Roman"/>
      <w:sz w:val="24"/>
      <w:szCs w:val="24"/>
      <w:lang w:eastAsia="bg-BG"/>
    </w:rPr>
  </w:style>
  <w:style w:type="paragraph" w:styleId="a8">
    <w:name w:val="No Spacing"/>
    <w:link w:val="a9"/>
    <w:uiPriority w:val="1"/>
    <w:qFormat/>
    <w:rsid w:val="00C3756A"/>
    <w:pPr>
      <w:spacing w:after="0" w:line="240" w:lineRule="auto"/>
    </w:pPr>
    <w:rPr>
      <w:rFonts w:eastAsiaTheme="minorEastAsia"/>
      <w:lang w:eastAsia="bg-BG"/>
    </w:rPr>
  </w:style>
  <w:style w:type="character" w:customStyle="1" w:styleId="a9">
    <w:name w:val="Без разредка Знак"/>
    <w:basedOn w:val="a0"/>
    <w:link w:val="a8"/>
    <w:uiPriority w:val="1"/>
    <w:rsid w:val="00C3756A"/>
    <w:rPr>
      <w:rFonts w:eastAsiaTheme="minorEastAsia"/>
      <w:lang w:eastAsia="bg-BG"/>
    </w:rPr>
  </w:style>
  <w:style w:type="paragraph" w:styleId="aa">
    <w:name w:val="Balloon Text"/>
    <w:basedOn w:val="a"/>
    <w:link w:val="ab"/>
    <w:uiPriority w:val="99"/>
    <w:semiHidden/>
    <w:unhideWhenUsed/>
    <w:rsid w:val="00C3756A"/>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C3756A"/>
    <w:rPr>
      <w:rFonts w:ascii="Tahoma" w:hAnsi="Tahoma" w:cs="Tahoma"/>
      <w:sz w:val="16"/>
      <w:szCs w:val="16"/>
    </w:rPr>
  </w:style>
  <w:style w:type="paragraph" w:styleId="ac">
    <w:name w:val="header"/>
    <w:basedOn w:val="a"/>
    <w:link w:val="ad"/>
    <w:uiPriority w:val="99"/>
    <w:unhideWhenUsed/>
    <w:rsid w:val="00C3756A"/>
    <w:pPr>
      <w:tabs>
        <w:tab w:val="center" w:pos="4536"/>
        <w:tab w:val="right" w:pos="9072"/>
      </w:tabs>
      <w:spacing w:after="0" w:line="240" w:lineRule="auto"/>
    </w:pPr>
  </w:style>
  <w:style w:type="character" w:customStyle="1" w:styleId="ad">
    <w:name w:val="Горен колонтитул Знак"/>
    <w:basedOn w:val="a0"/>
    <w:link w:val="ac"/>
    <w:uiPriority w:val="99"/>
    <w:rsid w:val="00C3756A"/>
  </w:style>
  <w:style w:type="paragraph" w:styleId="ae">
    <w:name w:val="footer"/>
    <w:basedOn w:val="a"/>
    <w:link w:val="af"/>
    <w:uiPriority w:val="99"/>
    <w:unhideWhenUsed/>
    <w:rsid w:val="00C3756A"/>
    <w:pPr>
      <w:tabs>
        <w:tab w:val="center" w:pos="4536"/>
        <w:tab w:val="right" w:pos="9072"/>
      </w:tabs>
      <w:spacing w:after="0" w:line="240" w:lineRule="auto"/>
    </w:pPr>
  </w:style>
  <w:style w:type="character" w:customStyle="1" w:styleId="af">
    <w:name w:val="Долен колонтитул Знак"/>
    <w:basedOn w:val="a0"/>
    <w:link w:val="ae"/>
    <w:uiPriority w:val="99"/>
    <w:rsid w:val="00C3756A"/>
  </w:style>
  <w:style w:type="paragraph" w:styleId="af0">
    <w:name w:val="TOC Heading"/>
    <w:basedOn w:val="1"/>
    <w:next w:val="a"/>
    <w:uiPriority w:val="39"/>
    <w:semiHidden/>
    <w:unhideWhenUsed/>
    <w:qFormat/>
    <w:rsid w:val="00C3756A"/>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bg-BG"/>
    </w:rPr>
  </w:style>
  <w:style w:type="paragraph" w:styleId="11">
    <w:name w:val="toc 1"/>
    <w:basedOn w:val="a"/>
    <w:next w:val="a"/>
    <w:autoRedefine/>
    <w:uiPriority w:val="39"/>
    <w:unhideWhenUsed/>
    <w:rsid w:val="00C3756A"/>
    <w:pPr>
      <w:spacing w:after="100"/>
    </w:pPr>
  </w:style>
  <w:style w:type="paragraph" w:styleId="21">
    <w:name w:val="toc 2"/>
    <w:basedOn w:val="a"/>
    <w:next w:val="a"/>
    <w:autoRedefine/>
    <w:uiPriority w:val="39"/>
    <w:unhideWhenUsed/>
    <w:rsid w:val="00C3756A"/>
    <w:pPr>
      <w:spacing w:after="100"/>
      <w:ind w:left="220"/>
    </w:pPr>
  </w:style>
  <w:style w:type="paragraph" w:styleId="31">
    <w:name w:val="toc 3"/>
    <w:basedOn w:val="a"/>
    <w:next w:val="a"/>
    <w:autoRedefine/>
    <w:uiPriority w:val="39"/>
    <w:unhideWhenUsed/>
    <w:rsid w:val="00C3756A"/>
    <w:pPr>
      <w:spacing w:after="100"/>
      <w:ind w:left="440"/>
    </w:pPr>
  </w:style>
  <w:style w:type="character" w:styleId="af1">
    <w:name w:val="Hyperlink"/>
    <w:basedOn w:val="a0"/>
    <w:uiPriority w:val="99"/>
    <w:unhideWhenUsed/>
    <w:rsid w:val="00C3756A"/>
    <w:rPr>
      <w:color w:val="0000FF" w:themeColor="hyperlink"/>
      <w:u w:val="single"/>
    </w:rPr>
  </w:style>
  <w:style w:type="table" w:styleId="af2">
    <w:name w:val="Table Grid"/>
    <w:basedOn w:val="a1"/>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Мрежа в таблица1"/>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Мрежа в таблица2"/>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Мрежа в таблица3"/>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Текст под линия Знак"/>
    <w:basedOn w:val="a0"/>
    <w:link w:val="af4"/>
    <w:uiPriority w:val="99"/>
    <w:semiHidden/>
    <w:rsid w:val="00C3756A"/>
    <w:rPr>
      <w:sz w:val="20"/>
      <w:szCs w:val="20"/>
    </w:rPr>
  </w:style>
  <w:style w:type="paragraph" w:styleId="af4">
    <w:name w:val="footnote text"/>
    <w:basedOn w:val="a"/>
    <w:link w:val="af3"/>
    <w:uiPriority w:val="99"/>
    <w:semiHidden/>
    <w:unhideWhenUsed/>
    <w:rsid w:val="00C3756A"/>
    <w:pPr>
      <w:spacing w:after="0" w:line="240" w:lineRule="auto"/>
    </w:pPr>
    <w:rPr>
      <w:sz w:val="20"/>
      <w:szCs w:val="20"/>
    </w:rPr>
  </w:style>
  <w:style w:type="character" w:styleId="af5">
    <w:name w:val="footnote reference"/>
    <w:aliases w:val="Footnote symbol,Appel note de bas de p,SUPERS,Nota,(NECG) Footnote Reference,Voetnootverwijzing,Footnote Reference Superscript,BVI fnr,Lábjegyzet-hivatkozás,L?bjegyzet-hivatkoz?s,Char1 Char Char Char Char,ftref,Fussnot"/>
    <w:link w:val="CharCharCharCharCarChar"/>
    <w:uiPriority w:val="99"/>
    <w:rsid w:val="00C3756A"/>
    <w:rPr>
      <w:vertAlign w:val="superscript"/>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a"/>
    <w:next w:val="a"/>
    <w:link w:val="af5"/>
    <w:uiPriority w:val="99"/>
    <w:rsid w:val="00C3756A"/>
    <w:pPr>
      <w:spacing w:after="160" w:line="240" w:lineRule="exact"/>
    </w:pPr>
    <w:rPr>
      <w:vertAlign w:val="superscript"/>
    </w:rPr>
  </w:style>
  <w:style w:type="character" w:customStyle="1" w:styleId="legaldocreference">
    <w:name w:val="legaldocreference"/>
    <w:basedOn w:val="a0"/>
    <w:rsid w:val="00C3756A"/>
  </w:style>
  <w:style w:type="paragraph" w:customStyle="1" w:styleId="Default">
    <w:name w:val="Default"/>
    <w:rsid w:val="00C3756A"/>
    <w:pPr>
      <w:autoSpaceDE w:val="0"/>
      <w:autoSpaceDN w:val="0"/>
      <w:adjustRightInd w:val="0"/>
      <w:spacing w:after="0" w:line="240" w:lineRule="auto"/>
    </w:pPr>
    <w:rPr>
      <w:rFonts w:ascii="Symbol" w:hAnsi="Symbol" w:cs="Symbol"/>
      <w:color w:val="000000"/>
      <w:sz w:val="24"/>
      <w:szCs w:val="24"/>
    </w:rPr>
  </w:style>
  <w:style w:type="paragraph" w:customStyle="1" w:styleId="TableParagraph">
    <w:name w:val="Table Paragraph"/>
    <w:basedOn w:val="a"/>
    <w:uiPriority w:val="1"/>
    <w:qFormat/>
    <w:rsid w:val="00C3756A"/>
    <w:pPr>
      <w:widowControl w:val="0"/>
      <w:autoSpaceDE w:val="0"/>
      <w:autoSpaceDN w:val="0"/>
      <w:spacing w:after="0" w:line="240" w:lineRule="auto"/>
    </w:pPr>
    <w:rPr>
      <w:rFonts w:ascii="Times New Roman" w:eastAsia="Times New Roman" w:hAnsi="Times New Roman" w:cs="Times New Roman"/>
      <w:lang w:eastAsia="bg-BG" w:bidi="bg-BG"/>
    </w:rPr>
  </w:style>
  <w:style w:type="table" w:customStyle="1" w:styleId="LightList-Accent51">
    <w:name w:val="Light List - Accent 51"/>
    <w:basedOn w:val="a1"/>
    <w:next w:val="-5"/>
    <w:uiPriority w:val="61"/>
    <w:rsid w:val="00C375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5">
    <w:name w:val="Light List Accent 5"/>
    <w:basedOn w:val="a1"/>
    <w:uiPriority w:val="61"/>
    <w:rsid w:val="00C375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4-Accent511">
    <w:name w:val="Grid Table 4 - Accent 511"/>
    <w:basedOn w:val="a1"/>
    <w:uiPriority w:val="49"/>
    <w:rsid w:val="00C3756A"/>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otnoteCharacters">
    <w:name w:val="Footnote Characters"/>
    <w:rsid w:val="00C3756A"/>
  </w:style>
  <w:style w:type="table" w:customStyle="1" w:styleId="100">
    <w:name w:val="Мрежа в таблица10"/>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Мрежа в таблица16"/>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Мрежа в таблица17"/>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Мрежа в таблица11"/>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Мрежа в таблица21"/>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Мрежа в таблица42"/>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Мрежа в таблица8"/>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Мрежа в таблица18"/>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Мрежа в таблица9"/>
    <w:basedOn w:val="a1"/>
    <w:next w:val="af2"/>
    <w:uiPriority w:val="59"/>
    <w:rsid w:val="00C3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16038</Words>
  <Characters>91423</Characters>
  <Application>Microsoft Office Word</Application>
  <DocSecurity>0</DocSecurity>
  <Lines>761</Lines>
  <Paragraphs>214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107247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2019-06-20T11:02:00Z</cp:lastPrinted>
  <dcterms:created xsi:type="dcterms:W3CDTF">2019-06-04T11:38:00Z</dcterms:created>
  <dcterms:modified xsi:type="dcterms:W3CDTF">2019-06-20T11:08:00Z</dcterms:modified>
</cp:coreProperties>
</file>