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68" w:rsidRPr="000646D4" w:rsidRDefault="00291468" w:rsidP="00291468">
      <w:pPr>
        <w:spacing w:line="240" w:lineRule="auto"/>
        <w:jc w:val="right"/>
        <w:rPr>
          <w:rFonts w:ascii="Times New Roman" w:hAnsi="Times New Roman" w:cs="Times New Roman"/>
          <w:b/>
          <w:sz w:val="28"/>
          <w:szCs w:val="28"/>
        </w:rPr>
      </w:pPr>
      <w:r w:rsidRPr="000646D4">
        <w:rPr>
          <w:rFonts w:ascii="Times New Roman" w:hAnsi="Times New Roman" w:cs="Times New Roman"/>
          <w:b/>
          <w:sz w:val="28"/>
          <w:szCs w:val="28"/>
        </w:rPr>
        <w:t>Препис-извлечение!</w:t>
      </w:r>
    </w:p>
    <w:p w:rsidR="00291468" w:rsidRPr="000646D4" w:rsidRDefault="00291468" w:rsidP="00291468">
      <w:pPr>
        <w:pBdr>
          <w:bottom w:val="single" w:sz="12" w:space="1" w:color="auto"/>
        </w:pBdr>
        <w:spacing w:line="240" w:lineRule="auto"/>
        <w:jc w:val="center"/>
        <w:rPr>
          <w:rFonts w:ascii="Times New Roman" w:hAnsi="Times New Roman" w:cs="Times New Roman"/>
          <w:b/>
          <w:sz w:val="28"/>
          <w:szCs w:val="28"/>
        </w:rPr>
      </w:pPr>
      <w:r w:rsidRPr="000646D4">
        <w:rPr>
          <w:rFonts w:ascii="Times New Roman" w:hAnsi="Times New Roman" w:cs="Times New Roman"/>
          <w:b/>
          <w:sz w:val="28"/>
          <w:szCs w:val="28"/>
        </w:rPr>
        <w:t>ОБЩИНСКИ СЪВЕТ – РУСЕ</w:t>
      </w:r>
    </w:p>
    <w:p w:rsidR="00291468" w:rsidRPr="000646D4" w:rsidRDefault="00291468" w:rsidP="00291468">
      <w:pPr>
        <w:spacing w:line="240" w:lineRule="auto"/>
        <w:jc w:val="center"/>
        <w:rPr>
          <w:rFonts w:ascii="Times New Roman" w:hAnsi="Times New Roman" w:cs="Times New Roman"/>
          <w:b/>
          <w:sz w:val="28"/>
          <w:szCs w:val="28"/>
        </w:rPr>
      </w:pPr>
    </w:p>
    <w:p w:rsidR="00291468" w:rsidRPr="000646D4" w:rsidRDefault="00291468" w:rsidP="00291468">
      <w:pPr>
        <w:pStyle w:val="1"/>
        <w:jc w:val="center"/>
        <w:rPr>
          <w:b/>
          <w:sz w:val="28"/>
          <w:szCs w:val="28"/>
        </w:rPr>
      </w:pPr>
      <w:r w:rsidRPr="000646D4">
        <w:rPr>
          <w:b/>
          <w:sz w:val="28"/>
          <w:szCs w:val="28"/>
        </w:rPr>
        <w:t xml:space="preserve">РЕШЕНИЕ № </w:t>
      </w:r>
      <w:r w:rsidRPr="000646D4">
        <w:rPr>
          <w:b/>
          <w:sz w:val="28"/>
          <w:szCs w:val="28"/>
          <w:lang w:val="en-US"/>
        </w:rPr>
        <w:t>12</w:t>
      </w:r>
      <w:r w:rsidRPr="000646D4">
        <w:rPr>
          <w:b/>
          <w:sz w:val="28"/>
          <w:szCs w:val="28"/>
        </w:rPr>
        <w:t>46</w:t>
      </w:r>
    </w:p>
    <w:p w:rsidR="00291468" w:rsidRPr="000646D4" w:rsidRDefault="00291468" w:rsidP="00291468">
      <w:pPr>
        <w:spacing w:line="240" w:lineRule="auto"/>
        <w:jc w:val="center"/>
        <w:rPr>
          <w:rFonts w:ascii="Times New Roman" w:hAnsi="Times New Roman" w:cs="Times New Roman"/>
          <w:b/>
          <w:sz w:val="28"/>
          <w:szCs w:val="28"/>
        </w:rPr>
      </w:pPr>
      <w:r w:rsidRPr="000646D4">
        <w:rPr>
          <w:rFonts w:ascii="Times New Roman" w:hAnsi="Times New Roman" w:cs="Times New Roman"/>
          <w:b/>
          <w:sz w:val="28"/>
          <w:szCs w:val="28"/>
        </w:rPr>
        <w:t xml:space="preserve">Прието с Протокол № </w:t>
      </w:r>
      <w:r w:rsidRPr="000646D4">
        <w:rPr>
          <w:rFonts w:ascii="Times New Roman" w:hAnsi="Times New Roman" w:cs="Times New Roman"/>
          <w:b/>
          <w:sz w:val="28"/>
          <w:szCs w:val="28"/>
          <w:lang w:val="en-US"/>
        </w:rPr>
        <w:t>49</w:t>
      </w:r>
      <w:r w:rsidRPr="000646D4">
        <w:rPr>
          <w:rFonts w:ascii="Times New Roman" w:hAnsi="Times New Roman" w:cs="Times New Roman"/>
          <w:b/>
          <w:sz w:val="28"/>
          <w:szCs w:val="28"/>
        </w:rPr>
        <w:t>/</w:t>
      </w:r>
      <w:r w:rsidRPr="000646D4">
        <w:rPr>
          <w:rFonts w:ascii="Times New Roman" w:hAnsi="Times New Roman" w:cs="Times New Roman"/>
          <w:b/>
          <w:sz w:val="28"/>
          <w:szCs w:val="28"/>
          <w:lang w:val="en-US"/>
        </w:rPr>
        <w:t xml:space="preserve">19.09.2019 </w:t>
      </w:r>
      <w:r w:rsidRPr="000646D4">
        <w:rPr>
          <w:rFonts w:ascii="Times New Roman" w:hAnsi="Times New Roman" w:cs="Times New Roman"/>
          <w:b/>
          <w:sz w:val="28"/>
          <w:szCs w:val="28"/>
        </w:rPr>
        <w:t>г.</w:t>
      </w:r>
    </w:p>
    <w:p w:rsidR="00291468" w:rsidRPr="000646D4" w:rsidRDefault="00291468" w:rsidP="00291468">
      <w:pPr>
        <w:spacing w:after="0" w:line="240" w:lineRule="auto"/>
        <w:ind w:firstLine="708"/>
        <w:contextualSpacing/>
        <w:jc w:val="both"/>
        <w:rPr>
          <w:rFonts w:ascii="Times New Roman" w:hAnsi="Times New Roman" w:cs="Times New Roman"/>
          <w:sz w:val="28"/>
          <w:szCs w:val="28"/>
          <w:lang w:val="en-US"/>
        </w:rPr>
      </w:pPr>
    </w:p>
    <w:p w:rsidR="00291468" w:rsidRPr="000646D4" w:rsidRDefault="00291468" w:rsidP="00291468">
      <w:pPr>
        <w:ind w:firstLine="708"/>
        <w:jc w:val="both"/>
        <w:rPr>
          <w:rFonts w:ascii="Times New Roman" w:hAnsi="Times New Roman" w:cs="Times New Roman"/>
          <w:sz w:val="24"/>
          <w:szCs w:val="24"/>
        </w:rPr>
      </w:pPr>
      <w:r w:rsidRPr="000646D4">
        <w:rPr>
          <w:rFonts w:ascii="Times New Roman" w:hAnsi="Times New Roman" w:cs="Times New Roman"/>
          <w:sz w:val="24"/>
          <w:szCs w:val="24"/>
          <w:lang w:val="en-US"/>
        </w:rPr>
        <w:t xml:space="preserve"> </w:t>
      </w:r>
    </w:p>
    <w:p w:rsidR="000646D4" w:rsidRPr="000646D4" w:rsidRDefault="000646D4" w:rsidP="000646D4">
      <w:pPr>
        <w:ind w:firstLine="360"/>
        <w:jc w:val="both"/>
        <w:rPr>
          <w:rFonts w:ascii="Times New Roman" w:hAnsi="Times New Roman" w:cs="Times New Roman"/>
          <w:sz w:val="24"/>
          <w:szCs w:val="24"/>
        </w:rPr>
      </w:pPr>
      <w:r w:rsidRPr="000646D4">
        <w:rPr>
          <w:rFonts w:ascii="Times New Roman" w:hAnsi="Times New Roman" w:cs="Times New Roman"/>
          <w:sz w:val="24"/>
          <w:szCs w:val="24"/>
        </w:rPr>
        <w:t>На основание чл. 21, ал. 2, във връзка с чл. 21 ал. 1, т. 12 от Закона за местното самоуправление и местната администрация, Общинският съвет реши:</w:t>
      </w:r>
    </w:p>
    <w:p w:rsidR="000646D4" w:rsidRPr="000646D4" w:rsidRDefault="000646D4" w:rsidP="000646D4">
      <w:pPr>
        <w:numPr>
          <w:ilvl w:val="0"/>
          <w:numId w:val="1"/>
        </w:numPr>
        <w:spacing w:before="120" w:after="0" w:line="240" w:lineRule="auto"/>
        <w:jc w:val="both"/>
        <w:rPr>
          <w:rFonts w:ascii="Times New Roman" w:hAnsi="Times New Roman" w:cs="Times New Roman"/>
          <w:sz w:val="24"/>
          <w:szCs w:val="24"/>
        </w:rPr>
      </w:pPr>
      <w:r w:rsidRPr="000646D4">
        <w:rPr>
          <w:rFonts w:ascii="Times New Roman" w:hAnsi="Times New Roman" w:cs="Times New Roman"/>
          <w:sz w:val="24"/>
          <w:szCs w:val="24"/>
        </w:rPr>
        <w:t>Приема документа „Стратегия за електронно управление на Община Русе за периода 2019 – 2024г.“</w:t>
      </w:r>
    </w:p>
    <w:p w:rsidR="000646D4" w:rsidRPr="000646D4" w:rsidRDefault="000646D4" w:rsidP="000646D4">
      <w:pPr>
        <w:ind w:firstLine="708"/>
        <w:jc w:val="both"/>
        <w:rPr>
          <w:rFonts w:ascii="Times New Roman" w:hAnsi="Times New Roman" w:cs="Times New Roman"/>
          <w:sz w:val="24"/>
          <w:szCs w:val="24"/>
        </w:rPr>
      </w:pPr>
    </w:p>
    <w:p w:rsidR="00291468" w:rsidRPr="000646D4" w:rsidRDefault="00291468" w:rsidP="00291468">
      <w:pPr>
        <w:spacing w:after="0" w:line="240" w:lineRule="auto"/>
        <w:ind w:firstLine="708"/>
        <w:contextualSpacing/>
        <w:jc w:val="both"/>
        <w:rPr>
          <w:rFonts w:ascii="Times New Roman" w:hAnsi="Times New Roman" w:cs="Times New Roman"/>
          <w:sz w:val="28"/>
          <w:szCs w:val="28"/>
          <w:lang w:val="en-US"/>
        </w:rPr>
      </w:pPr>
      <w:r w:rsidRPr="000646D4">
        <w:rPr>
          <w:rFonts w:ascii="Times New Roman" w:hAnsi="Times New Roman" w:cs="Times New Roman"/>
          <w:sz w:val="26"/>
          <w:szCs w:val="26"/>
          <w:lang w:val="en-US"/>
        </w:rPr>
        <w:t xml:space="preserve"> </w:t>
      </w:r>
    </w:p>
    <w:p w:rsidR="00291468" w:rsidRPr="000646D4" w:rsidRDefault="00291468" w:rsidP="00291468">
      <w:pPr>
        <w:spacing w:after="0" w:line="240" w:lineRule="auto"/>
        <w:ind w:right="-1"/>
        <w:jc w:val="both"/>
        <w:rPr>
          <w:rFonts w:ascii="Times New Roman" w:hAnsi="Times New Roman" w:cs="Times New Roman"/>
          <w:sz w:val="24"/>
          <w:szCs w:val="24"/>
        </w:rPr>
      </w:pPr>
    </w:p>
    <w:p w:rsidR="00291468" w:rsidRPr="000646D4" w:rsidRDefault="00291468" w:rsidP="00291468">
      <w:pPr>
        <w:pStyle w:val="a6"/>
        <w:ind w:left="1068"/>
        <w:jc w:val="both"/>
        <w:rPr>
          <w:lang w:val="en-US"/>
        </w:rPr>
      </w:pPr>
      <w:r w:rsidRPr="000646D4">
        <w:rPr>
          <w:lang w:val="en-US"/>
        </w:rPr>
        <w:t xml:space="preserve"> </w:t>
      </w:r>
    </w:p>
    <w:p w:rsidR="00291468" w:rsidRPr="000646D4" w:rsidRDefault="00291468" w:rsidP="00291468">
      <w:pPr>
        <w:jc w:val="both"/>
        <w:rPr>
          <w:rFonts w:ascii="Times New Roman" w:hAnsi="Times New Roman" w:cs="Times New Roman"/>
          <w:sz w:val="24"/>
          <w:szCs w:val="24"/>
          <w:lang w:val="en-US"/>
        </w:rPr>
      </w:pPr>
    </w:p>
    <w:p w:rsidR="00291468" w:rsidRPr="000646D4" w:rsidRDefault="00291468" w:rsidP="00291468">
      <w:pPr>
        <w:jc w:val="both"/>
        <w:rPr>
          <w:rFonts w:ascii="Times New Roman" w:hAnsi="Times New Roman" w:cs="Times New Roman"/>
          <w:sz w:val="24"/>
          <w:szCs w:val="24"/>
          <w:lang w:val="en-US"/>
        </w:rPr>
      </w:pPr>
    </w:p>
    <w:p w:rsidR="00291468" w:rsidRPr="000646D4" w:rsidRDefault="00291468" w:rsidP="00291468">
      <w:pPr>
        <w:pStyle w:val="a4"/>
        <w:jc w:val="both"/>
        <w:rPr>
          <w:color w:val="FFFFFF" w:themeColor="background1"/>
        </w:rPr>
      </w:pPr>
      <w:r w:rsidRPr="000646D4">
        <w:rPr>
          <w:color w:val="FFFFFF" w:themeColor="background1"/>
          <w:lang w:val="en-US"/>
        </w:rPr>
        <w:t xml:space="preserve"> </w:t>
      </w:r>
    </w:p>
    <w:p w:rsidR="00291468" w:rsidRPr="000646D4" w:rsidRDefault="00291468" w:rsidP="00291468">
      <w:pPr>
        <w:pStyle w:val="a4"/>
        <w:jc w:val="both"/>
        <w:rPr>
          <w:color w:val="FFFFFF" w:themeColor="background1"/>
        </w:rPr>
      </w:pPr>
    </w:p>
    <w:p w:rsidR="00291468" w:rsidRPr="000646D4" w:rsidRDefault="00291468" w:rsidP="00291468">
      <w:pPr>
        <w:pStyle w:val="a4"/>
        <w:jc w:val="both"/>
        <w:rPr>
          <w:color w:val="FFFFFF" w:themeColor="background1"/>
        </w:rPr>
      </w:pPr>
    </w:p>
    <w:p w:rsidR="00291468" w:rsidRPr="000646D4" w:rsidRDefault="00291468" w:rsidP="00291468">
      <w:pPr>
        <w:pStyle w:val="a4"/>
        <w:jc w:val="both"/>
        <w:rPr>
          <w:color w:val="FFFFFF" w:themeColor="background1"/>
        </w:rPr>
      </w:pPr>
    </w:p>
    <w:p w:rsidR="00291468" w:rsidRPr="000646D4" w:rsidRDefault="00291468" w:rsidP="00291468">
      <w:pPr>
        <w:pStyle w:val="a4"/>
        <w:jc w:val="both"/>
        <w:rPr>
          <w:color w:val="FFFFFF" w:themeColor="background1"/>
          <w:sz w:val="28"/>
          <w:szCs w:val="28"/>
        </w:rPr>
      </w:pPr>
    </w:p>
    <w:p w:rsidR="00291468" w:rsidRPr="000646D4" w:rsidRDefault="00291468" w:rsidP="00291468">
      <w:pPr>
        <w:pStyle w:val="a4"/>
        <w:jc w:val="left"/>
        <w:rPr>
          <w:color w:val="FFFFFF" w:themeColor="background1"/>
          <w:sz w:val="28"/>
          <w:szCs w:val="28"/>
        </w:rPr>
      </w:pPr>
      <w:r w:rsidRPr="000646D4">
        <w:rPr>
          <w:sz w:val="28"/>
          <w:szCs w:val="28"/>
        </w:rPr>
        <w:t>ПРЕДСЕДАТЕЛ:</w:t>
      </w:r>
    </w:p>
    <w:p w:rsidR="00291468" w:rsidRPr="000646D4" w:rsidRDefault="00291468" w:rsidP="00291468">
      <w:pPr>
        <w:spacing w:line="240" w:lineRule="auto"/>
        <w:ind w:left="357"/>
        <w:contextualSpacing/>
        <w:jc w:val="both"/>
        <w:rPr>
          <w:rFonts w:ascii="Times New Roman" w:hAnsi="Times New Roman" w:cs="Times New Roman"/>
        </w:rPr>
      </w:pPr>
      <w:r w:rsidRPr="000646D4">
        <w:rPr>
          <w:rFonts w:ascii="Times New Roman" w:hAnsi="Times New Roman" w:cs="Times New Roman"/>
          <w:b/>
          <w:sz w:val="28"/>
          <w:szCs w:val="28"/>
          <w:lang w:val="en-US"/>
        </w:rPr>
        <w:tab/>
      </w:r>
      <w:r w:rsidRPr="000646D4">
        <w:rPr>
          <w:rFonts w:ascii="Times New Roman" w:hAnsi="Times New Roman" w:cs="Times New Roman"/>
          <w:b/>
          <w:sz w:val="28"/>
          <w:szCs w:val="28"/>
        </w:rPr>
        <w:tab/>
      </w:r>
      <w:r w:rsidRPr="000646D4">
        <w:rPr>
          <w:rFonts w:ascii="Times New Roman" w:hAnsi="Times New Roman" w:cs="Times New Roman"/>
          <w:b/>
          <w:sz w:val="28"/>
          <w:szCs w:val="28"/>
          <w:lang w:val="en-US"/>
        </w:rPr>
        <w:t>(</w:t>
      </w:r>
      <w:r w:rsidRPr="000646D4">
        <w:rPr>
          <w:rFonts w:ascii="Times New Roman" w:hAnsi="Times New Roman" w:cs="Times New Roman"/>
          <w:b/>
          <w:sz w:val="28"/>
          <w:szCs w:val="28"/>
        </w:rPr>
        <w:t>чл.-кор. проф. дтн Хр. Белоев)</w:t>
      </w: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291468" w:rsidRPr="000646D4" w:rsidRDefault="00291468" w:rsidP="00291468">
      <w:pPr>
        <w:rPr>
          <w:rFonts w:ascii="Times New Roman" w:hAnsi="Times New Roman" w:cs="Times New Roman"/>
        </w:rPr>
      </w:pPr>
    </w:p>
    <w:p w:rsidR="000646D4" w:rsidRPr="000646D4" w:rsidRDefault="000646D4" w:rsidP="000646D4">
      <w:pPr>
        <w:keepNext/>
        <w:suppressAutoHyphens/>
        <w:autoSpaceDN w:val="0"/>
        <w:jc w:val="center"/>
        <w:textAlignment w:val="baseline"/>
        <w:rPr>
          <w:rFonts w:ascii="Times New Roman" w:hAnsi="Times New Roman" w:cs="Times New Roman"/>
          <w:b/>
          <w:sz w:val="36"/>
        </w:rPr>
      </w:pPr>
      <w:r w:rsidRPr="000646D4">
        <w:rPr>
          <w:rFonts w:ascii="Times New Roman" w:hAnsi="Times New Roman" w:cs="Times New Roman"/>
          <w:b/>
          <w:sz w:val="36"/>
        </w:rPr>
        <w:lastRenderedPageBreak/>
        <w:t>Съдържание</w:t>
      </w:r>
    </w:p>
    <w:p w:rsidR="000646D4" w:rsidRPr="000646D4" w:rsidRDefault="000646D4" w:rsidP="000646D4">
      <w:pPr>
        <w:suppressAutoHyphens/>
        <w:autoSpaceDN w:val="0"/>
        <w:textAlignment w:val="baseline"/>
        <w:rPr>
          <w:rFonts w:ascii="Times New Roman" w:hAnsi="Times New Roman" w:cs="Times New Roman"/>
        </w:rPr>
      </w:pPr>
    </w:p>
    <w:p w:rsidR="000646D4" w:rsidRPr="000646D4" w:rsidRDefault="000646D4" w:rsidP="000646D4">
      <w:pPr>
        <w:pStyle w:val="11"/>
        <w:rPr>
          <w:rFonts w:ascii="Times New Roman" w:hAnsi="Times New Roman"/>
          <w:noProof/>
          <w:sz w:val="22"/>
          <w:szCs w:val="22"/>
          <w:lang w:val="en-US"/>
        </w:rPr>
      </w:pPr>
      <w:r w:rsidRPr="000646D4">
        <w:rPr>
          <w:rFonts w:ascii="Times New Roman" w:hAnsi="Times New Roman"/>
        </w:rPr>
        <w:fldChar w:fldCharType="begin"/>
      </w:r>
      <w:r w:rsidRPr="000646D4">
        <w:rPr>
          <w:rFonts w:ascii="Times New Roman" w:hAnsi="Times New Roman"/>
        </w:rPr>
        <w:instrText xml:space="preserve"> TOC \o "1-3" \h </w:instrText>
      </w:r>
      <w:r w:rsidRPr="000646D4">
        <w:rPr>
          <w:rFonts w:ascii="Times New Roman" w:hAnsi="Times New Roman"/>
        </w:rPr>
        <w:fldChar w:fldCharType="separate"/>
      </w:r>
      <w:hyperlink w:anchor="_Toc18323901" w:history="1">
        <w:r w:rsidRPr="000646D4">
          <w:rPr>
            <w:rStyle w:val="af0"/>
            <w:rFonts w:ascii="Times New Roman" w:hAnsi="Times New Roman"/>
          </w:rPr>
          <w:t>Съкращения</w:t>
        </w:r>
        <w:r w:rsidRPr="000646D4">
          <w:rPr>
            <w:rFonts w:ascii="Times New Roman" w:hAnsi="Times New Roman"/>
            <w:noProof/>
          </w:rPr>
          <w:tab/>
        </w:r>
        <w:r w:rsidRPr="000646D4">
          <w:rPr>
            <w:rFonts w:ascii="Times New Roman" w:hAnsi="Times New Roman"/>
            <w:noProof/>
          </w:rPr>
          <w:fldChar w:fldCharType="begin"/>
        </w:r>
        <w:r w:rsidRPr="000646D4">
          <w:rPr>
            <w:rFonts w:ascii="Times New Roman" w:hAnsi="Times New Roman"/>
            <w:noProof/>
          </w:rPr>
          <w:instrText xml:space="preserve"> PAGEREF _Toc18323901 \h </w:instrText>
        </w:r>
        <w:r w:rsidRPr="000646D4">
          <w:rPr>
            <w:rFonts w:ascii="Times New Roman" w:hAnsi="Times New Roman"/>
            <w:noProof/>
          </w:rPr>
        </w:r>
        <w:r w:rsidRPr="000646D4">
          <w:rPr>
            <w:rFonts w:ascii="Times New Roman" w:hAnsi="Times New Roman"/>
            <w:noProof/>
          </w:rPr>
          <w:fldChar w:fldCharType="separate"/>
        </w:r>
        <w:r w:rsidR="007A63A3">
          <w:rPr>
            <w:rFonts w:ascii="Times New Roman" w:hAnsi="Times New Roman"/>
            <w:noProof/>
          </w:rPr>
          <w:t>4</w:t>
        </w:r>
        <w:r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02" w:history="1">
        <w:r w:rsidR="000646D4" w:rsidRPr="000646D4">
          <w:rPr>
            <w:rStyle w:val="af0"/>
            <w:rFonts w:ascii="Times New Roman" w:hAnsi="Times New Roman"/>
          </w:rPr>
          <w:t>Таблици</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_Toc18323902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5</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03" w:history="1">
        <w:r w:rsidR="000646D4" w:rsidRPr="000646D4">
          <w:rPr>
            <w:rStyle w:val="af0"/>
            <w:rFonts w:ascii="Times New Roman" w:hAnsi="Times New Roman"/>
          </w:rPr>
          <w:t>Фигури</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_Toc18323903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6</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04" w:history="1">
        <w:r w:rsidR="000646D4" w:rsidRPr="000646D4">
          <w:rPr>
            <w:rStyle w:val="af0"/>
            <w:rFonts w:ascii="Times New Roman" w:hAnsi="Times New Roman"/>
          </w:rPr>
          <w:t>Въведение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_Toc18323904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7</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05" w:history="1">
        <w:r w:rsidR="000646D4" w:rsidRPr="000646D4">
          <w:rPr>
            <w:rStyle w:val="af0"/>
            <w:rFonts w:ascii="Times New Roman" w:hAnsi="Times New Roman"/>
          </w:rPr>
          <w:t>Част 1: Контекст на развитие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_Toc18323905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10</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06" w:history="1">
        <w:r w:rsidR="000646D4" w:rsidRPr="000646D4">
          <w:rPr>
            <w:rStyle w:val="af0"/>
            <w:rFonts w:ascii="Times New Roman" w:hAnsi="Times New Roman"/>
          </w:rPr>
          <w:t>1.</w:t>
        </w:r>
        <w:r w:rsidR="000646D4" w:rsidRPr="000646D4">
          <w:rPr>
            <w:rFonts w:ascii="Times New Roman" w:hAnsi="Times New Roman"/>
            <w:noProof/>
            <w:sz w:val="22"/>
            <w:szCs w:val="22"/>
            <w:lang w:val="en-US"/>
          </w:rPr>
          <w:tab/>
        </w:r>
        <w:r w:rsidR="000646D4" w:rsidRPr="000646D4">
          <w:rPr>
            <w:rStyle w:val="af0"/>
            <w:rFonts w:ascii="Times New Roman" w:hAnsi="Times New Roman"/>
          </w:rPr>
          <w:t>Стратегическа рамка на електронното управление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_Toc18323906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10</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07" w:history="1">
        <w:r w:rsidR="000646D4" w:rsidRPr="000646D4">
          <w:rPr>
            <w:rStyle w:val="af0"/>
            <w:rFonts w:ascii="Times New Roman" w:hAnsi="Times New Roman"/>
          </w:rPr>
          <w:t>1.1.</w:t>
        </w:r>
        <w:r w:rsidR="000646D4" w:rsidRPr="000646D4">
          <w:rPr>
            <w:rFonts w:ascii="Times New Roman" w:hAnsi="Times New Roman"/>
            <w:noProof/>
            <w:sz w:val="22"/>
            <w:szCs w:val="22"/>
            <w:lang w:val="en-US"/>
          </w:rPr>
          <w:tab/>
        </w:r>
        <w:r w:rsidR="000646D4" w:rsidRPr="000646D4">
          <w:rPr>
            <w:rStyle w:val="af0"/>
            <w:rFonts w:ascii="Times New Roman" w:hAnsi="Times New Roman"/>
          </w:rPr>
          <w:t>Стратегически инициативи на Европейския съюз</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_Toc18323907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10</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08" w:history="1">
        <w:r w:rsidR="000646D4" w:rsidRPr="000646D4">
          <w:rPr>
            <w:rStyle w:val="af0"/>
            <w:rFonts w:ascii="Times New Roman" w:hAnsi="Times New Roman"/>
          </w:rPr>
          <w:t>1.1.1.</w:t>
        </w:r>
        <w:r w:rsidR="000646D4" w:rsidRPr="000646D4">
          <w:rPr>
            <w:rFonts w:ascii="Times New Roman" w:hAnsi="Times New Roman"/>
            <w:noProof/>
            <w:sz w:val="22"/>
            <w:szCs w:val="22"/>
            <w:lang w:val="en-US"/>
          </w:rPr>
          <w:tab/>
        </w:r>
        <w:r w:rsidR="000646D4" w:rsidRPr="000646D4">
          <w:rPr>
            <w:rStyle w:val="af0"/>
            <w:rFonts w:ascii="Times New Roman" w:hAnsi="Times New Roman"/>
          </w:rPr>
          <w:t>Регионална политика на ЕС</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_Toc18323908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10</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09" w:history="1">
        <w:r w:rsidR="000646D4" w:rsidRPr="000646D4">
          <w:rPr>
            <w:rStyle w:val="af0"/>
            <w:rFonts w:ascii="Times New Roman" w:hAnsi="Times New Roman"/>
          </w:rPr>
          <w:t>1.1.2.</w:t>
        </w:r>
        <w:r w:rsidR="000646D4" w:rsidRPr="000646D4">
          <w:rPr>
            <w:rFonts w:ascii="Times New Roman" w:hAnsi="Times New Roman"/>
            <w:noProof/>
            <w:sz w:val="22"/>
            <w:szCs w:val="22"/>
            <w:lang w:val="en-US"/>
          </w:rPr>
          <w:tab/>
        </w:r>
        <w:r w:rsidR="000646D4" w:rsidRPr="000646D4">
          <w:rPr>
            <w:rStyle w:val="af0"/>
            <w:rFonts w:ascii="Times New Roman" w:hAnsi="Times New Roman"/>
          </w:rPr>
          <w:t>Кохезионен фонд</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_Toc18323909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11</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10" w:history="1">
        <w:r w:rsidR="000646D4" w:rsidRPr="000646D4">
          <w:rPr>
            <w:rStyle w:val="af0"/>
            <w:rFonts w:ascii="Times New Roman" w:hAnsi="Times New Roman"/>
          </w:rPr>
          <w:t>1.1.3.</w:t>
        </w:r>
        <w:r w:rsidR="000646D4" w:rsidRPr="000646D4">
          <w:rPr>
            <w:rFonts w:ascii="Times New Roman" w:hAnsi="Times New Roman"/>
            <w:noProof/>
            <w:sz w:val="22"/>
            <w:szCs w:val="22"/>
            <w:lang w:val="en-US"/>
          </w:rPr>
          <w:tab/>
        </w:r>
        <w:r w:rsidR="000646D4" w:rsidRPr="000646D4">
          <w:rPr>
            <w:rStyle w:val="af0"/>
            <w:rFonts w:ascii="Times New Roman" w:hAnsi="Times New Roman"/>
          </w:rPr>
          <w:t>Европейски фонд за регионално развитие (ЕФРЗ)</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_Toc18323910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11</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11" w:history="1">
        <w:r w:rsidR="000646D4" w:rsidRPr="000646D4">
          <w:rPr>
            <w:rStyle w:val="af0"/>
            <w:rFonts w:ascii="Times New Roman" w:hAnsi="Times New Roman"/>
          </w:rPr>
          <w:t>1.1.4.</w:t>
        </w:r>
        <w:r w:rsidR="000646D4" w:rsidRPr="000646D4">
          <w:rPr>
            <w:rFonts w:ascii="Times New Roman" w:hAnsi="Times New Roman"/>
            <w:noProof/>
            <w:sz w:val="22"/>
            <w:szCs w:val="22"/>
            <w:lang w:val="en-US"/>
          </w:rPr>
          <w:tab/>
        </w:r>
        <w:r w:rsidR="000646D4" w:rsidRPr="000646D4">
          <w:rPr>
            <w:rStyle w:val="af0"/>
            <w:rFonts w:ascii="Times New Roman" w:hAnsi="Times New Roman"/>
          </w:rPr>
          <w:t>Европейски социален фонд</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_Toc18323911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12</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12" w:history="1">
        <w:r w:rsidR="000646D4" w:rsidRPr="000646D4">
          <w:rPr>
            <w:rStyle w:val="af0"/>
            <w:rFonts w:ascii="Times New Roman" w:hAnsi="Times New Roman"/>
          </w:rPr>
          <w:t>1.1.5.</w:t>
        </w:r>
        <w:r w:rsidR="000646D4" w:rsidRPr="000646D4">
          <w:rPr>
            <w:rFonts w:ascii="Times New Roman" w:hAnsi="Times New Roman"/>
            <w:noProof/>
            <w:sz w:val="22"/>
            <w:szCs w:val="22"/>
            <w:lang w:val="en-US"/>
          </w:rPr>
          <w:tab/>
        </w:r>
        <w:r w:rsidR="000646D4" w:rsidRPr="000646D4">
          <w:rPr>
            <w:rStyle w:val="af0"/>
            <w:rFonts w:ascii="Times New Roman" w:hAnsi="Times New Roman"/>
          </w:rPr>
          <w:t>Инициативи на ЕС в сферата на електронното управление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_Toc18323912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12</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13" w:history="1">
        <w:r w:rsidR="000646D4" w:rsidRPr="000646D4">
          <w:rPr>
            <w:rStyle w:val="af0"/>
            <w:rFonts w:ascii="Times New Roman" w:hAnsi="Times New Roman"/>
          </w:rPr>
          <w:t>1.2.</w:t>
        </w:r>
        <w:r w:rsidR="000646D4" w:rsidRPr="000646D4">
          <w:rPr>
            <w:rFonts w:ascii="Times New Roman" w:hAnsi="Times New Roman"/>
            <w:noProof/>
            <w:sz w:val="22"/>
            <w:szCs w:val="22"/>
            <w:lang w:val="en-US"/>
          </w:rPr>
          <w:tab/>
        </w:r>
        <w:r w:rsidR="000646D4" w:rsidRPr="000646D4">
          <w:rPr>
            <w:rStyle w:val="af0"/>
            <w:rFonts w:ascii="Times New Roman" w:hAnsi="Times New Roman"/>
          </w:rPr>
          <w:t>Стратегически инициативи на национално ниво</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_Toc18323913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14</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14" w:history="1">
        <w:r w:rsidR="000646D4" w:rsidRPr="000646D4">
          <w:rPr>
            <w:rStyle w:val="af0"/>
            <w:rFonts w:ascii="Times New Roman" w:hAnsi="Times New Roman"/>
          </w:rPr>
          <w:t>1.2.1.</w:t>
        </w:r>
        <w:r w:rsidR="000646D4" w:rsidRPr="000646D4">
          <w:rPr>
            <w:rFonts w:ascii="Times New Roman" w:hAnsi="Times New Roman"/>
            <w:noProof/>
            <w:sz w:val="22"/>
            <w:szCs w:val="22"/>
            <w:lang w:val="en-US"/>
          </w:rPr>
          <w:tab/>
        </w:r>
        <w:r w:rsidR="000646D4" w:rsidRPr="000646D4">
          <w:rPr>
            <w:rStyle w:val="af0"/>
            <w:rFonts w:ascii="Times New Roman" w:hAnsi="Times New Roman"/>
          </w:rPr>
          <w:t>Националната стратегия за регионално развитие (НСРР)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_Toc18323914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14</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15" w:history="1">
        <w:r w:rsidR="000646D4" w:rsidRPr="000646D4">
          <w:rPr>
            <w:rStyle w:val="af0"/>
            <w:rFonts w:ascii="Times New Roman" w:hAnsi="Times New Roman"/>
          </w:rPr>
          <w:t>1.2.2.</w:t>
        </w:r>
        <w:r w:rsidR="000646D4" w:rsidRPr="000646D4">
          <w:rPr>
            <w:rFonts w:ascii="Times New Roman" w:hAnsi="Times New Roman"/>
            <w:noProof/>
            <w:sz w:val="22"/>
            <w:szCs w:val="22"/>
            <w:lang w:val="en-US"/>
          </w:rPr>
          <w:tab/>
        </w:r>
        <w:r w:rsidR="000646D4" w:rsidRPr="000646D4">
          <w:rPr>
            <w:rStyle w:val="af0"/>
            <w:rFonts w:ascii="Times New Roman" w:hAnsi="Times New Roman"/>
          </w:rPr>
          <w:t>Електронното управление в България</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_Toc18323915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15</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16" w:history="1">
        <w:r w:rsidR="000646D4" w:rsidRPr="000646D4">
          <w:rPr>
            <w:rStyle w:val="af0"/>
            <w:rFonts w:ascii="Times New Roman" w:hAnsi="Times New Roman"/>
          </w:rPr>
          <w:t>2.</w:t>
        </w:r>
        <w:r w:rsidR="000646D4" w:rsidRPr="000646D4">
          <w:rPr>
            <w:rFonts w:ascii="Times New Roman" w:hAnsi="Times New Roman"/>
            <w:noProof/>
            <w:sz w:val="22"/>
            <w:szCs w:val="22"/>
            <w:lang w:val="en-US"/>
          </w:rPr>
          <w:tab/>
        </w:r>
        <w:r w:rsidR="000646D4" w:rsidRPr="000646D4">
          <w:rPr>
            <w:rStyle w:val="af0"/>
            <w:rFonts w:ascii="Times New Roman" w:hAnsi="Times New Roman"/>
          </w:rPr>
          <w:t>Нормативна уредба за реализация на СЕУ.ОР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_Toc18323916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16</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17" w:history="1">
        <w:r w:rsidR="000646D4" w:rsidRPr="000646D4">
          <w:rPr>
            <w:rStyle w:val="af0"/>
            <w:rFonts w:ascii="Times New Roman" w:hAnsi="Times New Roman"/>
          </w:rPr>
          <w:t>2.1.</w:t>
        </w:r>
        <w:r w:rsidR="000646D4" w:rsidRPr="000646D4">
          <w:rPr>
            <w:rFonts w:ascii="Times New Roman" w:hAnsi="Times New Roman"/>
            <w:noProof/>
            <w:sz w:val="22"/>
            <w:szCs w:val="22"/>
            <w:lang w:val="en-US"/>
          </w:rPr>
          <w:tab/>
        </w:r>
        <w:r w:rsidR="000646D4" w:rsidRPr="000646D4">
          <w:rPr>
            <w:rStyle w:val="af0"/>
            <w:rFonts w:ascii="Times New Roman" w:hAnsi="Times New Roman"/>
          </w:rPr>
          <w:t>Документи в сферата на електронното управление на ниво ЕС</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_Toc18323917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16</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18" w:history="1">
        <w:r w:rsidR="000646D4" w:rsidRPr="000646D4">
          <w:rPr>
            <w:rStyle w:val="af0"/>
            <w:rFonts w:ascii="Times New Roman" w:hAnsi="Times New Roman"/>
          </w:rPr>
          <w:t>2.2.</w:t>
        </w:r>
        <w:r w:rsidR="000646D4" w:rsidRPr="000646D4">
          <w:rPr>
            <w:rFonts w:ascii="Times New Roman" w:hAnsi="Times New Roman"/>
            <w:noProof/>
            <w:sz w:val="22"/>
            <w:szCs w:val="22"/>
            <w:lang w:val="en-US"/>
          </w:rPr>
          <w:tab/>
        </w:r>
        <w:r w:rsidR="000646D4" w:rsidRPr="000646D4">
          <w:rPr>
            <w:rStyle w:val="af0"/>
            <w:rFonts w:ascii="Times New Roman" w:hAnsi="Times New Roman"/>
          </w:rPr>
          <w:t>Документи в сферата на ЕУ на национално ниво</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_Toc18323918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16</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19" w:history="1">
        <w:r w:rsidR="000646D4" w:rsidRPr="000646D4">
          <w:rPr>
            <w:rStyle w:val="af0"/>
            <w:rFonts w:ascii="Times New Roman" w:hAnsi="Times New Roman"/>
          </w:rPr>
          <w:t>3.</w:t>
        </w:r>
        <w:r w:rsidR="000646D4" w:rsidRPr="000646D4">
          <w:rPr>
            <w:rFonts w:ascii="Times New Roman" w:hAnsi="Times New Roman"/>
            <w:noProof/>
            <w:sz w:val="22"/>
            <w:szCs w:val="22"/>
            <w:lang w:val="en-US"/>
          </w:rPr>
          <w:tab/>
        </w:r>
        <w:r w:rsidR="000646D4" w:rsidRPr="000646D4">
          <w:rPr>
            <w:rStyle w:val="af0"/>
            <w:rFonts w:ascii="Times New Roman" w:hAnsi="Times New Roman"/>
          </w:rPr>
          <w:t>Концепция на електронното управление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_Toc18323919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17</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20" w:history="1">
        <w:r w:rsidR="000646D4" w:rsidRPr="000646D4">
          <w:rPr>
            <w:rStyle w:val="af0"/>
            <w:rFonts w:ascii="Times New Roman" w:hAnsi="Times New Roman"/>
          </w:rPr>
          <w:t>3.1.</w:t>
        </w:r>
        <w:r w:rsidR="000646D4" w:rsidRPr="000646D4">
          <w:rPr>
            <w:rFonts w:ascii="Times New Roman" w:hAnsi="Times New Roman"/>
            <w:noProof/>
            <w:sz w:val="22"/>
            <w:szCs w:val="22"/>
            <w:lang w:val="en-US"/>
          </w:rPr>
          <w:tab/>
        </w:r>
        <w:r w:rsidR="000646D4" w:rsidRPr="000646D4">
          <w:rPr>
            <w:rStyle w:val="af0"/>
            <w:rFonts w:ascii="Times New Roman" w:hAnsi="Times New Roman"/>
          </w:rPr>
          <w:t>Концепция на ЕУ на Централната администрация</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_Toc18323920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17</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21" w:history="1">
        <w:r w:rsidR="000646D4" w:rsidRPr="000646D4">
          <w:rPr>
            <w:rStyle w:val="af0"/>
            <w:rFonts w:ascii="Times New Roman" w:hAnsi="Times New Roman"/>
          </w:rPr>
          <w:t>3.1.1.</w:t>
        </w:r>
        <w:r w:rsidR="000646D4" w:rsidRPr="000646D4">
          <w:rPr>
            <w:rFonts w:ascii="Times New Roman" w:hAnsi="Times New Roman"/>
            <w:noProof/>
            <w:sz w:val="22"/>
            <w:szCs w:val="22"/>
            <w:lang w:val="en-US"/>
          </w:rPr>
          <w:tab/>
        </w:r>
        <w:r w:rsidR="000646D4" w:rsidRPr="000646D4">
          <w:rPr>
            <w:rStyle w:val="af0"/>
            <w:rFonts w:ascii="Times New Roman" w:hAnsi="Times New Roman"/>
          </w:rPr>
          <w:t>Принципи при изграждането на ЕУ</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_Toc18323921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17</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22" w:history="1">
        <w:r w:rsidR="000646D4" w:rsidRPr="000646D4">
          <w:rPr>
            <w:rStyle w:val="af0"/>
            <w:rFonts w:ascii="Times New Roman" w:hAnsi="Times New Roman"/>
          </w:rPr>
          <w:t>3.1.2.</w:t>
        </w:r>
        <w:r w:rsidR="000646D4" w:rsidRPr="000646D4">
          <w:rPr>
            <w:rFonts w:ascii="Times New Roman" w:hAnsi="Times New Roman"/>
            <w:noProof/>
            <w:sz w:val="22"/>
            <w:szCs w:val="22"/>
            <w:lang w:val="en-US"/>
          </w:rPr>
          <w:tab/>
        </w:r>
        <w:r w:rsidR="000646D4" w:rsidRPr="000646D4">
          <w:rPr>
            <w:rStyle w:val="af0"/>
            <w:rFonts w:ascii="Times New Roman" w:hAnsi="Times New Roman"/>
          </w:rPr>
          <w:t>Основни компоненти на електронното управление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_Toc18323922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19</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23" w:history="1">
        <w:r w:rsidR="000646D4" w:rsidRPr="000646D4">
          <w:rPr>
            <w:rStyle w:val="af0"/>
            <w:rFonts w:ascii="Times New Roman" w:hAnsi="Times New Roman"/>
          </w:rPr>
          <w:t>3.1.3.</w:t>
        </w:r>
        <w:r w:rsidR="000646D4" w:rsidRPr="000646D4">
          <w:rPr>
            <w:rFonts w:ascii="Times New Roman" w:hAnsi="Times New Roman"/>
            <w:noProof/>
            <w:sz w:val="22"/>
            <w:szCs w:val="22"/>
            <w:lang w:val="en-US"/>
          </w:rPr>
          <w:tab/>
        </w:r>
        <w:r w:rsidR="000646D4" w:rsidRPr="000646D4">
          <w:rPr>
            <w:rStyle w:val="af0"/>
            <w:rFonts w:ascii="Times New Roman" w:hAnsi="Times New Roman"/>
          </w:rPr>
          <w:t>Софтуерна архитектура на ОЕУ</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_Toc18323923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22</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24" w:history="1">
        <w:r w:rsidR="000646D4" w:rsidRPr="000646D4">
          <w:rPr>
            <w:rStyle w:val="af0"/>
            <w:rFonts w:ascii="Times New Roman" w:hAnsi="Times New Roman"/>
          </w:rPr>
          <w:t>3.2.</w:t>
        </w:r>
        <w:r w:rsidR="000646D4" w:rsidRPr="000646D4">
          <w:rPr>
            <w:rFonts w:ascii="Times New Roman" w:hAnsi="Times New Roman"/>
            <w:noProof/>
            <w:sz w:val="22"/>
            <w:szCs w:val="22"/>
            <w:lang w:val="en-US"/>
          </w:rPr>
          <w:tab/>
        </w:r>
        <w:r w:rsidR="000646D4" w:rsidRPr="000646D4">
          <w:rPr>
            <w:rStyle w:val="af0"/>
            <w:rFonts w:ascii="Times New Roman" w:hAnsi="Times New Roman"/>
          </w:rPr>
          <w:t>Концепция на ЕУ на Общините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_Toc18323924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24</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25" w:history="1">
        <w:r w:rsidR="000646D4" w:rsidRPr="000646D4">
          <w:rPr>
            <w:rStyle w:val="af0"/>
            <w:rFonts w:ascii="Times New Roman" w:hAnsi="Times New Roman"/>
          </w:rPr>
          <w:t>Част 2: Електронно управление на Община Русе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_Toc18323925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27</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26" w:history="1">
        <w:r w:rsidR="000646D4" w:rsidRPr="000646D4">
          <w:rPr>
            <w:rStyle w:val="af0"/>
            <w:rFonts w:ascii="Times New Roman" w:hAnsi="Times New Roman"/>
          </w:rPr>
          <w:t>4.</w:t>
        </w:r>
        <w:r w:rsidR="000646D4" w:rsidRPr="000646D4">
          <w:rPr>
            <w:rFonts w:ascii="Times New Roman" w:hAnsi="Times New Roman"/>
            <w:noProof/>
            <w:sz w:val="22"/>
            <w:szCs w:val="22"/>
            <w:lang w:val="en-US"/>
          </w:rPr>
          <w:tab/>
        </w:r>
        <w:r w:rsidR="000646D4" w:rsidRPr="000646D4">
          <w:rPr>
            <w:rStyle w:val="af0"/>
            <w:rFonts w:ascii="Times New Roman" w:hAnsi="Times New Roman"/>
          </w:rPr>
          <w:t>Визия за развитие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_Toc18323926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27</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27" w:history="1">
        <w:r w:rsidR="000646D4" w:rsidRPr="000646D4">
          <w:rPr>
            <w:rStyle w:val="af0"/>
            <w:rFonts w:ascii="Times New Roman" w:hAnsi="Times New Roman"/>
          </w:rPr>
          <w:t>5.</w:t>
        </w:r>
        <w:r w:rsidR="000646D4" w:rsidRPr="000646D4">
          <w:rPr>
            <w:rFonts w:ascii="Times New Roman" w:hAnsi="Times New Roman"/>
            <w:noProof/>
            <w:sz w:val="22"/>
            <w:szCs w:val="22"/>
            <w:lang w:val="en-US"/>
          </w:rPr>
          <w:tab/>
        </w:r>
        <w:r w:rsidR="000646D4" w:rsidRPr="000646D4">
          <w:rPr>
            <w:rStyle w:val="af0"/>
            <w:rFonts w:ascii="Times New Roman" w:hAnsi="Times New Roman"/>
          </w:rPr>
          <w:t>Текущо състояние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_Toc18323927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29</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28" w:history="1">
        <w:r w:rsidR="000646D4" w:rsidRPr="000646D4">
          <w:rPr>
            <w:rStyle w:val="af0"/>
            <w:rFonts w:ascii="Times New Roman" w:hAnsi="Times New Roman"/>
          </w:rPr>
          <w:t>5.1.</w:t>
        </w:r>
        <w:r w:rsidR="000646D4" w:rsidRPr="000646D4">
          <w:rPr>
            <w:rFonts w:ascii="Times New Roman" w:hAnsi="Times New Roman"/>
            <w:noProof/>
            <w:sz w:val="22"/>
            <w:szCs w:val="22"/>
            <w:lang w:val="en-US"/>
          </w:rPr>
          <w:tab/>
        </w:r>
        <w:r w:rsidR="000646D4" w:rsidRPr="000646D4">
          <w:rPr>
            <w:rStyle w:val="af0"/>
            <w:rFonts w:ascii="Times New Roman" w:hAnsi="Times New Roman"/>
          </w:rPr>
          <w:t>Структура на Община Русе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_Toc18323928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29</w:t>
        </w:r>
        <w:r w:rsidR="000646D4" w:rsidRPr="000646D4">
          <w:rPr>
            <w:rFonts w:ascii="Times New Roman" w:hAnsi="Times New Roman"/>
            <w:noProof/>
          </w:rPr>
          <w:fldChar w:fldCharType="end"/>
        </w:r>
      </w:hyperlink>
    </w:p>
    <w:bookmarkStart w:id="0" w:name="_GoBack"/>
    <w:bookmarkEnd w:id="0"/>
    <w:p w:rsidR="000646D4" w:rsidRPr="000646D4" w:rsidRDefault="00583245" w:rsidP="000646D4">
      <w:pPr>
        <w:pStyle w:val="21"/>
        <w:rPr>
          <w:rFonts w:ascii="Times New Roman" w:hAnsi="Times New Roman"/>
          <w:noProof/>
          <w:sz w:val="22"/>
          <w:szCs w:val="22"/>
          <w:lang w:val="en-US"/>
        </w:rPr>
      </w:pPr>
      <w:r>
        <w:fldChar w:fldCharType="begin"/>
      </w:r>
      <w:r>
        <w:instrText xml:space="preserve"> HYPERLINK \l "_Toc18323929" </w:instrText>
      </w:r>
      <w:r>
        <w:fldChar w:fldCharType="separate"/>
      </w:r>
      <w:r w:rsidR="000646D4" w:rsidRPr="000646D4">
        <w:rPr>
          <w:rStyle w:val="af0"/>
          <w:rFonts w:ascii="Times New Roman" w:hAnsi="Times New Roman"/>
        </w:rPr>
        <w:t>5.2.</w:t>
      </w:r>
      <w:r w:rsidR="000646D4" w:rsidRPr="000646D4">
        <w:rPr>
          <w:rFonts w:ascii="Times New Roman" w:hAnsi="Times New Roman"/>
          <w:noProof/>
          <w:sz w:val="22"/>
          <w:szCs w:val="22"/>
          <w:lang w:val="en-US"/>
        </w:rPr>
        <w:tab/>
      </w:r>
      <w:r w:rsidR="000646D4" w:rsidRPr="000646D4">
        <w:rPr>
          <w:rStyle w:val="af0"/>
          <w:rFonts w:ascii="Times New Roman" w:hAnsi="Times New Roman"/>
        </w:rPr>
        <w:t>Текущо състояние на електронното управление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_Toc18323929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31</w:t>
      </w:r>
      <w:r w:rsidR="000646D4" w:rsidRPr="000646D4">
        <w:rPr>
          <w:rFonts w:ascii="Times New Roman" w:hAnsi="Times New Roman"/>
          <w:noProof/>
        </w:rPr>
        <w:fldChar w:fldCharType="end"/>
      </w:r>
      <w:r>
        <w:rPr>
          <w:rFonts w:ascii="Times New Roman" w:hAnsi="Times New Roman"/>
          <w:noProof/>
        </w:rPr>
        <w:fldChar w:fldCharType="end"/>
      </w:r>
    </w:p>
    <w:p w:rsidR="000646D4" w:rsidRPr="000646D4" w:rsidRDefault="00583245" w:rsidP="000646D4">
      <w:pPr>
        <w:pStyle w:val="31"/>
        <w:rPr>
          <w:rFonts w:ascii="Times New Roman" w:hAnsi="Times New Roman"/>
          <w:noProof/>
          <w:sz w:val="22"/>
          <w:szCs w:val="22"/>
          <w:lang w:val="en-US"/>
        </w:rPr>
      </w:pPr>
      <w:hyperlink w:anchor="_Toc18323930" w:history="1">
        <w:r w:rsidR="000646D4" w:rsidRPr="000646D4">
          <w:rPr>
            <w:rStyle w:val="af0"/>
            <w:rFonts w:ascii="Times New Roman" w:hAnsi="Times New Roman"/>
          </w:rPr>
          <w:t>5.2.1.</w:t>
        </w:r>
        <w:r w:rsidR="000646D4" w:rsidRPr="000646D4">
          <w:rPr>
            <w:rFonts w:ascii="Times New Roman" w:hAnsi="Times New Roman"/>
            <w:noProof/>
            <w:sz w:val="22"/>
            <w:szCs w:val="22"/>
            <w:lang w:val="en-US"/>
          </w:rPr>
          <w:tab/>
        </w:r>
        <w:r w:rsidR="000646D4" w:rsidRPr="000646D4">
          <w:rPr>
            <w:rStyle w:val="af0"/>
            <w:rFonts w:ascii="Times New Roman" w:hAnsi="Times New Roman"/>
          </w:rPr>
          <w:t>Сървърен парк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_Toc18323930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31</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31" w:history="1">
        <w:r w:rsidR="000646D4" w:rsidRPr="000646D4">
          <w:rPr>
            <w:rStyle w:val="af0"/>
            <w:rFonts w:ascii="Times New Roman" w:hAnsi="Times New Roman"/>
          </w:rPr>
          <w:t>5.2.2.</w:t>
        </w:r>
        <w:r w:rsidR="000646D4" w:rsidRPr="000646D4">
          <w:rPr>
            <w:rFonts w:ascii="Times New Roman" w:hAnsi="Times New Roman"/>
            <w:noProof/>
            <w:sz w:val="22"/>
            <w:szCs w:val="22"/>
            <w:lang w:val="en-US"/>
          </w:rPr>
          <w:tab/>
        </w:r>
        <w:r w:rsidR="000646D4" w:rsidRPr="000646D4">
          <w:rPr>
            <w:rStyle w:val="af0"/>
            <w:rFonts w:ascii="Times New Roman" w:hAnsi="Times New Roman"/>
          </w:rPr>
          <w:t>Софтуерни продукти, използвани в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_Toc18323931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32</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32" w:history="1">
        <w:r w:rsidR="000646D4" w:rsidRPr="000646D4">
          <w:rPr>
            <w:rStyle w:val="af0"/>
            <w:rFonts w:ascii="Times New Roman" w:hAnsi="Times New Roman"/>
          </w:rPr>
          <w:t>5.2.3.</w:t>
        </w:r>
        <w:r w:rsidR="000646D4" w:rsidRPr="000646D4">
          <w:rPr>
            <w:rFonts w:ascii="Times New Roman" w:hAnsi="Times New Roman"/>
            <w:noProof/>
            <w:sz w:val="22"/>
            <w:szCs w:val="22"/>
            <w:lang w:val="en-US"/>
          </w:rPr>
          <w:tab/>
        </w:r>
        <w:r w:rsidR="000646D4" w:rsidRPr="000646D4">
          <w:rPr>
            <w:rStyle w:val="af0"/>
            <w:rFonts w:ascii="Times New Roman" w:hAnsi="Times New Roman"/>
          </w:rPr>
          <w:t>Регистри, използвани в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_Toc18323932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34</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33" w:history="1">
        <w:r w:rsidR="000646D4" w:rsidRPr="000646D4">
          <w:rPr>
            <w:rStyle w:val="af0"/>
            <w:rFonts w:ascii="Times New Roman" w:hAnsi="Times New Roman"/>
          </w:rPr>
          <w:t>5.3.</w:t>
        </w:r>
        <w:r w:rsidR="000646D4" w:rsidRPr="000646D4">
          <w:rPr>
            <w:rFonts w:ascii="Times New Roman" w:hAnsi="Times New Roman"/>
            <w:noProof/>
            <w:sz w:val="22"/>
            <w:szCs w:val="22"/>
            <w:lang w:val="en-US"/>
          </w:rPr>
          <w:tab/>
        </w:r>
        <w:r w:rsidR="000646D4" w:rsidRPr="000646D4">
          <w:rPr>
            <w:rStyle w:val="af0"/>
            <w:rFonts w:ascii="Times New Roman" w:hAnsi="Times New Roman"/>
          </w:rPr>
          <w:t>Планове за цифровизация на Община Русе</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_Toc18323933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35</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34" w:history="1">
        <w:r w:rsidR="000646D4" w:rsidRPr="000646D4">
          <w:rPr>
            <w:rStyle w:val="af0"/>
            <w:rFonts w:ascii="Times New Roman" w:hAnsi="Times New Roman"/>
          </w:rPr>
          <w:t>5.3.1.</w:t>
        </w:r>
        <w:r w:rsidR="000646D4" w:rsidRPr="000646D4">
          <w:rPr>
            <w:rFonts w:ascii="Times New Roman" w:hAnsi="Times New Roman"/>
            <w:noProof/>
            <w:sz w:val="22"/>
            <w:szCs w:val="22"/>
            <w:lang w:val="en-US"/>
          </w:rPr>
          <w:tab/>
        </w:r>
        <w:r w:rsidR="000646D4" w:rsidRPr="000646D4">
          <w:rPr>
            <w:rStyle w:val="af0"/>
            <w:rFonts w:ascii="Times New Roman" w:hAnsi="Times New Roman"/>
          </w:rPr>
          <w:t>ЕАУ за пилотно внедряване в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_Toc18323934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35</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35" w:history="1">
        <w:r w:rsidR="000646D4" w:rsidRPr="000646D4">
          <w:rPr>
            <w:rStyle w:val="af0"/>
            <w:rFonts w:ascii="Times New Roman" w:hAnsi="Times New Roman"/>
          </w:rPr>
          <w:t>5.3.2.</w:t>
        </w:r>
        <w:r w:rsidR="000646D4" w:rsidRPr="000646D4">
          <w:rPr>
            <w:rFonts w:ascii="Times New Roman" w:hAnsi="Times New Roman"/>
            <w:noProof/>
            <w:sz w:val="22"/>
            <w:szCs w:val="22"/>
            <w:lang w:val="en-US"/>
          </w:rPr>
          <w:tab/>
        </w:r>
        <w:r w:rsidR="000646D4" w:rsidRPr="000646D4">
          <w:rPr>
            <w:rStyle w:val="af0"/>
            <w:rFonts w:ascii="Times New Roman" w:hAnsi="Times New Roman"/>
          </w:rPr>
          <w:t>Набор Административни услуги за цифровизация</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_Toc18323935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37</w:t>
        </w:r>
        <w:r w:rsidR="000646D4" w:rsidRPr="000646D4">
          <w:rPr>
            <w:rFonts w:ascii="Times New Roman" w:hAnsi="Times New Roman"/>
            <w:noProof/>
          </w:rPr>
          <w:fldChar w:fldCharType="end"/>
        </w:r>
      </w:hyperlink>
    </w:p>
    <w:p w:rsidR="000646D4" w:rsidRPr="000646D4" w:rsidRDefault="00583245" w:rsidP="000646D4">
      <w:pPr>
        <w:pStyle w:val="31"/>
        <w:rPr>
          <w:rFonts w:ascii="Times New Roman" w:hAnsi="Times New Roman"/>
          <w:noProof/>
          <w:sz w:val="22"/>
          <w:szCs w:val="22"/>
          <w:lang w:val="en-US"/>
        </w:rPr>
      </w:pPr>
      <w:hyperlink w:anchor="_Toc18323936" w:history="1">
        <w:r w:rsidR="000646D4" w:rsidRPr="000646D4">
          <w:rPr>
            <w:rStyle w:val="af0"/>
            <w:rFonts w:ascii="Times New Roman" w:hAnsi="Times New Roman"/>
          </w:rPr>
          <w:t>5.3.3.</w:t>
        </w:r>
        <w:r w:rsidR="000646D4" w:rsidRPr="000646D4">
          <w:rPr>
            <w:rFonts w:ascii="Times New Roman" w:hAnsi="Times New Roman"/>
            <w:noProof/>
            <w:sz w:val="22"/>
            <w:szCs w:val="22"/>
            <w:lang w:val="en-US"/>
          </w:rPr>
          <w:tab/>
        </w:r>
        <w:r w:rsidR="000646D4" w:rsidRPr="000646D4">
          <w:rPr>
            <w:rStyle w:val="af0"/>
            <w:rFonts w:ascii="Times New Roman" w:hAnsi="Times New Roman"/>
          </w:rPr>
          <w:t>Регистри, необходими за работата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_Toc18323936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44</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37" w:history="1">
        <w:r w:rsidR="000646D4" w:rsidRPr="000646D4">
          <w:rPr>
            <w:rStyle w:val="af0"/>
            <w:rFonts w:ascii="Times New Roman" w:hAnsi="Times New Roman"/>
          </w:rPr>
          <w:t>Част 3: Стратегия за развитие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_Toc18323937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51</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38" w:history="1">
        <w:r w:rsidR="000646D4" w:rsidRPr="000646D4">
          <w:rPr>
            <w:rStyle w:val="af0"/>
            <w:rFonts w:ascii="Times New Roman" w:hAnsi="Times New Roman"/>
          </w:rPr>
          <w:t>6.</w:t>
        </w:r>
        <w:r w:rsidR="000646D4" w:rsidRPr="000646D4">
          <w:rPr>
            <w:rFonts w:ascii="Times New Roman" w:hAnsi="Times New Roman"/>
            <w:noProof/>
            <w:sz w:val="22"/>
            <w:szCs w:val="22"/>
            <w:lang w:val="en-US"/>
          </w:rPr>
          <w:tab/>
        </w:r>
        <w:r w:rsidR="000646D4" w:rsidRPr="000646D4">
          <w:rPr>
            <w:rStyle w:val="af0"/>
            <w:rFonts w:ascii="Times New Roman" w:hAnsi="Times New Roman"/>
          </w:rPr>
          <w:t>Технологичен процес за реализация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_Toc18323938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51</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39" w:history="1">
        <w:r w:rsidR="000646D4" w:rsidRPr="000646D4">
          <w:rPr>
            <w:rStyle w:val="af0"/>
            <w:rFonts w:ascii="Times New Roman" w:hAnsi="Times New Roman"/>
          </w:rPr>
          <w:t>6.1.</w:t>
        </w:r>
        <w:r w:rsidR="000646D4" w:rsidRPr="000646D4">
          <w:rPr>
            <w:rFonts w:ascii="Times New Roman" w:hAnsi="Times New Roman"/>
            <w:noProof/>
            <w:sz w:val="22"/>
            <w:szCs w:val="22"/>
            <w:lang w:val="en-US"/>
          </w:rPr>
          <w:tab/>
        </w:r>
        <w:r w:rsidR="000646D4" w:rsidRPr="000646D4">
          <w:rPr>
            <w:rStyle w:val="af0"/>
            <w:rFonts w:ascii="Times New Roman" w:hAnsi="Times New Roman"/>
          </w:rPr>
          <w:t>Обща структура на Платформата</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_Toc18323939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56</w:t>
        </w:r>
        <w:r w:rsidR="000646D4" w:rsidRPr="000646D4">
          <w:rPr>
            <w:rFonts w:ascii="Times New Roman" w:hAnsi="Times New Roman"/>
            <w:noProof/>
          </w:rPr>
          <w:fldChar w:fldCharType="end"/>
        </w:r>
      </w:hyperlink>
    </w:p>
    <w:p w:rsidR="000646D4" w:rsidRPr="000646D4" w:rsidRDefault="00583245" w:rsidP="000646D4">
      <w:pPr>
        <w:pStyle w:val="21"/>
        <w:rPr>
          <w:rFonts w:ascii="Times New Roman" w:hAnsi="Times New Roman"/>
          <w:noProof/>
          <w:sz w:val="22"/>
          <w:szCs w:val="22"/>
          <w:lang w:val="en-US"/>
        </w:rPr>
      </w:pPr>
      <w:hyperlink w:anchor="_Toc18323940" w:history="1">
        <w:r w:rsidR="000646D4" w:rsidRPr="000646D4">
          <w:rPr>
            <w:rStyle w:val="af0"/>
            <w:rFonts w:ascii="Times New Roman" w:hAnsi="Times New Roman"/>
          </w:rPr>
          <w:t>6.2.</w:t>
        </w:r>
        <w:r w:rsidR="000646D4" w:rsidRPr="000646D4">
          <w:rPr>
            <w:rFonts w:ascii="Times New Roman" w:hAnsi="Times New Roman"/>
            <w:noProof/>
            <w:sz w:val="22"/>
            <w:szCs w:val="22"/>
            <w:lang w:val="en-US"/>
          </w:rPr>
          <w:tab/>
        </w:r>
        <w:r w:rsidR="000646D4" w:rsidRPr="000646D4">
          <w:rPr>
            <w:rStyle w:val="af0"/>
            <w:rFonts w:ascii="Times New Roman" w:hAnsi="Times New Roman"/>
          </w:rPr>
          <w:t>Слоеве и компоненти на Платформата</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_Toc18323940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56</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41" w:history="1">
        <w:r w:rsidR="000646D4" w:rsidRPr="000646D4">
          <w:rPr>
            <w:rStyle w:val="af0"/>
            <w:rFonts w:ascii="Times New Roman" w:hAnsi="Times New Roman"/>
          </w:rPr>
          <w:t>7.</w:t>
        </w:r>
        <w:r w:rsidR="000646D4" w:rsidRPr="000646D4">
          <w:rPr>
            <w:rFonts w:ascii="Times New Roman" w:hAnsi="Times New Roman"/>
            <w:noProof/>
            <w:sz w:val="22"/>
            <w:szCs w:val="22"/>
            <w:lang w:val="en-US"/>
          </w:rPr>
          <w:tab/>
        </w:r>
        <w:r w:rsidR="000646D4" w:rsidRPr="000646D4">
          <w:rPr>
            <w:rStyle w:val="af0"/>
            <w:rFonts w:ascii="Times New Roman" w:hAnsi="Times New Roman"/>
          </w:rPr>
          <w:t>График за реализация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_Toc18323941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67</w:t>
        </w:r>
        <w:r w:rsidR="000646D4" w:rsidRPr="000646D4">
          <w:rPr>
            <w:rFonts w:ascii="Times New Roman" w:hAnsi="Times New Roman"/>
            <w:noProof/>
          </w:rPr>
          <w:fldChar w:fldCharType="end"/>
        </w:r>
      </w:hyperlink>
    </w:p>
    <w:p w:rsidR="000646D4" w:rsidRPr="000646D4" w:rsidRDefault="00583245" w:rsidP="000646D4">
      <w:pPr>
        <w:pStyle w:val="11"/>
        <w:rPr>
          <w:rFonts w:ascii="Times New Roman" w:hAnsi="Times New Roman"/>
          <w:noProof/>
          <w:sz w:val="22"/>
          <w:szCs w:val="22"/>
          <w:lang w:val="en-US"/>
        </w:rPr>
      </w:pPr>
      <w:hyperlink w:anchor="_Toc18323942" w:history="1">
        <w:r w:rsidR="000646D4" w:rsidRPr="000646D4">
          <w:rPr>
            <w:rStyle w:val="af0"/>
            <w:rFonts w:ascii="Times New Roman" w:hAnsi="Times New Roman"/>
          </w:rPr>
          <w:t>8.</w:t>
        </w:r>
        <w:r w:rsidR="000646D4" w:rsidRPr="000646D4">
          <w:rPr>
            <w:rFonts w:ascii="Times New Roman" w:hAnsi="Times New Roman"/>
            <w:noProof/>
            <w:sz w:val="22"/>
            <w:szCs w:val="22"/>
            <w:lang w:val="en-US"/>
          </w:rPr>
          <w:tab/>
        </w:r>
        <w:r w:rsidR="000646D4" w:rsidRPr="000646D4">
          <w:rPr>
            <w:rStyle w:val="af0"/>
            <w:rFonts w:ascii="Times New Roman" w:hAnsi="Times New Roman"/>
          </w:rPr>
          <w:t>Пътна карта за реализация на ЕУ.ОР</w:t>
        </w:r>
        <w:r w:rsidR="000646D4" w:rsidRPr="000646D4">
          <w:rPr>
            <w:rFonts w:ascii="Times New Roman" w:hAnsi="Times New Roman"/>
            <w:noProof/>
          </w:rPr>
          <w:tab/>
        </w:r>
        <w:r w:rsidR="000646D4" w:rsidRPr="000646D4">
          <w:rPr>
            <w:rFonts w:ascii="Times New Roman" w:hAnsi="Times New Roman"/>
            <w:noProof/>
          </w:rPr>
          <w:fldChar w:fldCharType="begin"/>
        </w:r>
        <w:r w:rsidR="000646D4" w:rsidRPr="000646D4">
          <w:rPr>
            <w:rFonts w:ascii="Times New Roman" w:hAnsi="Times New Roman"/>
            <w:noProof/>
          </w:rPr>
          <w:instrText xml:space="preserve"> PAGEREF _Toc18323942 \h </w:instrText>
        </w:r>
        <w:r w:rsidR="000646D4" w:rsidRPr="000646D4">
          <w:rPr>
            <w:rFonts w:ascii="Times New Roman" w:hAnsi="Times New Roman"/>
            <w:noProof/>
          </w:rPr>
        </w:r>
        <w:r w:rsidR="000646D4" w:rsidRPr="000646D4">
          <w:rPr>
            <w:rFonts w:ascii="Times New Roman" w:hAnsi="Times New Roman"/>
            <w:noProof/>
          </w:rPr>
          <w:fldChar w:fldCharType="separate"/>
        </w:r>
        <w:r w:rsidR="007A63A3">
          <w:rPr>
            <w:rFonts w:ascii="Times New Roman" w:hAnsi="Times New Roman"/>
            <w:noProof/>
          </w:rPr>
          <w:t>69</w:t>
        </w:r>
        <w:r w:rsidR="000646D4" w:rsidRPr="000646D4">
          <w:rPr>
            <w:rFonts w:ascii="Times New Roman" w:hAnsi="Times New Roman"/>
            <w:noProof/>
          </w:rPr>
          <w:fldChar w:fldCharType="end"/>
        </w:r>
      </w:hyperlink>
    </w:p>
    <w:p w:rsidR="000646D4" w:rsidRPr="000646D4" w:rsidRDefault="000646D4" w:rsidP="000646D4">
      <w:pPr>
        <w:suppressAutoHyphens/>
        <w:autoSpaceDN w:val="0"/>
        <w:textAlignment w:val="baseline"/>
        <w:rPr>
          <w:rFonts w:ascii="Times New Roman" w:hAnsi="Times New Roman" w:cs="Times New Roman"/>
        </w:rPr>
        <w:sectPr w:rsidR="000646D4" w:rsidRPr="000646D4" w:rsidSect="00FE0697">
          <w:footerReference w:type="default" r:id="rId8"/>
          <w:footerReference w:type="first" r:id="rId9"/>
          <w:pgSz w:w="11907" w:h="16840" w:code="9"/>
          <w:pgMar w:top="1440" w:right="1418" w:bottom="1440" w:left="1418" w:header="709" w:footer="1134" w:gutter="0"/>
          <w:cols w:space="708"/>
          <w:titlePg/>
        </w:sectPr>
      </w:pPr>
      <w:r w:rsidRPr="000646D4">
        <w:rPr>
          <w:rFonts w:ascii="Times New Roman" w:hAnsi="Times New Roman" w:cs="Times New Roman"/>
        </w:rPr>
        <w:fldChar w:fldCharType="end"/>
      </w:r>
    </w:p>
    <w:p w:rsidR="000646D4" w:rsidRPr="000646D4" w:rsidRDefault="000646D4" w:rsidP="000646D4">
      <w:pPr>
        <w:pStyle w:val="a4"/>
        <w:rPr>
          <w:sz w:val="36"/>
          <w:szCs w:val="36"/>
        </w:rPr>
      </w:pPr>
      <w:bookmarkStart w:id="1" w:name="_Toc18323901"/>
      <w:r w:rsidRPr="000646D4">
        <w:rPr>
          <w:sz w:val="36"/>
          <w:szCs w:val="36"/>
        </w:rPr>
        <w:lastRenderedPageBreak/>
        <w:t>Съкращения</w:t>
      </w:r>
      <w:bookmarkEnd w:id="1"/>
    </w:p>
    <w:p w:rsidR="000646D4" w:rsidRPr="000646D4" w:rsidRDefault="000646D4" w:rsidP="000646D4">
      <w:pPr>
        <w:suppressAutoHyphens/>
        <w:autoSpaceDN w:val="0"/>
        <w:textAlignment w:val="baseline"/>
        <w:rPr>
          <w:rFonts w:ascii="Times New Roman" w:hAnsi="Times New Roman" w:cs="Times New Roman"/>
          <w:b/>
          <w:sz w:val="28"/>
          <w:szCs w:val="28"/>
        </w:rPr>
      </w:pPr>
    </w:p>
    <w:tbl>
      <w:tblPr>
        <w:tblW w:w="9918" w:type="dxa"/>
        <w:tblCellMar>
          <w:left w:w="10" w:type="dxa"/>
          <w:right w:w="10" w:type="dxa"/>
        </w:tblCellMar>
        <w:tblLook w:val="0000" w:firstRow="0" w:lastRow="0" w:firstColumn="0" w:lastColumn="0" w:noHBand="0" w:noVBand="0"/>
      </w:tblPr>
      <w:tblGrid>
        <w:gridCol w:w="2405"/>
        <w:gridCol w:w="7513"/>
      </w:tblGrid>
      <w:tr w:rsidR="000646D4" w:rsidRPr="000646D4" w:rsidTr="00A73C75">
        <w:trPr>
          <w:trHeight w:val="300"/>
          <w:tblHead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jc w:val="center"/>
              <w:textAlignment w:val="baseline"/>
              <w:rPr>
                <w:rFonts w:ascii="Times New Roman" w:hAnsi="Times New Roman" w:cs="Times New Roman"/>
                <w:b/>
                <w:bCs/>
                <w:i/>
                <w:color w:val="0000CC"/>
              </w:rPr>
            </w:pPr>
            <w:r w:rsidRPr="000646D4">
              <w:rPr>
                <w:rFonts w:ascii="Times New Roman" w:hAnsi="Times New Roman" w:cs="Times New Roman"/>
                <w:b/>
                <w:bCs/>
                <w:i/>
                <w:color w:val="0000CC"/>
              </w:rPr>
              <w:t>Съкращение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jc w:val="center"/>
              <w:textAlignment w:val="baseline"/>
              <w:rPr>
                <w:rFonts w:ascii="Times New Roman" w:hAnsi="Times New Roman" w:cs="Times New Roman"/>
                <w:b/>
                <w:bCs/>
                <w:i/>
                <w:color w:val="0000CC"/>
              </w:rPr>
            </w:pPr>
            <w:r w:rsidRPr="000646D4">
              <w:rPr>
                <w:rFonts w:ascii="Times New Roman" w:hAnsi="Times New Roman" w:cs="Times New Roman"/>
                <w:b/>
                <w:bCs/>
                <w:i/>
                <w:color w:val="0000CC"/>
              </w:rPr>
              <w:t>Пълно наименование</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СЕУ.ОР</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Стратегия за електронно управление на Община Русе</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ЕУ.ОР</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Електронно управление на Община Русе</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ОЕУ.ЦА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Облак на Електронното управление – Централна администрация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ОЕУ.МА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Облак на Електронното управление – Местна администрация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ДАЕУ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Държавна Агенция за Електронно Упралвение</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ОЕУ.ОР</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Облак на Електронното управление – Община Русе</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ДА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Държавна Администрация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МА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Местна Администрация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ОЕУ.МА.ГЦ</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Облак на Електронното управление – Местна администрация – Главен Център</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ОЕУ.МА.ЦЗАБ</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Облак на Електронното управление – Местна администрация – Център за защита от Аварии и Бедствия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ЦА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Централна Администрация</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ТИС</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Типови Информационни Системи</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lang w:val="en-US"/>
              </w:rPr>
            </w:pPr>
            <w:r w:rsidRPr="000646D4">
              <w:rPr>
                <w:rFonts w:ascii="Times New Roman" w:hAnsi="Times New Roman" w:cs="Times New Roman"/>
                <w:color w:val="000000"/>
                <w:lang w:val="en-US"/>
              </w:rPr>
              <w:t>ESB</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lang w:val="en-US"/>
              </w:rPr>
            </w:pPr>
            <w:r w:rsidRPr="000646D4">
              <w:rPr>
                <w:rFonts w:ascii="Times New Roman" w:hAnsi="Times New Roman" w:cs="Times New Roman"/>
                <w:color w:val="000000"/>
                <w:lang w:val="en-US"/>
              </w:rPr>
              <w:t>Enterprise Service Bus</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ИС</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Информационна Система</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ЕАУ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Електронни Административни Услуги</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АУ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Административни Услуги</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БА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Бизнес Аналитик</w:t>
            </w:r>
          </w:p>
        </w:tc>
      </w:tr>
      <w:tr w:rsidR="000646D4" w:rsidRPr="000646D4" w:rsidTr="00A73C75">
        <w:trPr>
          <w:trHeight w:val="3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СисАдм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46D4" w:rsidRPr="000646D4" w:rsidRDefault="000646D4" w:rsidP="00A73C75">
            <w:pPr>
              <w:suppressAutoHyphens/>
              <w:autoSpaceDN w:val="0"/>
              <w:textAlignment w:val="baseline"/>
              <w:rPr>
                <w:rFonts w:ascii="Times New Roman" w:hAnsi="Times New Roman" w:cs="Times New Roman"/>
                <w:color w:val="000000"/>
              </w:rPr>
            </w:pPr>
            <w:r w:rsidRPr="000646D4">
              <w:rPr>
                <w:rFonts w:ascii="Times New Roman" w:hAnsi="Times New Roman" w:cs="Times New Roman"/>
                <w:color w:val="000000"/>
              </w:rPr>
              <w:t>Системен Администратор</w:t>
            </w:r>
          </w:p>
        </w:tc>
      </w:tr>
    </w:tbl>
    <w:p w:rsidR="000646D4" w:rsidRPr="000646D4" w:rsidRDefault="000646D4" w:rsidP="000646D4">
      <w:pPr>
        <w:suppressAutoHyphens/>
        <w:autoSpaceDN w:val="0"/>
        <w:textAlignment w:val="baseline"/>
        <w:rPr>
          <w:rFonts w:ascii="Times New Roman" w:hAnsi="Times New Roman" w:cs="Times New Roman"/>
        </w:rPr>
      </w:pPr>
    </w:p>
    <w:p w:rsidR="000646D4" w:rsidRPr="000646D4" w:rsidRDefault="000646D4" w:rsidP="000646D4">
      <w:pPr>
        <w:suppressAutoHyphens/>
        <w:autoSpaceDN w:val="0"/>
        <w:textAlignment w:val="baseline"/>
        <w:rPr>
          <w:rFonts w:ascii="Times New Roman" w:hAnsi="Times New Roman" w:cs="Times New Roman"/>
        </w:rPr>
      </w:pPr>
    </w:p>
    <w:p w:rsidR="000646D4" w:rsidRPr="000646D4" w:rsidRDefault="000646D4" w:rsidP="000646D4">
      <w:pPr>
        <w:suppressAutoHyphens/>
        <w:autoSpaceDN w:val="0"/>
        <w:textAlignment w:val="baseline"/>
        <w:rPr>
          <w:rFonts w:ascii="Times New Roman"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2" w:name="_Toc18323902"/>
      <w:bookmarkStart w:id="3" w:name="_Toc433385507"/>
      <w:bookmarkStart w:id="4" w:name="_Toc433806182"/>
      <w:bookmarkStart w:id="5" w:name="_Toc434412081"/>
      <w:bookmarkStart w:id="6" w:name="_Toc446946221"/>
      <w:bookmarkStart w:id="7" w:name="_Toc449261970"/>
      <w:bookmarkStart w:id="8" w:name="_Toc451246403"/>
      <w:bookmarkStart w:id="9" w:name="_Toc453075587"/>
      <w:bookmarkStart w:id="10" w:name="_Toc464007747"/>
      <w:r w:rsidRPr="000646D4">
        <w:rPr>
          <w:sz w:val="36"/>
          <w:szCs w:val="36"/>
        </w:rPr>
        <w:lastRenderedPageBreak/>
        <w:t>Таблици</w:t>
      </w:r>
      <w:bookmarkEnd w:id="2"/>
    </w:p>
    <w:p w:rsidR="000646D4" w:rsidRPr="000646D4" w:rsidRDefault="000646D4" w:rsidP="000646D4">
      <w:pPr>
        <w:pStyle w:val="aff4"/>
        <w:tabs>
          <w:tab w:val="right" w:leader="dot" w:pos="9061"/>
        </w:tabs>
        <w:rPr>
          <w:rFonts w:ascii="Times New Roman" w:hAnsi="Times New Roman"/>
          <w:noProof/>
          <w:sz w:val="22"/>
          <w:szCs w:val="22"/>
          <w:lang w:val="en-US"/>
        </w:rPr>
      </w:pPr>
      <w:r w:rsidRPr="000646D4">
        <w:rPr>
          <w:rFonts w:ascii="Times New Roman" w:hAnsi="Times New Roman"/>
        </w:rPr>
        <w:fldChar w:fldCharType="begin"/>
      </w:r>
      <w:r w:rsidRPr="000646D4">
        <w:rPr>
          <w:rFonts w:ascii="Times New Roman" w:hAnsi="Times New Roman"/>
        </w:rPr>
        <w:instrText xml:space="preserve"> TOC \h \z \c "Таблица" </w:instrText>
      </w:r>
      <w:r w:rsidRPr="000646D4">
        <w:rPr>
          <w:rFonts w:ascii="Times New Roman" w:hAnsi="Times New Roman"/>
        </w:rPr>
        <w:fldChar w:fldCharType="separate"/>
      </w:r>
      <w:hyperlink w:anchor="_Toc18323943" w:history="1">
        <w:r w:rsidRPr="000646D4">
          <w:rPr>
            <w:rStyle w:val="af0"/>
            <w:rFonts w:ascii="Times New Roman" w:hAnsi="Times New Roman"/>
          </w:rPr>
          <w:t>Таблица 1 Сървърен парк на Община Русе</w:t>
        </w:r>
        <w:r w:rsidRPr="000646D4">
          <w:rPr>
            <w:rFonts w:ascii="Times New Roman" w:hAnsi="Times New Roman"/>
            <w:noProof/>
            <w:webHidden/>
          </w:rPr>
          <w:tab/>
        </w:r>
        <w:r w:rsidRPr="000646D4">
          <w:rPr>
            <w:rFonts w:ascii="Times New Roman" w:hAnsi="Times New Roman"/>
            <w:noProof/>
            <w:webHidden/>
          </w:rPr>
          <w:fldChar w:fldCharType="begin"/>
        </w:r>
        <w:r w:rsidRPr="000646D4">
          <w:rPr>
            <w:rFonts w:ascii="Times New Roman" w:hAnsi="Times New Roman"/>
            <w:noProof/>
            <w:webHidden/>
          </w:rPr>
          <w:instrText xml:space="preserve"> PAGEREF _Toc18323943 \h </w:instrText>
        </w:r>
        <w:r w:rsidRPr="000646D4">
          <w:rPr>
            <w:rFonts w:ascii="Times New Roman" w:hAnsi="Times New Roman"/>
            <w:noProof/>
            <w:webHidden/>
          </w:rPr>
        </w:r>
        <w:r w:rsidRPr="000646D4">
          <w:rPr>
            <w:rFonts w:ascii="Times New Roman" w:hAnsi="Times New Roman"/>
            <w:noProof/>
            <w:webHidden/>
          </w:rPr>
          <w:fldChar w:fldCharType="separate"/>
        </w:r>
        <w:r w:rsidR="007A63A3">
          <w:rPr>
            <w:rFonts w:ascii="Times New Roman" w:hAnsi="Times New Roman"/>
            <w:noProof/>
            <w:webHidden/>
          </w:rPr>
          <w:t>31</w:t>
        </w:r>
        <w:r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4" w:history="1">
        <w:r w:rsidR="000646D4" w:rsidRPr="000646D4">
          <w:rPr>
            <w:rStyle w:val="af0"/>
            <w:rFonts w:ascii="Times New Roman" w:hAnsi="Times New Roman"/>
          </w:rPr>
          <w:t>Таблица 2 Софтуерни продукти на Община Русе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_Toc18323944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32</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5" w:history="1">
        <w:r w:rsidR="000646D4" w:rsidRPr="000646D4">
          <w:rPr>
            <w:rStyle w:val="af0"/>
            <w:rFonts w:ascii="Times New Roman" w:hAnsi="Times New Roman"/>
          </w:rPr>
          <w:t>Таблица 3 Електронни Регистри на Община Русе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_Toc18323945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34</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6" w:history="1">
        <w:r w:rsidR="000646D4" w:rsidRPr="000646D4">
          <w:rPr>
            <w:rStyle w:val="af0"/>
            <w:rFonts w:ascii="Times New Roman" w:hAnsi="Times New Roman"/>
          </w:rPr>
          <w:t>Таблица 4</w:t>
        </w:r>
        <w:r w:rsidR="000646D4" w:rsidRPr="000646D4">
          <w:rPr>
            <w:rStyle w:val="af0"/>
            <w:rFonts w:ascii="Times New Roman" w:hAnsi="Times New Roman"/>
            <w:lang w:val="en-US"/>
          </w:rPr>
          <w:t xml:space="preserve"> </w:t>
        </w:r>
        <w:r w:rsidR="000646D4" w:rsidRPr="000646D4">
          <w:rPr>
            <w:rStyle w:val="af0"/>
            <w:rFonts w:ascii="Times New Roman" w:hAnsi="Times New Roman"/>
          </w:rPr>
          <w:t>ЕАУ за пилотно внедряване в Община Русе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_Toc18323946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35</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7" w:history="1">
        <w:r w:rsidR="000646D4" w:rsidRPr="000646D4">
          <w:rPr>
            <w:rStyle w:val="af0"/>
            <w:rFonts w:ascii="Times New Roman" w:hAnsi="Times New Roman"/>
          </w:rPr>
          <w:t>Таблица 5 Списък на Административните услуги, предлагани от Община Русе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_Toc18323947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37</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8" w:history="1">
        <w:r w:rsidR="000646D4" w:rsidRPr="000646D4">
          <w:rPr>
            <w:rStyle w:val="af0"/>
            <w:rFonts w:ascii="Times New Roman" w:hAnsi="Times New Roman"/>
          </w:rPr>
          <w:t>Таблица 6 Подходящи за използване в Община Русе регистри</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_Toc18323948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45</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49" w:history="1">
        <w:r w:rsidR="000646D4" w:rsidRPr="000646D4">
          <w:rPr>
            <w:rStyle w:val="af0"/>
            <w:rFonts w:ascii="Times New Roman" w:hAnsi="Times New Roman"/>
          </w:rPr>
          <w:t>Таблица 7 Технологичен процес за разработка на ЕУ.ОР</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_Toc18323949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51</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0" w:history="1">
        <w:r w:rsidR="000646D4" w:rsidRPr="000646D4">
          <w:rPr>
            <w:rStyle w:val="af0"/>
            <w:rFonts w:ascii="Times New Roman" w:hAnsi="Times New Roman"/>
          </w:rPr>
          <w:t>Таблица 8 Използвани спецификационни техники</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_Toc18323950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55</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1" w:history="1">
        <w:r w:rsidR="000646D4" w:rsidRPr="000646D4">
          <w:rPr>
            <w:rStyle w:val="af0"/>
            <w:rFonts w:ascii="Times New Roman" w:hAnsi="Times New Roman"/>
          </w:rPr>
          <w:t>Таблица 9</w:t>
        </w:r>
        <w:r w:rsidR="000646D4" w:rsidRPr="000646D4">
          <w:rPr>
            <w:rStyle w:val="af0"/>
            <w:rFonts w:ascii="Times New Roman" w:hAnsi="Times New Roman"/>
            <w:lang w:val="en-US"/>
          </w:rPr>
          <w:t xml:space="preserve"> </w:t>
        </w:r>
        <w:r w:rsidR="000646D4" w:rsidRPr="000646D4">
          <w:rPr>
            <w:rStyle w:val="af0"/>
            <w:rFonts w:ascii="Times New Roman" w:hAnsi="Times New Roman"/>
          </w:rPr>
          <w:t>Платформа на ОЕУ.МА Слой 1 Инфраструктура</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_Toc18323951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57</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2" w:history="1">
        <w:r w:rsidR="000646D4" w:rsidRPr="000646D4">
          <w:rPr>
            <w:rStyle w:val="af0"/>
            <w:rFonts w:ascii="Times New Roman" w:hAnsi="Times New Roman"/>
          </w:rPr>
          <w:t>Таблица 10 Платформа на ОЕУ.МА Слой 2 Облак</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_Toc18323952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57</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3" w:history="1">
        <w:r w:rsidR="000646D4" w:rsidRPr="000646D4">
          <w:rPr>
            <w:rStyle w:val="af0"/>
            <w:rFonts w:ascii="Times New Roman" w:hAnsi="Times New Roman"/>
          </w:rPr>
          <w:t>Таблица 11 Платформа на ОЕУ.МА Слой 3 Управление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_Toc18323953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57</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4" w:history="1">
        <w:r w:rsidR="000646D4" w:rsidRPr="000646D4">
          <w:rPr>
            <w:rStyle w:val="af0"/>
            <w:rFonts w:ascii="Times New Roman" w:hAnsi="Times New Roman"/>
          </w:rPr>
          <w:t>Таблица 12 Платформа на ОЕУ.МА Слой 4 Данни</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_Toc18323954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60</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5" w:history="1">
        <w:r w:rsidR="000646D4" w:rsidRPr="000646D4">
          <w:rPr>
            <w:rStyle w:val="af0"/>
            <w:rFonts w:ascii="Times New Roman" w:hAnsi="Times New Roman"/>
          </w:rPr>
          <w:t>Таблица 13 Платформа на ОЕУ.МА Слой 5 Разработка</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_Toc18323955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61</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6" w:history="1">
        <w:r w:rsidR="000646D4" w:rsidRPr="000646D4">
          <w:rPr>
            <w:rStyle w:val="af0"/>
            <w:rFonts w:ascii="Times New Roman" w:hAnsi="Times New Roman"/>
          </w:rPr>
          <w:t>Таблица 14 Платформа на ОЕУ.МА Слой 6 Оперативно управление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_Toc18323956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63</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7" w:history="1">
        <w:r w:rsidR="000646D4" w:rsidRPr="000646D4">
          <w:rPr>
            <w:rStyle w:val="af0"/>
            <w:rFonts w:ascii="Times New Roman" w:hAnsi="Times New Roman"/>
          </w:rPr>
          <w:t>Таблица 15 Платформа на ОЕУ.МА Слой 7 Знания</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_Toc18323957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64</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8" w:history="1">
        <w:r w:rsidR="000646D4" w:rsidRPr="000646D4">
          <w:rPr>
            <w:rStyle w:val="af0"/>
            <w:rFonts w:ascii="Times New Roman" w:hAnsi="Times New Roman"/>
          </w:rPr>
          <w:t>Таблица 16 Платформа на ОЕУ.МА Слой 8 Управление и планиране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_Toc18323958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65</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59" w:history="1">
        <w:r w:rsidR="000646D4" w:rsidRPr="000646D4">
          <w:rPr>
            <w:rStyle w:val="af0"/>
            <w:rFonts w:ascii="Times New Roman" w:hAnsi="Times New Roman"/>
          </w:rPr>
          <w:t>Таблица 17 Платформа на ОЕУ.МА Слой 9 Интеграция</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_Toc18323959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65</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0" w:history="1">
        <w:r w:rsidR="000646D4" w:rsidRPr="000646D4">
          <w:rPr>
            <w:rStyle w:val="af0"/>
            <w:rFonts w:ascii="Times New Roman" w:hAnsi="Times New Roman"/>
          </w:rPr>
          <w:t>Таблица 18 График на дейности за реализацията на програмата за цифровизация на ОЕУ.ОР</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_Toc18323960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68</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1" w:history="1">
        <w:r w:rsidR="000646D4" w:rsidRPr="000646D4">
          <w:rPr>
            <w:rStyle w:val="af0"/>
            <w:rFonts w:ascii="Times New Roman" w:hAnsi="Times New Roman"/>
          </w:rPr>
          <w:t>Таблица 19 Пътна карта за реализация на програмата за цифровизация на ОЕУ.МА</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_Toc18323961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70</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2" w:history="1">
        <w:r w:rsidR="000646D4" w:rsidRPr="000646D4">
          <w:rPr>
            <w:rStyle w:val="af0"/>
            <w:rFonts w:ascii="Times New Roman" w:hAnsi="Times New Roman"/>
          </w:rPr>
          <w:t>Таблица 20 Индикативен бюджет по години, отразяващ задълженията на Община Русе за реализация на Стратегията за Електронно управление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_Toc18323962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71</w:t>
        </w:r>
        <w:r w:rsidR="000646D4" w:rsidRPr="000646D4">
          <w:rPr>
            <w:rFonts w:ascii="Times New Roman" w:hAnsi="Times New Roman"/>
            <w:noProof/>
            <w:webHidden/>
          </w:rPr>
          <w:fldChar w:fldCharType="end"/>
        </w:r>
      </w:hyperlink>
    </w:p>
    <w:p w:rsidR="000646D4" w:rsidRPr="000646D4" w:rsidRDefault="000646D4" w:rsidP="000646D4">
      <w:pPr>
        <w:rPr>
          <w:rFonts w:ascii="Times New Roman" w:hAnsi="Times New Roman" w:cs="Times New Roman"/>
        </w:rPr>
      </w:pPr>
      <w:r w:rsidRPr="000646D4">
        <w:rPr>
          <w:rFonts w:ascii="Times New Roman" w:hAnsi="Times New Roman" w:cs="Times New Roman"/>
        </w:rPr>
        <w:fldChar w:fldCharType="end"/>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11" w:name="_Toc18323903"/>
      <w:r w:rsidRPr="000646D4">
        <w:rPr>
          <w:sz w:val="36"/>
          <w:szCs w:val="36"/>
        </w:rPr>
        <w:lastRenderedPageBreak/>
        <w:t>Фигури</w:t>
      </w:r>
      <w:bookmarkEnd w:id="11"/>
    </w:p>
    <w:p w:rsidR="000646D4" w:rsidRPr="000646D4" w:rsidRDefault="000646D4" w:rsidP="000646D4">
      <w:pPr>
        <w:rPr>
          <w:rFonts w:ascii="Times New Roman" w:hAnsi="Times New Roman" w:cs="Times New Roman"/>
        </w:rPr>
      </w:pPr>
    </w:p>
    <w:p w:rsidR="000646D4" w:rsidRPr="000646D4" w:rsidRDefault="000646D4" w:rsidP="000646D4">
      <w:pPr>
        <w:pStyle w:val="aff4"/>
        <w:tabs>
          <w:tab w:val="right" w:leader="dot" w:pos="9061"/>
        </w:tabs>
        <w:rPr>
          <w:rFonts w:ascii="Times New Roman" w:hAnsi="Times New Roman"/>
          <w:noProof/>
          <w:sz w:val="22"/>
          <w:szCs w:val="22"/>
          <w:lang w:val="en-US"/>
        </w:rPr>
      </w:pPr>
      <w:r w:rsidRPr="000646D4">
        <w:rPr>
          <w:rFonts w:ascii="Times New Roman" w:hAnsi="Times New Roman"/>
        </w:rPr>
        <w:fldChar w:fldCharType="begin"/>
      </w:r>
      <w:r w:rsidRPr="000646D4">
        <w:rPr>
          <w:rFonts w:ascii="Times New Roman" w:hAnsi="Times New Roman"/>
        </w:rPr>
        <w:instrText xml:space="preserve"> TOC \h \z \c "Фигура" </w:instrText>
      </w:r>
      <w:r w:rsidRPr="000646D4">
        <w:rPr>
          <w:rFonts w:ascii="Times New Roman" w:hAnsi="Times New Roman"/>
        </w:rPr>
        <w:fldChar w:fldCharType="separate"/>
      </w:r>
      <w:hyperlink w:anchor="_Toc18323963" w:history="1">
        <w:r w:rsidRPr="000646D4">
          <w:rPr>
            <w:rStyle w:val="af0"/>
            <w:rFonts w:ascii="Times New Roman" w:hAnsi="Times New Roman"/>
          </w:rPr>
          <w:t>Фигура 1 Облак на Електронното управление в България</w:t>
        </w:r>
        <w:r w:rsidRPr="000646D4">
          <w:rPr>
            <w:rFonts w:ascii="Times New Roman" w:hAnsi="Times New Roman"/>
            <w:noProof/>
            <w:webHidden/>
          </w:rPr>
          <w:tab/>
        </w:r>
        <w:r w:rsidRPr="000646D4">
          <w:rPr>
            <w:rFonts w:ascii="Times New Roman" w:hAnsi="Times New Roman"/>
            <w:noProof/>
            <w:webHidden/>
          </w:rPr>
          <w:fldChar w:fldCharType="begin"/>
        </w:r>
        <w:r w:rsidRPr="000646D4">
          <w:rPr>
            <w:rFonts w:ascii="Times New Roman" w:hAnsi="Times New Roman"/>
            <w:noProof/>
            <w:webHidden/>
          </w:rPr>
          <w:instrText xml:space="preserve"> PAGEREF _Toc18323963 \h </w:instrText>
        </w:r>
        <w:r w:rsidRPr="000646D4">
          <w:rPr>
            <w:rFonts w:ascii="Times New Roman" w:hAnsi="Times New Roman"/>
            <w:noProof/>
            <w:webHidden/>
          </w:rPr>
        </w:r>
        <w:r w:rsidRPr="000646D4">
          <w:rPr>
            <w:rFonts w:ascii="Times New Roman" w:hAnsi="Times New Roman"/>
            <w:noProof/>
            <w:webHidden/>
          </w:rPr>
          <w:fldChar w:fldCharType="separate"/>
        </w:r>
        <w:r w:rsidR="007A63A3">
          <w:rPr>
            <w:rFonts w:ascii="Times New Roman" w:hAnsi="Times New Roman"/>
            <w:noProof/>
            <w:webHidden/>
          </w:rPr>
          <w:t>19</w:t>
        </w:r>
        <w:r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4" w:history="1">
        <w:r w:rsidR="000646D4" w:rsidRPr="000646D4">
          <w:rPr>
            <w:rStyle w:val="af0"/>
            <w:rFonts w:ascii="Times New Roman" w:hAnsi="Times New Roman"/>
          </w:rPr>
          <w:t>Фигура 2 Компоненти и кореспонденти на ОЕУ</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_Toc18323964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20</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5" w:history="1">
        <w:r w:rsidR="000646D4" w:rsidRPr="000646D4">
          <w:rPr>
            <w:rStyle w:val="af0"/>
            <w:rFonts w:ascii="Times New Roman" w:hAnsi="Times New Roman"/>
          </w:rPr>
          <w:t>Фигура 3 Облак на ЕУ – Централна администрация</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_Toc18323965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23</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6" w:history="1">
        <w:r w:rsidR="000646D4" w:rsidRPr="000646D4">
          <w:rPr>
            <w:rStyle w:val="af0"/>
            <w:rFonts w:ascii="Times New Roman" w:hAnsi="Times New Roman"/>
          </w:rPr>
          <w:t>Фигура 4 Структура на Община Русе</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_Toc18323966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30</w:t>
        </w:r>
        <w:r w:rsidR="000646D4" w:rsidRPr="000646D4">
          <w:rPr>
            <w:rFonts w:ascii="Times New Roman" w:hAnsi="Times New Roman"/>
            <w:noProof/>
            <w:webHidden/>
          </w:rPr>
          <w:fldChar w:fldCharType="end"/>
        </w:r>
      </w:hyperlink>
    </w:p>
    <w:p w:rsidR="000646D4" w:rsidRPr="000646D4" w:rsidRDefault="00583245" w:rsidP="000646D4">
      <w:pPr>
        <w:pStyle w:val="aff4"/>
        <w:tabs>
          <w:tab w:val="right" w:leader="dot" w:pos="9061"/>
        </w:tabs>
        <w:rPr>
          <w:rFonts w:ascii="Times New Roman" w:hAnsi="Times New Roman"/>
          <w:noProof/>
          <w:sz w:val="22"/>
          <w:szCs w:val="22"/>
          <w:lang w:val="en-US"/>
        </w:rPr>
      </w:pPr>
      <w:hyperlink w:anchor="_Toc18323967" w:history="1">
        <w:r w:rsidR="000646D4" w:rsidRPr="000646D4">
          <w:rPr>
            <w:rStyle w:val="af0"/>
            <w:rFonts w:ascii="Times New Roman" w:hAnsi="Times New Roman"/>
          </w:rPr>
          <w:t>Фигура 5 Архитектура на Платформата на ОЕУ.МА</w:t>
        </w:r>
        <w:r w:rsidR="000646D4" w:rsidRPr="000646D4">
          <w:rPr>
            <w:rFonts w:ascii="Times New Roman" w:hAnsi="Times New Roman"/>
            <w:noProof/>
            <w:webHidden/>
          </w:rPr>
          <w:tab/>
        </w:r>
        <w:r w:rsidR="000646D4" w:rsidRPr="000646D4">
          <w:rPr>
            <w:rFonts w:ascii="Times New Roman" w:hAnsi="Times New Roman"/>
            <w:noProof/>
            <w:webHidden/>
          </w:rPr>
          <w:fldChar w:fldCharType="begin"/>
        </w:r>
        <w:r w:rsidR="000646D4" w:rsidRPr="000646D4">
          <w:rPr>
            <w:rFonts w:ascii="Times New Roman" w:hAnsi="Times New Roman"/>
            <w:noProof/>
            <w:webHidden/>
          </w:rPr>
          <w:instrText xml:space="preserve"> PAGEREF _Toc18323967 \h </w:instrText>
        </w:r>
        <w:r w:rsidR="000646D4" w:rsidRPr="000646D4">
          <w:rPr>
            <w:rFonts w:ascii="Times New Roman" w:hAnsi="Times New Roman"/>
            <w:noProof/>
            <w:webHidden/>
          </w:rPr>
        </w:r>
        <w:r w:rsidR="000646D4" w:rsidRPr="000646D4">
          <w:rPr>
            <w:rFonts w:ascii="Times New Roman" w:hAnsi="Times New Roman"/>
            <w:noProof/>
            <w:webHidden/>
          </w:rPr>
          <w:fldChar w:fldCharType="separate"/>
        </w:r>
        <w:r w:rsidR="007A63A3">
          <w:rPr>
            <w:rFonts w:ascii="Times New Roman" w:hAnsi="Times New Roman"/>
            <w:noProof/>
            <w:webHidden/>
          </w:rPr>
          <w:t>56</w:t>
        </w:r>
        <w:r w:rsidR="000646D4" w:rsidRPr="000646D4">
          <w:rPr>
            <w:rFonts w:ascii="Times New Roman" w:hAnsi="Times New Roman"/>
            <w:noProof/>
            <w:webHidden/>
          </w:rPr>
          <w:fldChar w:fldCharType="end"/>
        </w:r>
      </w:hyperlink>
    </w:p>
    <w:p w:rsidR="000646D4" w:rsidRPr="000646D4" w:rsidRDefault="000646D4" w:rsidP="000646D4">
      <w:pPr>
        <w:rPr>
          <w:rFonts w:ascii="Times New Roman" w:hAnsi="Times New Roman" w:cs="Times New Roman"/>
        </w:rPr>
      </w:pPr>
      <w:r w:rsidRPr="000646D4">
        <w:rPr>
          <w:rFonts w:ascii="Times New Roman" w:hAnsi="Times New Roman" w:cs="Times New Roman"/>
        </w:rPr>
        <w:fldChar w:fldCharType="end"/>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12" w:name="_Toc18323904"/>
      <w:r w:rsidRPr="000646D4">
        <w:rPr>
          <w:sz w:val="36"/>
          <w:szCs w:val="36"/>
        </w:rPr>
        <w:lastRenderedPageBreak/>
        <w:t>Въведение</w:t>
      </w:r>
      <w:bookmarkEnd w:id="3"/>
      <w:bookmarkEnd w:id="4"/>
      <w:bookmarkEnd w:id="5"/>
      <w:bookmarkEnd w:id="6"/>
      <w:bookmarkEnd w:id="7"/>
      <w:bookmarkEnd w:id="8"/>
      <w:bookmarkEnd w:id="9"/>
      <w:bookmarkEnd w:id="10"/>
      <w:bookmarkEnd w:id="12"/>
    </w:p>
    <w:p w:rsidR="000646D4" w:rsidRPr="000646D4" w:rsidRDefault="000646D4" w:rsidP="000646D4">
      <w:pPr>
        <w:rPr>
          <w:rFonts w:ascii="Times New Roman" w:hAnsi="Times New Roman" w:cs="Times New Roman"/>
        </w:rPr>
      </w:pPr>
      <w:bookmarkStart w:id="13" w:name="_Toc433385508"/>
      <w:bookmarkStart w:id="14" w:name="_Toc433806183"/>
      <w:r w:rsidRPr="000646D4">
        <w:rPr>
          <w:rFonts w:ascii="Times New Roman" w:hAnsi="Times New Roman" w:cs="Times New Roman"/>
        </w:rPr>
        <w:t>В контекста на стратегическата визия на Европейския съюз за стимулиране на интелигентен, устойчив и приобщаващ растеж чрез прилагане на интегриран подход към иновациите и иновационните политики Община Русе разработи Стратегия за електронно управление на Общината за периода 2019 – 2024г.</w:t>
      </w:r>
    </w:p>
    <w:p w:rsidR="000646D4" w:rsidRPr="000646D4" w:rsidRDefault="000646D4" w:rsidP="000646D4">
      <w:pPr>
        <w:rPr>
          <w:rFonts w:ascii="Times New Roman" w:hAnsi="Times New Roman" w:cs="Times New Roman"/>
        </w:rPr>
      </w:pPr>
      <w:r w:rsidRPr="000646D4">
        <w:rPr>
          <w:rFonts w:ascii="Times New Roman" w:hAnsi="Times New Roman" w:cs="Times New Roman"/>
        </w:rPr>
        <w:t>Настоящата стратегия е първият документ на местно равнище, който си поставя за задача да идентифицира приоритетните сфери на развитие, като се фокусира върху приноса на електронното управление за насърчаване на икономическа активност и преодоляване на социално-икономически предизвикателства.</w:t>
      </w:r>
    </w:p>
    <w:p w:rsidR="000646D4" w:rsidRPr="000646D4" w:rsidRDefault="000646D4" w:rsidP="000646D4">
      <w:pPr>
        <w:rPr>
          <w:rFonts w:ascii="Times New Roman" w:hAnsi="Times New Roman" w:cs="Times New Roman"/>
        </w:rPr>
      </w:pPr>
      <w:r w:rsidRPr="000646D4">
        <w:rPr>
          <w:rFonts w:ascii="Times New Roman" w:hAnsi="Times New Roman" w:cs="Times New Roman"/>
        </w:rPr>
        <w:t>Целта на Стратегия за електронно управление е да се осъществи адекватна връзка между потребностите и възможностите на общината, гражданите и пазара, като се съсредоточат усилия върху подобряване на качеството на предлаганите от общината услуги и се стимулира развитието на сфери с добавена стойност за местната икономика и с конкурентоспособен профил в европейски и международен мащаб.</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Стратегия за електронно управление на Община Русе за периода 2019-2024 г. стъпва върху изводите от </w:t>
      </w:r>
      <w:r w:rsidRPr="000646D4">
        <w:rPr>
          <w:rFonts w:ascii="Times New Roman" w:hAnsi="Times New Roman" w:cs="Times New Roman"/>
          <w:b/>
        </w:rPr>
        <w:t>Иновационната стратегия за интелигентна специализация на Община Русе за периода 2016-2025 г</w:t>
      </w:r>
      <w:r w:rsidRPr="000646D4">
        <w:rPr>
          <w:rFonts w:ascii="Times New Roman" w:hAnsi="Times New Roman" w:cs="Times New Roman"/>
        </w:rPr>
        <w:t>.</w:t>
      </w:r>
    </w:p>
    <w:p w:rsidR="000646D4" w:rsidRPr="000646D4" w:rsidRDefault="000646D4" w:rsidP="000646D4">
      <w:pPr>
        <w:rPr>
          <w:rFonts w:ascii="Times New Roman" w:hAnsi="Times New Roman" w:cs="Times New Roman"/>
        </w:rPr>
      </w:pPr>
      <w:r w:rsidRPr="000646D4">
        <w:rPr>
          <w:rFonts w:ascii="Times New Roman" w:hAnsi="Times New Roman" w:cs="Times New Roman"/>
        </w:rPr>
        <w:t>По предложение на Европейската комисия разработването на иновационни и изследователски стратегии за интелигентна специализация се разглежда като предварително условие за достъп до финансиране от Структурните и инвестиционни фондове на ЕС, в частност до средствата от Европейския фонд за регионално развитие (ЕФРР). В българския контекст, наличието на тези стратегии има връзка в най-голяма степен с функционирането на Оперативни програми "Региони в растеж", "Иновации и конкурентоспособност" и "Наука и образование за интелигентен растеж". Стратегията се вписва в йерархичната структура от европейски, национални, регионални и местни стратегически документи за периода 2014-2020 г., по-конкретно: Стратегия "Европа 2020" на Европейския съюз, Национална програма за развитие "България 2020", Иновационна стратегия за интелигентна специализация на Република България  2014-2020 г., Иновационна стратегия за интелигентна специализация на Северен централен район  2015-2020 г., Национална стратегия за развитие на научните изследвания до 2025 г., Стратегия на ЕС за региона на река Дунав, "ЕРГО Мастерплан" Русе – Гюргево, Регионален план за развитие на Северен централен район за планиране за периода 2014-2020 г. и Областна стратегия за развитие на Област Русе за периода 2014-2020 г., Общински план за развитие на Община Русе за периода 2014-2020 г., Интегриран план за градско възстановяване и развитие на град Русе за периода 2014-2020 г.</w:t>
      </w:r>
    </w:p>
    <w:p w:rsidR="000646D4" w:rsidRPr="000646D4" w:rsidRDefault="000646D4" w:rsidP="000646D4">
      <w:pPr>
        <w:rPr>
          <w:rFonts w:ascii="Times New Roman" w:hAnsi="Times New Roman" w:cs="Times New Roman"/>
        </w:rPr>
      </w:pPr>
      <w:r w:rsidRPr="000646D4">
        <w:rPr>
          <w:rFonts w:ascii="Times New Roman" w:hAnsi="Times New Roman" w:cs="Times New Roman"/>
          <w:b/>
        </w:rPr>
        <w:t xml:space="preserve">Основна цел </w:t>
      </w:r>
      <w:r w:rsidRPr="000646D4">
        <w:rPr>
          <w:rFonts w:ascii="Times New Roman" w:hAnsi="Times New Roman" w:cs="Times New Roman"/>
        </w:rPr>
        <w:t>на тази стратегия е да бъдат постигнати ускорени темповете на растеж на общината, чрез преход от екстензивно към интензивно развитие посредством изграждането на електронно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b/>
        </w:rPr>
        <w:t>Очаквани резултати</w:t>
      </w:r>
      <w:r w:rsidRPr="000646D4">
        <w:rPr>
          <w:rFonts w:ascii="Times New Roman" w:hAnsi="Times New Roman" w:cs="Times New Roman"/>
        </w:rPr>
        <w:t xml:space="preserve"> от въвеждането на Електронното управление в Община Русе се очаква да бъдат:</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Изграждането на </w:t>
      </w:r>
      <w:r w:rsidRPr="000646D4">
        <w:rPr>
          <w:rFonts w:ascii="Times New Roman" w:hAnsi="Times New Roman" w:cs="Times New Roman"/>
          <w:b/>
        </w:rPr>
        <w:t xml:space="preserve">единна среда </w:t>
      </w:r>
      <w:r w:rsidRPr="000646D4">
        <w:rPr>
          <w:rFonts w:ascii="Times New Roman" w:hAnsi="Times New Roman" w:cs="Times New Roman"/>
        </w:rPr>
        <w:t>на Електронното управление на Община Русе - организационна, комуникационна и информационна;</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lastRenderedPageBreak/>
        <w:t xml:space="preserve">Изграждането на </w:t>
      </w:r>
      <w:r w:rsidRPr="000646D4">
        <w:rPr>
          <w:rFonts w:ascii="Times New Roman" w:hAnsi="Times New Roman" w:cs="Times New Roman"/>
          <w:b/>
        </w:rPr>
        <w:t xml:space="preserve">единна технологична инфраструктура </w:t>
      </w:r>
      <w:r w:rsidRPr="000646D4">
        <w:rPr>
          <w:rFonts w:ascii="Times New Roman" w:hAnsi="Times New Roman" w:cs="Times New Roman"/>
        </w:rPr>
        <w:t>на Електронното управление на Община Русе - комуникационна и информационна;</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Разработването на </w:t>
      </w:r>
      <w:r w:rsidRPr="000646D4">
        <w:rPr>
          <w:rFonts w:ascii="Times New Roman" w:hAnsi="Times New Roman" w:cs="Times New Roman"/>
          <w:b/>
        </w:rPr>
        <w:t>референтен модел за оптимизация на административните процеси</w:t>
      </w:r>
      <w:r w:rsidRPr="000646D4">
        <w:rPr>
          <w:rFonts w:ascii="Times New Roman" w:hAnsi="Times New Roman" w:cs="Times New Roman"/>
        </w:rPr>
        <w:t xml:space="preserve"> в Община Русе</w:t>
      </w:r>
      <w:r w:rsidRPr="000646D4">
        <w:rPr>
          <w:rFonts w:ascii="Times New Roman" w:hAnsi="Times New Roman" w:cs="Times New Roman"/>
          <w:b/>
        </w:rPr>
        <w:t>;</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Разработването и внедряване на </w:t>
      </w:r>
      <w:r w:rsidRPr="000646D4">
        <w:rPr>
          <w:rFonts w:ascii="Times New Roman" w:hAnsi="Times New Roman" w:cs="Times New Roman"/>
          <w:b/>
        </w:rPr>
        <w:t>инструмент за моделиране на е-услуги</w:t>
      </w:r>
      <w:r w:rsidRPr="000646D4">
        <w:rPr>
          <w:rFonts w:ascii="Times New Roman" w:hAnsi="Times New Roman" w:cs="Times New Roman"/>
        </w:rPr>
        <w:t>;</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Разработването на </w:t>
      </w:r>
      <w:r w:rsidRPr="000646D4">
        <w:rPr>
          <w:rFonts w:ascii="Times New Roman" w:hAnsi="Times New Roman" w:cs="Times New Roman"/>
          <w:b/>
        </w:rPr>
        <w:t>инстанция на портала на електронното управление</w:t>
      </w:r>
      <w:r w:rsidRPr="000646D4">
        <w:rPr>
          <w:rFonts w:ascii="Times New Roman" w:hAnsi="Times New Roman" w:cs="Times New Roman"/>
        </w:rPr>
        <w:t>, предназначена за Община Русе;</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Осигуряването на </w:t>
      </w:r>
      <w:r w:rsidRPr="000646D4">
        <w:rPr>
          <w:rFonts w:ascii="Times New Roman" w:hAnsi="Times New Roman" w:cs="Times New Roman"/>
          <w:b/>
        </w:rPr>
        <w:t>достъп на хора с увреждания</w:t>
      </w:r>
      <w:r w:rsidRPr="000646D4">
        <w:rPr>
          <w:rFonts w:ascii="Times New Roman" w:hAnsi="Times New Roman" w:cs="Times New Roman"/>
        </w:rPr>
        <w:t xml:space="preserve"> през инстанцията на портала на електронното управление за;</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Изграждането на </w:t>
      </w:r>
      <w:r w:rsidRPr="000646D4">
        <w:rPr>
          <w:rFonts w:ascii="Times New Roman" w:hAnsi="Times New Roman" w:cs="Times New Roman"/>
          <w:b/>
        </w:rPr>
        <w:t>компонент за обратна връзка с потребителите</w:t>
      </w:r>
      <w:r w:rsidRPr="000646D4">
        <w:rPr>
          <w:rFonts w:ascii="Times New Roman" w:hAnsi="Times New Roman" w:cs="Times New Roman"/>
        </w:rPr>
        <w:t xml:space="preserve"> на електронни административни услуги;</w:t>
      </w:r>
    </w:p>
    <w:p w:rsidR="000646D4" w:rsidRPr="000646D4" w:rsidRDefault="000646D4" w:rsidP="000646D4">
      <w:pPr>
        <w:numPr>
          <w:ilvl w:val="0"/>
          <w:numId w:val="23"/>
        </w:numPr>
        <w:spacing w:before="120" w:after="0" w:line="240" w:lineRule="auto"/>
        <w:jc w:val="both"/>
        <w:rPr>
          <w:rFonts w:ascii="Times New Roman" w:hAnsi="Times New Roman" w:cs="Times New Roman"/>
        </w:rPr>
      </w:pPr>
      <w:r w:rsidRPr="000646D4">
        <w:rPr>
          <w:rFonts w:ascii="Times New Roman" w:hAnsi="Times New Roman" w:cs="Times New Roman"/>
        </w:rPr>
        <w:t xml:space="preserve">Изграждането на </w:t>
      </w:r>
      <w:r w:rsidRPr="000646D4">
        <w:rPr>
          <w:rFonts w:ascii="Times New Roman" w:hAnsi="Times New Roman" w:cs="Times New Roman"/>
          <w:b/>
        </w:rPr>
        <w:t>компонент за електронно връчване</w:t>
      </w:r>
      <w:r w:rsidRPr="000646D4">
        <w:rPr>
          <w:rFonts w:ascii="Times New Roman" w:hAnsi="Times New Roman" w:cs="Times New Roman"/>
        </w:rPr>
        <w:t xml:space="preserve"> на документи на потребителите на електронни административни услуги;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За реализация на очакваните резултати са предвидени следните </w:t>
      </w:r>
      <w:r w:rsidRPr="000646D4">
        <w:rPr>
          <w:rFonts w:ascii="Times New Roman" w:hAnsi="Times New Roman" w:cs="Times New Roman"/>
          <w:b/>
        </w:rPr>
        <w:t>дейности</w:t>
      </w:r>
      <w:r w:rsidRPr="000646D4">
        <w:rPr>
          <w:rFonts w:ascii="Times New Roman" w:hAnsi="Times New Roman" w:cs="Times New Roman"/>
        </w:rPr>
        <w:t>:</w:t>
      </w:r>
    </w:p>
    <w:p w:rsidR="000646D4" w:rsidRPr="000646D4" w:rsidRDefault="000646D4" w:rsidP="000646D4">
      <w:pPr>
        <w:numPr>
          <w:ilvl w:val="0"/>
          <w:numId w:val="19"/>
        </w:numPr>
        <w:spacing w:before="120" w:after="0" w:line="240" w:lineRule="auto"/>
        <w:jc w:val="both"/>
        <w:rPr>
          <w:rFonts w:ascii="Times New Roman" w:hAnsi="Times New Roman" w:cs="Times New Roman"/>
        </w:rPr>
      </w:pPr>
      <w:r w:rsidRPr="000646D4">
        <w:rPr>
          <w:rFonts w:ascii="Times New Roman" w:hAnsi="Times New Roman" w:cs="Times New Roman"/>
          <w:b/>
        </w:rPr>
        <w:t>Дейност 1</w:t>
      </w:r>
      <w:r w:rsidRPr="000646D4">
        <w:rPr>
          <w:rFonts w:ascii="Times New Roman" w:hAnsi="Times New Roman" w:cs="Times New Roman"/>
        </w:rPr>
        <w:t>: Доизграждане на Облака на електронното управление на централната и местна администрация и допълването му с нови 105 Електронно административни услуги. (Надстройка на успешно изпълнен проект ОПАК К10311 ОП3).</w:t>
      </w:r>
    </w:p>
    <w:p w:rsidR="000646D4" w:rsidRPr="000646D4" w:rsidRDefault="000646D4" w:rsidP="000646D4">
      <w:pPr>
        <w:numPr>
          <w:ilvl w:val="0"/>
          <w:numId w:val="19"/>
        </w:numPr>
        <w:spacing w:before="120" w:after="0" w:line="240" w:lineRule="auto"/>
        <w:jc w:val="both"/>
        <w:rPr>
          <w:rFonts w:ascii="Times New Roman" w:hAnsi="Times New Roman" w:cs="Times New Roman"/>
        </w:rPr>
      </w:pPr>
      <w:r w:rsidRPr="000646D4">
        <w:rPr>
          <w:rFonts w:ascii="Times New Roman" w:hAnsi="Times New Roman" w:cs="Times New Roman"/>
          <w:b/>
        </w:rPr>
        <w:t>Дейност 2</w:t>
      </w:r>
      <w:r w:rsidRPr="000646D4">
        <w:rPr>
          <w:rFonts w:ascii="Times New Roman" w:hAnsi="Times New Roman" w:cs="Times New Roman"/>
        </w:rPr>
        <w:t>: Интегриране на ИС на община Русе с портала на Българското Електронно управление.</w:t>
      </w:r>
    </w:p>
    <w:p w:rsidR="000646D4" w:rsidRPr="000646D4" w:rsidRDefault="000646D4" w:rsidP="000646D4">
      <w:pPr>
        <w:numPr>
          <w:ilvl w:val="0"/>
          <w:numId w:val="19"/>
        </w:numPr>
        <w:spacing w:before="120" w:after="0" w:line="240" w:lineRule="auto"/>
        <w:jc w:val="both"/>
        <w:rPr>
          <w:rFonts w:ascii="Times New Roman" w:hAnsi="Times New Roman" w:cs="Times New Roman"/>
        </w:rPr>
      </w:pPr>
      <w:r w:rsidRPr="000646D4">
        <w:rPr>
          <w:rFonts w:ascii="Times New Roman" w:hAnsi="Times New Roman" w:cs="Times New Roman"/>
          <w:b/>
        </w:rPr>
        <w:t>Дейност 3</w:t>
      </w:r>
      <w:r w:rsidRPr="000646D4">
        <w:rPr>
          <w:rFonts w:ascii="Times New Roman" w:hAnsi="Times New Roman" w:cs="Times New Roman"/>
        </w:rPr>
        <w:t>: Изграждане на инстанция за община Русе от пилотната версия на облака на Електронното управление на местната администрация с вградени в нея 44 Електронно административни услуги.</w:t>
      </w:r>
    </w:p>
    <w:p w:rsidR="000646D4" w:rsidRPr="000646D4" w:rsidRDefault="000646D4" w:rsidP="000646D4">
      <w:pPr>
        <w:numPr>
          <w:ilvl w:val="0"/>
          <w:numId w:val="19"/>
        </w:numPr>
        <w:spacing w:before="120" w:after="0" w:line="240" w:lineRule="auto"/>
        <w:jc w:val="both"/>
        <w:rPr>
          <w:rFonts w:ascii="Times New Roman" w:hAnsi="Times New Roman" w:cs="Times New Roman"/>
        </w:rPr>
      </w:pPr>
      <w:r w:rsidRPr="000646D4">
        <w:rPr>
          <w:rFonts w:ascii="Times New Roman" w:hAnsi="Times New Roman" w:cs="Times New Roman"/>
          <w:b/>
        </w:rPr>
        <w:t>Дейност 4</w:t>
      </w:r>
      <w:r w:rsidRPr="000646D4">
        <w:rPr>
          <w:rFonts w:ascii="Times New Roman" w:hAnsi="Times New Roman" w:cs="Times New Roman"/>
        </w:rPr>
        <w:t>: Цифровизиране на информационните масиви на община Русе.</w:t>
      </w:r>
    </w:p>
    <w:p w:rsidR="000646D4" w:rsidRPr="000646D4" w:rsidRDefault="000646D4" w:rsidP="000646D4">
      <w:pPr>
        <w:numPr>
          <w:ilvl w:val="0"/>
          <w:numId w:val="19"/>
        </w:numPr>
        <w:spacing w:before="120" w:after="0" w:line="240" w:lineRule="auto"/>
        <w:jc w:val="both"/>
        <w:rPr>
          <w:rFonts w:ascii="Times New Roman" w:hAnsi="Times New Roman" w:cs="Times New Roman"/>
        </w:rPr>
      </w:pPr>
      <w:r w:rsidRPr="000646D4">
        <w:rPr>
          <w:rFonts w:ascii="Times New Roman" w:hAnsi="Times New Roman" w:cs="Times New Roman"/>
          <w:b/>
        </w:rPr>
        <w:t>Дейност 5</w:t>
      </w:r>
      <w:r w:rsidRPr="000646D4">
        <w:rPr>
          <w:rFonts w:ascii="Times New Roman" w:hAnsi="Times New Roman" w:cs="Times New Roman"/>
        </w:rPr>
        <w:t>: Изграждане на инстанция за община Русе от пълната версия на облака на Електронното управление на местната администрация с вградени в нея пълен набор от 149 Електронно административни услуги.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Предложената стратегия има следната </w:t>
      </w:r>
      <w:r w:rsidRPr="000646D4">
        <w:rPr>
          <w:rFonts w:ascii="Times New Roman" w:hAnsi="Times New Roman" w:cs="Times New Roman"/>
          <w:b/>
        </w:rPr>
        <w:t>структура</w:t>
      </w:r>
      <w:r w:rsidRPr="000646D4">
        <w:rPr>
          <w:rFonts w:ascii="Times New Roman" w:hAnsi="Times New Roman" w:cs="Times New Roman"/>
        </w:rPr>
        <w:t>:</w:t>
      </w:r>
    </w:p>
    <w:p w:rsidR="000646D4" w:rsidRPr="000646D4" w:rsidRDefault="000646D4" w:rsidP="000646D4">
      <w:pPr>
        <w:numPr>
          <w:ilvl w:val="0"/>
          <w:numId w:val="18"/>
        </w:numPr>
        <w:spacing w:before="120" w:after="0" w:line="240" w:lineRule="auto"/>
        <w:jc w:val="both"/>
        <w:rPr>
          <w:rFonts w:ascii="Times New Roman" w:hAnsi="Times New Roman" w:cs="Times New Roman"/>
          <w:bCs/>
        </w:rPr>
      </w:pPr>
      <w:r w:rsidRPr="000646D4">
        <w:rPr>
          <w:rFonts w:ascii="Times New Roman" w:hAnsi="Times New Roman" w:cs="Times New Roman"/>
          <w:b/>
          <w:bCs/>
        </w:rPr>
        <w:t>Част 1</w:t>
      </w:r>
      <w:r w:rsidRPr="000646D4">
        <w:rPr>
          <w:rFonts w:ascii="Times New Roman" w:hAnsi="Times New Roman" w:cs="Times New Roman"/>
          <w:bCs/>
        </w:rPr>
        <w:t>: Контекст на развитието на ЕУ.ОР, включваща:</w:t>
      </w:r>
    </w:p>
    <w:p w:rsidR="000646D4" w:rsidRPr="000646D4" w:rsidRDefault="000646D4" w:rsidP="000646D4">
      <w:pPr>
        <w:numPr>
          <w:ilvl w:val="0"/>
          <w:numId w:val="20"/>
        </w:numPr>
        <w:spacing w:before="120" w:after="0" w:line="240" w:lineRule="auto"/>
        <w:jc w:val="both"/>
        <w:rPr>
          <w:rFonts w:ascii="Times New Roman" w:hAnsi="Times New Roman" w:cs="Times New Roman"/>
          <w:bCs/>
        </w:rPr>
      </w:pPr>
      <w:r w:rsidRPr="000646D4">
        <w:rPr>
          <w:rFonts w:ascii="Times New Roman" w:hAnsi="Times New Roman" w:cs="Times New Roman"/>
          <w:bCs/>
        </w:rPr>
        <w:t>Стратегическа рамка на ЕУ.</w:t>
      </w:r>
    </w:p>
    <w:p w:rsidR="000646D4" w:rsidRPr="000646D4" w:rsidRDefault="000646D4" w:rsidP="000646D4">
      <w:pPr>
        <w:numPr>
          <w:ilvl w:val="0"/>
          <w:numId w:val="20"/>
        </w:numPr>
        <w:spacing w:before="120" w:after="0" w:line="240" w:lineRule="auto"/>
        <w:jc w:val="both"/>
        <w:rPr>
          <w:rFonts w:ascii="Times New Roman" w:hAnsi="Times New Roman" w:cs="Times New Roman"/>
          <w:bCs/>
        </w:rPr>
      </w:pPr>
      <w:r w:rsidRPr="000646D4">
        <w:rPr>
          <w:rFonts w:ascii="Times New Roman" w:hAnsi="Times New Roman" w:cs="Times New Roman"/>
          <w:bCs/>
        </w:rPr>
        <w:t>Нормативна уредба за реализация на ЕУ.</w:t>
      </w:r>
    </w:p>
    <w:p w:rsidR="000646D4" w:rsidRPr="000646D4" w:rsidRDefault="000646D4" w:rsidP="000646D4">
      <w:pPr>
        <w:numPr>
          <w:ilvl w:val="0"/>
          <w:numId w:val="20"/>
        </w:numPr>
        <w:spacing w:before="120" w:after="0" w:line="240" w:lineRule="auto"/>
        <w:jc w:val="both"/>
        <w:rPr>
          <w:rFonts w:ascii="Times New Roman" w:hAnsi="Times New Roman" w:cs="Times New Roman"/>
          <w:bCs/>
        </w:rPr>
      </w:pPr>
      <w:r w:rsidRPr="000646D4">
        <w:rPr>
          <w:rFonts w:ascii="Times New Roman" w:hAnsi="Times New Roman" w:cs="Times New Roman"/>
          <w:bCs/>
        </w:rPr>
        <w:t>Концепцията ЕУ</w:t>
      </w:r>
    </w:p>
    <w:p w:rsidR="000646D4" w:rsidRPr="000646D4" w:rsidRDefault="000646D4" w:rsidP="000646D4">
      <w:pPr>
        <w:numPr>
          <w:ilvl w:val="0"/>
          <w:numId w:val="18"/>
        </w:numPr>
        <w:spacing w:before="120" w:after="0" w:line="240" w:lineRule="auto"/>
        <w:jc w:val="both"/>
        <w:rPr>
          <w:rFonts w:ascii="Times New Roman" w:hAnsi="Times New Roman" w:cs="Times New Roman"/>
          <w:bCs/>
        </w:rPr>
      </w:pPr>
      <w:r w:rsidRPr="000646D4">
        <w:rPr>
          <w:rFonts w:ascii="Times New Roman" w:hAnsi="Times New Roman" w:cs="Times New Roman"/>
          <w:b/>
          <w:bCs/>
        </w:rPr>
        <w:t>Част 2</w:t>
      </w:r>
      <w:r w:rsidRPr="000646D4">
        <w:rPr>
          <w:rFonts w:ascii="Times New Roman" w:hAnsi="Times New Roman" w:cs="Times New Roman"/>
          <w:bCs/>
        </w:rPr>
        <w:t>: Електронно управление на Община Русе, включваща:</w:t>
      </w:r>
    </w:p>
    <w:p w:rsidR="000646D4" w:rsidRPr="000646D4" w:rsidRDefault="000646D4" w:rsidP="000646D4">
      <w:pPr>
        <w:numPr>
          <w:ilvl w:val="0"/>
          <w:numId w:val="21"/>
        </w:numPr>
        <w:spacing w:before="120" w:after="0" w:line="240" w:lineRule="auto"/>
        <w:jc w:val="both"/>
        <w:rPr>
          <w:rFonts w:ascii="Times New Roman" w:hAnsi="Times New Roman" w:cs="Times New Roman"/>
          <w:bCs/>
        </w:rPr>
      </w:pPr>
      <w:r w:rsidRPr="000646D4">
        <w:rPr>
          <w:rFonts w:ascii="Times New Roman" w:hAnsi="Times New Roman" w:cs="Times New Roman"/>
          <w:bCs/>
        </w:rPr>
        <w:t>Визия за развитието на ЕУ.ОР.</w:t>
      </w:r>
    </w:p>
    <w:p w:rsidR="000646D4" w:rsidRPr="000646D4" w:rsidRDefault="000646D4" w:rsidP="000646D4">
      <w:pPr>
        <w:numPr>
          <w:ilvl w:val="0"/>
          <w:numId w:val="21"/>
        </w:numPr>
        <w:spacing w:before="120" w:after="0" w:line="240" w:lineRule="auto"/>
        <w:jc w:val="both"/>
        <w:rPr>
          <w:rFonts w:ascii="Times New Roman" w:hAnsi="Times New Roman" w:cs="Times New Roman"/>
          <w:bCs/>
        </w:rPr>
      </w:pPr>
      <w:r w:rsidRPr="000646D4">
        <w:rPr>
          <w:rFonts w:ascii="Times New Roman" w:hAnsi="Times New Roman" w:cs="Times New Roman"/>
          <w:bCs/>
        </w:rPr>
        <w:t>Текущо състояние на ЕУ.ОР.</w:t>
      </w:r>
    </w:p>
    <w:p w:rsidR="000646D4" w:rsidRPr="000646D4" w:rsidRDefault="000646D4" w:rsidP="000646D4">
      <w:pPr>
        <w:numPr>
          <w:ilvl w:val="0"/>
          <w:numId w:val="18"/>
        </w:numPr>
        <w:spacing w:before="120" w:after="0" w:line="240" w:lineRule="auto"/>
        <w:jc w:val="both"/>
        <w:rPr>
          <w:rFonts w:ascii="Times New Roman" w:hAnsi="Times New Roman" w:cs="Times New Roman"/>
          <w:bCs/>
        </w:rPr>
      </w:pPr>
      <w:r w:rsidRPr="000646D4">
        <w:rPr>
          <w:rFonts w:ascii="Times New Roman" w:hAnsi="Times New Roman" w:cs="Times New Roman"/>
          <w:b/>
          <w:bCs/>
        </w:rPr>
        <w:t>Част 3</w:t>
      </w:r>
      <w:r w:rsidRPr="000646D4">
        <w:rPr>
          <w:rFonts w:ascii="Times New Roman" w:hAnsi="Times New Roman" w:cs="Times New Roman"/>
          <w:bCs/>
        </w:rPr>
        <w:t>: Стратегия за развитие на ЕУ.ОР, включваща:</w:t>
      </w:r>
    </w:p>
    <w:p w:rsidR="000646D4" w:rsidRPr="000646D4" w:rsidRDefault="000646D4" w:rsidP="000646D4">
      <w:pPr>
        <w:numPr>
          <w:ilvl w:val="0"/>
          <w:numId w:val="22"/>
        </w:numPr>
        <w:spacing w:before="120" w:after="0" w:line="240" w:lineRule="auto"/>
        <w:jc w:val="both"/>
        <w:rPr>
          <w:rFonts w:ascii="Times New Roman" w:hAnsi="Times New Roman" w:cs="Times New Roman"/>
          <w:bCs/>
        </w:rPr>
      </w:pPr>
      <w:r w:rsidRPr="000646D4">
        <w:rPr>
          <w:rFonts w:ascii="Times New Roman" w:hAnsi="Times New Roman" w:cs="Times New Roman"/>
          <w:bCs/>
        </w:rPr>
        <w:t>Технологичен процес за реализация на ЕУ.ОР.</w:t>
      </w:r>
    </w:p>
    <w:p w:rsidR="000646D4" w:rsidRPr="000646D4" w:rsidRDefault="000646D4" w:rsidP="000646D4">
      <w:pPr>
        <w:numPr>
          <w:ilvl w:val="0"/>
          <w:numId w:val="22"/>
        </w:numPr>
        <w:spacing w:before="120" w:after="0" w:line="240" w:lineRule="auto"/>
        <w:jc w:val="both"/>
        <w:rPr>
          <w:rFonts w:ascii="Times New Roman" w:hAnsi="Times New Roman" w:cs="Times New Roman"/>
          <w:bCs/>
        </w:rPr>
      </w:pPr>
      <w:r w:rsidRPr="000646D4">
        <w:rPr>
          <w:rFonts w:ascii="Times New Roman" w:hAnsi="Times New Roman" w:cs="Times New Roman"/>
          <w:bCs/>
        </w:rPr>
        <w:t>Платформа на ЕУ.ОР.</w:t>
      </w:r>
    </w:p>
    <w:p w:rsidR="000646D4" w:rsidRPr="000646D4" w:rsidRDefault="000646D4" w:rsidP="000646D4">
      <w:pPr>
        <w:numPr>
          <w:ilvl w:val="0"/>
          <w:numId w:val="22"/>
        </w:numPr>
        <w:spacing w:before="120" w:after="0" w:line="240" w:lineRule="auto"/>
        <w:jc w:val="both"/>
        <w:rPr>
          <w:rFonts w:ascii="Times New Roman" w:hAnsi="Times New Roman" w:cs="Times New Roman"/>
          <w:bCs/>
        </w:rPr>
      </w:pPr>
      <w:r w:rsidRPr="000646D4">
        <w:rPr>
          <w:rFonts w:ascii="Times New Roman" w:hAnsi="Times New Roman" w:cs="Times New Roman"/>
          <w:bCs/>
        </w:rPr>
        <w:t>График за реализация на ЕУ.ОР.</w:t>
      </w:r>
    </w:p>
    <w:p w:rsidR="000646D4" w:rsidRPr="000646D4" w:rsidRDefault="000646D4" w:rsidP="000646D4">
      <w:pPr>
        <w:numPr>
          <w:ilvl w:val="0"/>
          <w:numId w:val="22"/>
        </w:numPr>
        <w:spacing w:before="120" w:after="0" w:line="240" w:lineRule="auto"/>
        <w:jc w:val="both"/>
        <w:rPr>
          <w:rFonts w:ascii="Times New Roman" w:hAnsi="Times New Roman" w:cs="Times New Roman"/>
          <w:bCs/>
        </w:rPr>
      </w:pPr>
      <w:r w:rsidRPr="000646D4">
        <w:rPr>
          <w:rFonts w:ascii="Times New Roman" w:hAnsi="Times New Roman" w:cs="Times New Roman"/>
          <w:bCs/>
        </w:rPr>
        <w:t>Пътна карта за реализация на ЕУ.ОР.</w:t>
      </w:r>
    </w:p>
    <w:p w:rsidR="000646D4" w:rsidRPr="000646D4" w:rsidRDefault="000646D4" w:rsidP="000646D4">
      <w:pPr>
        <w:rPr>
          <w:rFonts w:ascii="Times New Roman" w:hAnsi="Times New Roman" w:cs="Times New Roman"/>
        </w:rPr>
      </w:pPr>
      <w:r w:rsidRPr="000646D4">
        <w:rPr>
          <w:rFonts w:ascii="Times New Roman" w:hAnsi="Times New Roman" w:cs="Times New Roman"/>
          <w:b/>
        </w:rPr>
        <w:lastRenderedPageBreak/>
        <w:t>Графикът</w:t>
      </w:r>
      <w:r w:rsidRPr="000646D4">
        <w:rPr>
          <w:rFonts w:ascii="Times New Roman" w:hAnsi="Times New Roman" w:cs="Times New Roman"/>
        </w:rPr>
        <w:t xml:space="preserve"> за реализация на стратегията и придружаващата го </w:t>
      </w:r>
      <w:r w:rsidRPr="000646D4">
        <w:rPr>
          <w:rFonts w:ascii="Times New Roman" w:hAnsi="Times New Roman" w:cs="Times New Roman"/>
          <w:b/>
        </w:rPr>
        <w:t>пътна карта</w:t>
      </w:r>
      <w:r w:rsidRPr="000646D4">
        <w:rPr>
          <w:rFonts w:ascii="Times New Roman" w:hAnsi="Times New Roman" w:cs="Times New Roman"/>
        </w:rPr>
        <w:t xml:space="preserve"> указват </w:t>
      </w:r>
      <w:r w:rsidRPr="000646D4">
        <w:rPr>
          <w:rFonts w:ascii="Times New Roman" w:hAnsi="Times New Roman" w:cs="Times New Roman"/>
          <w:b/>
        </w:rPr>
        <w:t>времевата рамка</w:t>
      </w:r>
      <w:r w:rsidRPr="000646D4">
        <w:rPr>
          <w:rFonts w:ascii="Times New Roman" w:hAnsi="Times New Roman" w:cs="Times New Roman"/>
        </w:rPr>
        <w:t xml:space="preserve"> и </w:t>
      </w:r>
      <w:r w:rsidRPr="000646D4">
        <w:rPr>
          <w:rFonts w:ascii="Times New Roman" w:hAnsi="Times New Roman" w:cs="Times New Roman"/>
          <w:b/>
        </w:rPr>
        <w:t>финансовата рамка</w:t>
      </w:r>
      <w:r w:rsidRPr="000646D4">
        <w:rPr>
          <w:rFonts w:ascii="Times New Roman" w:hAnsi="Times New Roman" w:cs="Times New Roman"/>
        </w:rPr>
        <w:t xml:space="preserve"> за реализация на стратегията.</w:t>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15" w:name="_Toc18323905"/>
      <w:r w:rsidRPr="000646D4">
        <w:rPr>
          <w:sz w:val="36"/>
          <w:szCs w:val="36"/>
        </w:rPr>
        <w:lastRenderedPageBreak/>
        <w:t>Част 1: Контекст на развитие на ЕУ.ОР</w:t>
      </w:r>
      <w:bookmarkEnd w:id="15"/>
    </w:p>
    <w:p w:rsidR="000646D4" w:rsidRPr="000646D4" w:rsidRDefault="000646D4" w:rsidP="000646D4">
      <w:pPr>
        <w:rPr>
          <w:rFonts w:ascii="Times New Roman" w:hAnsi="Times New Roman" w:cs="Times New Roman"/>
        </w:rPr>
      </w:pPr>
      <w:r w:rsidRPr="000646D4">
        <w:rPr>
          <w:rFonts w:ascii="Times New Roman" w:hAnsi="Times New Roman" w:cs="Times New Roman"/>
        </w:rPr>
        <w:t>В тази част ще бъдат разгледани: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 </w:t>
      </w:r>
      <w:r w:rsidRPr="000646D4">
        <w:rPr>
          <w:rFonts w:ascii="Times New Roman" w:hAnsi="Times New Roman"/>
          <w:b/>
        </w:rPr>
        <w:t>стратегическата рамка</w:t>
      </w:r>
      <w:r w:rsidRPr="000646D4">
        <w:rPr>
          <w:rFonts w:ascii="Times New Roman" w:hAnsi="Times New Roman"/>
        </w:rPr>
        <w:t xml:space="preserve"> на електронното управление (ЕУ) - на ниво ЕС и на национално ниво;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нормативната уредба</w:t>
      </w:r>
      <w:r w:rsidRPr="000646D4">
        <w:rPr>
          <w:rFonts w:ascii="Times New Roman" w:hAnsi="Times New Roman"/>
        </w:rPr>
        <w:t xml:space="preserve"> на ЕУ - на ниво ЕС и на национално ниво;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концепцията</w:t>
      </w:r>
      <w:r w:rsidRPr="000646D4">
        <w:rPr>
          <w:rFonts w:ascii="Times New Roman" w:hAnsi="Times New Roman"/>
        </w:rPr>
        <w:t xml:space="preserve"> за реализация на ЕУ, включително: принципи на изграждане на ЕУ, основни компоненти на ЕУ, както и софтуерната архитектура на Облака на ЕУ на Централната Администрация (ОЕУ.ЦА) и Облака на ЕУ на Местната Администрация (ОЕУ.МА).</w:t>
      </w:r>
    </w:p>
    <w:p w:rsidR="000646D4" w:rsidRPr="000646D4" w:rsidRDefault="000646D4" w:rsidP="000646D4">
      <w:pPr>
        <w:pStyle w:val="1"/>
        <w:numPr>
          <w:ilvl w:val="0"/>
          <w:numId w:val="25"/>
        </w:numPr>
        <w:spacing w:before="120"/>
        <w:jc w:val="both"/>
      </w:pPr>
      <w:bookmarkStart w:id="16" w:name="_Toc18323906"/>
      <w:bookmarkStart w:id="17" w:name="_Toc434412082"/>
      <w:bookmarkStart w:id="18" w:name="_Toc446685084"/>
      <w:bookmarkStart w:id="19" w:name="_Toc446946222"/>
      <w:bookmarkStart w:id="20" w:name="_Toc449261971"/>
      <w:bookmarkStart w:id="21" w:name="_Toc451246404"/>
      <w:bookmarkStart w:id="22" w:name="_Toc453075588"/>
      <w:bookmarkStart w:id="23" w:name="_Toc464007748"/>
      <w:r w:rsidRPr="000646D4">
        <w:t>Стратегическа рамка на електронното управление</w:t>
      </w:r>
      <w:bookmarkEnd w:id="16"/>
    </w:p>
    <w:p w:rsidR="000646D4" w:rsidRPr="000646D4" w:rsidRDefault="000646D4" w:rsidP="000646D4">
      <w:pPr>
        <w:rPr>
          <w:rFonts w:ascii="Times New Roman" w:hAnsi="Times New Roman" w:cs="Times New Roman"/>
        </w:rPr>
      </w:pPr>
      <w:r w:rsidRPr="000646D4">
        <w:rPr>
          <w:rFonts w:ascii="Times New Roman" w:hAnsi="Times New Roman" w:cs="Times New Roman"/>
        </w:rPr>
        <w:t>Пет са основните инициативи на ЕС в чийто контекст се реализира ЕУ. Това са: регионалната политика на ЕС, кохезионния фонд, Европейският фонд за регионално развитие, Европейският социален фонд, както и инициативите на ЕС за развитие на ЕУ.</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24" w:name="_Toc18323907"/>
      <w:r w:rsidRPr="000646D4">
        <w:rPr>
          <w:rFonts w:ascii="Times New Roman" w:hAnsi="Times New Roman" w:cs="Times New Roman"/>
        </w:rPr>
        <w:t>Стратегически инициативи на Европейския съюз</w:t>
      </w:r>
      <w:bookmarkEnd w:id="17"/>
      <w:bookmarkEnd w:id="18"/>
      <w:bookmarkEnd w:id="19"/>
      <w:bookmarkEnd w:id="20"/>
      <w:bookmarkEnd w:id="21"/>
      <w:bookmarkEnd w:id="22"/>
      <w:bookmarkEnd w:id="23"/>
      <w:bookmarkEnd w:id="24"/>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25" w:name="_Toc18323908"/>
      <w:r w:rsidRPr="000646D4">
        <w:rPr>
          <w:rFonts w:ascii="Times New Roman" w:hAnsi="Times New Roman" w:cs="Times New Roman"/>
        </w:rPr>
        <w:t>Регионална политика на ЕС</w:t>
      </w:r>
      <w:bookmarkEnd w:id="25"/>
    </w:p>
    <w:p w:rsidR="000646D4" w:rsidRPr="000646D4" w:rsidRDefault="000646D4" w:rsidP="000646D4">
      <w:pPr>
        <w:rPr>
          <w:rFonts w:ascii="Times New Roman" w:hAnsi="Times New Roman" w:cs="Times New Roman"/>
        </w:rPr>
      </w:pPr>
      <w:r w:rsidRPr="000646D4">
        <w:rPr>
          <w:rFonts w:ascii="Times New Roman" w:hAnsi="Times New Roman" w:cs="Times New Roman"/>
        </w:rPr>
        <w:t>Регионалната политика на ЕС има за цел да конкретизира солидарността в Съюза чрез икономическо и социално сближаване, като намали разликата между нивата на развитие на различните региони. С помощта на специфичен подход европейската регионална политика осигурява добавена стойност на действията, извършвани по места. Тя помага за финансирането на конкретни проекти в полза на регионите, градовете и техните жители. Замисълът е регионите да са способни да стимулират растежа и конкурентоспособността и да обменят идеи и добри практики. Това впрочем е целта на новата инициатива, озаглавена „Регионите - деятели на икономическата промяна”. Цялата регионална политика следва приоритетите на Европейския съюз по въпросите на растежа и заетостта (вж. Лисабонската стратегия).</w:t>
      </w:r>
    </w:p>
    <w:p w:rsidR="000646D4" w:rsidRPr="000646D4" w:rsidRDefault="000646D4" w:rsidP="000646D4">
      <w:pPr>
        <w:rPr>
          <w:rFonts w:ascii="Times New Roman" w:hAnsi="Times New Roman" w:cs="Times New Roman"/>
        </w:rPr>
      </w:pPr>
      <w:r w:rsidRPr="000646D4">
        <w:rPr>
          <w:rFonts w:ascii="Times New Roman" w:hAnsi="Times New Roman" w:cs="Times New Roman"/>
        </w:rPr>
        <w:t>Целта „сближаване” е насочена към подобряване на условията на растеж и на факторите, водещи до реална конвергенция за държавите-членки и най-слабо развитите региони. В Съюза на двайсет и седемте тази цел засяга осемдесет и четири региона, разположени в седемнайсет държави-членки или сто петдесет и четири милиона души, чийто БВП на глава от населението е по-нисък от 75 % от средния за Общността и, с временна и постепенно намаляваща помощ („phasing out”), шестнайсет региона с 16, 4 милиона жители с БВП, едва надхвърлящ този праг, поради статистическия ефект от разширения Европейски съюз. Предоставените за целта средства възлизат на 282,8 милиарда евро или 81, 5 % от общата сума, разпределени по следния начин: 199,3 милиарда за регионите, обхванати от целта на конвергенцията, 14 милиарда, запазени за регионите с временна, постепенно намаляваща помощ и 69,5 милиарда за Кохезионния фонд, от който се възползват петнайсет държави-членки.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Извън регионите, обхванати от целта „конвергенция”, цел „регионална конкурентоспособност и заетост” е насочена към засилване на конкурентоспособността и привлекателността на регионите, както и на заетостта, благодарение на двоен подход. Той се състои първо в изработване на програми за развитие, за да се помогне на регионите да предвидят и да улеснят икономическите промени, насърчавайки иновацията, обществото на знанието, предприемаческия дух, опазването на околната среда и подобряването на достъпността, а след това в увеличаване на броя и качеството на работните места чрез адаптиране на работната ръка </w:t>
      </w:r>
      <w:r w:rsidRPr="000646D4">
        <w:rPr>
          <w:rFonts w:ascii="Times New Roman" w:hAnsi="Times New Roman" w:cs="Times New Roman"/>
        </w:rPr>
        <w:lastRenderedPageBreak/>
        <w:t>и инвестиции в човешките ресурси. В Европейския съюз на двайсет и седемте става въпрос за сто шейсет и осем региона или триста и четиринайсет милиона души. Тринайсет от тях с население деветнайсет милиона получават постепенно увеличаваща се помощ („phasing in”) и са предмет на специални финансови дотации заради своя бивш статут на региони от „цел 1”.</w:t>
      </w:r>
    </w:p>
    <w:p w:rsidR="000646D4" w:rsidRPr="000646D4" w:rsidRDefault="000646D4" w:rsidP="000646D4">
      <w:pPr>
        <w:rPr>
          <w:rFonts w:ascii="Times New Roman" w:hAnsi="Times New Roman" w:cs="Times New Roman"/>
        </w:rPr>
      </w:pPr>
      <w:r w:rsidRPr="000646D4">
        <w:rPr>
          <w:rFonts w:ascii="Times New Roman" w:hAnsi="Times New Roman" w:cs="Times New Roman"/>
        </w:rPr>
        <w:t>Градовете символизират двойното предизвикателство, пред което е изправен Европейският съюз – как да се подобри конкурентоспособността, като същевременно се посрещнат социалните нужди и нуждите, свързани с околната среда.</w:t>
      </w:r>
    </w:p>
    <w:p w:rsidR="000646D4" w:rsidRPr="000646D4" w:rsidRDefault="000646D4" w:rsidP="000646D4">
      <w:pPr>
        <w:rPr>
          <w:rFonts w:ascii="Times New Roman" w:hAnsi="Times New Roman" w:cs="Times New Roman"/>
        </w:rPr>
      </w:pPr>
      <w:r w:rsidRPr="000646D4">
        <w:rPr>
          <w:rFonts w:ascii="Times New Roman" w:hAnsi="Times New Roman" w:cs="Times New Roman"/>
        </w:rPr>
        <w:t>Градовете в Европа са центровете на нейната икономическа активност, иновации и работни места, но те са изправени пред множество предизвикателства. Тенденция към субурбанизация, концентрация на бедност и безработица в градски квартали, увеличаване на задръстванията – подобни сложни проблеми се нуждаят от интегрирани решения чрез схеми в областта на транспорта, жилищното строителство, обучението и заетостта, които трябва да са съобразени с местните нужди. Чрез европейската регионална политика и политиката на сближаване се търси отговор на тези предизвикателства.</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26" w:name="_Toc18323909"/>
      <w:r w:rsidRPr="000646D4">
        <w:rPr>
          <w:rFonts w:ascii="Times New Roman" w:hAnsi="Times New Roman" w:cs="Times New Roman"/>
        </w:rPr>
        <w:t>Кохезионен фонд</w:t>
      </w:r>
      <w:bookmarkEnd w:id="26"/>
    </w:p>
    <w:p w:rsidR="000646D4" w:rsidRPr="000646D4" w:rsidRDefault="000646D4" w:rsidP="000646D4">
      <w:pPr>
        <w:rPr>
          <w:rFonts w:ascii="Times New Roman" w:hAnsi="Times New Roman" w:cs="Times New Roman"/>
        </w:rPr>
      </w:pPr>
      <w:r w:rsidRPr="000646D4">
        <w:rPr>
          <w:rFonts w:ascii="Times New Roman" w:hAnsi="Times New Roman" w:cs="Times New Roman"/>
        </w:rPr>
        <w:t>Кохезионният фонд помага на държавите-членки, чийто брутен национален продукт (БНП) на глава от населението е под 90% от средния за Общността, да намалят своето икономическо и социално изоставане, както и да стабилизират икономиката си. Той финансира действия в рамката на цел „сближаване” и е вече подчинен на същите правила на програмиране, управление и контрол, като ЕСФ и ЕФРЗ.</w:t>
      </w:r>
    </w:p>
    <w:p w:rsidR="000646D4" w:rsidRPr="000646D4" w:rsidRDefault="000646D4" w:rsidP="000646D4">
      <w:pPr>
        <w:rPr>
          <w:rFonts w:ascii="Times New Roman" w:hAnsi="Times New Roman" w:cs="Times New Roman"/>
        </w:rPr>
      </w:pPr>
      <w:r w:rsidRPr="000646D4">
        <w:rPr>
          <w:rFonts w:ascii="Times New Roman" w:hAnsi="Times New Roman" w:cs="Times New Roman"/>
        </w:rPr>
        <w:t>Кохезионният фонд финансира действия, които се вписват в следните области: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трансевропейски транспортни мрежи, по-специално приоритетните проекти от европейски интерес, определени от Съюза;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околна среда. В това си качество Кохезионният фонд може също да участва в проекти, свързани с енергетиката или транспорта, стига те да носят предимства за околната среда: енергийна ефективност, използване на възобновяеми енергийни източници, развитие на железопътния транспорт, подкрепа на интермодалността между различни видове транспорт, засилване на обществения транспорт и пр.</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27" w:name="_Toc18323910"/>
      <w:r w:rsidRPr="000646D4">
        <w:rPr>
          <w:rFonts w:ascii="Times New Roman" w:hAnsi="Times New Roman" w:cs="Times New Roman"/>
        </w:rPr>
        <w:t>Европейски фонд за регионално развитие (ЕФРЗ)</w:t>
      </w:r>
      <w:bookmarkEnd w:id="27"/>
    </w:p>
    <w:p w:rsidR="000646D4" w:rsidRPr="000646D4" w:rsidRDefault="000646D4" w:rsidP="000646D4">
      <w:pPr>
        <w:rPr>
          <w:rFonts w:ascii="Times New Roman" w:hAnsi="Times New Roman" w:cs="Times New Roman"/>
        </w:rPr>
      </w:pPr>
      <w:r w:rsidRPr="000646D4">
        <w:rPr>
          <w:rFonts w:ascii="Times New Roman" w:hAnsi="Times New Roman" w:cs="Times New Roman"/>
        </w:rPr>
        <w:t>ЕФРЗ има за цел да засили икономическото и социално сближаване в Европейския съюз, като възстанови нарушеното равновесие между регионите. Накратко ЕФРЗ финансира: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преки помощи за инвестиции в предприятията (по-специално в малките и средни предприятия) с цел създаването на трайни работни места;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инфраструктури, свързани по-специално с научните изследвания и иновацията, с телекомуникациите, с околната среда, с енергетиката и с транспорта;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финансови инструменти (фонд капитал-риск, фонд за местно развитие и пр.) за насърчаване на регионалното и местното развитие и за улесняване на сътрудничеството между градовете и регионите;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мерки за техническа помощ.</w:t>
      </w:r>
    </w:p>
    <w:p w:rsidR="000646D4" w:rsidRPr="000646D4" w:rsidRDefault="000646D4" w:rsidP="000646D4">
      <w:pPr>
        <w:rPr>
          <w:rFonts w:ascii="Times New Roman" w:hAnsi="Times New Roman" w:cs="Times New Roman"/>
        </w:rPr>
      </w:pPr>
      <w:r w:rsidRPr="000646D4">
        <w:rPr>
          <w:rFonts w:ascii="Times New Roman" w:hAnsi="Times New Roman" w:cs="Times New Roman"/>
        </w:rPr>
        <w:t>ЕФРЗ може да се намеси по следните три нови цели на регионалната политика:</w:t>
      </w:r>
    </w:p>
    <w:p w:rsidR="000646D4" w:rsidRPr="000646D4" w:rsidRDefault="000646D4" w:rsidP="000646D4">
      <w:pPr>
        <w:pStyle w:val="Bulets2"/>
        <w:rPr>
          <w:rFonts w:ascii="Times New Roman" w:hAnsi="Times New Roman"/>
        </w:rPr>
      </w:pPr>
      <w:r w:rsidRPr="000646D4">
        <w:rPr>
          <w:rFonts w:ascii="Times New Roman" w:hAnsi="Times New Roman"/>
        </w:rPr>
        <w:lastRenderedPageBreak/>
        <w:t>сближаване;</w:t>
      </w:r>
    </w:p>
    <w:p w:rsidR="000646D4" w:rsidRPr="000646D4" w:rsidRDefault="000646D4" w:rsidP="000646D4">
      <w:pPr>
        <w:pStyle w:val="Bulets2"/>
        <w:rPr>
          <w:rFonts w:ascii="Times New Roman" w:hAnsi="Times New Roman"/>
        </w:rPr>
      </w:pPr>
      <w:r w:rsidRPr="000646D4">
        <w:rPr>
          <w:rFonts w:ascii="Times New Roman" w:hAnsi="Times New Roman"/>
        </w:rPr>
        <w:t>регионална конкурентоспособност и заетост;</w:t>
      </w:r>
    </w:p>
    <w:p w:rsidR="000646D4" w:rsidRPr="000646D4" w:rsidRDefault="000646D4" w:rsidP="000646D4">
      <w:pPr>
        <w:pStyle w:val="Bulets2"/>
        <w:rPr>
          <w:rFonts w:ascii="Times New Roman" w:hAnsi="Times New Roman"/>
        </w:rPr>
      </w:pPr>
      <w:r w:rsidRPr="000646D4">
        <w:rPr>
          <w:rFonts w:ascii="Times New Roman" w:hAnsi="Times New Roman"/>
        </w:rPr>
        <w:t>европейско териториално сътрудничество.</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28" w:name="_Toc18323911"/>
      <w:r w:rsidRPr="000646D4">
        <w:rPr>
          <w:rFonts w:ascii="Times New Roman" w:hAnsi="Times New Roman" w:cs="Times New Roman"/>
        </w:rPr>
        <w:t>Европейски социален фонд</w:t>
      </w:r>
      <w:bookmarkEnd w:id="28"/>
    </w:p>
    <w:p w:rsidR="000646D4" w:rsidRPr="000646D4" w:rsidRDefault="000646D4" w:rsidP="000646D4">
      <w:pPr>
        <w:rPr>
          <w:rFonts w:ascii="Times New Roman" w:hAnsi="Times New Roman" w:cs="Times New Roman"/>
        </w:rPr>
      </w:pPr>
      <w:r w:rsidRPr="000646D4">
        <w:rPr>
          <w:rFonts w:ascii="Times New Roman" w:hAnsi="Times New Roman" w:cs="Times New Roman"/>
        </w:rPr>
        <w:t>Европейският социален фонд (ЕСФ) има за цел да подобри трудовата заетост и възможностите за работа в Европейския съюз. Той се задейства в рамката на целите „сближаване” и „регионална конкурентоспособност и заетост”.</w:t>
      </w:r>
    </w:p>
    <w:p w:rsidR="000646D4" w:rsidRPr="000646D4" w:rsidRDefault="000646D4" w:rsidP="000646D4">
      <w:pPr>
        <w:rPr>
          <w:rFonts w:ascii="Times New Roman" w:hAnsi="Times New Roman" w:cs="Times New Roman"/>
        </w:rPr>
      </w:pPr>
      <w:r w:rsidRPr="000646D4">
        <w:rPr>
          <w:rFonts w:ascii="Times New Roman" w:hAnsi="Times New Roman" w:cs="Times New Roman"/>
        </w:rPr>
        <w:t>ЕСФ оказва помощ на действията на държавите в следните области: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адаптация на работниците и предприятията: системи за обучение през целия живот, създаване и разпространение на новаторски трудови организации;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достъп до работните места за търсещите работа, неактивните лица, жените и мигрантите;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социална интеграция на лицата в неблагоприятно положение и борба срещу дискриминацията на пазара на труда;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засилване на човешкия капитал чрез реформа на образователните системи и изграждане на мрежа от учебни заведения.</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29" w:name="_Toc18323912"/>
      <w:r w:rsidRPr="000646D4">
        <w:rPr>
          <w:rFonts w:ascii="Times New Roman" w:hAnsi="Times New Roman" w:cs="Times New Roman"/>
        </w:rPr>
        <w:t>Инициативи на ЕС в сферата на електронното управление</w:t>
      </w:r>
      <w:bookmarkEnd w:id="29"/>
    </w:p>
    <w:p w:rsidR="000646D4" w:rsidRPr="000646D4" w:rsidRDefault="000646D4" w:rsidP="000646D4">
      <w:pPr>
        <w:rPr>
          <w:rFonts w:ascii="Times New Roman" w:hAnsi="Times New Roman" w:cs="Times New Roman"/>
        </w:rPr>
      </w:pPr>
      <w:r w:rsidRPr="000646D4">
        <w:rPr>
          <w:rFonts w:ascii="Times New Roman" w:hAnsi="Times New Roman" w:cs="Times New Roman"/>
        </w:rPr>
        <w:t>Електронното управление в Европейския съюз се развива изключително бързо в последните години и сега се възприема като една осезаема реалност от милиони граждани. Въздействието на електронното правителство се усеща далеч извън услугите, които се осигуряват на гражданите и бизнеса в ежедневието. Обхватът на публичните услуги непрекъснато се реорганизира и усъвършенства чрез използването на информационните и комуникационни технологии.</w:t>
      </w:r>
    </w:p>
    <w:p w:rsidR="000646D4" w:rsidRPr="000646D4" w:rsidRDefault="000646D4" w:rsidP="000646D4">
      <w:pPr>
        <w:rPr>
          <w:rFonts w:ascii="Times New Roman" w:hAnsi="Times New Roman" w:cs="Times New Roman"/>
        </w:rPr>
      </w:pPr>
      <w:r w:rsidRPr="000646D4">
        <w:rPr>
          <w:rFonts w:ascii="Times New Roman" w:hAnsi="Times New Roman" w:cs="Times New Roman"/>
        </w:rPr>
        <w:t>Важните политически решения, свързани с развитието на Ε-правителство в Европа, се вземат от всички държави членки по време на министерските конференции за Е-правителство. Досега са проведени следните конференции: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2001 — Първа министерска конференция в Брюксел, Белгия;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2003 — Втора министерска конференция в Комо, Италия;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2005 — Трета министерска конференция в Манчестър, Великобритания;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2007 — Четвърта министерска конференция в Лисабон, Португалия;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2009 — Пета министерска конференция в Малмо, Швеция;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2011 — Шеста министерска конференция в Познан, Полша.</w:t>
      </w:r>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Основните приоритетни политически дейности, приети с Министерската декларация на 19 септември 2007 г. в Лисабон, са свързани с трансгранична оперативна съвместимост, намаляване на административните тежести, включващо Ε-правителство, прозрачност и демократичност. Изгражда се  обща рамка, чрез която държавите членки трябва да обменят опит и добри практики.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През ноември 2009 г. в Малмьо, Швеция, е проведена Петата министерска конференция за Ε-правителство. Министрите на държавите членки, които са отговорни за Е-правителството, се </w:t>
      </w:r>
      <w:r w:rsidRPr="000646D4">
        <w:rPr>
          <w:rFonts w:ascii="Times New Roman" w:hAnsi="Times New Roman" w:cs="Times New Roman"/>
        </w:rPr>
        <w:lastRenderedPageBreak/>
        <w:t>срещат, за да съгласуват министерска декларация, която очертава пътя за развитие на Е-правителство до 2015 г.</w:t>
      </w:r>
    </w:p>
    <w:p w:rsidR="000646D4" w:rsidRPr="000646D4" w:rsidRDefault="000646D4" w:rsidP="000646D4">
      <w:pPr>
        <w:rPr>
          <w:rFonts w:ascii="Times New Roman" w:hAnsi="Times New Roman" w:cs="Times New Roman"/>
        </w:rPr>
      </w:pPr>
      <w:r w:rsidRPr="000646D4">
        <w:rPr>
          <w:rFonts w:ascii="Times New Roman" w:hAnsi="Times New Roman" w:cs="Times New Roman"/>
        </w:rPr>
        <w:t>През април 2006 г., Съветът на Европа приема План за действие i2010 за ускорено и ефективно използване на услугите на електронното правителство за всички. Обмяната на ноу-хау, експертиза и добри практики е неразделна част от този План за действие и инициативата i2010.</w:t>
      </w:r>
    </w:p>
    <w:p w:rsidR="000646D4" w:rsidRPr="000646D4" w:rsidRDefault="000646D4" w:rsidP="000646D4">
      <w:pPr>
        <w:rPr>
          <w:rFonts w:ascii="Times New Roman" w:hAnsi="Times New Roman" w:cs="Times New Roman"/>
        </w:rPr>
      </w:pPr>
      <w:r w:rsidRPr="000646D4">
        <w:rPr>
          <w:rFonts w:ascii="Times New Roman" w:hAnsi="Times New Roman" w:cs="Times New Roman"/>
        </w:rPr>
        <w:t>На 28 ноември 2008 г. Европейската комисия (ЕК) приема План за действие за ускорено внедряване на оперативно съвместими електронни подписи и електронна идентификация в Европа. Това би улеснило предоставянето па трансгранични публични услуги на Единния пазар.</w:t>
      </w:r>
    </w:p>
    <w:p w:rsidR="000646D4" w:rsidRPr="000646D4" w:rsidRDefault="000646D4" w:rsidP="000646D4">
      <w:pPr>
        <w:rPr>
          <w:rFonts w:ascii="Times New Roman" w:hAnsi="Times New Roman" w:cs="Times New Roman"/>
        </w:rPr>
      </w:pPr>
      <w:r w:rsidRPr="000646D4">
        <w:rPr>
          <w:rFonts w:ascii="Times New Roman" w:hAnsi="Times New Roman" w:cs="Times New Roman"/>
        </w:rPr>
        <w:t>Директивата за услугите, например, задължава в държавите членки до края на 2009 г. всички доставчици на услуги да могат да извършват електронно и на разстояние всички процедури и формалности, необходими за осигуряване на електронната услуга.</w:t>
      </w:r>
    </w:p>
    <w:p w:rsidR="000646D4" w:rsidRPr="000646D4" w:rsidRDefault="000646D4" w:rsidP="000646D4">
      <w:pPr>
        <w:rPr>
          <w:rFonts w:ascii="Times New Roman" w:hAnsi="Times New Roman" w:cs="Times New Roman"/>
        </w:rPr>
      </w:pPr>
      <w:r w:rsidRPr="000646D4">
        <w:rPr>
          <w:rFonts w:ascii="Times New Roman" w:hAnsi="Times New Roman" w:cs="Times New Roman"/>
        </w:rPr>
        <w:t>Директивите за обществените поръчки целят да стимулират разработването и използването на електронни средства при процедурите, като по този начин се спестяват средства на бизнеса. Работна група подготвя в края на 2009 г. инициатива за електронно фактуриране — електронен трансфер на фактури и разплащане между доставчици и купувачи. По този начин се подпомага създаването на Единна еврозона за разплащане.</w:t>
      </w:r>
    </w:p>
    <w:p w:rsidR="000646D4" w:rsidRPr="000646D4" w:rsidRDefault="000646D4" w:rsidP="000646D4">
      <w:pPr>
        <w:rPr>
          <w:rFonts w:ascii="Times New Roman" w:hAnsi="Times New Roman" w:cs="Times New Roman"/>
        </w:rPr>
      </w:pPr>
      <w:r w:rsidRPr="000646D4">
        <w:rPr>
          <w:rFonts w:ascii="Times New Roman" w:hAnsi="Times New Roman" w:cs="Times New Roman"/>
        </w:rPr>
        <w:t>IDABC е програма, която се управлява от Генерална дирекция «Информатика» на Европейската комисия и е съкращение на Interoperable Delivery of European eGovernment Services to public Administrations, Business and Citizens (Взаимно предоставяне на европейски електронни услуги за публичната администрация, бизнеса и гражданите). За постигане на целите си, IDABC издава препоръки, разработва решения и осигурява услуги, които да позволят на националните администрации да си комуникират електронно при предоставянето на публични услуги за бизнеса и гражданите в Европа. Една от основните политики, разработвана от програмата, е оперативната съвместимост. Европейската рамка за оперативна съвместимост EIF v2.0 е изработена от Европейската комисия в сътрудничество с държавите членки. Документът осигурява общата визия и политическите насоки за изграждане на паневропейски обществени услуги и има амбиция да стане референтна рамка за оперативно съвместими услуги в Европа.</w:t>
      </w:r>
    </w:p>
    <w:p w:rsidR="000646D4" w:rsidRPr="000646D4" w:rsidRDefault="000646D4" w:rsidP="000646D4">
      <w:pPr>
        <w:rPr>
          <w:rFonts w:ascii="Times New Roman" w:hAnsi="Times New Roman" w:cs="Times New Roman"/>
        </w:rPr>
      </w:pPr>
      <w:r w:rsidRPr="000646D4">
        <w:rPr>
          <w:rFonts w:ascii="Times New Roman" w:hAnsi="Times New Roman" w:cs="Times New Roman"/>
        </w:rPr>
        <w:t>На 29 септември 2008 г. Европейската комисия одобрява решение на Европейския Парламент и Съвета на министрите за нова програма за периода 2010–2015 — ISA (Interoperability Solutions for European Public Administrations). Тази програма е наследник на IDABC, която приключва на 31 декември 2009 г. Програмата ISA ce фокусира върху бек–офис решения в подкрепа на взаимодействието между европейските държавни администрации и внедряването на политики и дейности на Общността.</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Порталът </w:t>
      </w:r>
      <w:r w:rsidRPr="000646D4">
        <w:rPr>
          <w:rFonts w:ascii="Times New Roman" w:hAnsi="Times New Roman" w:cs="Times New Roman"/>
          <w:b/>
        </w:rPr>
        <w:t>www.epractice.eu</w:t>
      </w:r>
      <w:r w:rsidRPr="000646D4">
        <w:rPr>
          <w:rFonts w:ascii="Times New Roman" w:hAnsi="Times New Roman" w:cs="Times New Roman"/>
        </w:rPr>
        <w:t xml:space="preserve"> улеснява обмяната на добри практики и популяризира опита в областта на Е-правителство, Е-включване, Ε-здравеопазване. Той събира и поддържа новини, събития, казуси и ключови документи, свързани с Ε-правителството. На него има информация и факти за развитието на електронното правителство във всяка държава.</w:t>
      </w:r>
    </w:p>
    <w:p w:rsidR="000646D4" w:rsidRPr="000646D4" w:rsidRDefault="000646D4" w:rsidP="000646D4">
      <w:pPr>
        <w:rPr>
          <w:rFonts w:ascii="Times New Roman" w:hAnsi="Times New Roman" w:cs="Times New Roman"/>
        </w:rPr>
      </w:pPr>
      <w:r w:rsidRPr="000646D4">
        <w:rPr>
          <w:rFonts w:ascii="Times New Roman" w:hAnsi="Times New Roman" w:cs="Times New Roman"/>
        </w:rPr>
        <w:t>«</w:t>
      </w:r>
      <w:r w:rsidRPr="000646D4">
        <w:rPr>
          <w:rFonts w:ascii="Times New Roman" w:hAnsi="Times New Roman" w:cs="Times New Roman"/>
          <w:b/>
        </w:rPr>
        <w:t>Synergy</w:t>
      </w:r>
      <w:r w:rsidRPr="000646D4">
        <w:rPr>
          <w:rFonts w:ascii="Times New Roman" w:hAnsi="Times New Roman" w:cs="Times New Roman"/>
        </w:rPr>
        <w:t xml:space="preserve">» е списанието, което излиза на всяко тримесечие и дава информация за ключови разработки в областта на електронното правителство. На всеки два месеца Европейската комисия издава бюлетин с новини и съответни дейности, които тя развива. Два са големите </w:t>
      </w:r>
      <w:r w:rsidRPr="000646D4">
        <w:rPr>
          <w:rFonts w:ascii="Times New Roman" w:hAnsi="Times New Roman" w:cs="Times New Roman"/>
        </w:rPr>
        <w:lastRenderedPageBreak/>
        <w:t>пилотни проекта, които се финансират от Програмата за конкурентоспособност и иновации на Европейската комисия (CIP — ICT Policy Support Program). Те демонстрират оперативната съвместимост на системите за електронни обществени поръчки (</w:t>
      </w:r>
      <w:r w:rsidRPr="000646D4">
        <w:rPr>
          <w:rFonts w:ascii="Times New Roman" w:hAnsi="Times New Roman" w:cs="Times New Roman"/>
          <w:b/>
        </w:rPr>
        <w:t>PEPPOL</w:t>
      </w:r>
      <w:r w:rsidRPr="000646D4">
        <w:rPr>
          <w:rFonts w:ascii="Times New Roman" w:hAnsi="Times New Roman" w:cs="Times New Roman"/>
        </w:rPr>
        <w:t xml:space="preserve"> — www.peppol.eu) и паневропейското признаване на електронна идентичност (</w:t>
      </w:r>
      <w:r w:rsidRPr="000646D4">
        <w:rPr>
          <w:rFonts w:ascii="Times New Roman" w:hAnsi="Times New Roman" w:cs="Times New Roman"/>
          <w:b/>
        </w:rPr>
        <w:t>STORK</w:t>
      </w:r>
      <w:r w:rsidRPr="000646D4">
        <w:rPr>
          <w:rFonts w:ascii="Times New Roman" w:hAnsi="Times New Roman" w:cs="Times New Roman"/>
        </w:rPr>
        <w:t xml:space="preserve"> — www.eid-stork.eu).</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Политиката по информационна сигурност на ЕС се реализира чрез </w:t>
      </w:r>
      <w:r w:rsidRPr="000646D4">
        <w:rPr>
          <w:rFonts w:ascii="Times New Roman" w:hAnsi="Times New Roman" w:cs="Times New Roman"/>
          <w:b/>
        </w:rPr>
        <w:t>ENISA</w:t>
      </w:r>
      <w:r w:rsidRPr="000646D4">
        <w:rPr>
          <w:rFonts w:ascii="Times New Roman" w:hAnsi="Times New Roman" w:cs="Times New Roman"/>
        </w:rPr>
        <w:t xml:space="preserve"> (European Network and Information Security Agency) — агенция, създадена от Европейския съюз, чиято основна мисия е да постигне високо и ефективно ниво и култура за мрежова и информационна сигурност в полза на гражданите, потребителите, бизнеса и държавните организации в рамките на ЕС.</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30" w:name="_Toc18323913"/>
      <w:r w:rsidRPr="000646D4">
        <w:rPr>
          <w:rFonts w:ascii="Times New Roman" w:hAnsi="Times New Roman" w:cs="Times New Roman"/>
        </w:rPr>
        <w:t>Стратегически инициативи на национално ниво</w:t>
      </w:r>
      <w:bookmarkEnd w:id="30"/>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Две български стратегии – за </w:t>
      </w:r>
      <w:r w:rsidRPr="000646D4">
        <w:rPr>
          <w:rFonts w:ascii="Times New Roman" w:hAnsi="Times New Roman" w:cs="Times New Roman"/>
          <w:b/>
        </w:rPr>
        <w:t>Регионално развитие</w:t>
      </w:r>
      <w:r w:rsidRPr="000646D4">
        <w:rPr>
          <w:rFonts w:ascii="Times New Roman" w:hAnsi="Times New Roman" w:cs="Times New Roman"/>
        </w:rPr>
        <w:t xml:space="preserve"> и за </w:t>
      </w:r>
      <w:r w:rsidRPr="000646D4">
        <w:rPr>
          <w:rFonts w:ascii="Times New Roman" w:hAnsi="Times New Roman" w:cs="Times New Roman"/>
          <w:b/>
        </w:rPr>
        <w:t>Електронно управление</w:t>
      </w:r>
      <w:r w:rsidRPr="000646D4">
        <w:rPr>
          <w:rFonts w:ascii="Times New Roman" w:hAnsi="Times New Roman" w:cs="Times New Roman"/>
        </w:rPr>
        <w:t xml:space="preserve"> допълват европейската рамка за развитие на ЕУ, в България.</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31" w:name="_Toc18323914"/>
      <w:r w:rsidRPr="000646D4">
        <w:rPr>
          <w:rFonts w:ascii="Times New Roman" w:hAnsi="Times New Roman" w:cs="Times New Roman"/>
        </w:rPr>
        <w:t>Националната стратегия за регионално развитие (НСРР)</w:t>
      </w:r>
      <w:bookmarkEnd w:id="31"/>
    </w:p>
    <w:p w:rsidR="000646D4" w:rsidRPr="000646D4" w:rsidRDefault="000646D4" w:rsidP="000646D4">
      <w:pPr>
        <w:rPr>
          <w:rFonts w:ascii="Times New Roman" w:hAnsi="Times New Roman" w:cs="Times New Roman"/>
        </w:rPr>
      </w:pPr>
      <w:r w:rsidRPr="000646D4">
        <w:rPr>
          <w:rFonts w:ascii="Times New Roman" w:hAnsi="Times New Roman" w:cs="Times New Roman"/>
        </w:rPr>
        <w:t>Националната стратегия за регионално развитие (НСРР) на Република България за периода 2012 – 2022 г.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 неравенства в контекста на общоевропейската политика за сближаване и постигане на интелигентен, устойчив и приобщаващ растеж.</w:t>
      </w:r>
    </w:p>
    <w:p w:rsidR="000646D4" w:rsidRPr="000646D4" w:rsidRDefault="000646D4" w:rsidP="000646D4">
      <w:pPr>
        <w:rPr>
          <w:rFonts w:ascii="Times New Roman" w:hAnsi="Times New Roman" w:cs="Times New Roman"/>
        </w:rPr>
      </w:pPr>
      <w:r w:rsidRPr="000646D4">
        <w:rPr>
          <w:rFonts w:ascii="Times New Roman" w:hAnsi="Times New Roman" w:cs="Times New Roman"/>
        </w:rPr>
        <w:t>НСРР определя дългосрочните цели и приоритети на политиката за регионално развитие, която има интегрален характер, дава възможност за координация на секторните политики на територията и съдейства за тяхното синхронизиране.</w:t>
      </w:r>
    </w:p>
    <w:p w:rsidR="000646D4" w:rsidRPr="000646D4" w:rsidRDefault="000646D4" w:rsidP="000646D4">
      <w:pPr>
        <w:rPr>
          <w:rFonts w:ascii="Times New Roman" w:hAnsi="Times New Roman" w:cs="Times New Roman"/>
        </w:rPr>
      </w:pPr>
      <w:r w:rsidRPr="000646D4">
        <w:rPr>
          <w:rFonts w:ascii="Times New Roman" w:hAnsi="Times New Roman" w:cs="Times New Roman"/>
        </w:rPr>
        <w:t>Визираният от НСРР период от 2012 до 2022 г. е период, в който се очакват сериозни промени в световен и общоевропейски мащаб, период на появата на нови изпитания и предизвикателства пред Европейската общност и европейските държави, свързани с преодоляването на ефектите от дълговата финансова криза и по-нататъшното успешно провеждане на политиката на сближаване и запазване на националната и регионалната идентичност в процеса на развитие. Най-големите изпитания пред Европа и европейските страни са: глобализацията, демографското развитие, изменението на климата и енергийната зависимост. Европейската политика през този период ще бъде адаптирана така, че да помогне на регионите да бъдат подготвени да посрещнат тези изпитания и предизвикателства и всеки регион да намери индивидуални решения за справяне с трудностите, пред които е изправен. В отговор на изискванията на стратегия „Европа 2020” се разработва „Националната програма за развитие: БЪЛГАРИЯ 2020” като рамков дългосрочен документ, който определя визията и общите цели на политиките за развитие за период от 10 години за всички сектори на държавното управление, включвайки и техните териториални проявления.</w:t>
      </w:r>
    </w:p>
    <w:p w:rsidR="000646D4" w:rsidRPr="000646D4" w:rsidRDefault="000646D4" w:rsidP="000646D4">
      <w:pPr>
        <w:rPr>
          <w:rFonts w:ascii="Times New Roman" w:hAnsi="Times New Roman" w:cs="Times New Roman"/>
        </w:rPr>
      </w:pPr>
      <w:r w:rsidRPr="000646D4">
        <w:rPr>
          <w:rFonts w:ascii="Times New Roman" w:hAnsi="Times New Roman" w:cs="Times New Roman"/>
        </w:rPr>
        <w:t>НСРР за периода 2012-2022 застъпва цели, приоритети и специфични цели, допринасящи за постигането на целите на стратегия „Европа 2020” при отчитане на постановките на “Териториален дневен ред Европа 2020” и на Националната програма за развитие “България 2020”.</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32" w:name="_Toc18323915"/>
      <w:r w:rsidRPr="000646D4">
        <w:rPr>
          <w:rFonts w:ascii="Times New Roman" w:hAnsi="Times New Roman" w:cs="Times New Roman"/>
        </w:rPr>
        <w:lastRenderedPageBreak/>
        <w:t>Електронното управление в България</w:t>
      </w:r>
      <w:bookmarkEnd w:id="32"/>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МИСИЯ на електронното управление в Република България</w:t>
      </w:r>
    </w:p>
    <w:p w:rsidR="000646D4" w:rsidRPr="000646D4" w:rsidRDefault="000646D4" w:rsidP="000646D4">
      <w:pPr>
        <w:rPr>
          <w:rFonts w:ascii="Times New Roman" w:hAnsi="Times New Roman" w:cs="Times New Roman"/>
        </w:rPr>
      </w:pPr>
      <w:r w:rsidRPr="000646D4">
        <w:rPr>
          <w:rFonts w:ascii="Times New Roman" w:hAnsi="Times New Roman" w:cs="Times New Roman"/>
        </w:rPr>
        <w:t>Електронното управление в България трябва да направи така, че всеки гражданин да: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участва в процеса на държавното управление, като изразява и защитава волята си бързо, лесно и отговорно;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следи действията на администрацията и вземаните ключови решения;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потребява услуги по начин, които струва по-малко време, усилия, разходи и не плаща заради неефективността на другите;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има равноправен достъп до информация, като сам избира необходимото количество и качество;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решава как и от коя географска точка да потребява необходимата му услуга.</w:t>
      </w:r>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Визия на електронното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rPr>
        <w:t>Визията е описание на бъдещото желано състояние и характеристики, които електронното управление трябва да постигне. Визията определя какво трябва да бъде крайното състояние за определен период, за да може да се реализира по-горе дефинираната мисия. В тази връзка визията описва по-скоро администрацията, нейното развитие и качества, свързани с електронното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За постигане на целите на ЕУ визията дефинира следните </w:t>
      </w:r>
      <w:r w:rsidRPr="000646D4">
        <w:rPr>
          <w:rFonts w:ascii="Times New Roman" w:hAnsi="Times New Roman" w:cs="Times New Roman"/>
          <w:b/>
        </w:rPr>
        <w:t>промени</w:t>
      </w:r>
      <w:r w:rsidRPr="000646D4">
        <w:rPr>
          <w:rFonts w:ascii="Times New Roman" w:hAnsi="Times New Roman" w:cs="Times New Roman"/>
        </w:rPr>
        <w:t>:</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синергиите на национално ниво</w:t>
      </w:r>
      <w:r w:rsidRPr="000646D4">
        <w:rPr>
          <w:rFonts w:ascii="Times New Roman" w:hAnsi="Times New Roman"/>
        </w:rPr>
        <w:t xml:space="preserve"> (икономия от мащаб, икономика на знанието, широко споделена добавена стойност) — от пожелателни и спорадични инициативи към задължителна национална рамка и програма;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бизнес модела</w:t>
      </w:r>
      <w:r w:rsidRPr="000646D4">
        <w:rPr>
          <w:rFonts w:ascii="Times New Roman" w:hAnsi="Times New Roman"/>
        </w:rPr>
        <w:t xml:space="preserve"> — от това, което се предлага от администрацията към това, което клиентът желае;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технологичните решения</w:t>
      </w:r>
      <w:r w:rsidRPr="000646D4">
        <w:rPr>
          <w:rFonts w:ascii="Times New Roman" w:hAnsi="Times New Roman"/>
        </w:rPr>
        <w:t xml:space="preserve"> — от фрагментирани и затворени към цялостни и технологично независими решения;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практическата реализация</w:t>
      </w:r>
      <w:r w:rsidRPr="000646D4">
        <w:rPr>
          <w:rFonts w:ascii="Times New Roman" w:hAnsi="Times New Roman"/>
        </w:rPr>
        <w:t xml:space="preserve"> — от ориентация върху дейности към постигане на резултати;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реализацията на продукта</w:t>
      </w:r>
      <w:r w:rsidRPr="000646D4">
        <w:rPr>
          <w:rFonts w:ascii="Times New Roman" w:hAnsi="Times New Roman"/>
        </w:rPr>
        <w:t xml:space="preserve"> — от хартиен носител към електронен продукт и неговата електронна доставка;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мястото за предоставяне на услугата</w:t>
      </w:r>
      <w:r w:rsidRPr="000646D4">
        <w:rPr>
          <w:rFonts w:ascii="Times New Roman" w:hAnsi="Times New Roman"/>
        </w:rPr>
        <w:t xml:space="preserve"> — от ограничен кръг физически местонахождения за предоставяне на услуги към неограничен виртуален избор;</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на </w:t>
      </w:r>
      <w:r w:rsidRPr="000646D4">
        <w:rPr>
          <w:rFonts w:ascii="Times New Roman" w:hAnsi="Times New Roman"/>
          <w:b/>
        </w:rPr>
        <w:t>времето за предоставяне на услугата</w:t>
      </w:r>
      <w:r w:rsidRPr="000646D4">
        <w:rPr>
          <w:rFonts w:ascii="Times New Roman" w:hAnsi="Times New Roman"/>
        </w:rPr>
        <w:t xml:space="preserve"> — от ограничено работно време за потребление на административна услуга към 24/7/365;</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 xml:space="preserve">Промяна чрез </w:t>
      </w:r>
      <w:r w:rsidRPr="000646D4">
        <w:rPr>
          <w:rFonts w:ascii="Times New Roman" w:hAnsi="Times New Roman"/>
          <w:b/>
        </w:rPr>
        <w:t>въвеждане на иновации</w:t>
      </w:r>
      <w:r w:rsidRPr="000646D4">
        <w:rPr>
          <w:rFonts w:ascii="Times New Roman" w:hAnsi="Times New Roman"/>
        </w:rPr>
        <w:t xml:space="preserve"> — от фокус върху техническите средства към управление жизнения цикъл на услугите.</w:t>
      </w:r>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Документи, регламентиращи ЕУ на национално ниво</w:t>
      </w:r>
    </w:p>
    <w:p w:rsidR="000646D4" w:rsidRPr="000646D4" w:rsidRDefault="000646D4" w:rsidP="000646D4">
      <w:pPr>
        <w:rPr>
          <w:rFonts w:ascii="Times New Roman" w:hAnsi="Times New Roman" w:cs="Times New Roman"/>
        </w:rPr>
      </w:pPr>
      <w:r w:rsidRPr="000646D4">
        <w:rPr>
          <w:rFonts w:ascii="Times New Roman" w:hAnsi="Times New Roman" w:cs="Times New Roman"/>
        </w:rPr>
        <w:t>Документи, които касаят електронното управление на национално ниво са: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b/>
        </w:rPr>
        <w:lastRenderedPageBreak/>
        <w:t xml:space="preserve">Стратегия за развитие на електронното управление в Република България </w:t>
      </w:r>
      <w:r w:rsidRPr="000646D4">
        <w:rPr>
          <w:rFonts w:ascii="Times New Roman" w:hAnsi="Times New Roman"/>
        </w:rPr>
        <w:t>2014 – 2020 г., приета с Решение №163 на Министерския съвет от 2014 г.;</w:t>
      </w:r>
    </w:p>
    <w:p w:rsidR="000646D4" w:rsidRPr="000646D4" w:rsidRDefault="000646D4" w:rsidP="000646D4">
      <w:pPr>
        <w:rPr>
          <w:rFonts w:ascii="Times New Roman" w:hAnsi="Times New Roman" w:cs="Times New Roman"/>
        </w:rPr>
      </w:pPr>
      <w:r w:rsidRPr="000646D4">
        <w:rPr>
          <w:rFonts w:ascii="Times New Roman" w:hAnsi="Times New Roman" w:cs="Times New Roman"/>
        </w:rPr>
        <w:t>За да се постигнат целите в Стратегията за електронно управление в Република България за периода 2014 – 2020 г. е направен преглед и анализ в следните ключови области: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съществуващата на ниво ЕС и Република България нормативната уредба, регулираща развитието на електронното управление, респективно правителство;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съществуващите на ниво ЕС и Република България стратегически документи, които представляват стратегическата рамка за развитието на електронното управление;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текущо реализирана архитектура на електронното управление в Република България;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rPr>
        <w:t>проекти, които текущо се реализират или са планирани за реализация в тази област.</w:t>
      </w:r>
    </w:p>
    <w:p w:rsidR="000646D4" w:rsidRPr="000646D4" w:rsidRDefault="000646D4" w:rsidP="000646D4">
      <w:pPr>
        <w:pStyle w:val="Numb-1"/>
        <w:ind w:hanging="360"/>
        <w:rPr>
          <w:rFonts w:ascii="Times New Roman" w:hAnsi="Times New Roman"/>
        </w:rPr>
      </w:pPr>
      <w:r w:rsidRPr="000646D4">
        <w:rPr>
          <w:rFonts w:ascii="Times New Roman" w:hAnsi="Times New Roman"/>
          <w:b/>
        </w:rPr>
        <w:t>ПЪТНА КАРТА</w:t>
      </w:r>
      <w:r w:rsidRPr="000646D4">
        <w:rPr>
          <w:rFonts w:ascii="Times New Roman" w:hAnsi="Times New Roman"/>
        </w:rPr>
        <w:t xml:space="preserve"> за изпълнение на Стратегия за развитие на електронното управление в Република България за периода 2014 – 2020 г.</w:t>
      </w:r>
    </w:p>
    <w:p w:rsidR="000646D4" w:rsidRPr="000646D4" w:rsidRDefault="000646D4" w:rsidP="000646D4">
      <w:pPr>
        <w:pStyle w:val="Numb-1"/>
        <w:ind w:hanging="360"/>
        <w:rPr>
          <w:rFonts w:ascii="Times New Roman" w:hAnsi="Times New Roman"/>
        </w:rPr>
      </w:pPr>
      <w:r w:rsidRPr="000646D4">
        <w:rPr>
          <w:rFonts w:ascii="Times New Roman" w:hAnsi="Times New Roman"/>
          <w:b/>
        </w:rPr>
        <w:t>ПЪТНА КАРТА</w:t>
      </w:r>
      <w:r w:rsidRPr="000646D4">
        <w:rPr>
          <w:rFonts w:ascii="Times New Roman" w:hAnsi="Times New Roman"/>
        </w:rPr>
        <w:t xml:space="preserve"> за изпълнение на Стратегия за развитие на електронното управление в Република България за периода 2015 – 2020 г., приета с Решение № 245 на Министерския съвет от 5 април 2016 г.</w:t>
      </w:r>
    </w:p>
    <w:p w:rsidR="000646D4" w:rsidRPr="000646D4" w:rsidRDefault="000646D4" w:rsidP="000646D4">
      <w:pPr>
        <w:rPr>
          <w:rFonts w:ascii="Times New Roman" w:hAnsi="Times New Roman" w:cs="Times New Roman"/>
        </w:rPr>
      </w:pPr>
      <w:r w:rsidRPr="000646D4">
        <w:rPr>
          <w:rFonts w:ascii="Times New Roman" w:hAnsi="Times New Roman" w:cs="Times New Roman"/>
        </w:rPr>
        <w:t>Пътната карта включва мерките и дейностите за изпълнение на стратегическите цели, заложени в Стратегията за развитие на електронно управление в Република България за периода 2014 – 2020 г., както и отговорните институции и необходимия за това финансов ресурс.</w:t>
      </w:r>
    </w:p>
    <w:p w:rsidR="000646D4" w:rsidRPr="000646D4" w:rsidRDefault="000646D4" w:rsidP="000646D4">
      <w:pPr>
        <w:rPr>
          <w:rFonts w:ascii="Times New Roman" w:hAnsi="Times New Roman" w:cs="Times New Roman"/>
        </w:rPr>
      </w:pPr>
      <w:r w:rsidRPr="000646D4">
        <w:rPr>
          <w:rFonts w:ascii="Times New Roman" w:hAnsi="Times New Roman" w:cs="Times New Roman"/>
        </w:rPr>
        <w:t>Пътната карта отразява анализ на техническите възможности и характеристики на текущата реализация, за да може да се прецени готовността за бъдещи реализации. По този начин е определено нивото на съответствие на редица планирани или реализирани инициативи, както от гледна точка задълженията, произтичащи от членството ни в ЕС, така и във връзка с целевото технологично развитие.</w:t>
      </w:r>
    </w:p>
    <w:p w:rsidR="000646D4" w:rsidRPr="000646D4" w:rsidRDefault="000646D4" w:rsidP="000646D4">
      <w:pPr>
        <w:pStyle w:val="Numb-1"/>
        <w:ind w:hanging="360"/>
        <w:rPr>
          <w:rFonts w:ascii="Times New Roman" w:hAnsi="Times New Roman"/>
        </w:rPr>
      </w:pPr>
      <w:r w:rsidRPr="000646D4">
        <w:rPr>
          <w:rFonts w:ascii="Times New Roman" w:hAnsi="Times New Roman"/>
        </w:rPr>
        <w:t>КОНЦЕПЦИЯ за регисрова реформа.</w:t>
      </w:r>
    </w:p>
    <w:p w:rsidR="000646D4" w:rsidRPr="000646D4" w:rsidRDefault="000646D4" w:rsidP="000646D4">
      <w:pPr>
        <w:pStyle w:val="Numb-1"/>
        <w:ind w:hanging="360"/>
        <w:rPr>
          <w:rFonts w:ascii="Times New Roman" w:hAnsi="Times New Roman"/>
        </w:rPr>
      </w:pPr>
      <w:r w:rsidRPr="000646D4">
        <w:rPr>
          <w:rFonts w:ascii="Times New Roman" w:hAnsi="Times New Roman"/>
        </w:rPr>
        <w:t>СТРАТЕГИЧЕСКА РАМКА на електронната община</w:t>
      </w:r>
      <w:r w:rsidRPr="000646D4">
        <w:rPr>
          <w:rFonts w:ascii="Times New Roman" w:hAnsi="Times New Roman"/>
          <w:lang w:val="bg-BG"/>
        </w:rPr>
        <w:t>.</w:t>
      </w:r>
    </w:p>
    <w:p w:rsidR="000646D4" w:rsidRPr="000646D4" w:rsidRDefault="000646D4" w:rsidP="000646D4">
      <w:pPr>
        <w:pStyle w:val="1"/>
        <w:numPr>
          <w:ilvl w:val="0"/>
          <w:numId w:val="2"/>
        </w:numPr>
        <w:spacing w:before="120"/>
        <w:jc w:val="both"/>
      </w:pPr>
      <w:bookmarkStart w:id="33" w:name="_Toc434412084"/>
      <w:bookmarkStart w:id="34" w:name="_Toc446946230"/>
      <w:bookmarkStart w:id="35" w:name="_Toc449261979"/>
      <w:bookmarkStart w:id="36" w:name="_Toc451246412"/>
      <w:bookmarkStart w:id="37" w:name="_Toc453075596"/>
      <w:bookmarkStart w:id="38" w:name="_Toc464007756"/>
      <w:bookmarkStart w:id="39" w:name="_Toc18323916"/>
      <w:r w:rsidRPr="000646D4">
        <w:t>Нормативна уредба</w:t>
      </w:r>
      <w:bookmarkEnd w:id="33"/>
      <w:bookmarkEnd w:id="34"/>
      <w:bookmarkEnd w:id="35"/>
      <w:bookmarkEnd w:id="36"/>
      <w:bookmarkEnd w:id="37"/>
      <w:r w:rsidRPr="000646D4">
        <w:t xml:space="preserve"> за реализация на </w:t>
      </w:r>
      <w:bookmarkEnd w:id="38"/>
      <w:r w:rsidRPr="000646D4">
        <w:t>СЕУ.ОР</w:t>
      </w:r>
      <w:bookmarkEnd w:id="39"/>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40" w:name="_Toc18323917"/>
      <w:r w:rsidRPr="000646D4">
        <w:rPr>
          <w:rFonts w:ascii="Times New Roman" w:hAnsi="Times New Roman" w:cs="Times New Roman"/>
        </w:rPr>
        <w:t>Документи в сферата на електронното управление на ниво ЕС</w:t>
      </w:r>
      <w:bookmarkEnd w:id="40"/>
    </w:p>
    <w:p w:rsidR="000646D4" w:rsidRPr="000646D4" w:rsidRDefault="000646D4" w:rsidP="000646D4">
      <w:pPr>
        <w:suppressAutoHyphens/>
        <w:autoSpaceDN w:val="0"/>
        <w:textAlignment w:val="baseline"/>
        <w:rPr>
          <w:rFonts w:ascii="Times New Roman" w:hAnsi="Times New Roman" w:cs="Times New Roman"/>
        </w:rPr>
      </w:pPr>
      <w:r w:rsidRPr="000646D4">
        <w:rPr>
          <w:rFonts w:ascii="Times New Roman" w:hAnsi="Times New Roman" w:cs="Times New Roman"/>
        </w:rPr>
        <w:t>СЕУ.ОР е разработена в съответствие с изискванията, регламентирани със следните нормативни актове и стратегически документи на ниво ЕС:</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Закона за защита на личните данни и Регламент (ЕС) 2016/679</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План за действие на ЕС за електронно управление през периода 2016 – 2020 г.</w:t>
      </w:r>
    </w:p>
    <w:p w:rsidR="000646D4" w:rsidRPr="000646D4" w:rsidRDefault="000646D4" w:rsidP="000646D4">
      <w:pPr>
        <w:pStyle w:val="Numb-1"/>
        <w:ind w:hanging="360"/>
        <w:rPr>
          <w:rFonts w:ascii="Times New Roman" w:hAnsi="Times New Roman"/>
        </w:rPr>
      </w:pPr>
      <w:r w:rsidRPr="000646D4">
        <w:rPr>
          <w:rFonts w:ascii="Times New Roman" w:hAnsi="Times New Roman"/>
        </w:rPr>
        <w:t>Стратегия за цифров единен пазар за Европа</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41" w:name="_Toc18323918"/>
      <w:r w:rsidRPr="000646D4">
        <w:rPr>
          <w:rFonts w:ascii="Times New Roman" w:hAnsi="Times New Roman" w:cs="Times New Roman"/>
        </w:rPr>
        <w:t>Документи в сферата на ЕУ на национално ниво</w:t>
      </w:r>
      <w:bookmarkEnd w:id="41"/>
    </w:p>
    <w:p w:rsidR="000646D4" w:rsidRPr="000646D4" w:rsidRDefault="000646D4" w:rsidP="000646D4">
      <w:pPr>
        <w:suppressAutoHyphens/>
        <w:autoSpaceDN w:val="0"/>
        <w:textAlignment w:val="baseline"/>
        <w:rPr>
          <w:rFonts w:ascii="Times New Roman" w:hAnsi="Times New Roman" w:cs="Times New Roman"/>
        </w:rPr>
      </w:pPr>
      <w:r w:rsidRPr="000646D4">
        <w:rPr>
          <w:rFonts w:ascii="Times New Roman" w:hAnsi="Times New Roman" w:cs="Times New Roman"/>
        </w:rPr>
        <w:t>СЕУ.ОР е разработена в съответствие с изискванията, регламентирани със следните нормативни актове и стратегически документи на национално ниво:</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ЗАКОН за електронното управление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ЗАКОН за електронната идентификация</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lang w:val="bg-BG"/>
        </w:rPr>
        <w:t>ЗАКОН</w:t>
      </w:r>
      <w:r w:rsidRPr="000646D4">
        <w:rPr>
          <w:rFonts w:ascii="Times New Roman" w:hAnsi="Times New Roman"/>
        </w:rPr>
        <w:t xml:space="preserve"> за електронния документ и електронните удостоверителни услуги</w:t>
      </w:r>
    </w:p>
    <w:p w:rsidR="000646D4" w:rsidRPr="000646D4" w:rsidRDefault="000646D4" w:rsidP="000646D4">
      <w:pPr>
        <w:pStyle w:val="Numb-1"/>
        <w:ind w:hanging="360"/>
        <w:rPr>
          <w:rFonts w:ascii="Times New Roman" w:hAnsi="Times New Roman"/>
        </w:rPr>
      </w:pPr>
      <w:r w:rsidRPr="000646D4">
        <w:rPr>
          <w:rFonts w:ascii="Times New Roman" w:hAnsi="Times New Roman"/>
        </w:rPr>
        <w:lastRenderedPageBreak/>
        <w:t>ЗАКОН за електронните съобщения</w:t>
      </w:r>
    </w:p>
    <w:p w:rsidR="000646D4" w:rsidRPr="000646D4" w:rsidRDefault="000646D4" w:rsidP="000646D4">
      <w:pPr>
        <w:pStyle w:val="Numb-1"/>
        <w:ind w:hanging="360"/>
        <w:rPr>
          <w:rFonts w:ascii="Times New Roman" w:hAnsi="Times New Roman"/>
        </w:rPr>
      </w:pPr>
      <w:r w:rsidRPr="000646D4">
        <w:rPr>
          <w:rFonts w:ascii="Times New Roman" w:hAnsi="Times New Roman"/>
        </w:rPr>
        <w:t>ЗАКОН за достъп до пространствени данни</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електронните административни услуги</w:t>
      </w:r>
    </w:p>
    <w:p w:rsidR="000646D4" w:rsidRPr="000646D4" w:rsidRDefault="000646D4" w:rsidP="000646D4">
      <w:pPr>
        <w:pStyle w:val="Numb-1"/>
        <w:ind w:hanging="360"/>
        <w:rPr>
          <w:rFonts w:ascii="Times New Roman" w:hAnsi="Times New Roman"/>
        </w:rPr>
      </w:pPr>
      <w:r w:rsidRPr="000646D4">
        <w:rPr>
          <w:rFonts w:ascii="Times New Roman" w:hAnsi="Times New Roman"/>
        </w:rPr>
        <w:t xml:space="preserve">Наредба за общите изисквания към информационните системи, регистрите и електронните административни услуги </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административния регистър</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удостоверенията за електронен подпис в администрациите</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регистрите на информационните обекти и на електронните услуги</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общите изисквания за оперативна съвместимост и информационна сигурност</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вътрешния оборот на електронни документи и документи на хартиен носител в администрациите</w:t>
      </w:r>
    </w:p>
    <w:p w:rsidR="000646D4" w:rsidRPr="000646D4" w:rsidRDefault="000646D4" w:rsidP="000646D4">
      <w:pPr>
        <w:pStyle w:val="Numb-1"/>
        <w:ind w:hanging="360"/>
        <w:rPr>
          <w:rFonts w:ascii="Times New Roman" w:hAnsi="Times New Roman"/>
        </w:rPr>
      </w:pPr>
      <w:r w:rsidRPr="000646D4">
        <w:rPr>
          <w:rFonts w:ascii="Times New Roman" w:hAnsi="Times New Roman"/>
        </w:rPr>
        <w:t>НАРЕДБА за изискванията към единната среда за обмен на електронни документи</w:t>
      </w:r>
    </w:p>
    <w:p w:rsidR="000646D4" w:rsidRPr="000646D4" w:rsidRDefault="000646D4" w:rsidP="000646D4">
      <w:pPr>
        <w:pStyle w:val="Numb-1"/>
        <w:ind w:hanging="360"/>
        <w:rPr>
          <w:rFonts w:ascii="Times New Roman" w:hAnsi="Times New Roman"/>
        </w:rPr>
      </w:pPr>
      <w:r w:rsidRPr="000646D4">
        <w:rPr>
          <w:rFonts w:ascii="Times New Roman" w:hAnsi="Times New Roman"/>
        </w:rPr>
        <w:t>ИНСТРУКЦИЯ № Ин-1 от 21.01.2010 г. за критериите и правилата за прилагането им при вписвания в регистрите на информационните обекти и електронните услуги</w:t>
      </w:r>
    </w:p>
    <w:p w:rsidR="000646D4" w:rsidRPr="000646D4" w:rsidRDefault="000646D4" w:rsidP="000646D4">
      <w:pPr>
        <w:pStyle w:val="Numb-1"/>
        <w:ind w:hanging="360"/>
        <w:rPr>
          <w:rFonts w:ascii="Times New Roman" w:hAnsi="Times New Roman"/>
        </w:rPr>
      </w:pPr>
      <w:r w:rsidRPr="000646D4">
        <w:rPr>
          <w:rFonts w:ascii="Times New Roman" w:hAnsi="Times New Roman"/>
          <w:lang w:val="bg-BG"/>
        </w:rPr>
        <w:t>ТАБЛИЦА</w:t>
      </w:r>
      <w:r w:rsidRPr="000646D4">
        <w:rPr>
          <w:rFonts w:ascii="Times New Roman" w:hAnsi="Times New Roman"/>
        </w:rPr>
        <w:t>, с информация за административните услуги, които администрацията и подчинените й структура и второстепенните разпоредители с бюджетни средства, планират да електронизират</w:t>
      </w:r>
    </w:p>
    <w:p w:rsidR="000646D4" w:rsidRPr="000646D4" w:rsidRDefault="000646D4" w:rsidP="000646D4">
      <w:pPr>
        <w:pStyle w:val="1"/>
        <w:numPr>
          <w:ilvl w:val="0"/>
          <w:numId w:val="2"/>
        </w:numPr>
        <w:spacing w:before="120"/>
        <w:jc w:val="both"/>
      </w:pPr>
      <w:bookmarkStart w:id="42" w:name="_Toc18323919"/>
      <w:r w:rsidRPr="000646D4">
        <w:t>Концепция на електронното управление</w:t>
      </w:r>
      <w:bookmarkEnd w:id="42"/>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43" w:name="_Toc18323920"/>
      <w:r w:rsidRPr="000646D4">
        <w:rPr>
          <w:rFonts w:ascii="Times New Roman" w:hAnsi="Times New Roman" w:cs="Times New Roman"/>
        </w:rPr>
        <w:t>Концепция на ЕУ на Централната администрация</w:t>
      </w:r>
      <w:bookmarkEnd w:id="43"/>
    </w:p>
    <w:p w:rsidR="000646D4" w:rsidRPr="000646D4" w:rsidRDefault="000646D4" w:rsidP="000646D4">
      <w:pPr>
        <w:rPr>
          <w:rFonts w:ascii="Times New Roman" w:hAnsi="Times New Roman" w:cs="Times New Roman"/>
        </w:rPr>
      </w:pPr>
      <w:r w:rsidRPr="000646D4">
        <w:rPr>
          <w:rFonts w:ascii="Times New Roman" w:hAnsi="Times New Roman" w:cs="Times New Roman"/>
        </w:rPr>
        <w:t>Принципите, касаещи ЕУ са заложени в текущата Стратегия за електронно управление. Те реферират както към участието на всички заинтересовани страни, така и към принципите за добро управление, залегнали в редица български и европейски документи.</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44" w:name="_Toc18323921"/>
      <w:r w:rsidRPr="000646D4">
        <w:rPr>
          <w:rFonts w:ascii="Times New Roman" w:hAnsi="Times New Roman" w:cs="Times New Roman"/>
        </w:rPr>
        <w:t>Принципи при изграждането на ЕУ</w:t>
      </w:r>
      <w:bookmarkEnd w:id="44"/>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Основни принципи в ЕУ</w:t>
      </w:r>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Основните принципи на електронното управление са: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Познаване на потребителя</w:t>
      </w:r>
      <w:r w:rsidRPr="000646D4">
        <w:rPr>
          <w:rFonts w:ascii="Times New Roman" w:hAnsi="Times New Roman"/>
        </w:rPr>
        <w:t xml:space="preserve"> — изучаване и разбиране на потребителското поведение, идентифициране на търсените услуги, тяхното предоставяне и осигуряване на възможност за обратна връзка и въздействие.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Удобство за клиента</w:t>
      </w:r>
      <w:r w:rsidRPr="000646D4">
        <w:rPr>
          <w:rFonts w:ascii="Times New Roman" w:hAnsi="Times New Roman"/>
        </w:rPr>
        <w:t>, което да води и до ефикасност за администрацията — поддържане на добро съотношение между използваните ресурси и постигнатите резултати.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Равни възможности за достъп</w:t>
      </w:r>
      <w:r w:rsidRPr="000646D4">
        <w:rPr>
          <w:rFonts w:ascii="Times New Roman" w:hAnsi="Times New Roman"/>
        </w:rPr>
        <w:t xml:space="preserve"> — услугите ще са леснодостъпни за всички. Особено внимание ще бъде отделено на хората със специални нужди (възрастни, инвалиди) и в неравностойно положение. Ще бъде предоставена възможност за избор на удобни канали за достъп до информация и услуги.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Стимулиране на гражданите и бизнеса</w:t>
      </w:r>
      <w:r w:rsidRPr="000646D4">
        <w:rPr>
          <w:rFonts w:ascii="Times New Roman" w:hAnsi="Times New Roman"/>
        </w:rPr>
        <w:t>, за да използват възможностите, предоставяни им от електронното правителство.</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Осигуряване на публичност и прозрачност</w:t>
      </w:r>
      <w:r w:rsidRPr="000646D4">
        <w:rPr>
          <w:rFonts w:ascii="Times New Roman" w:hAnsi="Times New Roman"/>
        </w:rPr>
        <w:t xml:space="preserve"> на действията на администрацията и вземаните ключови решения.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lastRenderedPageBreak/>
        <w:t>Иновации</w:t>
      </w:r>
      <w:r w:rsidRPr="000646D4">
        <w:rPr>
          <w:rFonts w:ascii="Times New Roman" w:hAnsi="Times New Roman"/>
        </w:rPr>
        <w:t xml:space="preserve"> — прилагане на иновативни средства за непрекъснато усъвършенстване на услугите и управление на жизнения им цикъл.</w:t>
      </w:r>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Видове партньорства в ЕУ</w:t>
      </w:r>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 партньорства в ЕУ са: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Партньорство с бизнеса</w:t>
      </w:r>
      <w:r w:rsidRPr="000646D4">
        <w:rPr>
          <w:rFonts w:ascii="Times New Roman" w:hAnsi="Times New Roman"/>
        </w:rPr>
        <w:t xml:space="preserve"> — ползване опита на бизнеса в прилагането на новите информационни технологии за обслужване и комуникация с гражданите. Ефективно използване механизма на публично-частни партньорства (ПЧП)</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Ефективно партньорство с гражданите и НПО</w:t>
      </w:r>
      <w:r w:rsidRPr="000646D4">
        <w:rPr>
          <w:rFonts w:ascii="Times New Roman" w:hAnsi="Times New Roman"/>
        </w:rPr>
        <w:t xml:space="preserve"> — включване на гражданите и НПО в процеса на вземане на ключови решения.</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Партньорство с институциите на ЕС</w:t>
      </w:r>
      <w:r w:rsidRPr="000646D4">
        <w:rPr>
          <w:rFonts w:ascii="Times New Roman" w:hAnsi="Times New Roman"/>
        </w:rPr>
        <w:t xml:space="preserve"> — сътрудничество с институциите на ЕС, разбиране на основните тенденции и императиви, синхронизация с европейските инициативи и програми, свързани с електронното управление.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Сътрудничество между администрациите</w:t>
      </w:r>
      <w:r w:rsidRPr="000646D4">
        <w:rPr>
          <w:rFonts w:ascii="Times New Roman" w:hAnsi="Times New Roman"/>
        </w:rPr>
        <w:t xml:space="preserve"> — осигуряване на координация и синхрон на проектите и инициативите, реализиращи се от различни екипи или звена в администрацията. Непрекъсната обратна връзка и постигане синергия.</w:t>
      </w:r>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Технологични принципи</w:t>
      </w:r>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 технологични принципи са: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Технологична независимост</w:t>
      </w:r>
      <w:r w:rsidRPr="000646D4">
        <w:rPr>
          <w:rFonts w:ascii="Times New Roman" w:hAnsi="Times New Roman"/>
        </w:rPr>
        <w:t xml:space="preserve"> — достигане на максимално високо ниво на независимост на електронното правителство от конкретни платформи, технологии, софтуер и компании.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Максимално използване на наличните технологии и знания</w:t>
      </w:r>
      <w:r w:rsidRPr="000646D4">
        <w:rPr>
          <w:rFonts w:ascii="Times New Roman" w:hAnsi="Times New Roman"/>
        </w:rPr>
        <w:t xml:space="preserve"> (Reusabilitu) — монтиране и максимално използване на съществуващите вече в администрацията технологии, решения и знания (наличната инфраструктура, приложения, решения, лицензи и технологични средства) с цел увеличаване стабилността и зрелостта на съществуващите решения, намаляване времето и средствата за разработка на нови такива, както и намаляване разходите за поддръжка и обслужване.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Оперативна съвместимост</w:t>
      </w:r>
      <w:r w:rsidRPr="000646D4">
        <w:rPr>
          <w:rFonts w:ascii="Times New Roman" w:hAnsi="Times New Roman"/>
        </w:rPr>
        <w:t xml:space="preserve"> (Interoperabilitu) — различните системи трябва да могат ефективно да обменят данни помежду си. В тази връзка трябва да бъдат използвани международно признати (отворени) стандарти, които отговарят на разработваните европейска и национална рамка за оперативна съвместимост.</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Гъвкавост на технологичните решения</w:t>
      </w:r>
      <w:r w:rsidRPr="000646D4">
        <w:rPr>
          <w:rFonts w:ascii="Times New Roman" w:hAnsi="Times New Roman"/>
        </w:rPr>
        <w:t xml:space="preserve"> (IT Solutions Flexibility) — при придобиването и разработката на технологични решения ще се цели постигане на максимална гъвкавост, скалируемост и адаптивност с цел посрещане на постоянно променящите се нужди на гражданите, бизнеса и администрацията.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Споделяне и интеграция на съществуващите технологии и решения</w:t>
      </w:r>
      <w:r w:rsidRPr="000646D4">
        <w:rPr>
          <w:rFonts w:ascii="Times New Roman" w:hAnsi="Times New Roman"/>
        </w:rPr>
        <w:t xml:space="preserve"> (IT Assets Sharing and Integration) — съществуващите приложения и инфраструктура, трябва да бъдат достъпни и използвани от максимален брой звена в публичната администрация, с цел постигане на организационна, финансова и административна ефективност. При придобиването и разработването на нови технологии и решения, трябва да се осигурява пълната им интегрираност със съществуващите такива.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lastRenderedPageBreak/>
        <w:t>Еднократно въвеждане и многократно използване на данни</w:t>
      </w:r>
      <w:r w:rsidRPr="000646D4">
        <w:rPr>
          <w:rFonts w:ascii="Times New Roman" w:hAnsi="Times New Roman"/>
        </w:rPr>
        <w:t xml:space="preserve"> — еднократно въвеждане на данни от оторизирания орган и многократното им използване, съобразно законовите основания и съответните права на достъп.</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Идентификация на данните</w:t>
      </w:r>
      <w:r w:rsidRPr="000646D4">
        <w:rPr>
          <w:rFonts w:ascii="Times New Roman" w:hAnsi="Times New Roman"/>
        </w:rPr>
        <w:t xml:space="preserve"> — определяне на собствеността върху данните, отговорността за тяхната достоверност, пълнота и актуалност, както и правилата за обмен на данните.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Сигурност и защита на данните</w:t>
      </w:r>
      <w:r w:rsidRPr="000646D4">
        <w:rPr>
          <w:rFonts w:ascii="Times New Roman" w:hAnsi="Times New Roman"/>
        </w:rPr>
        <w:t xml:space="preserve"> — осигуряване на максимална защита на обработваните и съхраняваните данни.</w:t>
      </w:r>
    </w:p>
    <w:p w:rsidR="000646D4" w:rsidRPr="000646D4" w:rsidRDefault="000646D4" w:rsidP="000646D4">
      <w:pPr>
        <w:pStyle w:val="4"/>
        <w:keepLines w:val="0"/>
        <w:numPr>
          <w:ilvl w:val="3"/>
          <w:numId w:val="2"/>
        </w:numPr>
        <w:spacing w:before="120" w:line="240" w:lineRule="auto"/>
        <w:jc w:val="both"/>
        <w:rPr>
          <w:rFonts w:ascii="Times New Roman" w:hAnsi="Times New Roman" w:cs="Times New Roman"/>
        </w:rPr>
      </w:pPr>
      <w:r w:rsidRPr="000646D4">
        <w:rPr>
          <w:rFonts w:ascii="Times New Roman" w:hAnsi="Times New Roman" w:cs="Times New Roman"/>
        </w:rPr>
        <w:t>Принципът Програмно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 компоненти на Програмното управление са: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Детайлизация и поетапно развитие</w:t>
      </w:r>
      <w:r w:rsidRPr="000646D4">
        <w:rPr>
          <w:rFonts w:ascii="Times New Roman" w:hAnsi="Times New Roman"/>
        </w:rPr>
        <w:t xml:space="preserve"> на очертания от визията и стратегическите цели модел на електронно правителство — във времето се набелязват обозрими и изпълними проекти с ясен за обществото ефект.</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Единен подход</w:t>
      </w:r>
      <w:r w:rsidRPr="000646D4">
        <w:rPr>
          <w:rFonts w:ascii="Times New Roman" w:hAnsi="Times New Roman"/>
        </w:rPr>
        <w:t xml:space="preserve"> — всеки проект да отчита общия замисъл на стратегията и да се реализира като част от единна система; да се осигурява приемственост и изключване на дублирането на задачи в различните проекти.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Критерии за изпълнение</w:t>
      </w:r>
      <w:r w:rsidRPr="000646D4">
        <w:rPr>
          <w:rFonts w:ascii="Times New Roman" w:hAnsi="Times New Roman"/>
        </w:rPr>
        <w:t xml:space="preserve"> — да се ползва система от измерими ключови показатели за установяване резултатите от внедряването на отделните проекти.</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45" w:name="_Toc18323922"/>
      <w:r w:rsidRPr="000646D4">
        <w:rPr>
          <w:rFonts w:ascii="Times New Roman" w:hAnsi="Times New Roman" w:cs="Times New Roman"/>
        </w:rPr>
        <w:t>Основни компоненти на електронното управление</w:t>
      </w:r>
      <w:bookmarkEnd w:id="45"/>
    </w:p>
    <w:p w:rsidR="000646D4" w:rsidRPr="000646D4" w:rsidRDefault="000646D4" w:rsidP="000646D4">
      <w:pPr>
        <w:rPr>
          <w:rFonts w:ascii="Times New Roman" w:hAnsi="Times New Roman" w:cs="Times New Roman"/>
        </w:rPr>
      </w:pPr>
      <w:r w:rsidRPr="000646D4">
        <w:rPr>
          <w:rFonts w:ascii="Times New Roman" w:hAnsi="Times New Roman" w:cs="Times New Roman"/>
        </w:rPr>
        <w:t>Основните компоненти на Облака на електронното управление (ОЕУ) са разработени в рамките на две програми, реализирани от Дирекция Електронно управление (ДЕУ) на МТИТС както следва:</w:t>
      </w:r>
    </w:p>
    <w:p w:rsidR="000646D4" w:rsidRPr="000646D4" w:rsidRDefault="000646D4" w:rsidP="000646D4">
      <w:pPr>
        <w:jc w:val="center"/>
        <w:rPr>
          <w:rFonts w:ascii="Times New Roman" w:hAnsi="Times New Roman" w:cs="Times New Roman"/>
        </w:rPr>
      </w:pPr>
      <w:r w:rsidRPr="000646D4">
        <w:rPr>
          <w:rFonts w:ascii="Times New Roman" w:hAnsi="Times New Roman" w:cs="Times New Roman"/>
          <w:noProof/>
          <w:lang w:eastAsia="bg-BG"/>
        </w:rPr>
        <w:drawing>
          <wp:inline distT="0" distB="0" distL="0" distR="0" wp14:anchorId="2D5D80F5" wp14:editId="7729059A">
            <wp:extent cx="4819650" cy="35052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3505200"/>
                    </a:xfrm>
                    <a:prstGeom prst="rect">
                      <a:avLst/>
                    </a:prstGeom>
                    <a:noFill/>
                    <a:ln>
                      <a:noFill/>
                    </a:ln>
                  </pic:spPr>
                </pic:pic>
              </a:graphicData>
            </a:graphic>
          </wp:inline>
        </w:drawing>
      </w:r>
    </w:p>
    <w:p w:rsidR="000646D4" w:rsidRPr="000646D4" w:rsidRDefault="000646D4" w:rsidP="000646D4">
      <w:pPr>
        <w:pStyle w:val="ae"/>
        <w:jc w:val="left"/>
        <w:rPr>
          <w:rFonts w:ascii="Times New Roman" w:hAnsi="Times New Roman"/>
        </w:rPr>
      </w:pPr>
      <w:bookmarkStart w:id="46" w:name="_Ref10798849"/>
      <w:bookmarkStart w:id="47" w:name="_Toc454466322"/>
      <w:bookmarkStart w:id="48" w:name="_Toc536866878"/>
      <w:bookmarkStart w:id="49" w:name="_Toc18323963"/>
      <w:r w:rsidRPr="000646D4">
        <w:rPr>
          <w:rFonts w:ascii="Times New Roman" w:hAnsi="Times New Roman"/>
        </w:rPr>
        <w:t xml:space="preserve">Фигура </w:t>
      </w:r>
      <w:r w:rsidRPr="000646D4">
        <w:rPr>
          <w:rFonts w:ascii="Times New Roman" w:hAnsi="Times New Roman"/>
        </w:rPr>
        <w:fldChar w:fldCharType="begin"/>
      </w:r>
      <w:r w:rsidRPr="000646D4">
        <w:rPr>
          <w:rFonts w:ascii="Times New Roman" w:hAnsi="Times New Roman"/>
        </w:rPr>
        <w:instrText xml:space="preserve"> SEQ Фигура \* ARABIC </w:instrText>
      </w:r>
      <w:r w:rsidRPr="000646D4">
        <w:rPr>
          <w:rFonts w:ascii="Times New Roman" w:hAnsi="Times New Roman"/>
        </w:rPr>
        <w:fldChar w:fldCharType="separate"/>
      </w:r>
      <w:r w:rsidR="007A63A3">
        <w:rPr>
          <w:rFonts w:ascii="Times New Roman" w:hAnsi="Times New Roman"/>
          <w:noProof/>
        </w:rPr>
        <w:t>1</w:t>
      </w:r>
      <w:r w:rsidRPr="000646D4">
        <w:rPr>
          <w:rFonts w:ascii="Times New Roman" w:hAnsi="Times New Roman"/>
        </w:rPr>
        <w:fldChar w:fldCharType="end"/>
      </w:r>
      <w:bookmarkEnd w:id="46"/>
      <w:r w:rsidRPr="000646D4">
        <w:rPr>
          <w:rFonts w:ascii="Times New Roman" w:hAnsi="Times New Roman"/>
        </w:rPr>
        <w:t xml:space="preserve"> </w:t>
      </w:r>
      <w:bookmarkEnd w:id="47"/>
      <w:bookmarkEnd w:id="48"/>
      <w:r w:rsidRPr="000646D4">
        <w:rPr>
          <w:rFonts w:ascii="Times New Roman" w:hAnsi="Times New Roman"/>
        </w:rPr>
        <w:t>Облак на Електронното управление в България</w:t>
      </w:r>
      <w:bookmarkEnd w:id="49"/>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lastRenderedPageBreak/>
        <w:t>Програма 1</w:t>
      </w:r>
      <w:r w:rsidRPr="000646D4">
        <w:rPr>
          <w:rFonts w:ascii="Times New Roman" w:hAnsi="Times New Roman"/>
        </w:rPr>
        <w:t>: EU OPAC. К10-31-1/ 07.09.2010 г. Програма: „</w:t>
      </w:r>
      <w:r w:rsidRPr="000646D4">
        <w:rPr>
          <w:rFonts w:ascii="Times New Roman" w:hAnsi="Times New Roman"/>
          <w:b/>
        </w:rPr>
        <w:t>Развитие на административното обслужване по електронен път</w:t>
      </w:r>
      <w:r w:rsidRPr="000646D4">
        <w:rPr>
          <w:rFonts w:ascii="Times New Roman" w:hAnsi="Times New Roman"/>
        </w:rPr>
        <w:t>“ (BeG-1).</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Програма 2</w:t>
      </w:r>
      <w:r w:rsidRPr="000646D4">
        <w:rPr>
          <w:rFonts w:ascii="Times New Roman" w:hAnsi="Times New Roman"/>
        </w:rPr>
        <w:t>: EU OPAC. К11-32-1/ 07.09.2011г. Програма: „</w:t>
      </w:r>
      <w:r w:rsidRPr="000646D4">
        <w:rPr>
          <w:rFonts w:ascii="Times New Roman" w:hAnsi="Times New Roman"/>
          <w:b/>
        </w:rPr>
        <w:t>Подобряване на административното обслужване на потребителите чрез надграждане на централните системи на електронното правителство</w:t>
      </w:r>
      <w:r w:rsidRPr="000646D4">
        <w:rPr>
          <w:rFonts w:ascii="Times New Roman" w:hAnsi="Times New Roman"/>
        </w:rPr>
        <w:t>“ (BeG-2).</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рамките на тези две програми е разработена показаната на </w:t>
      </w:r>
      <w:r w:rsidRPr="000646D4">
        <w:rPr>
          <w:rFonts w:ascii="Times New Roman" w:hAnsi="Times New Roman" w:cs="Times New Roman"/>
        </w:rPr>
        <w:fldChar w:fldCharType="begin"/>
      </w:r>
      <w:r w:rsidRPr="000646D4">
        <w:rPr>
          <w:rFonts w:ascii="Times New Roman" w:hAnsi="Times New Roman" w:cs="Times New Roman"/>
        </w:rPr>
        <w:instrText xml:space="preserve"> REF _Ref10798849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Фигура </w:t>
      </w:r>
      <w:r w:rsidR="007A63A3" w:rsidRPr="007A63A3">
        <w:rPr>
          <w:rFonts w:ascii="Times New Roman" w:hAnsi="Times New Roman" w:cs="Times New Roman"/>
          <w:noProof/>
        </w:rPr>
        <w:t>1</w:t>
      </w:r>
      <w:r w:rsidRPr="000646D4">
        <w:rPr>
          <w:rFonts w:ascii="Times New Roman" w:hAnsi="Times New Roman" w:cs="Times New Roman"/>
        </w:rPr>
        <w:fldChar w:fldCharType="end"/>
      </w:r>
      <w:r w:rsidRPr="000646D4">
        <w:rPr>
          <w:rFonts w:ascii="Times New Roman" w:hAnsi="Times New Roman" w:cs="Times New Roman"/>
        </w:rPr>
        <w:t xml:space="preserve"> структура на ОЕУ, изградена от Главен и Резервен център за данни. Тези центрове се свързват през защитени връзки с крайните потребители на ОЕУ (Граждани, гости, юридически лица), както и със секторните и общински информационни системи, които са извън облака.</w:t>
      </w:r>
    </w:p>
    <w:p w:rsidR="000646D4" w:rsidRPr="000646D4" w:rsidRDefault="000646D4" w:rsidP="000646D4">
      <w:pPr>
        <w:rPr>
          <w:rFonts w:ascii="Times New Roman" w:hAnsi="Times New Roman" w:cs="Times New Roman"/>
        </w:rPr>
      </w:pPr>
      <w:r w:rsidRPr="000646D4">
        <w:rPr>
          <w:rFonts w:ascii="Times New Roman" w:hAnsi="Times New Roman" w:cs="Times New Roman"/>
        </w:rPr>
        <w:t>С оглед на важността на съхраняваните в ОЕУ данни, както и на критичността на предоставяните услуги е планирано да се осигури възможност обслужването на всяка предлагана услуга в случай на авария да се превключва автоматично от главния към резервния център или обратно.</w:t>
      </w:r>
    </w:p>
    <w:p w:rsidR="000646D4" w:rsidRPr="000646D4" w:rsidRDefault="000646D4" w:rsidP="000646D4">
      <w:pPr>
        <w:keepNext/>
        <w:jc w:val="center"/>
        <w:rPr>
          <w:rFonts w:ascii="Times New Roman" w:hAnsi="Times New Roman" w:cs="Times New Roman"/>
        </w:rPr>
      </w:pPr>
      <w:r w:rsidRPr="000646D4">
        <w:rPr>
          <w:rFonts w:ascii="Times New Roman" w:hAnsi="Times New Roman" w:cs="Times New Roman"/>
          <w:noProof/>
          <w:lang w:eastAsia="bg-BG"/>
        </w:rPr>
        <w:drawing>
          <wp:inline distT="0" distB="0" distL="0" distR="0" wp14:anchorId="7BC8D389" wp14:editId="626832DE">
            <wp:extent cx="5762625" cy="4133850"/>
            <wp:effectExtent l="0" t="0" r="9525"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a:noFill/>
                    </a:ln>
                  </pic:spPr>
                </pic:pic>
              </a:graphicData>
            </a:graphic>
          </wp:inline>
        </w:drawing>
      </w:r>
    </w:p>
    <w:p w:rsidR="000646D4" w:rsidRPr="000646D4" w:rsidRDefault="000646D4" w:rsidP="000646D4">
      <w:pPr>
        <w:pStyle w:val="ae"/>
        <w:jc w:val="left"/>
        <w:rPr>
          <w:rFonts w:ascii="Times New Roman" w:hAnsi="Times New Roman"/>
        </w:rPr>
      </w:pPr>
      <w:bookmarkStart w:id="50" w:name="_Ref429407441"/>
      <w:bookmarkStart w:id="51" w:name="_Toc454466323"/>
      <w:bookmarkStart w:id="52" w:name="_Toc536866879"/>
      <w:bookmarkStart w:id="53" w:name="_Toc18323964"/>
      <w:r w:rsidRPr="000646D4">
        <w:rPr>
          <w:rFonts w:ascii="Times New Roman" w:hAnsi="Times New Roman"/>
        </w:rPr>
        <w:t xml:space="preserve">Фигура </w:t>
      </w:r>
      <w:r w:rsidRPr="000646D4">
        <w:rPr>
          <w:rFonts w:ascii="Times New Roman" w:hAnsi="Times New Roman"/>
        </w:rPr>
        <w:fldChar w:fldCharType="begin"/>
      </w:r>
      <w:r w:rsidRPr="000646D4">
        <w:rPr>
          <w:rFonts w:ascii="Times New Roman" w:hAnsi="Times New Roman"/>
        </w:rPr>
        <w:instrText xml:space="preserve"> SEQ Фигура \* ARABIC </w:instrText>
      </w:r>
      <w:r w:rsidRPr="000646D4">
        <w:rPr>
          <w:rFonts w:ascii="Times New Roman" w:hAnsi="Times New Roman"/>
        </w:rPr>
        <w:fldChar w:fldCharType="separate"/>
      </w:r>
      <w:r w:rsidR="007A63A3">
        <w:rPr>
          <w:rFonts w:ascii="Times New Roman" w:hAnsi="Times New Roman"/>
          <w:noProof/>
        </w:rPr>
        <w:t>2</w:t>
      </w:r>
      <w:r w:rsidRPr="000646D4">
        <w:rPr>
          <w:rFonts w:ascii="Times New Roman" w:hAnsi="Times New Roman"/>
        </w:rPr>
        <w:fldChar w:fldCharType="end"/>
      </w:r>
      <w:bookmarkEnd w:id="50"/>
      <w:r w:rsidRPr="000646D4">
        <w:rPr>
          <w:rFonts w:ascii="Times New Roman" w:hAnsi="Times New Roman"/>
        </w:rPr>
        <w:t xml:space="preserve"> </w:t>
      </w:r>
      <w:bookmarkEnd w:id="51"/>
      <w:bookmarkEnd w:id="52"/>
      <w:r w:rsidRPr="000646D4">
        <w:rPr>
          <w:rFonts w:ascii="Times New Roman" w:hAnsi="Times New Roman"/>
        </w:rPr>
        <w:t>Компоненти и кореспонденти на ОЕУ</w:t>
      </w:r>
      <w:bookmarkEnd w:id="53"/>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По отношение на комуникациите и връзките с изгражданата система могат да се определят четири основни </w:t>
      </w:r>
      <w:r w:rsidRPr="000646D4">
        <w:rPr>
          <w:rFonts w:ascii="Times New Roman" w:hAnsi="Times New Roman" w:cs="Times New Roman"/>
          <w:b/>
        </w:rPr>
        <w:t>зони</w:t>
      </w:r>
      <w:r w:rsidRPr="000646D4">
        <w:rPr>
          <w:rFonts w:ascii="Times New Roman" w:hAnsi="Times New Roman" w:cs="Times New Roman"/>
        </w:rPr>
        <w:t xml:space="preserve"> с различни нива на достъп показани на </w:t>
      </w:r>
      <w:r w:rsidRPr="000646D4">
        <w:rPr>
          <w:rFonts w:ascii="Times New Roman" w:hAnsi="Times New Roman" w:cs="Times New Roman"/>
        </w:rPr>
        <w:fldChar w:fldCharType="begin"/>
      </w:r>
      <w:r w:rsidRPr="000646D4">
        <w:rPr>
          <w:rFonts w:ascii="Times New Roman" w:hAnsi="Times New Roman" w:cs="Times New Roman"/>
        </w:rPr>
        <w:instrText xml:space="preserve"> REF _Ref429407441 \h  \* MERGEFORMAT </w:instrText>
      </w:r>
      <w:r w:rsidRPr="000646D4">
        <w:rPr>
          <w:rFonts w:ascii="Times New Roman" w:hAnsi="Times New Roman" w:cs="Times New Roman"/>
        </w:rPr>
      </w:r>
      <w:r w:rsidRPr="000646D4">
        <w:rPr>
          <w:rFonts w:ascii="Times New Roman" w:hAnsi="Times New Roman" w:cs="Times New Roman"/>
        </w:rPr>
        <w:fldChar w:fldCharType="separate"/>
      </w:r>
      <w:r w:rsidR="007A63A3" w:rsidRPr="007A63A3">
        <w:rPr>
          <w:rFonts w:ascii="Times New Roman" w:hAnsi="Times New Roman" w:cs="Times New Roman"/>
          <w:b/>
        </w:rPr>
        <w:t>Фигура 2</w:t>
      </w:r>
      <w:r w:rsidRPr="000646D4">
        <w:rPr>
          <w:rFonts w:ascii="Times New Roman" w:hAnsi="Times New Roman" w:cs="Times New Roman"/>
        </w:rPr>
        <w:fldChar w:fldCharType="end"/>
      </w:r>
      <w:r w:rsidRPr="000646D4">
        <w:rPr>
          <w:rFonts w:ascii="Times New Roman" w:hAnsi="Times New Roman" w:cs="Times New Roman"/>
        </w:rPr>
        <w:t>:</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Зона 1</w:t>
      </w:r>
      <w:r w:rsidRPr="000646D4">
        <w:rPr>
          <w:rFonts w:ascii="Times New Roman" w:hAnsi="Times New Roman"/>
        </w:rPr>
        <w:t xml:space="preserve"> </w:t>
      </w:r>
      <w:r w:rsidRPr="000646D4">
        <w:rPr>
          <w:rFonts w:ascii="Times New Roman" w:hAnsi="Times New Roman"/>
          <w:b/>
        </w:rPr>
        <w:t>Потребители</w:t>
      </w:r>
      <w:r w:rsidRPr="000646D4">
        <w:rPr>
          <w:rFonts w:ascii="Times New Roman" w:hAnsi="Times New Roman"/>
        </w:rPr>
        <w:t xml:space="preserve"> -  Крайни потребители на системата, получаващи достъп до данни след идентификация и авторизация. Достъпът до системата е през интернет, прилагат се максимални рестрикции.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lastRenderedPageBreak/>
        <w:t>Зона 2 Външен портал</w:t>
      </w:r>
      <w:r w:rsidRPr="000646D4">
        <w:rPr>
          <w:rFonts w:ascii="Times New Roman" w:hAnsi="Times New Roman"/>
        </w:rPr>
        <w:t xml:space="preserve"> – В тази зона са включени основни нормативно определени потребители и източници на данни. Организациите попадащи в тази зона комуникират през преносната среда на ДАЕУ.</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Зона 3 Секторни информационни системи</w:t>
      </w:r>
      <w:r w:rsidRPr="000646D4">
        <w:rPr>
          <w:rFonts w:ascii="Times New Roman" w:hAnsi="Times New Roman"/>
        </w:rPr>
        <w:t xml:space="preserve"> – Трябва да се използва Интернет достъп за връзка със секторните информационни системи на външните организации.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Зона 4 Облак на ЕУ</w:t>
      </w:r>
      <w:r w:rsidRPr="000646D4">
        <w:rPr>
          <w:rFonts w:ascii="Times New Roman" w:hAnsi="Times New Roman"/>
        </w:rPr>
        <w:t xml:space="preserve"> – В тази зона е разположено ядрото на изгражданата система.</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тези зони са групирани следните </w:t>
      </w:r>
      <w:r w:rsidRPr="000646D4">
        <w:rPr>
          <w:rFonts w:ascii="Times New Roman" w:hAnsi="Times New Roman" w:cs="Times New Roman"/>
          <w:b/>
        </w:rPr>
        <w:t>компоненти</w:t>
      </w:r>
      <w:r w:rsidRPr="000646D4">
        <w:rPr>
          <w:rFonts w:ascii="Times New Roman" w:hAnsi="Times New Roman" w:cs="Times New Roman"/>
        </w:rPr>
        <w:t>:</w:t>
      </w:r>
    </w:p>
    <w:p w:rsidR="000646D4" w:rsidRPr="000646D4" w:rsidRDefault="000646D4" w:rsidP="000646D4">
      <w:pPr>
        <w:pStyle w:val="Bulets"/>
        <w:tabs>
          <w:tab w:val="num" w:pos="1247"/>
        </w:tabs>
        <w:ind w:left="396" w:hanging="396"/>
        <w:rPr>
          <w:rFonts w:ascii="Times New Roman" w:hAnsi="Times New Roman"/>
          <w:b/>
        </w:rPr>
      </w:pPr>
      <w:bookmarkStart w:id="54" w:name="_Toc434412106"/>
      <w:bookmarkStart w:id="55" w:name="_Toc446946262"/>
      <w:bookmarkStart w:id="56" w:name="_Toc449262011"/>
      <w:bookmarkStart w:id="57" w:name="_Toc451246444"/>
      <w:bookmarkStart w:id="58" w:name="_Toc453075628"/>
      <w:bookmarkStart w:id="59" w:name="_Toc536866839"/>
      <w:r w:rsidRPr="000646D4">
        <w:rPr>
          <w:rFonts w:ascii="Times New Roman" w:hAnsi="Times New Roman"/>
          <w:b/>
        </w:rPr>
        <w:t>Мениджър по сигурността - И</w:t>
      </w:r>
      <w:r w:rsidRPr="000646D4">
        <w:rPr>
          <w:rStyle w:val="30"/>
          <w:rFonts w:ascii="Times New Roman" w:hAnsi="Times New Roman" w:cs="Times New Roman"/>
        </w:rPr>
        <w:t>д</w:t>
      </w:r>
      <w:r w:rsidRPr="000646D4">
        <w:rPr>
          <w:rFonts w:ascii="Times New Roman" w:hAnsi="Times New Roman"/>
          <w:b/>
        </w:rPr>
        <w:t>ентификация</w:t>
      </w:r>
      <w:bookmarkEnd w:id="54"/>
      <w:bookmarkEnd w:id="55"/>
      <w:bookmarkEnd w:id="56"/>
      <w:bookmarkEnd w:id="57"/>
      <w:bookmarkEnd w:id="58"/>
      <w:bookmarkEnd w:id="59"/>
    </w:p>
    <w:p w:rsidR="000646D4" w:rsidRPr="000646D4" w:rsidRDefault="000646D4" w:rsidP="000646D4">
      <w:pPr>
        <w:rPr>
          <w:rFonts w:ascii="Times New Roman" w:hAnsi="Times New Roman" w:cs="Times New Roman"/>
        </w:rPr>
      </w:pPr>
      <w:bookmarkStart w:id="60" w:name="_Toc449262012"/>
      <w:r w:rsidRPr="000646D4">
        <w:rPr>
          <w:rFonts w:ascii="Times New Roman" w:hAnsi="Times New Roman" w:cs="Times New Roman"/>
        </w:rPr>
        <w:t>Идентификацията е важна съставна част от мениджъра на сигурността. Основните използвани начини за Идентификация са:</w:t>
      </w:r>
      <w:bookmarkEnd w:id="60"/>
    </w:p>
    <w:p w:rsidR="000646D4" w:rsidRPr="000646D4" w:rsidRDefault="000646D4" w:rsidP="000646D4">
      <w:pPr>
        <w:pStyle w:val="Bulets2"/>
        <w:rPr>
          <w:rFonts w:ascii="Times New Roman" w:hAnsi="Times New Roman"/>
        </w:rPr>
      </w:pPr>
      <w:r w:rsidRPr="000646D4">
        <w:rPr>
          <w:rFonts w:ascii="Times New Roman" w:hAnsi="Times New Roman"/>
        </w:rPr>
        <w:t xml:space="preserve">Идентификация посредством </w:t>
      </w:r>
      <w:r w:rsidRPr="000646D4">
        <w:rPr>
          <w:rFonts w:ascii="Times New Roman" w:hAnsi="Times New Roman"/>
          <w:b/>
        </w:rPr>
        <w:t>националната система за идентификация</w:t>
      </w:r>
    </w:p>
    <w:p w:rsidR="000646D4" w:rsidRPr="000646D4" w:rsidRDefault="000646D4" w:rsidP="000646D4">
      <w:pPr>
        <w:rPr>
          <w:rFonts w:ascii="Times New Roman" w:hAnsi="Times New Roman" w:cs="Times New Roman"/>
        </w:rPr>
      </w:pPr>
      <w:r w:rsidRPr="000646D4">
        <w:rPr>
          <w:rFonts w:ascii="Times New Roman" w:hAnsi="Times New Roman" w:cs="Times New Roman"/>
        </w:rPr>
        <w:t>Всяко лице притежаващо удостоверение за електронна идентичност, според закона за електронната идентификация, може да се регистрира в ОЕУ и да получи достъп до своите. За целта изпълнителят трябва да осигури връзка с операторите, издаващи удостоверения за електронна идентичност.</w:t>
      </w:r>
    </w:p>
    <w:p w:rsidR="000646D4" w:rsidRPr="000646D4" w:rsidRDefault="000646D4" w:rsidP="000646D4">
      <w:pPr>
        <w:pStyle w:val="Bulets2"/>
        <w:rPr>
          <w:rFonts w:ascii="Times New Roman" w:hAnsi="Times New Roman"/>
        </w:rPr>
      </w:pPr>
      <w:r w:rsidRPr="000646D4">
        <w:rPr>
          <w:rFonts w:ascii="Times New Roman" w:hAnsi="Times New Roman"/>
        </w:rPr>
        <w:t xml:space="preserve">Идентификация посредством </w:t>
      </w:r>
      <w:r w:rsidRPr="000646D4">
        <w:rPr>
          <w:rFonts w:ascii="Times New Roman" w:hAnsi="Times New Roman"/>
          <w:b/>
        </w:rPr>
        <w:t xml:space="preserve">КИН и </w:t>
      </w:r>
      <w:r w:rsidRPr="000646D4">
        <w:rPr>
          <w:rFonts w:ascii="Times New Roman" w:hAnsi="Times New Roman"/>
          <w:b/>
          <w:lang w:val="en-US"/>
        </w:rPr>
        <w:t>SMS</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Всяко лице може да си осигури достъп до ОЕУ чрез Клиентски Идентификационен Номер (КИН), получен еднократно на гише при регистриране на клиента и чрез получаван през </w:t>
      </w:r>
      <w:r w:rsidRPr="000646D4">
        <w:rPr>
          <w:rFonts w:ascii="Times New Roman" w:hAnsi="Times New Roman" w:cs="Times New Roman"/>
          <w:lang w:val="en-US"/>
        </w:rPr>
        <w:t xml:space="preserve">SMS </w:t>
      </w:r>
      <w:r w:rsidRPr="000646D4">
        <w:rPr>
          <w:rFonts w:ascii="Times New Roman" w:hAnsi="Times New Roman" w:cs="Times New Roman"/>
        </w:rPr>
        <w:t>код, въвеждан през Портала на ОЕУ в момента на извършване на всяка конкретна операция.</w:t>
      </w:r>
    </w:p>
    <w:p w:rsidR="000646D4" w:rsidRPr="000646D4" w:rsidRDefault="000646D4" w:rsidP="000646D4">
      <w:pPr>
        <w:pStyle w:val="Bulets2"/>
        <w:rPr>
          <w:rFonts w:ascii="Times New Roman" w:hAnsi="Times New Roman"/>
        </w:rPr>
      </w:pPr>
      <w:r w:rsidRPr="000646D4">
        <w:rPr>
          <w:rFonts w:ascii="Times New Roman" w:hAnsi="Times New Roman"/>
        </w:rPr>
        <w:t xml:space="preserve">Идентификация с </w:t>
      </w:r>
      <w:r w:rsidRPr="000646D4">
        <w:rPr>
          <w:rFonts w:ascii="Times New Roman" w:hAnsi="Times New Roman"/>
          <w:b/>
        </w:rPr>
        <w:t>потребителско име и парола</w:t>
      </w:r>
    </w:p>
    <w:p w:rsidR="000646D4" w:rsidRPr="000646D4" w:rsidRDefault="000646D4" w:rsidP="000646D4">
      <w:pPr>
        <w:rPr>
          <w:rFonts w:ascii="Times New Roman" w:hAnsi="Times New Roman" w:cs="Times New Roman"/>
        </w:rPr>
      </w:pPr>
      <w:r w:rsidRPr="000646D4">
        <w:rPr>
          <w:rFonts w:ascii="Times New Roman" w:hAnsi="Times New Roman" w:cs="Times New Roman"/>
        </w:rPr>
        <w:t>Администраторите на системата могат да създадат потребителско име и парола, които предоставят на гражданите след като те попълнят заявка за получаване на достъп до собствените си лични данни.</w:t>
      </w:r>
    </w:p>
    <w:p w:rsidR="000646D4" w:rsidRPr="000646D4" w:rsidRDefault="000646D4" w:rsidP="000646D4">
      <w:pPr>
        <w:pStyle w:val="Bulets"/>
        <w:rPr>
          <w:rFonts w:ascii="Times New Roman" w:hAnsi="Times New Roman"/>
        </w:rPr>
      </w:pPr>
      <w:bookmarkStart w:id="61" w:name="_Toc446946263"/>
      <w:bookmarkStart w:id="62" w:name="_Toc434412107"/>
      <w:bookmarkStart w:id="63" w:name="_Toc449262013"/>
      <w:bookmarkStart w:id="64" w:name="_Toc451246445"/>
      <w:bookmarkStart w:id="65" w:name="_Toc453075629"/>
      <w:bookmarkStart w:id="66" w:name="_Toc536866840"/>
      <w:r w:rsidRPr="000646D4">
        <w:rPr>
          <w:rFonts w:ascii="Times New Roman" w:hAnsi="Times New Roman"/>
          <w:b/>
        </w:rPr>
        <w:t>Мениджър по сигурността - Авторизация</w:t>
      </w:r>
      <w:bookmarkEnd w:id="61"/>
      <w:bookmarkEnd w:id="62"/>
      <w:bookmarkEnd w:id="63"/>
      <w:bookmarkEnd w:id="64"/>
      <w:bookmarkEnd w:id="65"/>
      <w:bookmarkEnd w:id="66"/>
    </w:p>
    <w:p w:rsidR="000646D4" w:rsidRPr="000646D4" w:rsidRDefault="000646D4" w:rsidP="000646D4">
      <w:pPr>
        <w:rPr>
          <w:rFonts w:ascii="Times New Roman" w:hAnsi="Times New Roman" w:cs="Times New Roman"/>
        </w:rPr>
      </w:pPr>
      <w:r w:rsidRPr="000646D4">
        <w:rPr>
          <w:rFonts w:ascii="Times New Roman" w:hAnsi="Times New Roman" w:cs="Times New Roman"/>
        </w:rPr>
        <w:t>Авторизацията е втората важна съставна част от Мениджъра на сигурността. Задача на авторизацията е да поддържа матрицата Ресурси х Права за достъп. В редовете на тази матрица са посочени всички ресурси в цялото ЕУ, до които дадена роля има достъп. В стълбовете на матрицата са посочени всички роли, участващи в процеса ЕУ. На пресечната точка на ред и стълб има записан (дефинирано от системен администратор, наследено или придобито по друг начин) символ 1 – в случаите когато дадената роля има достъп до дадения ресурс, 0 – ако ролята няма достъп до дадения ресурс или друго цяло положително число (вземано от номенклатура) – в случаите когато ролята има частичен достъп до съответния ресурс.</w:t>
      </w:r>
    </w:p>
    <w:p w:rsidR="000646D4" w:rsidRPr="000646D4" w:rsidRDefault="000646D4" w:rsidP="000646D4">
      <w:pPr>
        <w:pStyle w:val="Bulets"/>
        <w:rPr>
          <w:rFonts w:ascii="Times New Roman" w:hAnsi="Times New Roman"/>
        </w:rPr>
      </w:pPr>
      <w:bookmarkStart w:id="67" w:name="_Toc449262014"/>
      <w:bookmarkStart w:id="68" w:name="_Toc451246446"/>
      <w:bookmarkStart w:id="69" w:name="_Toc453075630"/>
      <w:bookmarkStart w:id="70" w:name="_Toc536866841"/>
      <w:r w:rsidRPr="000646D4">
        <w:rPr>
          <w:rFonts w:ascii="Times New Roman" w:hAnsi="Times New Roman"/>
          <w:b/>
        </w:rPr>
        <w:t>Мениджър бази данни</w:t>
      </w:r>
      <w:bookmarkEnd w:id="67"/>
      <w:bookmarkEnd w:id="68"/>
      <w:bookmarkEnd w:id="69"/>
      <w:bookmarkEnd w:id="70"/>
    </w:p>
    <w:p w:rsidR="000646D4" w:rsidRPr="000646D4" w:rsidRDefault="000646D4" w:rsidP="000646D4">
      <w:pPr>
        <w:rPr>
          <w:rFonts w:ascii="Times New Roman" w:hAnsi="Times New Roman" w:cs="Times New Roman"/>
        </w:rPr>
      </w:pPr>
      <w:bookmarkStart w:id="71" w:name="_Toc449262015"/>
      <w:r w:rsidRPr="000646D4">
        <w:rPr>
          <w:rFonts w:ascii="Times New Roman" w:hAnsi="Times New Roman" w:cs="Times New Roman"/>
        </w:rPr>
        <w:t>Мениджъра на базите данни служи за управление и поддръжка на специализираните и общи бази данни на ОЕУ. Отговаря също и за наблюдение на производителността и ефективността на базите данни.</w:t>
      </w:r>
      <w:bookmarkEnd w:id="71"/>
    </w:p>
    <w:p w:rsidR="000646D4" w:rsidRPr="000646D4" w:rsidRDefault="000646D4" w:rsidP="000646D4">
      <w:pPr>
        <w:pStyle w:val="Bulets"/>
        <w:rPr>
          <w:rFonts w:ascii="Times New Roman" w:hAnsi="Times New Roman"/>
        </w:rPr>
      </w:pPr>
      <w:r w:rsidRPr="000646D4">
        <w:rPr>
          <w:rFonts w:ascii="Times New Roman" w:hAnsi="Times New Roman"/>
          <w:b/>
        </w:rPr>
        <w:t>Вътрешен портал на ОЕУ</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Този портал представлява единствена входна точка на електронното управление, реализираща философията на обслужване „ Работа на едно гише“. Порталът има задачата да организира достъпа на потребителя до вътрешните за Платформата зони и модули, да предостави </w:t>
      </w:r>
      <w:r w:rsidRPr="000646D4">
        <w:rPr>
          <w:rFonts w:ascii="Times New Roman" w:hAnsi="Times New Roman" w:cs="Times New Roman"/>
        </w:rPr>
        <w:lastRenderedPageBreak/>
        <w:t>възможности на потребителите да опишат каква работа искат да им бъде свършена от системата и да предоставят на потребителя резултатите от свършената работа.</w:t>
      </w:r>
    </w:p>
    <w:p w:rsidR="000646D4" w:rsidRPr="000646D4" w:rsidRDefault="000646D4" w:rsidP="000646D4">
      <w:pPr>
        <w:pStyle w:val="Bulets"/>
        <w:rPr>
          <w:rFonts w:ascii="Times New Roman" w:hAnsi="Times New Roman"/>
        </w:rPr>
      </w:pPr>
      <w:bookmarkStart w:id="72" w:name="_Toc449262017"/>
      <w:bookmarkStart w:id="73" w:name="_Toc451246448"/>
      <w:bookmarkStart w:id="74" w:name="_Toc453075632"/>
      <w:bookmarkStart w:id="75" w:name="_Toc536866843"/>
      <w:r w:rsidRPr="000646D4">
        <w:rPr>
          <w:rFonts w:ascii="Times New Roman" w:hAnsi="Times New Roman"/>
          <w:b/>
        </w:rPr>
        <w:t>Мениджър документи</w:t>
      </w:r>
      <w:bookmarkEnd w:id="72"/>
      <w:bookmarkEnd w:id="73"/>
      <w:bookmarkEnd w:id="74"/>
      <w:bookmarkEnd w:id="75"/>
    </w:p>
    <w:p w:rsidR="000646D4" w:rsidRPr="000646D4" w:rsidRDefault="000646D4" w:rsidP="000646D4">
      <w:pPr>
        <w:rPr>
          <w:rFonts w:ascii="Times New Roman" w:hAnsi="Times New Roman" w:cs="Times New Roman"/>
        </w:rPr>
      </w:pPr>
      <w:r w:rsidRPr="000646D4">
        <w:rPr>
          <w:rFonts w:ascii="Times New Roman" w:hAnsi="Times New Roman" w:cs="Times New Roman"/>
          <w:lang w:eastAsia="bg-BG"/>
        </w:rPr>
        <w:t>Мениджърът на документи управлява процесите на създаване, редактиране, версиониране, премахване на досиета от централния каталог и централната библиотека на досиета. Отговаря за предоставяне на досиета, включени в каталога, от библиотеки, с които работи. Управлява заявки от собствени и чужди потребители за работа със собствена и чужди библиотеки.</w:t>
      </w:r>
    </w:p>
    <w:p w:rsidR="000646D4" w:rsidRPr="000646D4" w:rsidRDefault="000646D4" w:rsidP="000646D4">
      <w:pPr>
        <w:pStyle w:val="Bulets"/>
        <w:rPr>
          <w:rFonts w:ascii="Times New Roman" w:hAnsi="Times New Roman"/>
        </w:rPr>
      </w:pPr>
      <w:bookmarkStart w:id="76" w:name="_Toc449262018"/>
      <w:bookmarkStart w:id="77" w:name="_Toc451246449"/>
      <w:bookmarkStart w:id="78" w:name="_Toc453075633"/>
      <w:bookmarkStart w:id="79" w:name="_Toc536866844"/>
      <w:r w:rsidRPr="000646D4">
        <w:rPr>
          <w:rFonts w:ascii="Times New Roman" w:hAnsi="Times New Roman"/>
          <w:b/>
        </w:rPr>
        <w:t>Мениджър регистри</w:t>
      </w:r>
      <w:bookmarkEnd w:id="76"/>
      <w:bookmarkEnd w:id="77"/>
      <w:bookmarkEnd w:id="78"/>
      <w:bookmarkEnd w:id="79"/>
    </w:p>
    <w:p w:rsidR="000646D4" w:rsidRPr="000646D4" w:rsidRDefault="000646D4" w:rsidP="000646D4">
      <w:pPr>
        <w:rPr>
          <w:rFonts w:ascii="Times New Roman" w:hAnsi="Times New Roman" w:cs="Times New Roman"/>
        </w:rPr>
      </w:pPr>
      <w:r w:rsidRPr="000646D4">
        <w:rPr>
          <w:rFonts w:ascii="Times New Roman" w:hAnsi="Times New Roman" w:cs="Times New Roman"/>
        </w:rPr>
        <w:t>Поддържа интегрален каталог на регистри и изпълнява заявки към каталога. Осигурява инструменти за автоматичен обмен на информация между регистри.</w:t>
      </w:r>
    </w:p>
    <w:p w:rsidR="000646D4" w:rsidRPr="000646D4" w:rsidRDefault="000646D4" w:rsidP="000646D4">
      <w:pPr>
        <w:pStyle w:val="Bulets"/>
        <w:rPr>
          <w:rFonts w:ascii="Times New Roman" w:hAnsi="Times New Roman"/>
        </w:rPr>
      </w:pPr>
      <w:bookmarkStart w:id="80" w:name="_Toc449262019"/>
      <w:bookmarkStart w:id="81" w:name="_Toc451246450"/>
      <w:bookmarkStart w:id="82" w:name="_Toc453075634"/>
      <w:bookmarkStart w:id="83" w:name="_Toc536866845"/>
      <w:r w:rsidRPr="000646D4">
        <w:rPr>
          <w:rFonts w:ascii="Times New Roman" w:hAnsi="Times New Roman"/>
          <w:b/>
        </w:rPr>
        <w:t>Мениджър услуги</w:t>
      </w:r>
      <w:bookmarkEnd w:id="80"/>
      <w:bookmarkEnd w:id="81"/>
      <w:bookmarkEnd w:id="82"/>
      <w:bookmarkEnd w:id="83"/>
    </w:p>
    <w:p w:rsidR="000646D4" w:rsidRPr="000646D4" w:rsidRDefault="000646D4" w:rsidP="000646D4">
      <w:pPr>
        <w:rPr>
          <w:rFonts w:ascii="Times New Roman" w:hAnsi="Times New Roman" w:cs="Times New Roman"/>
        </w:rPr>
      </w:pPr>
      <w:r w:rsidRPr="000646D4">
        <w:rPr>
          <w:rFonts w:ascii="Times New Roman" w:hAnsi="Times New Roman" w:cs="Times New Roman"/>
        </w:rPr>
        <w:t>Използва се за управление на процесите на описание, редактиране, изтриване и интерпретиране на услуги и включва стандартни описатели (примерно от тип WSDL, които включва локацията, използваните типове данни, съобщенията за всяка операция и т.н.). След промяна на дадена услуга изпраща съобщение на Процес сървъра с информация за направената промяна и покана за разпращане на съобщението до всички потребители на услугата.</w:t>
      </w:r>
    </w:p>
    <w:p w:rsidR="000646D4" w:rsidRPr="000646D4" w:rsidRDefault="000646D4" w:rsidP="000646D4">
      <w:pPr>
        <w:pStyle w:val="Bulets"/>
        <w:rPr>
          <w:rFonts w:ascii="Times New Roman" w:hAnsi="Times New Roman"/>
        </w:rPr>
      </w:pPr>
      <w:bookmarkStart w:id="84" w:name="_Toc449262020"/>
      <w:bookmarkStart w:id="85" w:name="_Toc451246451"/>
      <w:bookmarkStart w:id="86" w:name="_Toc453075635"/>
      <w:bookmarkStart w:id="87" w:name="_Toc536866846"/>
      <w:r w:rsidRPr="000646D4">
        <w:rPr>
          <w:rFonts w:ascii="Times New Roman" w:hAnsi="Times New Roman"/>
          <w:b/>
        </w:rPr>
        <w:t>Мениджър процеси</w:t>
      </w:r>
      <w:bookmarkEnd w:id="84"/>
      <w:bookmarkEnd w:id="85"/>
      <w:bookmarkEnd w:id="86"/>
      <w:bookmarkEnd w:id="87"/>
    </w:p>
    <w:p w:rsidR="000646D4" w:rsidRPr="000646D4" w:rsidRDefault="000646D4" w:rsidP="000646D4">
      <w:pPr>
        <w:rPr>
          <w:rFonts w:ascii="Times New Roman" w:hAnsi="Times New Roman" w:cs="Times New Roman"/>
        </w:rPr>
      </w:pPr>
      <w:r w:rsidRPr="000646D4">
        <w:rPr>
          <w:rFonts w:ascii="Times New Roman" w:hAnsi="Times New Roman" w:cs="Times New Roman"/>
        </w:rPr>
        <w:t>Използва се за управление на процесите (включително за тяхното описание, редактиране, изтриване, както и за тяхното интерпретиране и интерпретирането на включените в тях услуги). След промяна на даден процес се разпраща информационно съобщение до всички негови потребители за настъпилата промяна.</w:t>
      </w:r>
    </w:p>
    <w:p w:rsidR="000646D4" w:rsidRPr="000646D4" w:rsidRDefault="000646D4" w:rsidP="000646D4">
      <w:pPr>
        <w:pStyle w:val="Bulets"/>
        <w:rPr>
          <w:rFonts w:ascii="Times New Roman" w:hAnsi="Times New Roman"/>
        </w:rPr>
      </w:pPr>
      <w:r w:rsidRPr="000646D4">
        <w:rPr>
          <w:rFonts w:ascii="Times New Roman" w:hAnsi="Times New Roman"/>
        </w:rPr>
        <w:t xml:space="preserve"> </w:t>
      </w:r>
      <w:bookmarkStart w:id="88" w:name="_Toc449262021"/>
      <w:bookmarkStart w:id="89" w:name="_Toc451246452"/>
      <w:bookmarkStart w:id="90" w:name="_Toc453075636"/>
      <w:bookmarkStart w:id="91" w:name="_Toc536866847"/>
      <w:r w:rsidRPr="000646D4">
        <w:rPr>
          <w:rFonts w:ascii="Times New Roman" w:hAnsi="Times New Roman"/>
          <w:b/>
        </w:rPr>
        <w:t>Мениджър комуникации</w:t>
      </w:r>
      <w:bookmarkEnd w:id="88"/>
      <w:bookmarkEnd w:id="89"/>
      <w:bookmarkEnd w:id="90"/>
      <w:bookmarkEnd w:id="91"/>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Външните за ОЕУ системи комуникират с ядрото на ОЕУ през мениджъра на комуникациите. За целта мениджъра предоставя конфигурируеми XML Web услуги. Мениджър комуникации се грижи също и за валидиране на данните постъпващи към ОЕУ. </w:t>
      </w:r>
    </w:p>
    <w:p w:rsidR="000646D4" w:rsidRPr="000646D4" w:rsidRDefault="000646D4" w:rsidP="000646D4">
      <w:pPr>
        <w:pStyle w:val="Bulets"/>
        <w:rPr>
          <w:rFonts w:ascii="Times New Roman" w:hAnsi="Times New Roman"/>
        </w:rPr>
      </w:pPr>
      <w:bookmarkStart w:id="92" w:name="_Toc433806205"/>
      <w:bookmarkStart w:id="93" w:name="_Toc434412109"/>
      <w:bookmarkStart w:id="94" w:name="_Toc449262023"/>
      <w:bookmarkStart w:id="95" w:name="_Toc451246453"/>
      <w:bookmarkStart w:id="96" w:name="_Toc453075637"/>
      <w:bookmarkStart w:id="97" w:name="_Toc536866848"/>
      <w:r w:rsidRPr="000646D4">
        <w:rPr>
          <w:rFonts w:ascii="Times New Roman" w:hAnsi="Times New Roman"/>
          <w:b/>
        </w:rPr>
        <w:t>Национален портал</w:t>
      </w:r>
      <w:bookmarkEnd w:id="92"/>
      <w:bookmarkEnd w:id="93"/>
      <w:bookmarkEnd w:id="94"/>
      <w:bookmarkEnd w:id="95"/>
      <w:bookmarkEnd w:id="96"/>
      <w:bookmarkEnd w:id="97"/>
      <w:r w:rsidRPr="000646D4">
        <w:rPr>
          <w:rFonts w:ascii="Times New Roman" w:hAnsi="Times New Roman"/>
          <w:b/>
        </w:rPr>
        <w:t xml:space="preserve"> на ОЕУ</w:t>
      </w:r>
    </w:p>
    <w:p w:rsidR="000646D4" w:rsidRPr="000646D4" w:rsidRDefault="000646D4" w:rsidP="000646D4">
      <w:pPr>
        <w:rPr>
          <w:rFonts w:ascii="Times New Roman" w:hAnsi="Times New Roman" w:cs="Times New Roman"/>
        </w:rPr>
      </w:pPr>
      <w:r w:rsidRPr="000646D4">
        <w:rPr>
          <w:rFonts w:ascii="Times New Roman" w:hAnsi="Times New Roman" w:cs="Times New Roman"/>
        </w:rPr>
        <w:t>Националния портал като входна точка на ОЕУ изпълнява следните задачи:</w:t>
      </w:r>
    </w:p>
    <w:p w:rsidR="000646D4" w:rsidRPr="000646D4" w:rsidRDefault="000646D4" w:rsidP="000646D4">
      <w:pPr>
        <w:pStyle w:val="Bulets2"/>
        <w:rPr>
          <w:rFonts w:ascii="Times New Roman" w:hAnsi="Times New Roman"/>
        </w:rPr>
      </w:pPr>
      <w:r w:rsidRPr="000646D4">
        <w:rPr>
          <w:rFonts w:ascii="Times New Roman" w:hAnsi="Times New Roman"/>
        </w:rPr>
        <w:t>Осигурява пълна и актуална информация за потребителите;</w:t>
      </w:r>
    </w:p>
    <w:p w:rsidR="000646D4" w:rsidRPr="000646D4" w:rsidRDefault="000646D4" w:rsidP="000646D4">
      <w:pPr>
        <w:pStyle w:val="Bulets2"/>
        <w:rPr>
          <w:rFonts w:ascii="Times New Roman" w:hAnsi="Times New Roman"/>
        </w:rPr>
      </w:pPr>
      <w:r w:rsidRPr="000646D4">
        <w:rPr>
          <w:rFonts w:ascii="Times New Roman" w:hAnsi="Times New Roman"/>
        </w:rPr>
        <w:t>Осигурява единна точка за достъп за националните услуги на ОЕУ;</w:t>
      </w:r>
    </w:p>
    <w:p w:rsidR="000646D4" w:rsidRPr="000646D4" w:rsidRDefault="000646D4" w:rsidP="000646D4">
      <w:pPr>
        <w:pStyle w:val="Bulets2"/>
        <w:rPr>
          <w:rFonts w:ascii="Times New Roman" w:hAnsi="Times New Roman"/>
        </w:rPr>
      </w:pPr>
      <w:r w:rsidRPr="000646D4">
        <w:rPr>
          <w:rFonts w:ascii="Times New Roman" w:hAnsi="Times New Roman"/>
        </w:rPr>
        <w:t>Обслужва следните основни целеви групи потребители - българските граждани, европейските граждани, представители на централната държавна администрация и представители на местната държавна администрация, временно пребиваващи в България и др.</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98" w:name="_Toc18323923"/>
      <w:r w:rsidRPr="000646D4">
        <w:rPr>
          <w:rFonts w:ascii="Times New Roman" w:hAnsi="Times New Roman" w:cs="Times New Roman"/>
        </w:rPr>
        <w:t>Софтуерна архитектура на ОЕУ</w:t>
      </w:r>
      <w:bookmarkEnd w:id="98"/>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На </w:t>
      </w:r>
      <w:r w:rsidRPr="000646D4">
        <w:rPr>
          <w:rFonts w:ascii="Times New Roman" w:hAnsi="Times New Roman" w:cs="Times New Roman"/>
        </w:rPr>
        <w:fldChar w:fldCharType="begin"/>
      </w:r>
      <w:r w:rsidRPr="000646D4">
        <w:rPr>
          <w:rFonts w:ascii="Times New Roman" w:hAnsi="Times New Roman" w:cs="Times New Roman"/>
        </w:rPr>
        <w:instrText xml:space="preserve"> REF _Ref10147446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Фигура </w:t>
      </w:r>
      <w:r w:rsidR="007A63A3" w:rsidRPr="007A63A3">
        <w:rPr>
          <w:rFonts w:ascii="Times New Roman" w:hAnsi="Times New Roman" w:cs="Times New Roman"/>
          <w:noProof/>
        </w:rPr>
        <w:t>3</w:t>
      </w:r>
      <w:r w:rsidRPr="000646D4">
        <w:rPr>
          <w:rFonts w:ascii="Times New Roman" w:hAnsi="Times New Roman" w:cs="Times New Roman"/>
        </w:rPr>
        <w:fldChar w:fldCharType="end"/>
      </w:r>
      <w:r w:rsidRPr="000646D4">
        <w:rPr>
          <w:rFonts w:ascii="Times New Roman" w:hAnsi="Times New Roman" w:cs="Times New Roman"/>
        </w:rPr>
        <w:t xml:space="preserve"> е показан облака на електронното управление на Република България – Централна администрация (ОЕУ.ЦА). В него е включен и Облака на ЕУ на Местата администрация (ОЕУ.МА). Показаната на тази фигура конфигурация описва състоянието на ОЕУ в края на фаза 2 от изграждането му – тоест към края на 2014г. след завършване на работата по програмите на ДЕУ на МТИТС К10-31-1 и К11-32-1.</w:t>
      </w:r>
    </w:p>
    <w:p w:rsidR="000646D4" w:rsidRPr="000646D4" w:rsidRDefault="000646D4" w:rsidP="000646D4">
      <w:pPr>
        <w:rPr>
          <w:rFonts w:ascii="Times New Roman" w:hAnsi="Times New Roman" w:cs="Times New Roman"/>
        </w:rPr>
      </w:pPr>
      <w:r w:rsidRPr="000646D4">
        <w:rPr>
          <w:rFonts w:ascii="Times New Roman" w:hAnsi="Times New Roman" w:cs="Times New Roman"/>
          <w:b/>
        </w:rPr>
        <w:t>Забележка</w:t>
      </w:r>
      <w:r w:rsidRPr="000646D4">
        <w:rPr>
          <w:rFonts w:ascii="Times New Roman" w:hAnsi="Times New Roman" w:cs="Times New Roman"/>
        </w:rPr>
        <w:t xml:space="preserve">: На </w:t>
      </w:r>
      <w:r w:rsidRPr="000646D4">
        <w:rPr>
          <w:rFonts w:ascii="Times New Roman" w:hAnsi="Times New Roman" w:cs="Times New Roman"/>
        </w:rPr>
        <w:fldChar w:fldCharType="begin"/>
      </w:r>
      <w:r w:rsidRPr="000646D4">
        <w:rPr>
          <w:rFonts w:ascii="Times New Roman" w:hAnsi="Times New Roman" w:cs="Times New Roman"/>
        </w:rPr>
        <w:instrText xml:space="preserve"> REF _Ref10147446 </w:instrText>
      </w:r>
      <w:r>
        <w:rPr>
          <w:rFonts w:ascii="Times New Roman" w:hAnsi="Times New Roman" w:cs="Times New Roman"/>
        </w:rPr>
        <w:instrText xml:space="preserve">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Фигура </w:t>
      </w:r>
      <w:r w:rsidR="007A63A3" w:rsidRPr="007A63A3">
        <w:rPr>
          <w:rFonts w:ascii="Times New Roman" w:hAnsi="Times New Roman" w:cs="Times New Roman"/>
          <w:noProof/>
        </w:rPr>
        <w:t>3</w:t>
      </w:r>
      <w:r w:rsidRPr="000646D4">
        <w:rPr>
          <w:rFonts w:ascii="Times New Roman" w:hAnsi="Times New Roman" w:cs="Times New Roman"/>
        </w:rPr>
        <w:fldChar w:fldCharType="end"/>
      </w:r>
      <w:r w:rsidRPr="000646D4">
        <w:rPr>
          <w:rFonts w:ascii="Times New Roman" w:hAnsi="Times New Roman" w:cs="Times New Roman"/>
        </w:rPr>
        <w:t xml:space="preserve"> са показани всички интегрирани в рамките на ОЕУ.ЦА и ОЕУ.МА ресурси. Схемата не отразява многобройните, несвързани с тези два облака и разработвани </w:t>
      </w:r>
      <w:r w:rsidRPr="000646D4">
        <w:rPr>
          <w:rFonts w:ascii="Times New Roman" w:hAnsi="Times New Roman" w:cs="Times New Roman"/>
        </w:rPr>
        <w:lastRenderedPageBreak/>
        <w:t>самостоятелно на различни места в централната и местна администрация ресурси, които не могат да бъдат достъпвани по стандартизиран начин през двата облака.</w:t>
      </w:r>
    </w:p>
    <w:p w:rsidR="000646D4" w:rsidRPr="000646D4" w:rsidRDefault="000646D4" w:rsidP="000646D4">
      <w:pPr>
        <w:rPr>
          <w:rFonts w:ascii="Times New Roman" w:hAnsi="Times New Roman" w:cs="Times New Roman"/>
        </w:rPr>
      </w:pPr>
      <w:r w:rsidRPr="000646D4">
        <w:rPr>
          <w:rFonts w:ascii="Times New Roman" w:hAnsi="Times New Roman" w:cs="Times New Roman"/>
        </w:rPr>
        <w:t>Облакът на ЕУ – Местна администрация е включен в облака на централната администрация с цел да бъдат преизползвани няколко от основните функции на Централната администрация с цел да се спази принципът „Еднократно въвеждане - многократно използване“ за данните на потребителите на ОЕУ, както и да се спестят финансови и технологични ресурси за поддръжката на тези данни.</w:t>
      </w:r>
    </w:p>
    <w:p w:rsidR="000646D4" w:rsidRPr="000646D4" w:rsidRDefault="000646D4" w:rsidP="000646D4">
      <w:pPr>
        <w:rPr>
          <w:rFonts w:ascii="Times New Roman" w:hAnsi="Times New Roman" w:cs="Times New Roman"/>
        </w:rPr>
      </w:pPr>
      <w:r w:rsidRPr="000646D4">
        <w:rPr>
          <w:rFonts w:ascii="Times New Roman" w:hAnsi="Times New Roman" w:cs="Times New Roman"/>
        </w:rPr>
        <w:t>Преизползваните в ОЕУ.МА ресурси от ОЕУ.ЦА са: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Портал</w:t>
      </w:r>
      <w:r w:rsidRPr="000646D4">
        <w:rPr>
          <w:rFonts w:ascii="Times New Roman" w:hAnsi="Times New Roman"/>
        </w:rPr>
        <w:t xml:space="preserve"> - разглеждан като единна входна точка в държавната администрация.</w:t>
      </w:r>
    </w:p>
    <w:p w:rsidR="000646D4" w:rsidRPr="000646D4" w:rsidRDefault="000646D4" w:rsidP="000646D4">
      <w:pPr>
        <w:keepNext/>
        <w:jc w:val="center"/>
        <w:rPr>
          <w:rFonts w:ascii="Times New Roman" w:hAnsi="Times New Roman" w:cs="Times New Roman"/>
        </w:rPr>
      </w:pPr>
      <w:r w:rsidRPr="000646D4">
        <w:rPr>
          <w:rFonts w:ascii="Times New Roman" w:hAnsi="Times New Roman" w:cs="Times New Roman"/>
          <w:noProof/>
          <w:lang w:eastAsia="bg-BG"/>
        </w:rPr>
        <w:drawing>
          <wp:inline distT="0" distB="0" distL="0" distR="0" wp14:anchorId="5274517A" wp14:editId="5366A590">
            <wp:extent cx="5753100" cy="421005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210050"/>
                    </a:xfrm>
                    <a:prstGeom prst="rect">
                      <a:avLst/>
                    </a:prstGeom>
                    <a:noFill/>
                    <a:ln>
                      <a:noFill/>
                    </a:ln>
                  </pic:spPr>
                </pic:pic>
              </a:graphicData>
            </a:graphic>
          </wp:inline>
        </w:drawing>
      </w:r>
    </w:p>
    <w:p w:rsidR="000646D4" w:rsidRPr="000646D4" w:rsidRDefault="000646D4" w:rsidP="000646D4">
      <w:pPr>
        <w:pStyle w:val="ae"/>
        <w:rPr>
          <w:rFonts w:ascii="Times New Roman" w:hAnsi="Times New Roman"/>
          <w:lang w:val="en-US"/>
        </w:rPr>
      </w:pPr>
      <w:bookmarkStart w:id="99" w:name="_Ref10147446"/>
      <w:bookmarkStart w:id="100" w:name="_Toc18323965"/>
      <w:r w:rsidRPr="000646D4">
        <w:rPr>
          <w:rFonts w:ascii="Times New Roman" w:hAnsi="Times New Roman"/>
        </w:rPr>
        <w:t xml:space="preserve">Фигура </w:t>
      </w:r>
      <w:r w:rsidRPr="000646D4">
        <w:rPr>
          <w:rFonts w:ascii="Times New Roman" w:hAnsi="Times New Roman"/>
        </w:rPr>
        <w:fldChar w:fldCharType="begin"/>
      </w:r>
      <w:r w:rsidRPr="000646D4">
        <w:rPr>
          <w:rFonts w:ascii="Times New Roman" w:hAnsi="Times New Roman"/>
        </w:rPr>
        <w:instrText xml:space="preserve"> SEQ Фигура \* ARABIC </w:instrText>
      </w:r>
      <w:r w:rsidRPr="000646D4">
        <w:rPr>
          <w:rFonts w:ascii="Times New Roman" w:hAnsi="Times New Roman"/>
        </w:rPr>
        <w:fldChar w:fldCharType="separate"/>
      </w:r>
      <w:r w:rsidR="007A63A3">
        <w:rPr>
          <w:rFonts w:ascii="Times New Roman" w:hAnsi="Times New Roman"/>
          <w:noProof/>
        </w:rPr>
        <w:t>3</w:t>
      </w:r>
      <w:r w:rsidRPr="000646D4">
        <w:rPr>
          <w:rFonts w:ascii="Times New Roman" w:hAnsi="Times New Roman"/>
        </w:rPr>
        <w:fldChar w:fldCharType="end"/>
      </w:r>
      <w:bookmarkEnd w:id="99"/>
      <w:r w:rsidRPr="000646D4">
        <w:rPr>
          <w:rFonts w:ascii="Times New Roman" w:hAnsi="Times New Roman"/>
        </w:rPr>
        <w:t xml:space="preserve"> Облак на ЕУ – Централна администрация</w:t>
      </w:r>
      <w:bookmarkEnd w:id="100"/>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Мениджър сигурност</w:t>
      </w:r>
      <w:r w:rsidRPr="000646D4">
        <w:rPr>
          <w:rFonts w:ascii="Times New Roman" w:hAnsi="Times New Roman"/>
        </w:rPr>
        <w:t xml:space="preserve"> - използван като единен инструмент на целия облак на електронното управление за идентификация (проверка кой съм аз), авторизация (проверка какви права за работа с ресурсите на системата имам аз) и електронен подпис (удостоверение, че аз съм автора на подписания документ / обект).</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 xml:space="preserve">Мениджър структурирани данни </w:t>
      </w:r>
      <w:r w:rsidRPr="000646D4">
        <w:rPr>
          <w:rFonts w:ascii="Times New Roman" w:hAnsi="Times New Roman"/>
        </w:rPr>
        <w:t xml:space="preserve">– осигуряващ (1) централизирано управление до каталога на всички държавни регистри; (2) единна точка за публикуване на структурата и правилата за достъп до държавните регистри; (3) инструменти (компонентите </w:t>
      </w:r>
      <w:r w:rsidRPr="000646D4">
        <w:rPr>
          <w:rFonts w:ascii="Times New Roman" w:hAnsi="Times New Roman"/>
          <w:lang w:val="en-US"/>
        </w:rPr>
        <w:t>APi)</w:t>
      </w:r>
      <w:r w:rsidRPr="000646D4">
        <w:rPr>
          <w:rFonts w:ascii="Times New Roman" w:hAnsi="Times New Roman"/>
        </w:rPr>
        <w:t xml:space="preserve"> за публикуване на нови държавни регистри в ОЕУ</w:t>
      </w:r>
      <w:r w:rsidRPr="000646D4">
        <w:rPr>
          <w:rFonts w:ascii="Times New Roman" w:hAnsi="Times New Roman"/>
          <w:lang w:val="en-US"/>
        </w:rPr>
        <w:t>;</w:t>
      </w:r>
      <w:r w:rsidRPr="000646D4">
        <w:rPr>
          <w:rFonts w:ascii="Times New Roman" w:hAnsi="Times New Roman"/>
        </w:rPr>
        <w:t xml:space="preserve"> както и </w:t>
      </w:r>
      <w:r w:rsidRPr="000646D4">
        <w:rPr>
          <w:rFonts w:ascii="Times New Roman" w:hAnsi="Times New Roman"/>
          <w:lang w:val="en-US"/>
        </w:rPr>
        <w:t>(4)</w:t>
      </w:r>
      <w:r w:rsidRPr="000646D4">
        <w:rPr>
          <w:rFonts w:ascii="Times New Roman" w:hAnsi="Times New Roman"/>
        </w:rPr>
        <w:t xml:space="preserve"> инструменти (компонентите </w:t>
      </w:r>
      <w:r w:rsidRPr="000646D4">
        <w:rPr>
          <w:rFonts w:ascii="Times New Roman" w:hAnsi="Times New Roman"/>
          <w:lang w:val="en-US"/>
        </w:rPr>
        <w:t xml:space="preserve">ACi) </w:t>
      </w:r>
      <w:r w:rsidRPr="000646D4">
        <w:rPr>
          <w:rFonts w:ascii="Times New Roman" w:hAnsi="Times New Roman"/>
        </w:rPr>
        <w:t>за осигуряване на достъп до публикувани държавни регистри в ОЕУ.</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lastRenderedPageBreak/>
        <w:t xml:space="preserve">Мениджър документи </w:t>
      </w:r>
      <w:r w:rsidRPr="000646D4">
        <w:rPr>
          <w:rFonts w:ascii="Times New Roman" w:hAnsi="Times New Roman"/>
        </w:rPr>
        <w:t xml:space="preserve">– осигуряващ (1) централизирано управление до каталога на всички държавни деловодни системи; (2) единна точка за публикуване на стандартите за обмен на информация и единните номенклатури за изграждане на държавните деловодни системи; както и </w:t>
      </w:r>
      <w:r w:rsidRPr="000646D4">
        <w:rPr>
          <w:rFonts w:ascii="Times New Roman" w:hAnsi="Times New Roman"/>
          <w:lang w:val="en-US"/>
        </w:rPr>
        <w:t>(</w:t>
      </w:r>
      <w:r w:rsidRPr="000646D4">
        <w:rPr>
          <w:rFonts w:ascii="Times New Roman" w:hAnsi="Times New Roman"/>
        </w:rPr>
        <w:t>3</w:t>
      </w:r>
      <w:r w:rsidRPr="000646D4">
        <w:rPr>
          <w:rFonts w:ascii="Times New Roman" w:hAnsi="Times New Roman"/>
          <w:lang w:val="en-US"/>
        </w:rPr>
        <w:t>)</w:t>
      </w:r>
      <w:r w:rsidRPr="000646D4">
        <w:rPr>
          <w:rFonts w:ascii="Times New Roman" w:hAnsi="Times New Roman"/>
        </w:rPr>
        <w:t xml:space="preserve"> инструменти (компонентите </w:t>
      </w:r>
      <w:r w:rsidRPr="000646D4">
        <w:rPr>
          <w:rFonts w:ascii="Times New Roman" w:hAnsi="Times New Roman"/>
          <w:lang w:val="en-US"/>
        </w:rPr>
        <w:t xml:space="preserve">Ai) </w:t>
      </w:r>
      <w:r w:rsidRPr="000646D4">
        <w:rPr>
          <w:rFonts w:ascii="Times New Roman" w:hAnsi="Times New Roman"/>
        </w:rPr>
        <w:t>за осигуряване на справки и / или обмен на информация между деловодните системи.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 xml:space="preserve">Мениджър комуникации </w:t>
      </w:r>
      <w:r w:rsidRPr="000646D4">
        <w:rPr>
          <w:rFonts w:ascii="Times New Roman" w:hAnsi="Times New Roman"/>
        </w:rPr>
        <w:t>– осигуряващ инструменти за връзка между ОЕУ.МА и секторните ИС в Държавната администрация.</w:t>
      </w:r>
    </w:p>
    <w:p w:rsidR="000646D4" w:rsidRPr="000646D4" w:rsidRDefault="000646D4" w:rsidP="000646D4">
      <w:pPr>
        <w:rPr>
          <w:rFonts w:ascii="Times New Roman" w:hAnsi="Times New Roman" w:cs="Times New Roman"/>
        </w:rPr>
      </w:pPr>
      <w:r w:rsidRPr="000646D4">
        <w:rPr>
          <w:rFonts w:ascii="Times New Roman" w:hAnsi="Times New Roman" w:cs="Times New Roman"/>
          <w:b/>
        </w:rPr>
        <w:t>Зоната ОЕУ Местна администрация</w:t>
      </w:r>
      <w:r w:rsidRPr="000646D4">
        <w:rPr>
          <w:rFonts w:ascii="Times New Roman" w:hAnsi="Times New Roman" w:cs="Times New Roman"/>
        </w:rPr>
        <w:t xml:space="preserve"> включва всички централни инструменти, използвани от местните администрации, както и 265 инстанции на Типовите информационни системи (ТИС), които са създадени с цел адаптирането на тези ТИС към индивидуалните изисквания на всяка община (уникални решения на Общинските съвети, индивидуални стойности на такси, данни за членове на конкретната общинска администрация, контактни данни за общината и други).</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101" w:name="PilotEAS"/>
      <w:bookmarkStart w:id="102" w:name="_Toc18323924"/>
      <w:bookmarkStart w:id="103" w:name="_Toc433385513"/>
      <w:bookmarkStart w:id="104" w:name="_Toc433806188"/>
      <w:bookmarkStart w:id="105" w:name="_Toc434412089"/>
      <w:bookmarkStart w:id="106" w:name="_Toc446946234"/>
      <w:bookmarkStart w:id="107" w:name="_Toc449261983"/>
      <w:bookmarkStart w:id="108" w:name="_Toc451246416"/>
      <w:bookmarkStart w:id="109" w:name="_Toc453075600"/>
      <w:bookmarkStart w:id="110" w:name="_Toc464007760"/>
      <w:bookmarkEnd w:id="13"/>
      <w:bookmarkEnd w:id="14"/>
      <w:r w:rsidRPr="000646D4">
        <w:rPr>
          <w:rFonts w:ascii="Times New Roman" w:hAnsi="Times New Roman" w:cs="Times New Roman"/>
        </w:rPr>
        <w:t>Концепция на ЕУ на Общините</w:t>
      </w:r>
      <w:bookmarkEnd w:id="101"/>
      <w:bookmarkEnd w:id="102"/>
    </w:p>
    <w:p w:rsidR="000646D4" w:rsidRPr="000646D4" w:rsidRDefault="000646D4" w:rsidP="000646D4">
      <w:pPr>
        <w:suppressAutoHyphens/>
        <w:autoSpaceDN w:val="0"/>
        <w:textAlignment w:val="baseline"/>
        <w:rPr>
          <w:rFonts w:ascii="Times New Roman" w:hAnsi="Times New Roman" w:cs="Times New Roman"/>
          <w:szCs w:val="24"/>
        </w:rPr>
      </w:pPr>
      <w:r w:rsidRPr="000646D4">
        <w:rPr>
          <w:rFonts w:ascii="Times New Roman" w:hAnsi="Times New Roman" w:cs="Times New Roman"/>
        </w:rPr>
        <w:t>Концепцията за ЕУ на Общините на Република България е разработена и поетапно реализирана от ДЕУ на МТИТИС и по-късно от ДАЕУ по</w:t>
      </w:r>
      <w:r w:rsidRPr="000646D4">
        <w:rPr>
          <w:rFonts w:ascii="Times New Roman" w:hAnsi="Times New Roman" w:cs="Times New Roman"/>
          <w:lang w:val="en-US"/>
        </w:rPr>
        <w:t xml:space="preserve"> </w:t>
      </w:r>
      <w:r w:rsidRPr="000646D4">
        <w:rPr>
          <w:rFonts w:ascii="Times New Roman" w:hAnsi="Times New Roman" w:cs="Times New Roman"/>
        </w:rPr>
        <w:t>програма „Развитие на административното обслужване по електронен път“ (</w:t>
      </w:r>
      <w:r w:rsidRPr="000646D4">
        <w:rPr>
          <w:rFonts w:ascii="Times New Roman" w:hAnsi="Times New Roman" w:cs="Times New Roman"/>
          <w:szCs w:val="24"/>
        </w:rPr>
        <w:t>договор № К10-31-1/07.09.2010 г. на Оперативна програма „Административен капацитет“), съфинансирана от Европейския съюз чрез Европейския социален фонд. В рамките на тази програма са разработени два проекта: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Проект 1</w:t>
      </w:r>
      <w:r w:rsidRPr="000646D4">
        <w:rPr>
          <w:rFonts w:ascii="Times New Roman" w:hAnsi="Times New Roman"/>
        </w:rPr>
        <w:t>: „</w:t>
      </w:r>
      <w:r w:rsidRPr="000646D4">
        <w:rPr>
          <w:rFonts w:ascii="Times New Roman" w:hAnsi="Times New Roman"/>
          <w:b/>
        </w:rPr>
        <w:t>Реализиране на приоритетни административни услуги в Общинската администрация</w:t>
      </w:r>
      <w:r w:rsidRPr="000646D4">
        <w:rPr>
          <w:rFonts w:ascii="Times New Roman" w:hAnsi="Times New Roman"/>
        </w:rPr>
        <w:t>“</w:t>
      </w:r>
    </w:p>
    <w:p w:rsidR="000646D4" w:rsidRPr="000646D4" w:rsidRDefault="000646D4" w:rsidP="000646D4">
      <w:pPr>
        <w:rPr>
          <w:rFonts w:ascii="Times New Roman" w:hAnsi="Times New Roman" w:cs="Times New Roman"/>
        </w:rPr>
      </w:pPr>
      <w:r w:rsidRPr="000646D4">
        <w:rPr>
          <w:rFonts w:ascii="Times New Roman" w:hAnsi="Times New Roman" w:cs="Times New Roman"/>
        </w:rPr>
        <w:t>В резултат на изпълнението на този проект, МТИТС е придобило Платформа на облака на електронното управление на общините, която е внедрена и интегрирана в Столична община, като са реализирани 44 общински електронни административни услуги и 32 междурегистрови връзки с електронни регистри на централната администрация.</w:t>
      </w:r>
    </w:p>
    <w:p w:rsidR="000646D4" w:rsidRPr="000646D4" w:rsidRDefault="000646D4" w:rsidP="000646D4">
      <w:pPr>
        <w:pStyle w:val="Bulets"/>
        <w:tabs>
          <w:tab w:val="num" w:pos="1247"/>
        </w:tabs>
        <w:ind w:left="396" w:hanging="396"/>
        <w:rPr>
          <w:rFonts w:ascii="Times New Roman" w:hAnsi="Times New Roman"/>
          <w:szCs w:val="24"/>
        </w:rPr>
      </w:pPr>
      <w:r w:rsidRPr="000646D4">
        <w:rPr>
          <w:rFonts w:ascii="Times New Roman" w:hAnsi="Times New Roman"/>
          <w:b/>
        </w:rPr>
        <w:t>Проект 2</w:t>
      </w:r>
      <w:r w:rsidRPr="000646D4">
        <w:rPr>
          <w:rFonts w:ascii="Times New Roman" w:hAnsi="Times New Roman"/>
        </w:rPr>
        <w:t>: „</w:t>
      </w:r>
      <w:r w:rsidRPr="000646D4">
        <w:rPr>
          <w:rFonts w:ascii="Times New Roman" w:hAnsi="Times New Roman"/>
          <w:b/>
        </w:rPr>
        <w:t>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w:t>
      </w:r>
      <w:r w:rsidRPr="000646D4">
        <w:rPr>
          <w:rFonts w:ascii="Times New Roman" w:hAnsi="Times New Roman"/>
        </w:rPr>
        <w:t>“</w:t>
      </w:r>
    </w:p>
    <w:p w:rsidR="000646D4" w:rsidRPr="000646D4" w:rsidRDefault="000646D4" w:rsidP="000646D4">
      <w:pPr>
        <w:rPr>
          <w:rFonts w:ascii="Times New Roman" w:hAnsi="Times New Roman" w:cs="Times New Roman"/>
          <w:szCs w:val="24"/>
        </w:rPr>
      </w:pPr>
      <w:r w:rsidRPr="000646D4">
        <w:rPr>
          <w:rFonts w:ascii="Times New Roman" w:hAnsi="Times New Roman" w:cs="Times New Roman"/>
          <w:szCs w:val="24"/>
        </w:rPr>
        <w:t xml:space="preserve">В резултат на изпълнението на втория проект са постигнати: (1) разширяване на </w:t>
      </w:r>
      <w:r w:rsidRPr="000646D4">
        <w:rPr>
          <w:rFonts w:ascii="Times New Roman" w:hAnsi="Times New Roman" w:cs="Times New Roman"/>
        </w:rPr>
        <w:t>Платформата на Облака на електронното управление на общините с нови функционалности; и (2) разработването на инстанции на този облак за три нови общини.</w:t>
      </w:r>
    </w:p>
    <w:p w:rsidR="000646D4" w:rsidRPr="000646D4" w:rsidRDefault="000646D4" w:rsidP="000646D4">
      <w:pPr>
        <w:ind w:firstLine="567"/>
        <w:contextualSpacing/>
        <w:rPr>
          <w:rFonts w:ascii="Times New Roman" w:hAnsi="Times New Roman" w:cs="Times New Roman"/>
          <w:szCs w:val="24"/>
        </w:rPr>
      </w:pPr>
      <w:r w:rsidRPr="000646D4">
        <w:rPr>
          <w:rFonts w:ascii="Times New Roman" w:hAnsi="Times New Roman" w:cs="Times New Roman"/>
          <w:szCs w:val="24"/>
        </w:rPr>
        <w:t>Към настоящия момент, чрез електронния портал на БеУ могат да бъдат заявени по електронен път 44 административни услуги и са налични формуляри за електронно подаване и връчване на други 46 административни услуги. Този портал съдържа също пълна информация за процедурите, необходимите документи и дължимите такси за получаване на тези и други услуги.</w:t>
      </w:r>
    </w:p>
    <w:p w:rsidR="000646D4" w:rsidRPr="000646D4" w:rsidRDefault="000646D4" w:rsidP="000646D4">
      <w:pPr>
        <w:ind w:firstLine="567"/>
        <w:rPr>
          <w:rFonts w:ascii="Times New Roman" w:hAnsi="Times New Roman" w:cs="Times New Roman"/>
          <w:szCs w:val="24"/>
        </w:rPr>
      </w:pPr>
      <w:r w:rsidRPr="000646D4">
        <w:rPr>
          <w:rFonts w:ascii="Times New Roman" w:hAnsi="Times New Roman" w:cs="Times New Roman"/>
          <w:szCs w:val="24"/>
        </w:rPr>
        <w:t>Чрез Платформата се предоставят следните електронни административни услуги на граждани и на фирми: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семейно положение;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семейно положение, съпруг/а и деца;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постоянен адрес при вече регистриран постоянен адрес;</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промени на постоянен адрес, регистриран след 2000 година;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lastRenderedPageBreak/>
        <w:t>Издаване на удостоверение за настоящ адрес при вече регистриран настоящ адрес;</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промени на настоящ адрес, регистриран след 2000 година;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Предоставяне на удостоверение за раждане – оригинал;</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раждане – дубликат;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Предоставяне на удостоверение за сключен граждански брак – оригинал;</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сключен граждански брак – оригинал;</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Предоставяне на препис-извлечение от акт за смърт – за първи път;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препис-извлечение от акт за смърт, за втори и следващ път;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наследници;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съпруг/а и родствени връзки;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идентичност на лице с различни имена;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постоянен адрес след подаване на заявление за заявяване или за промяна на постоянен адрес;</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настоящ адрес след подаване адресна карта за заявяване или за промяна на настоящ адрес;</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Промяна в актове за гражданско състояние;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липса на съставен акт за гражданско състояние (акт за раждане, акт за смърт);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Съставяне на актове за гражданско състояние на български граждани, които имат актове, съставени в чужбина;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снабдяване на чужд гражданин с документ за сключване на граждански брак в Република България;</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Възстановяване или промяна на име;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Припознаване на дете;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вписване в регистрите на населението;</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сключване на брак от български гражданин в чужбина;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родените от майката деца;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Предоставяне на данни по гражданската регистрация на държавни органи и институции;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справки по искане на съдебни изпълнители;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данъчна оценка на недвижим имот и незавършено строителство;</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дубликат на документ за платен данък върху превозни средства;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дължим размер на патентния данък;</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дубликат на документ за платен данък върху недвижими имоти и такси за битови отпадъци;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дължим и платен данък върху наследство;</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копие от подадена данъчна декларация;</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наличие или липса на задължения по Закона за местни данъци и такси;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Предоставяне на данъчна и осигурителна информация;</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удостоверение за наличие или липса на претенции за възстановяване на собствеността върху недвижими имоти;</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Справки по актовите книги и издаване на заверени копия от документи относно общинска собственост;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lastRenderedPageBreak/>
        <w:t>Издаване на удостоверение за отписване на имот от актовите книги за имотите – общинска собственост, или за възстановен общински имот;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Категоризация на заведения за хранене и развлечение;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Категоризация на средства за подслон и места за настаняване;</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Издаване на разрешение за преместване на растителност;</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Регистрация на собственици на пчели и пчелни семейства;</w:t>
      </w:r>
    </w:p>
    <w:p w:rsidR="000646D4" w:rsidRPr="000646D4" w:rsidRDefault="000646D4" w:rsidP="000646D4">
      <w:pPr>
        <w:pStyle w:val="Numb-1"/>
        <w:numPr>
          <w:ilvl w:val="0"/>
          <w:numId w:val="18"/>
        </w:numPr>
        <w:rPr>
          <w:rFonts w:ascii="Times New Roman" w:hAnsi="Times New Roman"/>
        </w:rPr>
      </w:pPr>
      <w:r w:rsidRPr="000646D4">
        <w:rPr>
          <w:rFonts w:ascii="Times New Roman" w:hAnsi="Times New Roman"/>
        </w:rPr>
        <w:t>Определяне на такса за битови отпадъци за нежилищни имоти на предприятията, съгласно чл. 24 от НОАМТЦУПСО.</w:t>
      </w:r>
    </w:p>
    <w:p w:rsidR="000646D4" w:rsidRPr="000646D4" w:rsidRDefault="000646D4" w:rsidP="000646D4">
      <w:pPr>
        <w:suppressAutoHyphens/>
        <w:autoSpaceDN w:val="0"/>
        <w:textAlignment w:val="baseline"/>
        <w:rPr>
          <w:rFonts w:ascii="Times New Roman" w:hAnsi="Times New Roman" w:cs="Times New Roman"/>
        </w:rPr>
      </w:pPr>
    </w:p>
    <w:p w:rsidR="000646D4" w:rsidRPr="000646D4" w:rsidRDefault="000646D4" w:rsidP="000646D4">
      <w:pPr>
        <w:suppressAutoHyphens/>
        <w:autoSpaceDN w:val="0"/>
        <w:textAlignment w:val="baseline"/>
        <w:rPr>
          <w:rFonts w:ascii="Times New Roman"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111" w:name="_Toc18323925"/>
      <w:r w:rsidRPr="000646D4">
        <w:rPr>
          <w:sz w:val="36"/>
          <w:szCs w:val="36"/>
        </w:rPr>
        <w:lastRenderedPageBreak/>
        <w:t>Част 2: Електронно управление на Община Русе</w:t>
      </w:r>
      <w:bookmarkEnd w:id="111"/>
    </w:p>
    <w:p w:rsidR="000646D4" w:rsidRPr="000646D4" w:rsidRDefault="000646D4" w:rsidP="000646D4">
      <w:pPr>
        <w:rPr>
          <w:rFonts w:ascii="Times New Roman" w:hAnsi="Times New Roman" w:cs="Times New Roman"/>
        </w:rPr>
      </w:pPr>
      <w:bookmarkStart w:id="112" w:name="_Toc429212188"/>
      <w:bookmarkStart w:id="113" w:name="_Toc433385530"/>
      <w:bookmarkStart w:id="114" w:name="_Toc433806214"/>
      <w:bookmarkStart w:id="115" w:name="_Toc434412114"/>
      <w:bookmarkStart w:id="116" w:name="_Toc446946239"/>
      <w:bookmarkStart w:id="117" w:name="_Toc449261988"/>
      <w:bookmarkStart w:id="118" w:name="_Toc451246421"/>
      <w:bookmarkStart w:id="119" w:name="_Toc453075605"/>
      <w:bookmarkStart w:id="120" w:name="_Toc464007765"/>
      <w:bookmarkStart w:id="121" w:name="_Toc428555002"/>
      <w:bookmarkEnd w:id="103"/>
      <w:bookmarkEnd w:id="104"/>
      <w:bookmarkEnd w:id="105"/>
      <w:bookmarkEnd w:id="106"/>
      <w:bookmarkEnd w:id="107"/>
      <w:bookmarkEnd w:id="108"/>
      <w:bookmarkEnd w:id="109"/>
      <w:bookmarkEnd w:id="110"/>
      <w:r w:rsidRPr="000646D4">
        <w:rPr>
          <w:rFonts w:ascii="Times New Roman" w:hAnsi="Times New Roman" w:cs="Times New Roman"/>
        </w:rPr>
        <w:t>В тази част ще бъдат разгледани: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Визията за развитие на ЕУ.ОР</w:t>
      </w:r>
      <w:r w:rsidRPr="000646D4">
        <w:rPr>
          <w:rFonts w:ascii="Times New Roman" w:hAnsi="Times New Roman"/>
        </w:rPr>
        <w:t>, включително: цели, показатели за степен на реализация, очаквани резултати, директни и индиректни ползи и фази на развитие на електронното управление.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Текущото състояние на ЕУ.ОР</w:t>
      </w:r>
      <w:r w:rsidRPr="000646D4">
        <w:rPr>
          <w:rFonts w:ascii="Times New Roman" w:hAnsi="Times New Roman"/>
        </w:rPr>
        <w:t>, включително: структурата на Общината, състоянието на електронното управление – сървърен парк, използван софтуер и използвани цифровизирани регистри, както и съществуващите планове за цифровизация на Общината.</w:t>
      </w:r>
    </w:p>
    <w:p w:rsidR="000646D4" w:rsidRPr="000646D4" w:rsidRDefault="000646D4" w:rsidP="000646D4">
      <w:pPr>
        <w:rPr>
          <w:rFonts w:ascii="Times New Roman" w:hAnsi="Times New Roman" w:cs="Times New Roman"/>
        </w:rPr>
      </w:pPr>
      <w:r w:rsidRPr="000646D4">
        <w:rPr>
          <w:rFonts w:ascii="Times New Roman" w:hAnsi="Times New Roman" w:cs="Times New Roman"/>
        </w:rPr>
        <w:t>Представената тук информация ще бъде използвана за разработване на Стратегията за реализация на електронното управление на Община Русе.</w:t>
      </w:r>
    </w:p>
    <w:p w:rsidR="000646D4" w:rsidRPr="000646D4" w:rsidRDefault="000646D4" w:rsidP="000646D4">
      <w:pPr>
        <w:pStyle w:val="1"/>
        <w:numPr>
          <w:ilvl w:val="0"/>
          <w:numId w:val="2"/>
        </w:numPr>
        <w:spacing w:before="120"/>
        <w:jc w:val="both"/>
      </w:pPr>
      <w:bookmarkStart w:id="122" w:name="_Toc18323926"/>
      <w:r w:rsidRPr="000646D4">
        <w:t>Визия за развитие на ЕУ.ОР</w:t>
      </w:r>
      <w:bookmarkEnd w:id="122"/>
    </w:p>
    <w:p w:rsidR="000646D4" w:rsidRPr="000646D4" w:rsidRDefault="000646D4" w:rsidP="000646D4">
      <w:pPr>
        <w:rPr>
          <w:rFonts w:ascii="Times New Roman" w:hAnsi="Times New Roman" w:cs="Times New Roman"/>
        </w:rPr>
      </w:pPr>
      <w:r w:rsidRPr="000646D4">
        <w:rPr>
          <w:rFonts w:ascii="Times New Roman" w:hAnsi="Times New Roman" w:cs="Times New Roman"/>
        </w:rPr>
        <w:t>Развитието на е-Община е ключов приоритет и е част от предприетите инициативи за прозрачност в общинското управление. Това е непрекъснат процес на развитие, подобряване и усъвършенстване на технологичната и организационна основа, в който активно участие има гражданското общество.</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Чрез развитие на електронното управление Община Русе </w:t>
      </w:r>
      <w:r w:rsidRPr="000646D4">
        <w:rPr>
          <w:rFonts w:ascii="Times New Roman" w:hAnsi="Times New Roman" w:cs="Times New Roman"/>
          <w:b/>
        </w:rPr>
        <w:t>се стреми да постигне</w:t>
      </w:r>
      <w:r w:rsidRPr="000646D4">
        <w:rPr>
          <w:rFonts w:ascii="Times New Roman" w:hAnsi="Times New Roman" w:cs="Times New Roman"/>
        </w:rPr>
        <w:t>:</w:t>
      </w:r>
    </w:p>
    <w:p w:rsidR="000646D4" w:rsidRPr="000646D4" w:rsidRDefault="000646D4" w:rsidP="000646D4">
      <w:pPr>
        <w:pStyle w:val="Bulets2"/>
        <w:rPr>
          <w:rFonts w:ascii="Times New Roman" w:hAnsi="Times New Roman"/>
        </w:rPr>
      </w:pPr>
      <w:r w:rsidRPr="000646D4">
        <w:rPr>
          <w:rFonts w:ascii="Times New Roman" w:hAnsi="Times New Roman"/>
        </w:rPr>
        <w:t>Укрепване на местната власт за да бъде по-достъпна, прозрачна, отговорна и отзивчива;</w:t>
      </w:r>
    </w:p>
    <w:p w:rsidR="000646D4" w:rsidRPr="000646D4" w:rsidRDefault="000646D4" w:rsidP="000646D4">
      <w:pPr>
        <w:pStyle w:val="Bulets2"/>
        <w:rPr>
          <w:rFonts w:ascii="Times New Roman" w:hAnsi="Times New Roman"/>
        </w:rPr>
      </w:pPr>
      <w:r w:rsidRPr="000646D4">
        <w:rPr>
          <w:rFonts w:ascii="Times New Roman" w:hAnsi="Times New Roman"/>
        </w:rPr>
        <w:t>Предоставяне възможности на всички да участват в процеса на вземане на решения, за да се включат по-динамично в демократичния процес;</w:t>
      </w:r>
    </w:p>
    <w:p w:rsidR="000646D4" w:rsidRPr="000646D4" w:rsidRDefault="000646D4" w:rsidP="000646D4">
      <w:pPr>
        <w:pStyle w:val="Bulets2"/>
        <w:rPr>
          <w:rFonts w:ascii="Times New Roman" w:hAnsi="Times New Roman"/>
        </w:rPr>
      </w:pPr>
      <w:r w:rsidRPr="000646D4">
        <w:rPr>
          <w:rFonts w:ascii="Times New Roman" w:hAnsi="Times New Roman"/>
        </w:rPr>
        <w:t>Подобряване услугите, предоставяни от общината, за да станат по-достъпни, ориентирани към гражданите, прозрачни и ефективни, което ще спомогне за икономическата и културна стабилност на обществото.</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Визията за развитие на Електронното Управление на Община Русе (ЕУ.ОР) </w:t>
      </w:r>
      <w:r w:rsidRPr="000646D4">
        <w:rPr>
          <w:rFonts w:ascii="Times New Roman" w:hAnsi="Times New Roman" w:cs="Times New Roman"/>
          <w:b/>
        </w:rPr>
        <w:t>определя</w:t>
      </w:r>
      <w:r w:rsidRPr="000646D4">
        <w:rPr>
          <w:rFonts w:ascii="Times New Roman" w:hAnsi="Times New Roman" w:cs="Times New Roman"/>
        </w:rPr>
        <w:t>:</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Обща цел</w:t>
      </w:r>
      <w:r w:rsidRPr="000646D4">
        <w:rPr>
          <w:rFonts w:ascii="Times New Roman" w:hAnsi="Times New Roman"/>
        </w:rPr>
        <w:t xml:space="preserve"> на ЕУ.ОР</w:t>
      </w:r>
    </w:p>
    <w:p w:rsidR="000646D4" w:rsidRPr="000646D4" w:rsidRDefault="000646D4" w:rsidP="000646D4">
      <w:pPr>
        <w:rPr>
          <w:rFonts w:ascii="Times New Roman" w:hAnsi="Times New Roman" w:cs="Times New Roman"/>
        </w:rPr>
      </w:pPr>
      <w:r w:rsidRPr="000646D4">
        <w:rPr>
          <w:rFonts w:ascii="Times New Roman" w:hAnsi="Times New Roman" w:cs="Times New Roman"/>
        </w:rPr>
        <w:t>Обща цел: Реализиране на система за интегрирано административно обслужване и предоставяне на административни услуги от общинската администрация (е-община).</w:t>
      </w:r>
    </w:p>
    <w:p w:rsidR="000646D4" w:rsidRPr="000646D4" w:rsidRDefault="000646D4" w:rsidP="000646D4">
      <w:pPr>
        <w:pStyle w:val="Bulets"/>
        <w:tabs>
          <w:tab w:val="num" w:pos="1247"/>
        </w:tabs>
        <w:ind w:left="396" w:hanging="396"/>
        <w:rPr>
          <w:rFonts w:ascii="Times New Roman" w:hAnsi="Times New Roman"/>
        </w:rPr>
      </w:pPr>
      <w:bookmarkStart w:id="123" w:name="_Toc446946226"/>
      <w:bookmarkStart w:id="124" w:name="_Toc449261975"/>
      <w:bookmarkStart w:id="125" w:name="_Toc451246408"/>
      <w:bookmarkStart w:id="126" w:name="_Toc453075592"/>
      <w:bookmarkStart w:id="127" w:name="_Toc464007752"/>
      <w:r w:rsidRPr="000646D4">
        <w:rPr>
          <w:rFonts w:ascii="Times New Roman" w:hAnsi="Times New Roman"/>
          <w:b/>
        </w:rPr>
        <w:t>Специфични цели</w:t>
      </w:r>
      <w:bookmarkEnd w:id="123"/>
      <w:bookmarkEnd w:id="124"/>
      <w:bookmarkEnd w:id="125"/>
      <w:bookmarkEnd w:id="126"/>
      <w:bookmarkEnd w:id="127"/>
      <w:r w:rsidRPr="000646D4">
        <w:rPr>
          <w:rFonts w:ascii="Times New Roman" w:hAnsi="Times New Roman"/>
        </w:rPr>
        <w:t xml:space="preserve"> на ЕУ.ОР</w:t>
      </w:r>
    </w:p>
    <w:p w:rsidR="000646D4" w:rsidRPr="000646D4" w:rsidRDefault="000646D4" w:rsidP="000646D4">
      <w:pPr>
        <w:pStyle w:val="Bulets2"/>
        <w:rPr>
          <w:rFonts w:ascii="Times New Roman" w:hAnsi="Times New Roman"/>
        </w:rPr>
      </w:pPr>
      <w:r w:rsidRPr="000646D4">
        <w:rPr>
          <w:rFonts w:ascii="Times New Roman" w:hAnsi="Times New Roman"/>
        </w:rPr>
        <w:t xml:space="preserve">Подобряване на </w:t>
      </w:r>
      <w:r w:rsidRPr="000646D4">
        <w:rPr>
          <w:rFonts w:ascii="Times New Roman" w:hAnsi="Times New Roman"/>
          <w:b/>
        </w:rPr>
        <w:t>качеството</w:t>
      </w:r>
    </w:p>
    <w:p w:rsidR="000646D4" w:rsidRPr="000646D4" w:rsidRDefault="000646D4" w:rsidP="000646D4">
      <w:pPr>
        <w:rPr>
          <w:rFonts w:ascii="Times New Roman" w:hAnsi="Times New Roman" w:cs="Times New Roman"/>
        </w:rPr>
      </w:pPr>
      <w:r w:rsidRPr="000646D4">
        <w:rPr>
          <w:rFonts w:ascii="Times New Roman" w:hAnsi="Times New Roman" w:cs="Times New Roman"/>
        </w:rPr>
        <w:t>Предоставяне на по-качествени, по-бързи, по-евтини и по-сигурни административни услуги( включително и електронни услуги), насочени изцяло към потребителите (граждани и бизнес) и задоволяване на техните потребности;</w:t>
      </w:r>
    </w:p>
    <w:p w:rsidR="000646D4" w:rsidRPr="000646D4" w:rsidRDefault="000646D4" w:rsidP="000646D4">
      <w:pPr>
        <w:pStyle w:val="Bulets2"/>
        <w:rPr>
          <w:rFonts w:ascii="Times New Roman" w:hAnsi="Times New Roman"/>
        </w:rPr>
      </w:pPr>
      <w:r w:rsidRPr="000646D4">
        <w:rPr>
          <w:rFonts w:ascii="Times New Roman" w:hAnsi="Times New Roman"/>
        </w:rPr>
        <w:t xml:space="preserve">Подобряване на </w:t>
      </w:r>
      <w:r w:rsidRPr="000646D4">
        <w:rPr>
          <w:rFonts w:ascii="Times New Roman" w:hAnsi="Times New Roman"/>
          <w:b/>
        </w:rPr>
        <w:t>ефикасността на административната дейност</w:t>
      </w:r>
    </w:p>
    <w:p w:rsidR="000646D4" w:rsidRPr="000646D4" w:rsidRDefault="000646D4" w:rsidP="000646D4">
      <w:pPr>
        <w:rPr>
          <w:rFonts w:ascii="Times New Roman" w:hAnsi="Times New Roman" w:cs="Times New Roman"/>
        </w:rPr>
      </w:pPr>
      <w:r w:rsidRPr="000646D4">
        <w:rPr>
          <w:rFonts w:ascii="Times New Roman" w:hAnsi="Times New Roman" w:cs="Times New Roman"/>
        </w:rPr>
        <w:t>Подобряване на ефективността и ефикасността на административната дейност на общинската администрация и на предоставяните административни услуги;</w:t>
      </w:r>
    </w:p>
    <w:p w:rsidR="000646D4" w:rsidRPr="000646D4" w:rsidRDefault="000646D4" w:rsidP="000646D4">
      <w:pPr>
        <w:pStyle w:val="Bulets2"/>
        <w:rPr>
          <w:rFonts w:ascii="Times New Roman" w:hAnsi="Times New Roman"/>
        </w:rPr>
      </w:pPr>
      <w:r w:rsidRPr="000646D4">
        <w:rPr>
          <w:rFonts w:ascii="Times New Roman" w:hAnsi="Times New Roman"/>
        </w:rPr>
        <w:t xml:space="preserve">Подобряване на </w:t>
      </w:r>
      <w:r w:rsidRPr="000646D4">
        <w:rPr>
          <w:rFonts w:ascii="Times New Roman" w:hAnsi="Times New Roman"/>
          <w:b/>
        </w:rPr>
        <w:t>прозрачността</w:t>
      </w:r>
    </w:p>
    <w:p w:rsidR="000646D4" w:rsidRPr="000646D4" w:rsidRDefault="000646D4" w:rsidP="000646D4">
      <w:pPr>
        <w:rPr>
          <w:rFonts w:ascii="Times New Roman" w:hAnsi="Times New Roman" w:cs="Times New Roman"/>
        </w:rPr>
      </w:pPr>
      <w:r w:rsidRPr="000646D4">
        <w:rPr>
          <w:rFonts w:ascii="Times New Roman" w:hAnsi="Times New Roman" w:cs="Times New Roman"/>
        </w:rPr>
        <w:t>Повишаване на прозрачността в дейността администрацията.</w:t>
      </w:r>
    </w:p>
    <w:p w:rsidR="000646D4" w:rsidRPr="000646D4" w:rsidRDefault="000646D4" w:rsidP="000646D4">
      <w:pPr>
        <w:pStyle w:val="Bulets2"/>
        <w:rPr>
          <w:rFonts w:ascii="Times New Roman" w:hAnsi="Times New Roman"/>
        </w:rPr>
      </w:pPr>
      <w:r w:rsidRPr="000646D4">
        <w:rPr>
          <w:rFonts w:ascii="Times New Roman" w:hAnsi="Times New Roman"/>
        </w:rPr>
        <w:t xml:space="preserve">Подобряване на </w:t>
      </w:r>
      <w:r w:rsidRPr="000646D4">
        <w:rPr>
          <w:rFonts w:ascii="Times New Roman" w:hAnsi="Times New Roman"/>
          <w:b/>
        </w:rPr>
        <w:t>самоуправлението на гражданите</w:t>
      </w:r>
    </w:p>
    <w:p w:rsidR="000646D4" w:rsidRPr="000646D4" w:rsidRDefault="000646D4" w:rsidP="000646D4">
      <w:pPr>
        <w:rPr>
          <w:rFonts w:ascii="Times New Roman" w:hAnsi="Times New Roman" w:cs="Times New Roman"/>
        </w:rPr>
      </w:pPr>
      <w:r w:rsidRPr="000646D4">
        <w:rPr>
          <w:rFonts w:ascii="Times New Roman" w:hAnsi="Times New Roman" w:cs="Times New Roman"/>
        </w:rPr>
        <w:lastRenderedPageBreak/>
        <w:t>Разширяване на технологичните възможности на гражданите и бизнеса за участие в местното самоуправление;</w:t>
      </w:r>
    </w:p>
    <w:p w:rsidR="000646D4" w:rsidRPr="000646D4" w:rsidRDefault="000646D4" w:rsidP="000646D4">
      <w:pPr>
        <w:pStyle w:val="Bulets2"/>
        <w:rPr>
          <w:rFonts w:ascii="Times New Roman" w:hAnsi="Times New Roman"/>
        </w:rPr>
      </w:pPr>
      <w:r w:rsidRPr="000646D4">
        <w:rPr>
          <w:rFonts w:ascii="Times New Roman" w:hAnsi="Times New Roman"/>
        </w:rPr>
        <w:t xml:space="preserve">Подобряване на </w:t>
      </w:r>
      <w:r w:rsidRPr="000646D4">
        <w:rPr>
          <w:rFonts w:ascii="Times New Roman" w:hAnsi="Times New Roman"/>
          <w:b/>
        </w:rPr>
        <w:t>инфраструктурата</w:t>
      </w:r>
    </w:p>
    <w:p w:rsidR="000646D4" w:rsidRPr="000646D4" w:rsidRDefault="000646D4" w:rsidP="000646D4">
      <w:pPr>
        <w:rPr>
          <w:rFonts w:ascii="Times New Roman" w:hAnsi="Times New Roman" w:cs="Times New Roman"/>
        </w:rPr>
      </w:pPr>
      <w:r w:rsidRPr="000646D4">
        <w:rPr>
          <w:rFonts w:ascii="Times New Roman" w:hAnsi="Times New Roman" w:cs="Times New Roman"/>
        </w:rPr>
        <w:t>Създаване на организационна, комуникационна и информационна среда за ефективно функциониране на местната администрация в съответствие с принципите, нормите и най-добрите практики на Европейския съюз.</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Показатели за степен на реализация</w:t>
      </w:r>
      <w:r w:rsidRPr="000646D4">
        <w:rPr>
          <w:rFonts w:ascii="Times New Roman" w:hAnsi="Times New Roman"/>
        </w:rPr>
        <w:t xml:space="preserve"> на ЕУ.ОР</w:t>
      </w:r>
    </w:p>
    <w:p w:rsidR="000646D4" w:rsidRPr="000646D4" w:rsidRDefault="000646D4" w:rsidP="000646D4">
      <w:pPr>
        <w:pStyle w:val="Bulets2"/>
        <w:rPr>
          <w:rFonts w:ascii="Times New Roman" w:hAnsi="Times New Roman"/>
        </w:rPr>
      </w:pPr>
      <w:r w:rsidRPr="000646D4">
        <w:rPr>
          <w:rFonts w:ascii="Times New Roman" w:hAnsi="Times New Roman"/>
          <w:b/>
        </w:rPr>
        <w:t>Единна точка</w:t>
      </w:r>
      <w:r w:rsidRPr="000646D4">
        <w:rPr>
          <w:rFonts w:ascii="Times New Roman" w:hAnsi="Times New Roman"/>
        </w:rPr>
        <w:t xml:space="preserve"> за достъп до ключови инициативи, новини, обществени поръчки, европейски проекти и насоки за кандидатстване, инвестиционно портфолио, културен афиш и важни събития;</w:t>
      </w:r>
    </w:p>
    <w:p w:rsidR="000646D4" w:rsidRPr="000646D4" w:rsidRDefault="000646D4" w:rsidP="000646D4">
      <w:pPr>
        <w:pStyle w:val="Bulets2"/>
        <w:rPr>
          <w:rFonts w:ascii="Times New Roman" w:hAnsi="Times New Roman"/>
        </w:rPr>
      </w:pPr>
      <w:r w:rsidRPr="000646D4">
        <w:rPr>
          <w:rFonts w:ascii="Times New Roman" w:hAnsi="Times New Roman"/>
          <w:b/>
        </w:rPr>
        <w:t>Прозрачност, достъпност и наличност</w:t>
      </w:r>
      <w:r w:rsidRPr="000646D4">
        <w:rPr>
          <w:rFonts w:ascii="Times New Roman" w:hAnsi="Times New Roman"/>
        </w:rPr>
        <w:t xml:space="preserve"> на важна за гражданите общинска и бизнеса информация;</w:t>
      </w:r>
    </w:p>
    <w:p w:rsidR="000646D4" w:rsidRPr="000646D4" w:rsidRDefault="000646D4" w:rsidP="000646D4">
      <w:pPr>
        <w:pStyle w:val="Bulets2"/>
        <w:rPr>
          <w:rFonts w:ascii="Times New Roman" w:hAnsi="Times New Roman"/>
        </w:rPr>
      </w:pPr>
      <w:r w:rsidRPr="000646D4">
        <w:rPr>
          <w:rFonts w:ascii="Times New Roman" w:hAnsi="Times New Roman"/>
          <w:b/>
        </w:rPr>
        <w:t>Лесен и удобен електронен достъп</w:t>
      </w:r>
      <w:r w:rsidRPr="000646D4">
        <w:rPr>
          <w:rFonts w:ascii="Times New Roman" w:hAnsi="Times New Roman"/>
        </w:rPr>
        <w:t xml:space="preserve"> до всички административни структури и административни услуги;</w:t>
      </w:r>
    </w:p>
    <w:p w:rsidR="000646D4" w:rsidRPr="000646D4" w:rsidRDefault="000646D4" w:rsidP="000646D4">
      <w:pPr>
        <w:pStyle w:val="Bulets2"/>
        <w:rPr>
          <w:rFonts w:ascii="Times New Roman" w:hAnsi="Times New Roman"/>
        </w:rPr>
      </w:pPr>
      <w:r w:rsidRPr="000646D4">
        <w:rPr>
          <w:rFonts w:ascii="Times New Roman" w:hAnsi="Times New Roman"/>
          <w:b/>
        </w:rPr>
        <w:t>Възможност за електронно заявяване</w:t>
      </w:r>
      <w:r w:rsidRPr="000646D4">
        <w:rPr>
          <w:rFonts w:ascii="Times New Roman" w:hAnsi="Times New Roman"/>
        </w:rPr>
        <w:t xml:space="preserve"> и заплащане на електронни услуги, спестявайки време, усилия и пари на гражданите и бизнеса;</w:t>
      </w:r>
    </w:p>
    <w:p w:rsidR="000646D4" w:rsidRPr="000646D4" w:rsidRDefault="000646D4" w:rsidP="000646D4">
      <w:pPr>
        <w:pStyle w:val="Bulets2"/>
        <w:rPr>
          <w:rFonts w:ascii="Times New Roman" w:hAnsi="Times New Roman"/>
        </w:rPr>
      </w:pPr>
      <w:r w:rsidRPr="000646D4">
        <w:rPr>
          <w:rFonts w:ascii="Times New Roman" w:hAnsi="Times New Roman"/>
          <w:b/>
        </w:rPr>
        <w:t>Възможност за електронно проследяване</w:t>
      </w:r>
      <w:r w:rsidRPr="000646D4">
        <w:rPr>
          <w:rFonts w:ascii="Times New Roman" w:hAnsi="Times New Roman"/>
        </w:rPr>
        <w:t xml:space="preserve"> на процеса на предоставяне на услугите и сроковете по изпълнение.</w:t>
      </w:r>
    </w:p>
    <w:p w:rsidR="000646D4" w:rsidRPr="000646D4" w:rsidRDefault="000646D4" w:rsidP="000646D4">
      <w:pPr>
        <w:pStyle w:val="Bulets2"/>
        <w:rPr>
          <w:rFonts w:ascii="Times New Roman" w:hAnsi="Times New Roman"/>
        </w:rPr>
      </w:pPr>
      <w:r w:rsidRPr="000646D4">
        <w:rPr>
          <w:rFonts w:ascii="Times New Roman" w:hAnsi="Times New Roman"/>
          <w:b/>
        </w:rPr>
        <w:t>Електронен мониторинг</w:t>
      </w:r>
      <w:r w:rsidRPr="000646D4">
        <w:rPr>
          <w:rFonts w:ascii="Times New Roman" w:hAnsi="Times New Roman"/>
        </w:rPr>
        <w:t xml:space="preserve"> на работата по ключови за общината дейности относно снегопочистване, сметосъбиране и обществен транспорт;</w:t>
      </w:r>
    </w:p>
    <w:p w:rsidR="000646D4" w:rsidRPr="000646D4" w:rsidRDefault="000646D4" w:rsidP="000646D4">
      <w:pPr>
        <w:pStyle w:val="Bulets2"/>
        <w:rPr>
          <w:rFonts w:ascii="Times New Roman" w:hAnsi="Times New Roman"/>
        </w:rPr>
      </w:pPr>
      <w:r w:rsidRPr="000646D4">
        <w:rPr>
          <w:rFonts w:ascii="Times New Roman" w:hAnsi="Times New Roman"/>
        </w:rPr>
        <w:t xml:space="preserve">Обществени обсъждания организирани </w:t>
      </w:r>
      <w:r w:rsidRPr="000646D4">
        <w:rPr>
          <w:rFonts w:ascii="Times New Roman" w:hAnsi="Times New Roman"/>
          <w:b/>
        </w:rPr>
        <w:t>през социалните мрежи</w:t>
      </w:r>
      <w:r w:rsidRPr="000646D4">
        <w:rPr>
          <w:rFonts w:ascii="Times New Roman" w:hAnsi="Times New Roman"/>
        </w:rPr>
        <w:t>.</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Очаквани резултати</w:t>
      </w:r>
      <w:r w:rsidRPr="000646D4">
        <w:rPr>
          <w:rFonts w:ascii="Times New Roman" w:hAnsi="Times New Roman"/>
        </w:rPr>
        <w:t xml:space="preserve"> от въвеждането на ЕУ.ОР</w:t>
      </w:r>
    </w:p>
    <w:p w:rsidR="000646D4" w:rsidRPr="000646D4" w:rsidRDefault="000646D4" w:rsidP="000646D4">
      <w:pPr>
        <w:pStyle w:val="Bulets2"/>
        <w:rPr>
          <w:rFonts w:ascii="Times New Roman" w:hAnsi="Times New Roman"/>
        </w:rPr>
      </w:pPr>
      <w:r w:rsidRPr="000646D4">
        <w:rPr>
          <w:rFonts w:ascii="Times New Roman" w:hAnsi="Times New Roman"/>
        </w:rPr>
        <w:t xml:space="preserve">Изграждане на </w:t>
      </w:r>
      <w:r w:rsidRPr="000646D4">
        <w:rPr>
          <w:rFonts w:ascii="Times New Roman" w:hAnsi="Times New Roman"/>
          <w:b/>
        </w:rPr>
        <w:t>единна среда на ЕУ.ОР</w:t>
      </w:r>
      <w:r w:rsidRPr="000646D4">
        <w:rPr>
          <w:rFonts w:ascii="Times New Roman" w:hAnsi="Times New Roman"/>
        </w:rPr>
        <w:t xml:space="preserve"> - организационна, комуникационна и информационна;</w:t>
      </w:r>
    </w:p>
    <w:p w:rsidR="000646D4" w:rsidRPr="000646D4" w:rsidRDefault="000646D4" w:rsidP="000646D4">
      <w:pPr>
        <w:pStyle w:val="Bulets2"/>
        <w:rPr>
          <w:rFonts w:ascii="Times New Roman" w:hAnsi="Times New Roman"/>
        </w:rPr>
      </w:pPr>
      <w:r w:rsidRPr="000646D4">
        <w:rPr>
          <w:rFonts w:ascii="Times New Roman" w:hAnsi="Times New Roman"/>
        </w:rPr>
        <w:t xml:space="preserve">Изграждане на </w:t>
      </w:r>
      <w:r w:rsidRPr="000646D4">
        <w:rPr>
          <w:rFonts w:ascii="Times New Roman" w:hAnsi="Times New Roman"/>
          <w:b/>
        </w:rPr>
        <w:t>единна технологична инфраструктура на ЕУ.ОР</w:t>
      </w:r>
      <w:r w:rsidRPr="000646D4">
        <w:rPr>
          <w:rFonts w:ascii="Times New Roman" w:hAnsi="Times New Roman"/>
        </w:rPr>
        <w:t xml:space="preserve"> - комуникационна и информационна;</w:t>
      </w:r>
    </w:p>
    <w:p w:rsidR="000646D4" w:rsidRPr="000646D4" w:rsidRDefault="000646D4" w:rsidP="000646D4">
      <w:pPr>
        <w:pStyle w:val="Bulets2"/>
        <w:rPr>
          <w:rFonts w:ascii="Times New Roman" w:hAnsi="Times New Roman"/>
        </w:rPr>
      </w:pPr>
      <w:r w:rsidRPr="000646D4">
        <w:rPr>
          <w:rFonts w:ascii="Times New Roman" w:hAnsi="Times New Roman"/>
        </w:rPr>
        <w:t xml:space="preserve">Разработване на </w:t>
      </w:r>
      <w:r w:rsidRPr="000646D4">
        <w:rPr>
          <w:rFonts w:ascii="Times New Roman" w:hAnsi="Times New Roman"/>
          <w:b/>
        </w:rPr>
        <w:t>референтен модел за оптимизация на административните процеси;</w:t>
      </w:r>
    </w:p>
    <w:p w:rsidR="000646D4" w:rsidRPr="000646D4" w:rsidRDefault="000646D4" w:rsidP="000646D4">
      <w:pPr>
        <w:pStyle w:val="Bulets2"/>
        <w:rPr>
          <w:rFonts w:ascii="Times New Roman" w:hAnsi="Times New Roman"/>
        </w:rPr>
      </w:pPr>
      <w:r w:rsidRPr="000646D4">
        <w:rPr>
          <w:rFonts w:ascii="Times New Roman" w:hAnsi="Times New Roman"/>
        </w:rPr>
        <w:t xml:space="preserve">Разработване и внедряване на </w:t>
      </w:r>
      <w:r w:rsidRPr="000646D4">
        <w:rPr>
          <w:rFonts w:ascii="Times New Roman" w:hAnsi="Times New Roman"/>
          <w:b/>
        </w:rPr>
        <w:t>инструмент за моделиране на е-услуги</w:t>
      </w:r>
      <w:r w:rsidRPr="000646D4">
        <w:rPr>
          <w:rFonts w:ascii="Times New Roman" w:hAnsi="Times New Roman"/>
        </w:rPr>
        <w:t>;</w:t>
      </w:r>
    </w:p>
    <w:p w:rsidR="000646D4" w:rsidRPr="000646D4" w:rsidRDefault="000646D4" w:rsidP="000646D4">
      <w:pPr>
        <w:pStyle w:val="Bulets2"/>
        <w:rPr>
          <w:rFonts w:ascii="Times New Roman" w:hAnsi="Times New Roman"/>
        </w:rPr>
      </w:pPr>
      <w:r w:rsidRPr="000646D4">
        <w:rPr>
          <w:rFonts w:ascii="Times New Roman" w:hAnsi="Times New Roman"/>
        </w:rPr>
        <w:t xml:space="preserve">Разработване на </w:t>
      </w:r>
      <w:r w:rsidRPr="000646D4">
        <w:rPr>
          <w:rFonts w:ascii="Times New Roman" w:hAnsi="Times New Roman"/>
          <w:b/>
        </w:rPr>
        <w:t>инстанция на портала на електронното управление</w:t>
      </w:r>
      <w:r w:rsidRPr="000646D4">
        <w:rPr>
          <w:rFonts w:ascii="Times New Roman" w:hAnsi="Times New Roman"/>
        </w:rPr>
        <w:t>, предназначена за Община Русе;</w:t>
      </w:r>
    </w:p>
    <w:p w:rsidR="000646D4" w:rsidRPr="000646D4" w:rsidRDefault="000646D4" w:rsidP="000646D4">
      <w:pPr>
        <w:pStyle w:val="Bulets2"/>
        <w:rPr>
          <w:rFonts w:ascii="Times New Roman" w:hAnsi="Times New Roman"/>
        </w:rPr>
      </w:pPr>
      <w:r w:rsidRPr="000646D4">
        <w:rPr>
          <w:rFonts w:ascii="Times New Roman" w:hAnsi="Times New Roman"/>
        </w:rPr>
        <w:t xml:space="preserve">Осигуряване на </w:t>
      </w:r>
      <w:r w:rsidRPr="000646D4">
        <w:rPr>
          <w:rFonts w:ascii="Times New Roman" w:hAnsi="Times New Roman"/>
          <w:b/>
        </w:rPr>
        <w:t>достъп на хора с увреждания</w:t>
      </w:r>
      <w:r w:rsidRPr="000646D4">
        <w:rPr>
          <w:rFonts w:ascii="Times New Roman" w:hAnsi="Times New Roman"/>
        </w:rPr>
        <w:t xml:space="preserve"> през инстанцията на портала на електронното управление за;</w:t>
      </w:r>
    </w:p>
    <w:p w:rsidR="000646D4" w:rsidRPr="000646D4" w:rsidRDefault="000646D4" w:rsidP="000646D4">
      <w:pPr>
        <w:pStyle w:val="Bulets2"/>
        <w:rPr>
          <w:rFonts w:ascii="Times New Roman" w:hAnsi="Times New Roman"/>
        </w:rPr>
      </w:pPr>
      <w:r w:rsidRPr="000646D4">
        <w:rPr>
          <w:rFonts w:ascii="Times New Roman" w:hAnsi="Times New Roman"/>
        </w:rPr>
        <w:t xml:space="preserve">Изграждане на </w:t>
      </w:r>
      <w:r w:rsidRPr="000646D4">
        <w:rPr>
          <w:rFonts w:ascii="Times New Roman" w:hAnsi="Times New Roman"/>
          <w:b/>
        </w:rPr>
        <w:t>компонент за обратна връзка с потребителите</w:t>
      </w:r>
      <w:r w:rsidRPr="000646D4">
        <w:rPr>
          <w:rFonts w:ascii="Times New Roman" w:hAnsi="Times New Roman"/>
        </w:rPr>
        <w:t xml:space="preserve"> на електронни административни услуги;</w:t>
      </w:r>
    </w:p>
    <w:p w:rsidR="000646D4" w:rsidRPr="000646D4" w:rsidRDefault="000646D4" w:rsidP="000646D4">
      <w:pPr>
        <w:pStyle w:val="Bulets2"/>
        <w:rPr>
          <w:rFonts w:ascii="Times New Roman" w:hAnsi="Times New Roman"/>
        </w:rPr>
      </w:pPr>
      <w:r w:rsidRPr="000646D4">
        <w:rPr>
          <w:rFonts w:ascii="Times New Roman" w:hAnsi="Times New Roman"/>
        </w:rPr>
        <w:t xml:space="preserve">Изграждане на </w:t>
      </w:r>
      <w:r w:rsidRPr="000646D4">
        <w:rPr>
          <w:rFonts w:ascii="Times New Roman" w:hAnsi="Times New Roman"/>
          <w:b/>
        </w:rPr>
        <w:t>компонент за електронно връчване</w:t>
      </w:r>
      <w:r w:rsidRPr="000646D4">
        <w:rPr>
          <w:rFonts w:ascii="Times New Roman" w:hAnsi="Times New Roman"/>
        </w:rPr>
        <w:t xml:space="preserve"> на документи на потребителите на електронни административни услуги;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Директни ползи</w:t>
      </w:r>
      <w:r w:rsidRPr="000646D4">
        <w:rPr>
          <w:rFonts w:ascii="Times New Roman" w:hAnsi="Times New Roman"/>
        </w:rPr>
        <w:t xml:space="preserve"> от въвеждането на ЕУ.ОР:</w:t>
      </w:r>
    </w:p>
    <w:p w:rsidR="000646D4" w:rsidRPr="000646D4" w:rsidRDefault="000646D4" w:rsidP="000646D4">
      <w:pPr>
        <w:pStyle w:val="Bulets2"/>
        <w:rPr>
          <w:rFonts w:ascii="Times New Roman" w:hAnsi="Times New Roman"/>
        </w:rPr>
      </w:pPr>
      <w:r w:rsidRPr="000646D4">
        <w:rPr>
          <w:rFonts w:ascii="Times New Roman" w:hAnsi="Times New Roman"/>
        </w:rPr>
        <w:t>Подобрен имидж.</w:t>
      </w:r>
    </w:p>
    <w:p w:rsidR="000646D4" w:rsidRPr="000646D4" w:rsidRDefault="000646D4" w:rsidP="000646D4">
      <w:pPr>
        <w:pStyle w:val="Bulets2"/>
        <w:rPr>
          <w:rFonts w:ascii="Times New Roman" w:hAnsi="Times New Roman"/>
        </w:rPr>
      </w:pPr>
      <w:r w:rsidRPr="000646D4">
        <w:rPr>
          <w:rFonts w:ascii="Times New Roman" w:hAnsi="Times New Roman"/>
        </w:rPr>
        <w:t>Намалени разходи за пътуване, печатане, поща.</w:t>
      </w:r>
    </w:p>
    <w:p w:rsidR="000646D4" w:rsidRPr="000646D4" w:rsidRDefault="000646D4" w:rsidP="000646D4">
      <w:pPr>
        <w:pStyle w:val="Bulets2"/>
        <w:rPr>
          <w:rFonts w:ascii="Times New Roman" w:hAnsi="Times New Roman"/>
        </w:rPr>
      </w:pPr>
      <w:r w:rsidRPr="000646D4">
        <w:rPr>
          <w:rFonts w:ascii="Times New Roman" w:hAnsi="Times New Roman"/>
        </w:rPr>
        <w:t>Намалени разходи за труд.</w:t>
      </w:r>
    </w:p>
    <w:p w:rsidR="000646D4" w:rsidRPr="000646D4" w:rsidRDefault="000646D4" w:rsidP="000646D4">
      <w:pPr>
        <w:pStyle w:val="Bulets2"/>
        <w:rPr>
          <w:rFonts w:ascii="Times New Roman" w:hAnsi="Times New Roman"/>
        </w:rPr>
      </w:pPr>
      <w:r w:rsidRPr="000646D4">
        <w:rPr>
          <w:rFonts w:ascii="Times New Roman" w:hAnsi="Times New Roman"/>
        </w:rPr>
        <w:t>Намалени разходи за външни услуги.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Индиректни ползи</w:t>
      </w:r>
      <w:r w:rsidRPr="000646D4">
        <w:rPr>
          <w:rFonts w:ascii="Times New Roman" w:hAnsi="Times New Roman"/>
        </w:rPr>
        <w:t xml:space="preserve"> от въвеждането на ЕУ.ОР:</w:t>
      </w:r>
    </w:p>
    <w:p w:rsidR="000646D4" w:rsidRPr="000646D4" w:rsidRDefault="000646D4" w:rsidP="000646D4">
      <w:pPr>
        <w:pStyle w:val="Bulets2"/>
        <w:rPr>
          <w:rFonts w:ascii="Times New Roman" w:hAnsi="Times New Roman"/>
        </w:rPr>
      </w:pPr>
      <w:r w:rsidRPr="000646D4">
        <w:rPr>
          <w:rFonts w:ascii="Times New Roman" w:hAnsi="Times New Roman"/>
        </w:rPr>
        <w:lastRenderedPageBreak/>
        <w:t>Спестено време на бизнеса и гражданите, откъдето и увеличена добавена стойност.</w:t>
      </w:r>
    </w:p>
    <w:p w:rsidR="000646D4" w:rsidRPr="000646D4" w:rsidRDefault="000646D4" w:rsidP="000646D4">
      <w:pPr>
        <w:pStyle w:val="Bulets2"/>
        <w:rPr>
          <w:rFonts w:ascii="Times New Roman" w:hAnsi="Times New Roman"/>
        </w:rPr>
      </w:pPr>
      <w:r w:rsidRPr="000646D4">
        <w:rPr>
          <w:rFonts w:ascii="Times New Roman" w:hAnsi="Times New Roman"/>
        </w:rPr>
        <w:t>Облекчени условия за МСП пазара и намалено време за навлизане на и излизане от пазара, откъдето и по-висока конкурентоспособността.</w:t>
      </w:r>
    </w:p>
    <w:p w:rsidR="000646D4" w:rsidRPr="000646D4" w:rsidRDefault="000646D4" w:rsidP="000646D4">
      <w:pPr>
        <w:pStyle w:val="Bulets2"/>
        <w:rPr>
          <w:rFonts w:ascii="Times New Roman" w:hAnsi="Times New Roman"/>
        </w:rPr>
      </w:pPr>
      <w:r w:rsidRPr="000646D4">
        <w:rPr>
          <w:rFonts w:ascii="Times New Roman" w:hAnsi="Times New Roman"/>
        </w:rPr>
        <w:t>Привличане на чужди инвестиции чрез мулти-езиково предоставяне на услуги, откъдето и нарастване на инвестициите.</w:t>
      </w:r>
    </w:p>
    <w:p w:rsidR="000646D4" w:rsidRPr="000646D4" w:rsidRDefault="000646D4" w:rsidP="000646D4">
      <w:pPr>
        <w:pStyle w:val="Bulets"/>
        <w:tabs>
          <w:tab w:val="num" w:pos="1247"/>
        </w:tabs>
        <w:ind w:left="396" w:hanging="396"/>
        <w:rPr>
          <w:rFonts w:ascii="Times New Roman" w:hAnsi="Times New Roman"/>
        </w:rPr>
      </w:pPr>
      <w:bookmarkStart w:id="128" w:name="_Toc451246410"/>
      <w:bookmarkStart w:id="129" w:name="_Toc453075594"/>
      <w:bookmarkStart w:id="130" w:name="_Toc464007754"/>
      <w:r w:rsidRPr="000646D4">
        <w:rPr>
          <w:rFonts w:ascii="Times New Roman" w:hAnsi="Times New Roman"/>
          <w:b/>
        </w:rPr>
        <w:t xml:space="preserve">Дейности </w:t>
      </w:r>
      <w:r w:rsidRPr="000646D4">
        <w:rPr>
          <w:rFonts w:ascii="Times New Roman" w:hAnsi="Times New Roman"/>
        </w:rPr>
        <w:t>за реализация на</w:t>
      </w:r>
      <w:bookmarkEnd w:id="128"/>
      <w:bookmarkEnd w:id="129"/>
      <w:r w:rsidRPr="000646D4">
        <w:rPr>
          <w:rFonts w:ascii="Times New Roman" w:hAnsi="Times New Roman"/>
        </w:rPr>
        <w:t xml:space="preserve"> </w:t>
      </w:r>
      <w:bookmarkEnd w:id="130"/>
      <w:r w:rsidRPr="000646D4">
        <w:rPr>
          <w:rFonts w:ascii="Times New Roman" w:hAnsi="Times New Roman"/>
        </w:rPr>
        <w:t>ЕУ.ОР</w:t>
      </w:r>
    </w:p>
    <w:p w:rsidR="000646D4" w:rsidRPr="000646D4" w:rsidRDefault="000646D4" w:rsidP="000646D4">
      <w:pPr>
        <w:rPr>
          <w:rFonts w:ascii="Times New Roman" w:hAnsi="Times New Roman" w:cs="Times New Roman"/>
        </w:rPr>
      </w:pPr>
      <w:r w:rsidRPr="000646D4">
        <w:rPr>
          <w:rFonts w:ascii="Times New Roman" w:hAnsi="Times New Roman" w:cs="Times New Roman"/>
        </w:rPr>
        <w:t>За реализацията на ЕУ.ОР са предвидени следните дейности:</w:t>
      </w:r>
    </w:p>
    <w:p w:rsidR="000646D4" w:rsidRPr="000646D4" w:rsidRDefault="000646D4" w:rsidP="000646D4">
      <w:pPr>
        <w:pStyle w:val="Bulets2"/>
        <w:rPr>
          <w:rFonts w:ascii="Times New Roman" w:hAnsi="Times New Roman"/>
        </w:rPr>
      </w:pPr>
      <w:r w:rsidRPr="000646D4">
        <w:rPr>
          <w:rFonts w:ascii="Times New Roman" w:hAnsi="Times New Roman"/>
          <w:b/>
        </w:rPr>
        <w:t>Дейност 1</w:t>
      </w:r>
      <w:r w:rsidRPr="000646D4">
        <w:rPr>
          <w:rFonts w:ascii="Times New Roman" w:hAnsi="Times New Roman"/>
        </w:rPr>
        <w:t>: Доизграждане на ОЕУ.ЦА и ОЕУ.МА и допълване на ОЕУ.МА с нови 105 ЕАУ. (Надстройка на проект ОПАК К10311 ОП3).</w:t>
      </w:r>
    </w:p>
    <w:p w:rsidR="000646D4" w:rsidRPr="000646D4" w:rsidRDefault="000646D4" w:rsidP="000646D4">
      <w:pPr>
        <w:pStyle w:val="Bulets2"/>
        <w:rPr>
          <w:rFonts w:ascii="Times New Roman" w:hAnsi="Times New Roman"/>
        </w:rPr>
      </w:pPr>
      <w:r w:rsidRPr="000646D4">
        <w:rPr>
          <w:rFonts w:ascii="Times New Roman" w:hAnsi="Times New Roman"/>
          <w:b/>
        </w:rPr>
        <w:t>Дейност 2</w:t>
      </w:r>
      <w:r w:rsidRPr="000646D4">
        <w:rPr>
          <w:rFonts w:ascii="Times New Roman" w:hAnsi="Times New Roman"/>
        </w:rPr>
        <w:t>: Интегриране на ИС на община Русе с портала на БеУ.</w:t>
      </w:r>
    </w:p>
    <w:p w:rsidR="000646D4" w:rsidRPr="000646D4" w:rsidRDefault="000646D4" w:rsidP="000646D4">
      <w:pPr>
        <w:pStyle w:val="Bulets2"/>
        <w:rPr>
          <w:rFonts w:ascii="Times New Roman" w:hAnsi="Times New Roman"/>
        </w:rPr>
      </w:pPr>
      <w:r w:rsidRPr="000646D4">
        <w:rPr>
          <w:rFonts w:ascii="Times New Roman" w:hAnsi="Times New Roman"/>
          <w:b/>
        </w:rPr>
        <w:t>Дейност 3</w:t>
      </w:r>
      <w:r w:rsidRPr="000646D4">
        <w:rPr>
          <w:rFonts w:ascii="Times New Roman" w:hAnsi="Times New Roman"/>
        </w:rPr>
        <w:t>: Изграждане на инстанция на община Русе (ОЕУ.ОР) на ОЕУ.МА – пилотна версия с 44 ЕАУ.</w:t>
      </w:r>
    </w:p>
    <w:p w:rsidR="000646D4" w:rsidRPr="000646D4" w:rsidRDefault="000646D4" w:rsidP="000646D4">
      <w:pPr>
        <w:pStyle w:val="Bulets2"/>
        <w:rPr>
          <w:rFonts w:ascii="Times New Roman" w:hAnsi="Times New Roman"/>
        </w:rPr>
      </w:pPr>
      <w:r w:rsidRPr="000646D4">
        <w:rPr>
          <w:rFonts w:ascii="Times New Roman" w:hAnsi="Times New Roman"/>
          <w:b/>
        </w:rPr>
        <w:t>Дейност 4</w:t>
      </w:r>
      <w:r w:rsidRPr="000646D4">
        <w:rPr>
          <w:rFonts w:ascii="Times New Roman" w:hAnsi="Times New Roman"/>
        </w:rPr>
        <w:t>: Цифровизиране на информационните масиви на община Русе.</w:t>
      </w:r>
    </w:p>
    <w:p w:rsidR="000646D4" w:rsidRPr="000646D4" w:rsidRDefault="000646D4" w:rsidP="000646D4">
      <w:pPr>
        <w:pStyle w:val="Bulets2"/>
        <w:rPr>
          <w:rFonts w:ascii="Times New Roman" w:hAnsi="Times New Roman"/>
        </w:rPr>
      </w:pPr>
      <w:r w:rsidRPr="000646D4">
        <w:rPr>
          <w:rFonts w:ascii="Times New Roman" w:hAnsi="Times New Roman"/>
          <w:b/>
        </w:rPr>
        <w:t>Дейност 5</w:t>
      </w:r>
      <w:r w:rsidRPr="000646D4">
        <w:rPr>
          <w:rFonts w:ascii="Times New Roman" w:hAnsi="Times New Roman"/>
        </w:rPr>
        <w:t>: Изграждане на инстанция на община Русе (ОЕУ.ОР) на ОЕУ.МА пълна версия със 149 ЕАУ.</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края на този документ са разработени </w:t>
      </w:r>
      <w:r w:rsidRPr="000646D4">
        <w:rPr>
          <w:rFonts w:ascii="Times New Roman" w:hAnsi="Times New Roman" w:cs="Times New Roman"/>
          <w:b/>
        </w:rPr>
        <w:t>график</w:t>
      </w:r>
      <w:r w:rsidRPr="000646D4">
        <w:rPr>
          <w:rFonts w:ascii="Times New Roman" w:hAnsi="Times New Roman" w:cs="Times New Roman"/>
        </w:rPr>
        <w:t xml:space="preserve"> за реализация на разгледаните тук дейности и </w:t>
      </w:r>
      <w:r w:rsidRPr="000646D4">
        <w:rPr>
          <w:rFonts w:ascii="Times New Roman" w:hAnsi="Times New Roman" w:cs="Times New Roman"/>
          <w:b/>
        </w:rPr>
        <w:t>пътна карта</w:t>
      </w:r>
      <w:r w:rsidRPr="000646D4">
        <w:rPr>
          <w:rFonts w:ascii="Times New Roman" w:hAnsi="Times New Roman" w:cs="Times New Roman"/>
        </w:rPr>
        <w:t>, която отразява и необходимите за реализацията на ЕУ.ОР ресурси.</w:t>
      </w:r>
    </w:p>
    <w:p w:rsidR="000646D4" w:rsidRPr="000646D4" w:rsidRDefault="000646D4" w:rsidP="000646D4">
      <w:pPr>
        <w:pStyle w:val="1"/>
        <w:numPr>
          <w:ilvl w:val="0"/>
          <w:numId w:val="2"/>
        </w:numPr>
        <w:spacing w:before="120"/>
        <w:jc w:val="both"/>
      </w:pPr>
      <w:bookmarkStart w:id="131" w:name="_Toc18323927"/>
      <w:r w:rsidRPr="000646D4">
        <w:t xml:space="preserve">Текущо състояние на </w:t>
      </w:r>
      <w:bookmarkEnd w:id="112"/>
      <w:bookmarkEnd w:id="113"/>
      <w:bookmarkEnd w:id="114"/>
      <w:bookmarkEnd w:id="115"/>
      <w:bookmarkEnd w:id="116"/>
      <w:bookmarkEnd w:id="117"/>
      <w:bookmarkEnd w:id="118"/>
      <w:bookmarkEnd w:id="119"/>
      <w:bookmarkEnd w:id="120"/>
      <w:r w:rsidRPr="000646D4">
        <w:t>ЕУ.ОР</w:t>
      </w:r>
      <w:bookmarkEnd w:id="131"/>
    </w:p>
    <w:p w:rsidR="000646D4" w:rsidRPr="000646D4" w:rsidRDefault="000646D4" w:rsidP="000646D4">
      <w:pPr>
        <w:rPr>
          <w:rFonts w:ascii="Times New Roman" w:hAnsi="Times New Roman" w:cs="Times New Roman"/>
        </w:rPr>
      </w:pPr>
      <w:r w:rsidRPr="000646D4">
        <w:rPr>
          <w:rFonts w:ascii="Times New Roman" w:hAnsi="Times New Roman" w:cs="Times New Roman"/>
        </w:rPr>
        <w:t>В тази точка ще бъдат разгледани настоящата структура на Община Русе, състоянието на електронното управление на Общината към края на 2018г., както и съществуващите в началото на 2019г. планове за цифровизация на Общината.</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132" w:name="_Toc464007766"/>
      <w:bookmarkStart w:id="133" w:name="_Toc18323928"/>
      <w:bookmarkStart w:id="134" w:name="_Toc433385531"/>
      <w:bookmarkStart w:id="135" w:name="_Toc433806215"/>
      <w:bookmarkStart w:id="136" w:name="_Toc434412115"/>
      <w:r w:rsidRPr="000646D4">
        <w:rPr>
          <w:rFonts w:ascii="Times New Roman" w:hAnsi="Times New Roman" w:cs="Times New Roman"/>
        </w:rPr>
        <w:t>Структура на Община Русе</w:t>
      </w:r>
      <w:bookmarkEnd w:id="132"/>
      <w:bookmarkEnd w:id="133"/>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На </w:t>
      </w:r>
      <w:r w:rsidRPr="000646D4">
        <w:rPr>
          <w:rFonts w:ascii="Times New Roman" w:hAnsi="Times New Roman" w:cs="Times New Roman"/>
        </w:rPr>
        <w:fldChar w:fldCharType="begin"/>
      </w:r>
      <w:r w:rsidRPr="000646D4">
        <w:rPr>
          <w:rFonts w:ascii="Times New Roman" w:hAnsi="Times New Roman" w:cs="Times New Roman"/>
        </w:rPr>
        <w:instrText xml:space="preserve"> REF _Ref10883499 \h  \* MERGEFORMAT </w:instrText>
      </w:r>
      <w:r w:rsidRPr="000646D4">
        <w:rPr>
          <w:rFonts w:ascii="Times New Roman" w:hAnsi="Times New Roman" w:cs="Times New Roman"/>
        </w:rPr>
      </w:r>
      <w:r w:rsidRPr="000646D4">
        <w:rPr>
          <w:rFonts w:ascii="Times New Roman" w:hAnsi="Times New Roman" w:cs="Times New Roman"/>
        </w:rPr>
        <w:fldChar w:fldCharType="separate"/>
      </w:r>
      <w:r w:rsidR="007A63A3" w:rsidRPr="007A63A3">
        <w:rPr>
          <w:rFonts w:ascii="Times New Roman" w:hAnsi="Times New Roman" w:cs="Times New Roman"/>
        </w:rPr>
        <w:t xml:space="preserve">Фигура </w:t>
      </w:r>
      <w:r w:rsidR="007A63A3" w:rsidRPr="007A63A3">
        <w:rPr>
          <w:rFonts w:ascii="Times New Roman" w:hAnsi="Times New Roman" w:cs="Times New Roman"/>
          <w:noProof/>
        </w:rPr>
        <w:t>4</w:t>
      </w:r>
      <w:r w:rsidRPr="000646D4">
        <w:rPr>
          <w:rFonts w:ascii="Times New Roman" w:hAnsi="Times New Roman" w:cs="Times New Roman"/>
        </w:rPr>
        <w:fldChar w:fldCharType="end"/>
      </w:r>
      <w:r w:rsidRPr="000646D4">
        <w:rPr>
          <w:rFonts w:ascii="Times New Roman" w:hAnsi="Times New Roman" w:cs="Times New Roman"/>
        </w:rPr>
        <w:t xml:space="preserve"> е показана структурата на Община Русе. На схемата са показани връзките (функционални йерархични зависимости – с непрекъсната линия и административни йерархични зависимости – с пунктирана линия) между Кмета, 13 подчинени кметства ( в ляво от Кмета), общата администрация (в дясно от Кмета), заместниците на кмета (под Кмета) и специализираната администрация (под заместниците на Кмета). С различни цветове са показани различните видове специализирана администрация на Общината, в това число: икономика, инвестиции и собственост, европейско развитие, административно и финансово обслужване, комунални дейности, устройство на територията и хуманитарни дейности.</w:t>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eastAsia="Calibri" w:hAnsi="Times New Roman" w:cs="Times New Roman"/>
        </w:rPr>
        <w:sectPr w:rsidR="000646D4" w:rsidRPr="000646D4" w:rsidSect="00FE0697">
          <w:pgSz w:w="11907" w:h="16840" w:code="9"/>
          <w:pgMar w:top="1440" w:right="1418" w:bottom="1440" w:left="1418" w:header="709" w:footer="1134" w:gutter="0"/>
          <w:cols w:space="708"/>
          <w:titlePg/>
        </w:sectPr>
      </w:pPr>
    </w:p>
    <w:p w:rsidR="000646D4" w:rsidRPr="000646D4" w:rsidRDefault="000646D4" w:rsidP="000646D4">
      <w:pPr>
        <w:keepNext/>
        <w:jc w:val="center"/>
        <w:rPr>
          <w:rFonts w:ascii="Times New Roman" w:hAnsi="Times New Roman" w:cs="Times New Roman"/>
        </w:rPr>
      </w:pPr>
      <w:r w:rsidRPr="000646D4">
        <w:rPr>
          <w:rFonts w:ascii="Times New Roman" w:hAnsi="Times New Roman" w:cs="Times New Roman"/>
          <w:noProof/>
          <w:lang w:eastAsia="bg-BG"/>
        </w:rPr>
        <w:lastRenderedPageBreak/>
        <w:drawing>
          <wp:inline distT="0" distB="0" distL="0" distR="0" wp14:anchorId="23EA62E6" wp14:editId="71E0E65F">
            <wp:extent cx="8858250" cy="485775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857750"/>
                    </a:xfrm>
                    <a:prstGeom prst="rect">
                      <a:avLst/>
                    </a:prstGeom>
                    <a:noFill/>
                    <a:ln>
                      <a:noFill/>
                    </a:ln>
                  </pic:spPr>
                </pic:pic>
              </a:graphicData>
            </a:graphic>
          </wp:inline>
        </w:drawing>
      </w:r>
    </w:p>
    <w:p w:rsidR="000646D4" w:rsidRPr="000646D4" w:rsidRDefault="000646D4" w:rsidP="000646D4">
      <w:pPr>
        <w:pStyle w:val="ae"/>
        <w:rPr>
          <w:rFonts w:ascii="Times New Roman" w:eastAsia="Calibri" w:hAnsi="Times New Roman"/>
        </w:rPr>
      </w:pPr>
      <w:bookmarkStart w:id="137" w:name="_Ref10883499"/>
      <w:bookmarkStart w:id="138" w:name="_Toc18323966"/>
      <w:r w:rsidRPr="000646D4">
        <w:rPr>
          <w:rFonts w:ascii="Times New Roman" w:hAnsi="Times New Roman"/>
        </w:rPr>
        <w:t xml:space="preserve">Фигура </w:t>
      </w:r>
      <w:r w:rsidRPr="000646D4">
        <w:rPr>
          <w:rFonts w:ascii="Times New Roman" w:hAnsi="Times New Roman"/>
        </w:rPr>
        <w:fldChar w:fldCharType="begin"/>
      </w:r>
      <w:r w:rsidRPr="000646D4">
        <w:rPr>
          <w:rFonts w:ascii="Times New Roman" w:hAnsi="Times New Roman"/>
        </w:rPr>
        <w:instrText xml:space="preserve"> SEQ Фигура \* ARABIC </w:instrText>
      </w:r>
      <w:r w:rsidRPr="000646D4">
        <w:rPr>
          <w:rFonts w:ascii="Times New Roman" w:hAnsi="Times New Roman"/>
        </w:rPr>
        <w:fldChar w:fldCharType="separate"/>
      </w:r>
      <w:r w:rsidR="007A63A3">
        <w:rPr>
          <w:rFonts w:ascii="Times New Roman" w:hAnsi="Times New Roman"/>
          <w:noProof/>
        </w:rPr>
        <w:t>4</w:t>
      </w:r>
      <w:r w:rsidRPr="000646D4">
        <w:rPr>
          <w:rFonts w:ascii="Times New Roman" w:hAnsi="Times New Roman"/>
        </w:rPr>
        <w:fldChar w:fldCharType="end"/>
      </w:r>
      <w:bookmarkEnd w:id="137"/>
      <w:r w:rsidRPr="000646D4">
        <w:rPr>
          <w:rFonts w:ascii="Times New Roman" w:hAnsi="Times New Roman"/>
        </w:rPr>
        <w:t xml:space="preserve"> Структура на Община Русе</w:t>
      </w:r>
      <w:bookmarkEnd w:id="138"/>
    </w:p>
    <w:p w:rsidR="000646D4" w:rsidRPr="000646D4" w:rsidRDefault="000646D4" w:rsidP="000646D4">
      <w:pPr>
        <w:rPr>
          <w:rFonts w:ascii="Times New Roman" w:eastAsia="Calibri" w:hAnsi="Times New Roman" w:cs="Times New Roman"/>
        </w:rPr>
        <w:sectPr w:rsidR="000646D4" w:rsidRPr="000646D4" w:rsidSect="00C04074">
          <w:pgSz w:w="16840" w:h="11907" w:orient="landscape" w:code="9"/>
          <w:pgMar w:top="1411" w:right="1440" w:bottom="1411" w:left="1440" w:header="706" w:footer="1138" w:gutter="0"/>
          <w:cols w:space="708"/>
          <w:titlePg/>
        </w:sectPr>
      </w:pP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139" w:name="_Toc433385532"/>
      <w:bookmarkStart w:id="140" w:name="_Toc433806216"/>
      <w:bookmarkStart w:id="141" w:name="_Toc434412116"/>
      <w:bookmarkStart w:id="142" w:name="_Toc446946242"/>
      <w:bookmarkStart w:id="143" w:name="_Toc449261991"/>
      <w:bookmarkStart w:id="144" w:name="_Toc451246424"/>
      <w:bookmarkStart w:id="145" w:name="_Toc453075608"/>
      <w:bookmarkStart w:id="146" w:name="_Toc464007768"/>
      <w:bookmarkStart w:id="147" w:name="_Toc18323929"/>
      <w:bookmarkStart w:id="148" w:name="_Toc446946243"/>
      <w:bookmarkStart w:id="149" w:name="_Toc449261992"/>
      <w:bookmarkStart w:id="150" w:name="_Toc451246425"/>
      <w:bookmarkStart w:id="151" w:name="_Toc453075609"/>
      <w:bookmarkStart w:id="152" w:name="_Toc464007769"/>
      <w:bookmarkStart w:id="153" w:name="_Ref429405342"/>
      <w:bookmarkStart w:id="154" w:name="_Toc428555005"/>
      <w:bookmarkStart w:id="155" w:name="_Toc429212192"/>
      <w:bookmarkEnd w:id="121"/>
      <w:bookmarkEnd w:id="134"/>
      <w:bookmarkEnd w:id="135"/>
      <w:bookmarkEnd w:id="136"/>
      <w:r w:rsidRPr="000646D4">
        <w:rPr>
          <w:rFonts w:ascii="Times New Roman" w:hAnsi="Times New Roman" w:cs="Times New Roman"/>
        </w:rPr>
        <w:lastRenderedPageBreak/>
        <w:t xml:space="preserve">Текущо състояние на </w:t>
      </w:r>
      <w:bookmarkEnd w:id="139"/>
      <w:bookmarkEnd w:id="140"/>
      <w:bookmarkEnd w:id="141"/>
      <w:bookmarkEnd w:id="142"/>
      <w:bookmarkEnd w:id="143"/>
      <w:bookmarkEnd w:id="144"/>
      <w:bookmarkEnd w:id="145"/>
      <w:bookmarkEnd w:id="146"/>
      <w:r w:rsidRPr="000646D4">
        <w:rPr>
          <w:rFonts w:ascii="Times New Roman" w:hAnsi="Times New Roman" w:cs="Times New Roman"/>
        </w:rPr>
        <w:t>електронното управление</w:t>
      </w:r>
      <w:bookmarkEnd w:id="147"/>
    </w:p>
    <w:p w:rsidR="000646D4" w:rsidRPr="000646D4" w:rsidRDefault="000646D4" w:rsidP="000646D4">
      <w:pPr>
        <w:rPr>
          <w:rFonts w:ascii="Times New Roman" w:hAnsi="Times New Roman" w:cs="Times New Roman"/>
        </w:rPr>
      </w:pPr>
      <w:r w:rsidRPr="000646D4">
        <w:rPr>
          <w:rFonts w:ascii="Times New Roman" w:hAnsi="Times New Roman" w:cs="Times New Roman"/>
        </w:rPr>
        <w:t>Състоянието на ЕУ на Общината към края на 2018 година ще бъде описано като бъдат разгледани: сървърния парк на ЕУ.ОР, използваните софтуерни продукти в Общината, използваните в Общината цифровизирани регистри, както и плановете за цифровизация, включително набор пилотни административни услуги, планирани за цифровизация, пълен набор административни услуги на Община Русе, подлежащи на цифровизиране, набор регистри на Централната Администрация, Местната Администрация и Общината, които е необходимо да се цифровизират с цел изграждане на ефикасно електронно управление в Общината.</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56" w:name="_Toc18323930"/>
      <w:r w:rsidRPr="000646D4">
        <w:rPr>
          <w:rFonts w:ascii="Times New Roman" w:hAnsi="Times New Roman" w:cs="Times New Roman"/>
        </w:rPr>
        <w:t xml:space="preserve">Сървърен парк на </w:t>
      </w:r>
      <w:bookmarkEnd w:id="148"/>
      <w:bookmarkEnd w:id="149"/>
      <w:bookmarkEnd w:id="150"/>
      <w:bookmarkEnd w:id="151"/>
      <w:bookmarkEnd w:id="152"/>
      <w:r w:rsidRPr="000646D4">
        <w:rPr>
          <w:rFonts w:ascii="Times New Roman" w:hAnsi="Times New Roman" w:cs="Times New Roman"/>
        </w:rPr>
        <w:t>ЕУ.ОР</w:t>
      </w:r>
      <w:bookmarkEnd w:id="156"/>
    </w:p>
    <w:bookmarkEnd w:id="153"/>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_Ref10884853 \h  \* MERGEFORMAT </w:instrText>
      </w:r>
      <w:r w:rsidRPr="000646D4">
        <w:rPr>
          <w:rFonts w:ascii="Times New Roman" w:hAnsi="Times New Roman" w:cs="Times New Roman"/>
        </w:rPr>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1</w:t>
      </w:r>
      <w:r w:rsidRPr="000646D4">
        <w:rPr>
          <w:rFonts w:ascii="Times New Roman" w:hAnsi="Times New Roman" w:cs="Times New Roman"/>
        </w:rPr>
        <w:fldChar w:fldCharType="end"/>
      </w:r>
      <w:r w:rsidRPr="000646D4">
        <w:rPr>
          <w:rFonts w:ascii="Times New Roman" w:hAnsi="Times New Roman" w:cs="Times New Roman"/>
        </w:rPr>
        <w:t xml:space="preserve"> са описани всички компоненти на сървърния парк на електронното управление на Общината, с техните производители, тип процесори, обем оперативна памет, използвана операционна система, обем външна памет и предназначение.</w:t>
      </w:r>
    </w:p>
    <w:p w:rsidR="000646D4" w:rsidRPr="000646D4" w:rsidRDefault="000646D4" w:rsidP="000646D4">
      <w:pPr>
        <w:pStyle w:val="ae"/>
        <w:keepNext/>
        <w:rPr>
          <w:rFonts w:ascii="Times New Roman" w:hAnsi="Times New Roman"/>
        </w:rPr>
      </w:pPr>
      <w:bookmarkStart w:id="157" w:name="_Ref10884853"/>
      <w:bookmarkStart w:id="158" w:name="_Ref10884847"/>
      <w:bookmarkStart w:id="159" w:name="_Toc18323943"/>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w:t>
      </w:r>
      <w:r w:rsidRPr="000646D4">
        <w:rPr>
          <w:rFonts w:ascii="Times New Roman" w:hAnsi="Times New Roman"/>
        </w:rPr>
        <w:fldChar w:fldCharType="end"/>
      </w:r>
      <w:bookmarkEnd w:id="157"/>
      <w:r w:rsidRPr="000646D4">
        <w:rPr>
          <w:rFonts w:ascii="Times New Roman" w:hAnsi="Times New Roman"/>
        </w:rPr>
        <w:t xml:space="preserve"> Сървърен парк на Община Русе</w:t>
      </w:r>
      <w:bookmarkEnd w:id="158"/>
      <w:bookmarkEnd w:id="159"/>
    </w:p>
    <w:tbl>
      <w:tblPr>
        <w:tblW w:w="5000" w:type="pct"/>
        <w:tblCellMar>
          <w:left w:w="0" w:type="dxa"/>
          <w:right w:w="0" w:type="dxa"/>
        </w:tblCellMar>
        <w:tblLook w:val="04A0" w:firstRow="1" w:lastRow="0" w:firstColumn="1" w:lastColumn="0" w:noHBand="0" w:noVBand="1"/>
      </w:tblPr>
      <w:tblGrid>
        <w:gridCol w:w="252"/>
        <w:gridCol w:w="1445"/>
        <w:gridCol w:w="988"/>
        <w:gridCol w:w="586"/>
        <w:gridCol w:w="1385"/>
        <w:gridCol w:w="1444"/>
        <w:gridCol w:w="3001"/>
      </w:tblGrid>
      <w:tr w:rsidR="000646D4" w:rsidRPr="000646D4" w:rsidTr="00A73C75">
        <w:trPr>
          <w:trHeight w:val="870"/>
          <w:tblHeader/>
        </w:trPr>
        <w:tc>
          <w:tcPr>
            <w:tcW w:w="143"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w:t>
            </w:r>
          </w:p>
        </w:tc>
        <w:tc>
          <w:tcPr>
            <w:tcW w:w="776"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Производител модел</w:t>
            </w:r>
          </w:p>
        </w:tc>
        <w:tc>
          <w:tcPr>
            <w:tcW w:w="532"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Процесор</w:t>
            </w:r>
          </w:p>
        </w:tc>
        <w:tc>
          <w:tcPr>
            <w:tcW w:w="291"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РАМ, GB</w:t>
            </w:r>
          </w:p>
        </w:tc>
        <w:tc>
          <w:tcPr>
            <w:tcW w:w="768"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b/>
                <w:bCs/>
                <w:color w:val="000000"/>
              </w:rPr>
            </w:pPr>
            <w:r w:rsidRPr="000646D4">
              <w:rPr>
                <w:rFonts w:ascii="Times New Roman" w:hAnsi="Times New Roman" w:cs="Times New Roman"/>
                <w:b/>
                <w:bCs/>
                <w:color w:val="000000"/>
              </w:rPr>
              <w:t>Операционна с-ма</w:t>
            </w:r>
          </w:p>
        </w:tc>
        <w:tc>
          <w:tcPr>
            <w:tcW w:w="753"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Дисково пространство, GB</w:t>
            </w:r>
          </w:p>
        </w:tc>
        <w:tc>
          <w:tcPr>
            <w:tcW w:w="1737"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Основно предназначение</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Dell PowerEdge R510</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E5530</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32</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2008 R2 Standard</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2,700</w:t>
            </w:r>
          </w:p>
        </w:tc>
        <w:tc>
          <w:tcPr>
            <w:tcW w:w="173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Деловодна система Архимед; Търговия; Апис 7</w:t>
            </w:r>
          </w:p>
        </w:tc>
      </w:tr>
      <w:tr w:rsidR="000646D4" w:rsidRPr="000646D4" w:rsidTr="00A73C75">
        <w:trPr>
          <w:trHeight w:val="58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ML350 G6</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E5506</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2003Standart</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126</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Разрешителни за строеж; Разрешителни за таксиметров превоз на пътници</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ML350 G6</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E5506</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2008 R2 Standard</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126</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Панда антивирус сървър; Деловодна система Микси</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4</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ML350 G6</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E5506</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6</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2012 R2 Standard</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460</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disni, micsy servers - virtual machines</w:t>
            </w:r>
          </w:p>
        </w:tc>
      </w:tr>
      <w:tr w:rsidR="000646D4" w:rsidRPr="000646D4" w:rsidTr="00A73C75">
        <w:trPr>
          <w:trHeight w:val="87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5</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ML150 G3</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E5110</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2003 R2 SE</w:t>
            </w:r>
          </w:p>
        </w:tc>
        <w:tc>
          <w:tcPr>
            <w:tcW w:w="75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298</w:t>
            </w:r>
          </w:p>
        </w:tc>
        <w:tc>
          <w:tcPr>
            <w:tcW w:w="173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Каса, Наемни, Регистри - Общинска собственост, приватизация, разпоредителни сделки, концесии и ГИС)</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6</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IBM M4X3300</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E5-2407</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8</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2012</w:t>
            </w:r>
          </w:p>
        </w:tc>
        <w:tc>
          <w:tcPr>
            <w:tcW w:w="75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4,000</w:t>
            </w:r>
          </w:p>
        </w:tc>
        <w:tc>
          <w:tcPr>
            <w:tcW w:w="173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GRAO</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7</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Dell PowerEdge R410</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E5620</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32</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Windows server 2008 R2 Standard</w:t>
            </w:r>
          </w:p>
        </w:tc>
        <w:tc>
          <w:tcPr>
            <w:tcW w:w="753"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1,800</w:t>
            </w:r>
          </w:p>
        </w:tc>
        <w:tc>
          <w:tcPr>
            <w:tcW w:w="173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Администриране на Местни данъци и такси</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8</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xml:space="preserve">HP ProLiant </w:t>
            </w:r>
            <w:r w:rsidRPr="000646D4">
              <w:rPr>
                <w:rFonts w:ascii="Times New Roman" w:hAnsi="Times New Roman" w:cs="Times New Roman"/>
                <w:color w:val="000000"/>
                <w:lang w:val="en-US"/>
              </w:rPr>
              <w:lastRenderedPageBreak/>
              <w:t>ML350 G4p</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lastRenderedPageBreak/>
              <w:t xml:space="preserve">Intel Xeon </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 xml:space="preserve">Windows server 2003 R2 </w:t>
            </w:r>
            <w:r w:rsidRPr="000646D4">
              <w:rPr>
                <w:rFonts w:ascii="Times New Roman" w:hAnsi="Times New Roman" w:cs="Times New Roman"/>
                <w:color w:val="000000"/>
                <w:lang w:val="en-US"/>
              </w:rPr>
              <w:lastRenderedPageBreak/>
              <w:t>SE</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lastRenderedPageBreak/>
              <w:t>900</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Backups</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lastRenderedPageBreak/>
              <w:t>9</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ML310e Gen8</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E3-1220 V2</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2008 R2 Standard</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250</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електронен прием в детските заведения</w:t>
            </w:r>
          </w:p>
        </w:tc>
      </w:tr>
      <w:tr w:rsidR="000646D4" w:rsidRPr="000646D4" w:rsidTr="00A73C75">
        <w:trPr>
          <w:trHeight w:val="29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10</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HP ProLiant ML310e Gen8</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E3-1220 V2</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8</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2008 R2 Standard</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930</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db за уебсайт електронен прием детски заведения</w:t>
            </w:r>
          </w:p>
        </w:tc>
      </w:tr>
      <w:tr w:rsidR="000646D4" w:rsidRPr="000646D4" w:rsidTr="00A73C75">
        <w:trPr>
          <w:trHeight w:val="580"/>
        </w:trPr>
        <w:tc>
          <w:tcPr>
            <w:tcW w:w="143"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7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FUDJITSU PRIMERGY TX200 S7</w:t>
            </w:r>
          </w:p>
        </w:tc>
        <w:tc>
          <w:tcPr>
            <w:tcW w:w="53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Intel Xeon E5-2407</w:t>
            </w:r>
          </w:p>
        </w:tc>
        <w:tc>
          <w:tcPr>
            <w:tcW w:w="2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8</w:t>
            </w:r>
          </w:p>
        </w:tc>
        <w:tc>
          <w:tcPr>
            <w:tcW w:w="76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Windows server 2012Standart</w:t>
            </w:r>
          </w:p>
        </w:tc>
        <w:tc>
          <w:tcPr>
            <w:tcW w:w="7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800</w:t>
            </w:r>
          </w:p>
        </w:tc>
        <w:tc>
          <w:tcPr>
            <w:tcW w:w="17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keepNext/>
              <w:rPr>
                <w:rFonts w:ascii="Times New Roman" w:hAnsi="Times New Roman" w:cs="Times New Roman"/>
                <w:color w:val="000000"/>
              </w:rPr>
            </w:pPr>
            <w:r w:rsidRPr="000646D4">
              <w:rPr>
                <w:rFonts w:ascii="Times New Roman" w:hAnsi="Times New Roman" w:cs="Times New Roman"/>
                <w:color w:val="000000"/>
              </w:rPr>
              <w:t>Счетоводство; Личен състав; Договори; Обществени поръчки; Проекти; Етажна собственост; Защита на потребителите</w:t>
            </w:r>
          </w:p>
        </w:tc>
      </w:tr>
    </w:tbl>
    <w:p w:rsidR="000646D4" w:rsidRPr="000646D4" w:rsidRDefault="000646D4" w:rsidP="000646D4">
      <w:pPr>
        <w:rPr>
          <w:rFonts w:ascii="Times New Roman" w:hAnsi="Times New Roman" w:cs="Times New Roman"/>
        </w:rPr>
      </w:pPr>
      <w:r w:rsidRPr="000646D4">
        <w:rPr>
          <w:rFonts w:ascii="Times New Roman" w:hAnsi="Times New Roman" w:cs="Times New Roman"/>
        </w:rPr>
        <w:t>Направеният анализ показва, че наличния сървърен парк в Общината осигурява сравнително комфортно ИТ обслужване на общинската администрация, но е недостатъчен за пълноценно електронно обслужване на гражданите.</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60" w:name="_Toc446946244"/>
      <w:bookmarkStart w:id="161" w:name="_Toc449261993"/>
      <w:bookmarkStart w:id="162" w:name="_Toc451246426"/>
      <w:bookmarkStart w:id="163" w:name="_Toc453075610"/>
      <w:bookmarkStart w:id="164" w:name="_Toc464007770"/>
      <w:bookmarkStart w:id="165" w:name="_Toc18323931"/>
      <w:bookmarkStart w:id="166" w:name="_Ref429405695"/>
      <w:r w:rsidRPr="000646D4">
        <w:rPr>
          <w:rFonts w:ascii="Times New Roman" w:hAnsi="Times New Roman" w:cs="Times New Roman"/>
        </w:rPr>
        <w:t xml:space="preserve">Софтуерни продукти, </w:t>
      </w:r>
      <w:bookmarkEnd w:id="160"/>
      <w:bookmarkEnd w:id="161"/>
      <w:bookmarkEnd w:id="162"/>
      <w:bookmarkEnd w:id="163"/>
      <w:r w:rsidRPr="000646D4">
        <w:rPr>
          <w:rFonts w:ascii="Times New Roman" w:hAnsi="Times New Roman" w:cs="Times New Roman"/>
        </w:rPr>
        <w:t xml:space="preserve">използвани в </w:t>
      </w:r>
      <w:bookmarkEnd w:id="164"/>
      <w:r w:rsidRPr="000646D4">
        <w:rPr>
          <w:rFonts w:ascii="Times New Roman" w:hAnsi="Times New Roman" w:cs="Times New Roman"/>
        </w:rPr>
        <w:t>ЕУ.ОР</w:t>
      </w:r>
      <w:bookmarkEnd w:id="165"/>
    </w:p>
    <w:p w:rsidR="000646D4" w:rsidRPr="000646D4" w:rsidRDefault="000646D4" w:rsidP="000646D4">
      <w:pPr>
        <w:rPr>
          <w:rFonts w:ascii="Times New Roman" w:hAnsi="Times New Roman" w:cs="Times New Roman"/>
        </w:rPr>
      </w:pPr>
      <w:bookmarkStart w:id="167" w:name="_Toc428555013"/>
      <w:bookmarkStart w:id="168" w:name="_Toc429212197"/>
      <w:bookmarkEnd w:id="154"/>
      <w:bookmarkEnd w:id="155"/>
      <w:bookmarkEnd w:id="166"/>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_Ref10885236 \h  \* MERGEFORMAT </w:instrText>
      </w:r>
      <w:r w:rsidRPr="000646D4">
        <w:rPr>
          <w:rFonts w:ascii="Times New Roman" w:hAnsi="Times New Roman" w:cs="Times New Roman"/>
        </w:rPr>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2</w:t>
      </w:r>
      <w:r w:rsidRPr="000646D4">
        <w:rPr>
          <w:rFonts w:ascii="Times New Roman" w:hAnsi="Times New Roman" w:cs="Times New Roman"/>
        </w:rPr>
        <w:fldChar w:fldCharType="end"/>
      </w:r>
      <w:r w:rsidRPr="000646D4">
        <w:rPr>
          <w:rFonts w:ascii="Times New Roman" w:hAnsi="Times New Roman" w:cs="Times New Roman"/>
        </w:rPr>
        <w:t xml:space="preserve"> са описани използваните в Общината софтуерни продукти, включително тяхното име, предназначение и тип на лицензи.</w:t>
      </w:r>
    </w:p>
    <w:p w:rsidR="000646D4" w:rsidRPr="000646D4" w:rsidRDefault="000646D4" w:rsidP="000646D4">
      <w:pPr>
        <w:pStyle w:val="ae"/>
        <w:keepNext/>
        <w:rPr>
          <w:rFonts w:ascii="Times New Roman" w:hAnsi="Times New Roman"/>
        </w:rPr>
      </w:pPr>
      <w:bookmarkStart w:id="169" w:name="_Ref10885236"/>
      <w:bookmarkStart w:id="170" w:name="_Toc18323944"/>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2</w:t>
      </w:r>
      <w:r w:rsidRPr="000646D4">
        <w:rPr>
          <w:rFonts w:ascii="Times New Roman" w:hAnsi="Times New Roman"/>
        </w:rPr>
        <w:fldChar w:fldCharType="end"/>
      </w:r>
      <w:bookmarkEnd w:id="169"/>
      <w:r w:rsidRPr="000646D4">
        <w:rPr>
          <w:rFonts w:ascii="Times New Roman" w:hAnsi="Times New Roman"/>
        </w:rPr>
        <w:t xml:space="preserve"> Софтуерни продукти на Община Русе</w:t>
      </w:r>
      <w:bookmarkEnd w:id="170"/>
    </w:p>
    <w:tbl>
      <w:tblPr>
        <w:tblW w:w="5000" w:type="pct"/>
        <w:tblCellMar>
          <w:left w:w="0" w:type="dxa"/>
          <w:right w:w="0" w:type="dxa"/>
        </w:tblCellMar>
        <w:tblLook w:val="04A0" w:firstRow="1" w:lastRow="0" w:firstColumn="1" w:lastColumn="0" w:noHBand="0" w:noVBand="1"/>
      </w:tblPr>
      <w:tblGrid>
        <w:gridCol w:w="329"/>
        <w:gridCol w:w="2925"/>
        <w:gridCol w:w="4853"/>
        <w:gridCol w:w="994"/>
      </w:tblGrid>
      <w:tr w:rsidR="000646D4" w:rsidRPr="000646D4" w:rsidTr="00A73C75">
        <w:trPr>
          <w:trHeight w:val="290"/>
          <w:tblHeader/>
        </w:trPr>
        <w:tc>
          <w:tcPr>
            <w:tcW w:w="181"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w:t>
            </w:r>
          </w:p>
        </w:tc>
        <w:tc>
          <w:tcPr>
            <w:tcW w:w="1607"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 xml:space="preserve">Име </w:t>
            </w:r>
          </w:p>
        </w:tc>
        <w:tc>
          <w:tcPr>
            <w:tcW w:w="2666"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Предназначение</w:t>
            </w:r>
          </w:p>
        </w:tc>
        <w:tc>
          <w:tcPr>
            <w:tcW w:w="547"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Лиценз</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Офис пакет 2010 </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обработка на текстови файлове, емайл клиент</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Редактор на форми АОП-Русе</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редакция на форми предназначени за АОП</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3</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Архимед</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деловодна програма</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4</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Апис 7</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справки за всякакви нормативни уредби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5</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ИМЕОН</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Местни данъци и такси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6</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BDJ 2016 (FAS)</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продукт за обработка на финансови данни, проектиране на бюджет</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7</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HRM Бизнес Софт</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Човешки ресурси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8</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xml:space="preserve">WorkFlow </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счетоводна програма, плащане на годишни такси за ползване на радиоточка</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9</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Акстър</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Общинска собственост</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lastRenderedPageBreak/>
              <w:t>10</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Children Rimsoft</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Счетоводството описание на издръжки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11</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Платежни DOS</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писане на платежни (MS-DOS)</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12</w:t>
            </w:r>
          </w:p>
        </w:tc>
        <w:tc>
          <w:tcPr>
            <w:tcW w:w="16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LBD - локална база данни </w:t>
            </w:r>
          </w:p>
        </w:tc>
        <w:tc>
          <w:tcPr>
            <w:tcW w:w="26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извеждане на справки в отдел Гражданско състояние</w:t>
            </w:r>
          </w:p>
        </w:tc>
        <w:tc>
          <w:tcPr>
            <w:tcW w:w="54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13</w:t>
            </w:r>
          </w:p>
        </w:tc>
        <w:tc>
          <w:tcPr>
            <w:tcW w:w="16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Reg Pages</w:t>
            </w:r>
          </w:p>
        </w:tc>
        <w:tc>
          <w:tcPr>
            <w:tcW w:w="2666" w:type="pct"/>
            <w:tcBorders>
              <w:top w:val="nil"/>
              <w:left w:val="nil"/>
              <w:bottom w:val="single" w:sz="4" w:space="0" w:color="auto"/>
              <w:right w:val="single" w:sz="4" w:space="0" w:color="auto"/>
            </w:tcBorders>
            <w:shd w:val="clear" w:color="000000" w:fill="FFFF00"/>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47" w:type="pct"/>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highlight w:val="yellow"/>
              </w:rPr>
            </w:pPr>
            <w:r w:rsidRPr="000646D4">
              <w:rPr>
                <w:rFonts w:ascii="Times New Roman" w:hAnsi="Times New Roman" w:cs="Times New Roman"/>
                <w:color w:val="000000"/>
                <w:highlight w:val="yellow"/>
              </w:rPr>
              <w:t> </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14</w:t>
            </w:r>
          </w:p>
        </w:tc>
        <w:tc>
          <w:tcPr>
            <w:tcW w:w="16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Act Ware</w:t>
            </w:r>
          </w:p>
        </w:tc>
        <w:tc>
          <w:tcPr>
            <w:tcW w:w="266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издаване на актове за раждане, смърт</w:t>
            </w:r>
          </w:p>
        </w:tc>
        <w:tc>
          <w:tcPr>
            <w:tcW w:w="54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15</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Mcad demo</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извеждане на справки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16</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Mcad </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геодезия, картография и кадастър</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17</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AutoCAD</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двуизмерно и триизмерно проектиране и чертане</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18</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ArchiCAD</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проектиране на архитектурно-строителни конструкции и решения</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19</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Офис пакет 2013</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обработка на текстови файлове, емайл клиент</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20</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Panda Security for Desktops</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антивирусен софтуер</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21</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Micsy</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управление на документооборота</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22</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Track Data Manager</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уеб базирано приложение GPS с-ми за контрол и оптимизация на транспорта</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23</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Building Cloud</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количествено-стойностни сметки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24</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Qntra Access Control System</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контрол на достъпа</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25</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GeoVision </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видеонаблюдение</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26</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Google Earth</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разглеждане на сгради, изображения и терени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58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27</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Malwarebytes</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откриване и унищожаване на шпионски модули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28</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Матеус</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Местни данъци и такси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r w:rsidR="000646D4" w:rsidRPr="000646D4" w:rsidTr="00A73C75">
        <w:trPr>
          <w:trHeight w:val="290"/>
        </w:trPr>
        <w:tc>
          <w:tcPr>
            <w:tcW w:w="1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29</w:t>
            </w:r>
          </w:p>
        </w:tc>
        <w:tc>
          <w:tcPr>
            <w:tcW w:w="1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ПП под ДОС</w:t>
            </w:r>
          </w:p>
        </w:tc>
        <w:tc>
          <w:tcPr>
            <w:tcW w:w="26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софтуер за нуждите на Местни данъци и такси</w:t>
            </w:r>
          </w:p>
        </w:tc>
        <w:tc>
          <w:tcPr>
            <w:tcW w:w="5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безплатен</w:t>
            </w:r>
          </w:p>
        </w:tc>
      </w:tr>
    </w:tbl>
    <w:p w:rsidR="000646D4" w:rsidRPr="000646D4" w:rsidRDefault="000646D4" w:rsidP="000646D4">
      <w:pPr>
        <w:suppressAutoHyphens/>
        <w:autoSpaceDN w:val="0"/>
        <w:textAlignment w:val="baseline"/>
        <w:rPr>
          <w:rFonts w:ascii="Times New Roman" w:hAnsi="Times New Roman" w:cs="Times New Roman"/>
        </w:rPr>
      </w:pPr>
      <w:r w:rsidRPr="000646D4">
        <w:rPr>
          <w:rFonts w:ascii="Times New Roman" w:hAnsi="Times New Roman" w:cs="Times New Roman"/>
        </w:rPr>
        <w:t xml:space="preserve">Основен извод, който може да се направи след анализ на наличния в Община Русе софтуер е неговата слаба интегрираност и голяма разнородност, което от своя страна значително </w:t>
      </w:r>
      <w:r w:rsidRPr="000646D4">
        <w:rPr>
          <w:rFonts w:ascii="Times New Roman" w:hAnsi="Times New Roman" w:cs="Times New Roman"/>
        </w:rPr>
        <w:lastRenderedPageBreak/>
        <w:t>понижава ефикасността на неговото използване и влошава качеството на предлаганите от общината информационни услуги.</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71" w:name="_Toc18323932"/>
      <w:r w:rsidRPr="000646D4">
        <w:rPr>
          <w:rFonts w:ascii="Times New Roman" w:hAnsi="Times New Roman" w:cs="Times New Roman"/>
        </w:rPr>
        <w:t>Регистри, използвани в ЕУ.ОР</w:t>
      </w:r>
      <w:bookmarkEnd w:id="171"/>
    </w:p>
    <w:p w:rsidR="000646D4" w:rsidRPr="000646D4" w:rsidRDefault="000646D4" w:rsidP="000646D4">
      <w:pPr>
        <w:rPr>
          <w:rFonts w:ascii="Times New Roman" w:eastAsia="Calibri" w:hAnsi="Times New Roman" w:cs="Times New Roman"/>
        </w:rPr>
      </w:pPr>
      <w:r w:rsidRPr="000646D4">
        <w:rPr>
          <w:rFonts w:ascii="Times New Roman" w:eastAsia="Calibri" w:hAnsi="Times New Roman" w:cs="Times New Roman"/>
        </w:rPr>
        <w:t xml:space="preserve">В </w:t>
      </w:r>
      <w:r w:rsidRPr="000646D4">
        <w:rPr>
          <w:rFonts w:ascii="Times New Roman" w:eastAsia="Calibri" w:hAnsi="Times New Roman" w:cs="Times New Roman"/>
        </w:rPr>
        <w:fldChar w:fldCharType="begin"/>
      </w:r>
      <w:r w:rsidRPr="000646D4">
        <w:rPr>
          <w:rFonts w:ascii="Times New Roman" w:eastAsia="Calibri" w:hAnsi="Times New Roman" w:cs="Times New Roman"/>
        </w:rPr>
        <w:instrText xml:space="preserve"> REF _Ref10886465 \h  \* MERGEFORMAT </w:instrText>
      </w:r>
      <w:r w:rsidRPr="000646D4">
        <w:rPr>
          <w:rFonts w:ascii="Times New Roman" w:eastAsia="Calibri" w:hAnsi="Times New Roman" w:cs="Times New Roman"/>
        </w:rPr>
      </w:r>
      <w:r w:rsidRPr="000646D4">
        <w:rPr>
          <w:rFonts w:ascii="Times New Roman" w:eastAsia="Calibri"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3</w:t>
      </w:r>
      <w:r w:rsidRPr="000646D4">
        <w:rPr>
          <w:rFonts w:ascii="Times New Roman" w:eastAsia="Calibri" w:hAnsi="Times New Roman" w:cs="Times New Roman"/>
        </w:rPr>
        <w:fldChar w:fldCharType="end"/>
      </w:r>
      <w:r w:rsidRPr="000646D4">
        <w:rPr>
          <w:rFonts w:ascii="Times New Roman" w:eastAsia="Calibri" w:hAnsi="Times New Roman" w:cs="Times New Roman"/>
        </w:rPr>
        <w:t xml:space="preserve"> са описани всички използвани в Община Русе електронни регистри, като са посочени името на регистъра и интернет адреса, от който този регистър може да бъде достъпван. Списъкът на тези регистри може да бъде достъпван от интернет адрес </w:t>
      </w:r>
      <w:hyperlink r:id="rId14" w:history="1">
        <w:r w:rsidRPr="000646D4">
          <w:rPr>
            <w:rFonts w:ascii="Times New Roman" w:eastAsia="Calibri" w:hAnsi="Times New Roman" w:cs="Times New Roman"/>
          </w:rPr>
          <w:t>http://www.ruse-bg.eu/bg/pages/179/index.html</w:t>
        </w:r>
      </w:hyperlink>
      <w:r w:rsidRPr="000646D4">
        <w:rPr>
          <w:rFonts w:ascii="Times New Roman" w:eastAsia="Calibri" w:hAnsi="Times New Roman" w:cs="Times New Roman"/>
          <w:lang w:val="en-US"/>
        </w:rPr>
        <w:t>.</w:t>
      </w:r>
    </w:p>
    <w:p w:rsidR="000646D4" w:rsidRPr="000646D4" w:rsidRDefault="000646D4" w:rsidP="000646D4">
      <w:pPr>
        <w:pStyle w:val="ae"/>
        <w:keepNext/>
        <w:rPr>
          <w:rFonts w:ascii="Times New Roman" w:hAnsi="Times New Roman"/>
        </w:rPr>
      </w:pPr>
      <w:bookmarkStart w:id="172" w:name="_Ref10886465"/>
      <w:bookmarkStart w:id="173" w:name="_Toc18323945"/>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3</w:t>
      </w:r>
      <w:r w:rsidRPr="000646D4">
        <w:rPr>
          <w:rFonts w:ascii="Times New Roman" w:hAnsi="Times New Roman"/>
        </w:rPr>
        <w:fldChar w:fldCharType="end"/>
      </w:r>
      <w:bookmarkEnd w:id="172"/>
      <w:r w:rsidRPr="000646D4">
        <w:rPr>
          <w:rFonts w:ascii="Times New Roman" w:hAnsi="Times New Roman"/>
        </w:rPr>
        <w:t xml:space="preserve"> Електронни Регистри на Община Русе</w:t>
      </w:r>
      <w:bookmarkEnd w:id="173"/>
    </w:p>
    <w:tbl>
      <w:tblPr>
        <w:tblW w:w="5091" w:type="pct"/>
        <w:tblInd w:w="-165" w:type="dxa"/>
        <w:tblLayout w:type="fixed"/>
        <w:tblCellMar>
          <w:left w:w="0" w:type="dxa"/>
          <w:right w:w="0" w:type="dxa"/>
        </w:tblCellMar>
        <w:tblLook w:val="04A0" w:firstRow="1" w:lastRow="0" w:firstColumn="1" w:lastColumn="0" w:noHBand="0" w:noVBand="1"/>
      </w:tblPr>
      <w:tblGrid>
        <w:gridCol w:w="458"/>
        <w:gridCol w:w="3232"/>
        <w:gridCol w:w="5577"/>
      </w:tblGrid>
      <w:tr w:rsidR="000646D4" w:rsidRPr="000646D4" w:rsidTr="00A73C75">
        <w:trPr>
          <w:trHeight w:val="146"/>
          <w:tblHeader/>
        </w:trPr>
        <w:tc>
          <w:tcPr>
            <w:tcW w:w="247"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No</w:t>
            </w:r>
          </w:p>
        </w:tc>
        <w:tc>
          <w:tcPr>
            <w:tcW w:w="1744"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Име на регистър</w:t>
            </w:r>
          </w:p>
        </w:tc>
        <w:tc>
          <w:tcPr>
            <w:tcW w:w="30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Интернет адрес на регистър</w:t>
            </w:r>
          </w:p>
        </w:tc>
      </w:tr>
      <w:tr w:rsidR="000646D4" w:rsidRPr="000646D4" w:rsidTr="00A73C75">
        <w:trPr>
          <w:trHeight w:val="31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1</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общинската собственост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15" w:history="1">
              <w:r w:rsidR="000646D4" w:rsidRPr="000646D4">
                <w:rPr>
                  <w:rFonts w:ascii="Times New Roman" w:hAnsi="Times New Roman" w:cs="Times New Roman"/>
                  <w:color w:val="0563C1"/>
                  <w:u w:val="single"/>
                </w:rPr>
                <w:t xml:space="preserve">http://iip.ruse-bg.eu/webreg/Default.aspx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разпоредителните сделки с общ.имоти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http://212.25.36.221/obs_sdelka/ </w:t>
            </w:r>
          </w:p>
        </w:tc>
      </w:tr>
      <w:tr w:rsidR="000646D4" w:rsidRPr="000646D4" w:rsidTr="00A73C75">
        <w:trPr>
          <w:trHeight w:val="29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рекламните съоръжения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16" w:history="1">
              <w:r w:rsidR="000646D4" w:rsidRPr="000646D4">
                <w:rPr>
                  <w:rFonts w:ascii="Times New Roman" w:hAnsi="Times New Roman" w:cs="Times New Roman"/>
                  <w:color w:val="0563C1"/>
                  <w:u w:val="single"/>
                </w:rPr>
                <w:t xml:space="preserve">http://www.ruse-bg.eu/bg/pages/251/index.html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4</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земеделските земи от общинския поземлен фонд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http://www.ruse-bg.eu/uploads/files/Registri/RZZ_2014.pdf </w:t>
            </w:r>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Публичен регистър за процеса на приватизация и следприватизационен контрол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http://212.25.36.221/privatizacia/index.php </w:t>
            </w:r>
          </w:p>
        </w:tc>
      </w:tr>
      <w:tr w:rsidR="000646D4" w:rsidRPr="000646D4" w:rsidTr="00A73C75">
        <w:trPr>
          <w:trHeight w:val="87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6</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площадките за предаване на отпадъци от пластмаси, стъкло, хартия и картонна територията на гр.Русе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17" w:history="1">
              <w:r w:rsidR="000646D4" w:rsidRPr="000646D4">
                <w:rPr>
                  <w:rFonts w:ascii="Times New Roman" w:hAnsi="Times New Roman" w:cs="Times New Roman"/>
                  <w:color w:val="0563C1"/>
                  <w:u w:val="single"/>
                </w:rPr>
                <w:t xml:space="preserve">http://www.ruse-bg.eu/uploads/files/Registri/ploshtadki_za_otpadaci_plastmasa_staklo_hartiq_karton_2014.pdf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7</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Паметници на културата на територията на Община Русе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18" w:history="1">
              <w:r w:rsidR="000646D4" w:rsidRPr="000646D4">
                <w:rPr>
                  <w:rFonts w:ascii="Times New Roman" w:hAnsi="Times New Roman" w:cs="Times New Roman"/>
                  <w:color w:val="0563C1"/>
                  <w:u w:val="single"/>
                </w:rPr>
                <w:t xml:space="preserve">http://www.ruse-bg.eu/uploads/files/Registri/SPISYK.pdf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8</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Разпределение на пасища, мери от ОПФ за индивидуално ползване </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19" w:history="1">
              <w:r w:rsidR="000646D4" w:rsidRPr="000646D4">
                <w:rPr>
                  <w:rFonts w:ascii="Times New Roman" w:hAnsi="Times New Roman" w:cs="Times New Roman"/>
                  <w:color w:val="0563C1"/>
                  <w:u w:val="single"/>
                </w:rPr>
                <w:t xml:space="preserve">http://www.ruse-bg.eu/bg/pages/547/index.html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9</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обекти, предоставящи услуги по ремонт и поддръжка на МПС</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20" w:history="1">
              <w:r w:rsidR="000646D4" w:rsidRPr="000646D4">
                <w:rPr>
                  <w:rFonts w:ascii="Times New Roman" w:hAnsi="Times New Roman" w:cs="Times New Roman"/>
                  <w:color w:val="0563C1"/>
                  <w:u w:val="single"/>
                </w:rPr>
                <w:t xml:space="preserve">http://www.ruse-bg.eu/bg/pages/597/index.html </w:t>
              </w:r>
            </w:hyperlink>
          </w:p>
        </w:tc>
      </w:tr>
      <w:tr w:rsidR="000646D4" w:rsidRPr="000646D4" w:rsidTr="00A73C75">
        <w:trPr>
          <w:trHeight w:val="580"/>
        </w:trPr>
        <w:tc>
          <w:tcPr>
            <w:tcW w:w="2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szCs w:val="24"/>
              </w:rPr>
            </w:pPr>
            <w:r w:rsidRPr="000646D4">
              <w:rPr>
                <w:rFonts w:ascii="Times New Roman" w:hAnsi="Times New Roman" w:cs="Times New Roman"/>
                <w:color w:val="000000"/>
                <w:szCs w:val="24"/>
              </w:rPr>
              <w:t>10</w:t>
            </w:r>
          </w:p>
        </w:tc>
        <w:tc>
          <w:tcPr>
            <w:tcW w:w="17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разрешенията за извършване на таксиметров превоз на пътници</w:t>
            </w:r>
          </w:p>
        </w:tc>
        <w:tc>
          <w:tcPr>
            <w:tcW w:w="30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583245" w:rsidP="00A73C75">
            <w:pPr>
              <w:rPr>
                <w:rFonts w:ascii="Times New Roman" w:hAnsi="Times New Roman" w:cs="Times New Roman"/>
                <w:color w:val="0563C1"/>
                <w:u w:val="single"/>
              </w:rPr>
            </w:pPr>
            <w:hyperlink r:id="rId21" w:history="1">
              <w:r w:rsidR="000646D4" w:rsidRPr="000646D4">
                <w:rPr>
                  <w:rFonts w:ascii="Times New Roman" w:hAnsi="Times New Roman" w:cs="Times New Roman"/>
                  <w:color w:val="0563C1"/>
                  <w:u w:val="single"/>
                </w:rPr>
                <w:t xml:space="preserve">http://www.ruse-bg.eu/uploads/files/Registri/taxita/aktualni_litsenzi_taxi.pdf </w:t>
              </w:r>
            </w:hyperlink>
          </w:p>
        </w:tc>
      </w:tr>
    </w:tbl>
    <w:p w:rsidR="000646D4" w:rsidRPr="000646D4" w:rsidRDefault="000646D4" w:rsidP="000646D4">
      <w:pPr>
        <w:rPr>
          <w:rFonts w:ascii="Times New Roman" w:hAnsi="Times New Roman" w:cs="Times New Roman"/>
        </w:rPr>
      </w:pP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174" w:name="_Toc464007772"/>
      <w:bookmarkStart w:id="175" w:name="_Toc18323933"/>
      <w:bookmarkStart w:id="176" w:name="_Toc446946246"/>
      <w:bookmarkStart w:id="177" w:name="_Toc449261995"/>
      <w:bookmarkStart w:id="178" w:name="_Toc451246428"/>
      <w:bookmarkStart w:id="179" w:name="_Toc453075612"/>
      <w:bookmarkStart w:id="180" w:name="_Toc433385533"/>
      <w:bookmarkStart w:id="181" w:name="_Toc433806217"/>
      <w:bookmarkStart w:id="182" w:name="_Toc434412117"/>
      <w:r w:rsidRPr="000646D4">
        <w:rPr>
          <w:rFonts w:ascii="Times New Roman" w:hAnsi="Times New Roman" w:cs="Times New Roman"/>
        </w:rPr>
        <w:lastRenderedPageBreak/>
        <w:t>Планове за цифровизация на Община Русе</w:t>
      </w:r>
      <w:bookmarkEnd w:id="174"/>
      <w:bookmarkEnd w:id="175"/>
    </w:p>
    <w:p w:rsidR="000646D4" w:rsidRPr="000646D4" w:rsidRDefault="000646D4" w:rsidP="000646D4">
      <w:pPr>
        <w:rPr>
          <w:rFonts w:ascii="Times New Roman" w:hAnsi="Times New Roman" w:cs="Times New Roman"/>
        </w:rPr>
      </w:pPr>
      <w:r w:rsidRPr="000646D4">
        <w:rPr>
          <w:rFonts w:ascii="Times New Roman" w:hAnsi="Times New Roman" w:cs="Times New Roman"/>
        </w:rPr>
        <w:t>В тази точка са описани съществуващите към края на 2018г. планове за цифровизация на Община Русе. В края на настоящата стратегия е възможно тези планове да претърпят известни промени.</w:t>
      </w:r>
    </w:p>
    <w:p w:rsidR="000646D4" w:rsidRPr="000646D4" w:rsidRDefault="000646D4" w:rsidP="000646D4">
      <w:pPr>
        <w:rPr>
          <w:rFonts w:ascii="Times New Roman" w:hAnsi="Times New Roman" w:cs="Times New Roman"/>
        </w:rPr>
      </w:pPr>
      <w:r w:rsidRPr="000646D4">
        <w:rPr>
          <w:rFonts w:ascii="Times New Roman" w:hAnsi="Times New Roman" w:cs="Times New Roman"/>
        </w:rPr>
        <w:t>Плановете за цифровизация на Общината включват:</w:t>
      </w:r>
    </w:p>
    <w:p w:rsidR="000646D4" w:rsidRPr="000646D4" w:rsidRDefault="000646D4" w:rsidP="000646D4">
      <w:pPr>
        <w:pStyle w:val="Bulets2"/>
        <w:rPr>
          <w:rFonts w:ascii="Times New Roman" w:hAnsi="Times New Roman"/>
        </w:rPr>
      </w:pPr>
      <w:r w:rsidRPr="000646D4">
        <w:rPr>
          <w:rFonts w:ascii="Times New Roman" w:hAnsi="Times New Roman"/>
        </w:rPr>
        <w:t>осигуряване на цифрово подаване и цифрово връчване на всички административни услуги на Община Русе – в рамките на 1 година след стартиране на съответния проект</w:t>
      </w:r>
      <w:r w:rsidRPr="000646D4">
        <w:rPr>
          <w:rFonts w:ascii="Times New Roman" w:hAnsi="Times New Roman"/>
          <w:lang w:val="en-US"/>
        </w:rPr>
        <w:t>;</w:t>
      </w:r>
    </w:p>
    <w:p w:rsidR="000646D4" w:rsidRPr="000646D4" w:rsidRDefault="000646D4" w:rsidP="000646D4">
      <w:pPr>
        <w:pStyle w:val="Bulets2"/>
        <w:rPr>
          <w:rFonts w:ascii="Times New Roman" w:hAnsi="Times New Roman"/>
        </w:rPr>
      </w:pPr>
      <w:r w:rsidRPr="000646D4">
        <w:rPr>
          <w:rFonts w:ascii="Times New Roman" w:hAnsi="Times New Roman"/>
        </w:rPr>
        <w:t>цифровизирането на 44 пилотни услуги през съществуваща версия на Платформата на ОЕУ.МА - в рамките на 1 година след стартиране на съответния проект;</w:t>
      </w:r>
    </w:p>
    <w:p w:rsidR="000646D4" w:rsidRPr="000646D4" w:rsidRDefault="000646D4" w:rsidP="000646D4">
      <w:pPr>
        <w:pStyle w:val="Bulets2"/>
        <w:rPr>
          <w:rFonts w:ascii="Times New Roman" w:hAnsi="Times New Roman"/>
        </w:rPr>
      </w:pPr>
      <w:r w:rsidRPr="000646D4">
        <w:rPr>
          <w:rFonts w:ascii="Times New Roman" w:hAnsi="Times New Roman"/>
        </w:rPr>
        <w:t xml:space="preserve">цифровизирането на пълния набор административни услуги на Общината – в рамките на </w:t>
      </w:r>
      <w:r w:rsidRPr="000646D4">
        <w:rPr>
          <w:rFonts w:ascii="Times New Roman" w:hAnsi="Times New Roman"/>
          <w:lang w:val="en-US"/>
        </w:rPr>
        <w:t>2</w:t>
      </w:r>
      <w:r w:rsidRPr="000646D4">
        <w:rPr>
          <w:rFonts w:ascii="Times New Roman" w:hAnsi="Times New Roman"/>
        </w:rPr>
        <w:t xml:space="preserve"> години след стартиране на съответния проект;</w:t>
      </w:r>
    </w:p>
    <w:p w:rsidR="000646D4" w:rsidRPr="000646D4" w:rsidRDefault="000646D4" w:rsidP="000646D4">
      <w:pPr>
        <w:pStyle w:val="Bulets2"/>
        <w:rPr>
          <w:rFonts w:ascii="Times New Roman" w:hAnsi="Times New Roman"/>
        </w:rPr>
      </w:pPr>
      <w:r w:rsidRPr="000646D4">
        <w:rPr>
          <w:rFonts w:ascii="Times New Roman" w:hAnsi="Times New Roman"/>
        </w:rPr>
        <w:t>цифровизирането (в максимална възможна степен) на всички необходими за работата на Общината регистри</w:t>
      </w:r>
      <w:r w:rsidRPr="000646D4">
        <w:rPr>
          <w:rFonts w:ascii="Times New Roman" w:hAnsi="Times New Roman"/>
          <w:lang w:val="en-US"/>
        </w:rPr>
        <w:t xml:space="preserve"> </w:t>
      </w:r>
      <w:r w:rsidRPr="000646D4">
        <w:rPr>
          <w:rFonts w:ascii="Times New Roman" w:hAnsi="Times New Roman"/>
        </w:rPr>
        <w:t xml:space="preserve">– в рамките на </w:t>
      </w:r>
      <w:r w:rsidRPr="000646D4">
        <w:rPr>
          <w:rFonts w:ascii="Times New Roman" w:hAnsi="Times New Roman"/>
          <w:lang w:val="en-US"/>
        </w:rPr>
        <w:t>2</w:t>
      </w:r>
      <w:r w:rsidRPr="000646D4">
        <w:rPr>
          <w:rFonts w:ascii="Times New Roman" w:hAnsi="Times New Roman"/>
        </w:rPr>
        <w:t xml:space="preserve"> години след стартиране на съответния проект.</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83" w:name="_Toc464007773"/>
      <w:bookmarkStart w:id="184" w:name="_Toc18323934"/>
      <w:r w:rsidRPr="000646D4">
        <w:rPr>
          <w:rFonts w:ascii="Times New Roman" w:hAnsi="Times New Roman" w:cs="Times New Roman"/>
        </w:rPr>
        <w:t xml:space="preserve">ЕАУ за пилотно </w:t>
      </w:r>
      <w:bookmarkEnd w:id="183"/>
      <w:r w:rsidRPr="000646D4">
        <w:rPr>
          <w:rFonts w:ascii="Times New Roman" w:hAnsi="Times New Roman" w:cs="Times New Roman"/>
        </w:rPr>
        <w:t>внедряване в ЕУ.ОР</w:t>
      </w:r>
      <w:bookmarkEnd w:id="184"/>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_Ref10966312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4</w:t>
      </w:r>
      <w:r w:rsidRPr="000646D4">
        <w:rPr>
          <w:rFonts w:ascii="Times New Roman" w:hAnsi="Times New Roman" w:cs="Times New Roman"/>
        </w:rPr>
        <w:fldChar w:fldCharType="end"/>
      </w:r>
      <w:r w:rsidRPr="000646D4">
        <w:rPr>
          <w:rFonts w:ascii="Times New Roman" w:hAnsi="Times New Roman" w:cs="Times New Roman"/>
        </w:rPr>
        <w:t xml:space="preserve"> са описани пилотните услуги, които са били разработени за Столична община в рамките на пилотния проект за изграждане на Платформата на ОЕУ.МА (виж по-горе параграф </w:t>
      </w:r>
      <w:r w:rsidRPr="000646D4">
        <w:rPr>
          <w:rFonts w:ascii="Times New Roman" w:hAnsi="Times New Roman" w:cs="Times New Roman"/>
        </w:rPr>
        <w:fldChar w:fldCharType="begin"/>
      </w:r>
      <w:r w:rsidRPr="000646D4">
        <w:rPr>
          <w:rFonts w:ascii="Times New Roman" w:hAnsi="Times New Roman" w:cs="Times New Roman"/>
        </w:rPr>
        <w:instrText xml:space="preserve"> REF PilotEAS \w  \* MERGEFORMAT </w:instrText>
      </w:r>
      <w:r w:rsidRPr="000646D4">
        <w:rPr>
          <w:rFonts w:ascii="Times New Roman" w:hAnsi="Times New Roman" w:cs="Times New Roman"/>
        </w:rPr>
        <w:fldChar w:fldCharType="separate"/>
      </w:r>
      <w:r w:rsidR="007A63A3">
        <w:rPr>
          <w:rFonts w:ascii="Times New Roman" w:hAnsi="Times New Roman" w:cs="Times New Roman"/>
        </w:rPr>
        <w:t>3.2</w:t>
      </w:r>
      <w:r w:rsidRPr="000646D4">
        <w:rPr>
          <w:rFonts w:ascii="Times New Roman" w:hAnsi="Times New Roman" w:cs="Times New Roman"/>
        </w:rPr>
        <w:fldChar w:fldCharType="end"/>
      </w:r>
      <w:r w:rsidRPr="000646D4">
        <w:rPr>
          <w:rFonts w:ascii="Times New Roman" w:hAnsi="Times New Roman" w:cs="Times New Roman"/>
        </w:rPr>
        <w:t>). За Община Русе ще бъде адаптирана нова инстанция на Платформата, съгласно изискванията на Общината.</w:t>
      </w:r>
    </w:p>
    <w:p w:rsidR="000646D4" w:rsidRPr="000646D4" w:rsidRDefault="000646D4" w:rsidP="000646D4">
      <w:pPr>
        <w:pStyle w:val="ae"/>
        <w:keepNext/>
        <w:rPr>
          <w:rFonts w:ascii="Times New Roman" w:hAnsi="Times New Roman"/>
          <w:lang w:val="en-US"/>
        </w:rPr>
      </w:pPr>
      <w:bookmarkStart w:id="185" w:name="_Ref10966312"/>
      <w:bookmarkStart w:id="186" w:name="_Toc18323946"/>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4</w:t>
      </w:r>
      <w:r w:rsidRPr="000646D4">
        <w:rPr>
          <w:rFonts w:ascii="Times New Roman" w:hAnsi="Times New Roman"/>
        </w:rPr>
        <w:fldChar w:fldCharType="end"/>
      </w:r>
      <w:bookmarkEnd w:id="185"/>
      <w:r w:rsidRPr="000646D4">
        <w:rPr>
          <w:rFonts w:ascii="Times New Roman" w:hAnsi="Times New Roman"/>
          <w:lang w:val="en-US"/>
        </w:rPr>
        <w:t xml:space="preserve"> </w:t>
      </w:r>
      <w:r w:rsidRPr="000646D4">
        <w:rPr>
          <w:rFonts w:ascii="Times New Roman" w:hAnsi="Times New Roman"/>
        </w:rPr>
        <w:t>ЕАУ за пилотно внедряване в Община Русе</w:t>
      </w:r>
      <w:bookmarkEnd w:id="186"/>
    </w:p>
    <w:tbl>
      <w:tblPr>
        <w:tblW w:w="5000" w:type="pct"/>
        <w:tblCellMar>
          <w:left w:w="0" w:type="dxa"/>
          <w:right w:w="0" w:type="dxa"/>
        </w:tblCellMar>
        <w:tblLook w:val="04A0" w:firstRow="1" w:lastRow="0" w:firstColumn="1" w:lastColumn="0" w:noHBand="0" w:noVBand="1"/>
      </w:tblPr>
      <w:tblGrid>
        <w:gridCol w:w="848"/>
        <w:gridCol w:w="8233"/>
      </w:tblGrid>
      <w:tr w:rsidR="000646D4" w:rsidRPr="000646D4" w:rsidTr="00A73C75">
        <w:trPr>
          <w:trHeight w:val="260"/>
          <w:tblHeader/>
        </w:trPr>
        <w:tc>
          <w:tcPr>
            <w:tcW w:w="467" w:type="pct"/>
            <w:tcBorders>
              <w:top w:val="single" w:sz="4" w:space="0" w:color="auto"/>
              <w:left w:val="single" w:sz="4" w:space="0" w:color="auto"/>
              <w:bottom w:val="single" w:sz="4" w:space="0" w:color="auto"/>
              <w:right w:val="single" w:sz="4" w:space="0" w:color="auto"/>
            </w:tcBorders>
            <w:shd w:val="clear" w:color="000000" w:fill="B8CCE4"/>
            <w:vAlign w:val="bottom"/>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No</w:t>
            </w:r>
          </w:p>
        </w:tc>
        <w:tc>
          <w:tcPr>
            <w:tcW w:w="4533" w:type="pct"/>
            <w:tcBorders>
              <w:top w:val="single" w:sz="4" w:space="0" w:color="auto"/>
              <w:left w:val="nil"/>
              <w:bottom w:val="single" w:sz="4" w:space="0" w:color="auto"/>
              <w:right w:val="single" w:sz="4" w:space="0" w:color="auto"/>
            </w:tcBorders>
            <w:shd w:val="clear" w:color="000000" w:fill="B8CCE4"/>
            <w:vAlign w:val="bottom"/>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Пилотна ЕАУ</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семейно положение;</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семейно положение, съпруг/а и деца;</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постоянен адрес при вече регистриран постоянен адрес;</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промени на постоянен адрес, регистриран след 2000 година;</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настоящ адрес при вече регистриран настоящ адрес;</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промени на настоящ адрес, регистриран след 2000 година;</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Предоставяне на удостоверение за раждане – оригинал;</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раждане – дубликат;</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Предоставяне на удостоверение за сключен граждански брак – оригинал;</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сключен граждански брак – оригинал;</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11</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Предоставяне на препис-извлечение от акт за смърт – за първи път;</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12</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препис-извлечение от акт за смърт, за втори и следващ път;</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13</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наследници;</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14</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съпруг/а и родствени връзки;</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15</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идентичност на лице с различни имена;</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16</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постоянен адрес след подаване на заявление за заявяване или за промяна на постоянен адрес;</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17</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настоящ адрес след подаване адресна карта за заявяване или за промяна на настоящ адрес;</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18</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Промяна в актове за гражданско състояние;</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19</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липса на съставен акт за гражданско състояние (акт за раждане, акт за смърт);</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20</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Съставяне на актове за гражданско състояние на български граждани, които имат актове, съставени в чужбина;</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21</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снабдяване на чужд гражданин с документ за сключване на граждански брак в Република България;</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22</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Възстановяване или промяна на име;</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23</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Припознаване на дете;</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24</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вписване в регистрите на населението;</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25</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сключване на брак от български гражданин в чужбина;</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26</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родените от майката деца;</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27</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Предоставяне на данни по гражданската регистрация на държавни органи и институции;</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28</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справки по искане на съдебни изпълнители;</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29</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данъчна оценка на недвижим имот и незавършено строителство;</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30</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дубликат на документ за платен данък върху превозни средства;</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31</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дължим размер на патентния данък;</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32</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дубликат на документ за платен данък върху недвижими имоти и такси за битови отпадъци;</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33</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дължим и платен данък върху наследство;</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34</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копие от подадена данъчна декларация;</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35</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наличие или липса на задължения по Закона за местни данъци и такси;</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36</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Предоставяне на данъчна и осигурителна информация;</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37</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наличие или липса на претенции за възстановяване на собствеността върху недвижими имоти;</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38</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Справки по актовите книги и издаване на заверени копия от документи относно общинска собственост;</w:t>
            </w:r>
          </w:p>
        </w:tc>
      </w:tr>
      <w:tr w:rsidR="000646D4" w:rsidRPr="000646D4" w:rsidTr="00A73C75">
        <w:trPr>
          <w:trHeight w:val="62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39</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удостоверение за отписване на имот от актовите книги за имотите – общинска собственост, или за възстановен общински имот;</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40</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Категоризация на заведения за хранене и развлечение;</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41</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Категоризация на средства за подслон и места за настаняване;</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42</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Издаване на разрешение за преместване на растителност;</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43</w:t>
            </w:r>
          </w:p>
        </w:tc>
        <w:tc>
          <w:tcPr>
            <w:tcW w:w="453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Регистрация на собственици на пчели и пчелни семейства;</w:t>
            </w:r>
          </w:p>
        </w:tc>
      </w:tr>
      <w:tr w:rsidR="000646D4" w:rsidRPr="000646D4" w:rsidTr="00A73C75">
        <w:trPr>
          <w:trHeight w:val="310"/>
        </w:trPr>
        <w:tc>
          <w:tcPr>
            <w:tcW w:w="467" w:type="pct"/>
            <w:tcBorders>
              <w:top w:val="nil"/>
              <w:left w:val="single" w:sz="4" w:space="0" w:color="auto"/>
              <w:bottom w:val="single" w:sz="4" w:space="0" w:color="auto"/>
              <w:right w:val="single" w:sz="4" w:space="0" w:color="auto"/>
            </w:tcBorders>
            <w:shd w:val="clear" w:color="auto" w:fill="auto"/>
            <w:vAlign w:val="bottom"/>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44</w:t>
            </w:r>
          </w:p>
        </w:tc>
        <w:tc>
          <w:tcPr>
            <w:tcW w:w="4533" w:type="pct"/>
            <w:tcBorders>
              <w:top w:val="nil"/>
              <w:left w:val="nil"/>
              <w:bottom w:val="single" w:sz="4" w:space="0" w:color="auto"/>
              <w:right w:val="single" w:sz="4" w:space="0" w:color="auto"/>
            </w:tcBorders>
            <w:shd w:val="clear" w:color="auto" w:fill="auto"/>
            <w:vAlign w:val="bottom"/>
            <w:hideMark/>
          </w:tcPr>
          <w:p w:rsidR="000646D4" w:rsidRPr="000646D4" w:rsidRDefault="000646D4" w:rsidP="00A73C75">
            <w:pPr>
              <w:rPr>
                <w:rFonts w:ascii="Times New Roman" w:hAnsi="Times New Roman" w:cs="Times New Roman"/>
                <w:szCs w:val="24"/>
                <w:lang w:val="en-US"/>
              </w:rPr>
            </w:pPr>
            <w:r w:rsidRPr="000646D4">
              <w:rPr>
                <w:rFonts w:ascii="Times New Roman" w:hAnsi="Times New Roman" w:cs="Times New Roman"/>
                <w:szCs w:val="24"/>
              </w:rPr>
              <w:t xml:space="preserve">Определяне на такса за битови отпадъци за нежилищни имоти на </w:t>
            </w:r>
          </w:p>
        </w:tc>
      </w:tr>
    </w:tbl>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В инстанцията на Платформата, предназначена за Община Русе ще бъдат включени вече съществуващите в Платформата на Столична Община ЕАУ, но при необходимост ще бъдат леко модифицирани съгласно изискванията на Община Русе.</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87" w:name="_Toc18323935"/>
      <w:r w:rsidRPr="000646D4">
        <w:rPr>
          <w:rFonts w:ascii="Times New Roman" w:hAnsi="Times New Roman" w:cs="Times New Roman"/>
        </w:rPr>
        <w:t>Набор Административни услуги за цифровизация</w:t>
      </w:r>
      <w:bookmarkEnd w:id="187"/>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_Ref10968947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5</w:t>
      </w:r>
      <w:r w:rsidRPr="000646D4">
        <w:rPr>
          <w:rFonts w:ascii="Times New Roman" w:hAnsi="Times New Roman" w:cs="Times New Roman"/>
        </w:rPr>
        <w:fldChar w:fldCharType="end"/>
      </w:r>
      <w:r w:rsidRPr="000646D4">
        <w:rPr>
          <w:rFonts w:ascii="Times New Roman" w:hAnsi="Times New Roman" w:cs="Times New Roman"/>
        </w:rPr>
        <w:t xml:space="preserve"> са включени всички административни услуги, които Община Русе предлага на гражданите и които трябва да бъдат цифровизирани в рамките на три годишен период след приемане на стратегията на ЕУ.ОР.</w:t>
      </w:r>
    </w:p>
    <w:p w:rsidR="000646D4" w:rsidRPr="000646D4" w:rsidRDefault="000646D4" w:rsidP="000646D4">
      <w:pPr>
        <w:pStyle w:val="ae"/>
        <w:keepNext/>
        <w:rPr>
          <w:rFonts w:ascii="Times New Roman" w:hAnsi="Times New Roman"/>
        </w:rPr>
      </w:pPr>
      <w:bookmarkStart w:id="188" w:name="_Ref10968947"/>
      <w:bookmarkStart w:id="189" w:name="_Toc18323947"/>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5</w:t>
      </w:r>
      <w:r w:rsidRPr="000646D4">
        <w:rPr>
          <w:rFonts w:ascii="Times New Roman" w:hAnsi="Times New Roman"/>
        </w:rPr>
        <w:fldChar w:fldCharType="end"/>
      </w:r>
      <w:bookmarkEnd w:id="188"/>
      <w:r w:rsidRPr="000646D4">
        <w:rPr>
          <w:rFonts w:ascii="Times New Roman" w:hAnsi="Times New Roman"/>
        </w:rPr>
        <w:t xml:space="preserve"> Списък на Административните услуги, предлагани от Община Русе</w:t>
      </w:r>
      <w:bookmarkEnd w:id="189"/>
    </w:p>
    <w:tbl>
      <w:tblPr>
        <w:tblW w:w="5000" w:type="pct"/>
        <w:tblCellMar>
          <w:left w:w="0" w:type="dxa"/>
          <w:right w:w="0" w:type="dxa"/>
        </w:tblCellMar>
        <w:tblLook w:val="04A0" w:firstRow="1" w:lastRow="0" w:firstColumn="1" w:lastColumn="0" w:noHBand="0" w:noVBand="1"/>
      </w:tblPr>
      <w:tblGrid>
        <w:gridCol w:w="1081"/>
        <w:gridCol w:w="8020"/>
      </w:tblGrid>
      <w:tr w:rsidR="000646D4" w:rsidRPr="000646D4" w:rsidTr="00A73C75">
        <w:trPr>
          <w:trHeight w:val="290"/>
          <w:tblHeader/>
        </w:trPr>
        <w:tc>
          <w:tcPr>
            <w:tcW w:w="594"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color w:val="000000"/>
              </w:rPr>
            </w:pPr>
            <w:r w:rsidRPr="000646D4">
              <w:rPr>
                <w:rFonts w:ascii="Times New Roman" w:hAnsi="Times New Roman" w:cs="Times New Roman"/>
                <w:b/>
                <w:color w:val="000000"/>
              </w:rPr>
              <w:t>No</w:t>
            </w:r>
          </w:p>
        </w:tc>
        <w:tc>
          <w:tcPr>
            <w:tcW w:w="4406"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b/>
                <w:color w:val="000000"/>
              </w:rPr>
            </w:pPr>
            <w:r w:rsidRPr="000646D4">
              <w:rPr>
                <w:rFonts w:ascii="Times New Roman" w:hAnsi="Times New Roman" w:cs="Times New Roman"/>
                <w:b/>
                <w:color w:val="000000"/>
              </w:rPr>
              <w:t>Име на административните услуги на Община Русе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Предоставяне на достъп до обществена информация</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раждане – оригинал</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осигурителен стаж (УП 3)</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осигурителен доход (УП 2)</w:t>
            </w:r>
          </w:p>
        </w:tc>
      </w:tr>
      <w:tr w:rsidR="000646D4" w:rsidRPr="000646D4" w:rsidTr="00A73C75">
        <w:trPr>
          <w:trHeight w:val="471"/>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Уточняване на разлики между издадено удостоверение за осигурителен доход (УП2) и данни за осигуреното лице от информационната система на НОИ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дължим размер на патентния данък</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наличие или липса на задължения по Закона за местните данъци и такси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копие от подадена данъчна декларация</w:t>
            </w:r>
          </w:p>
        </w:tc>
      </w:tr>
      <w:tr w:rsidR="000646D4" w:rsidRPr="000646D4" w:rsidTr="00A73C75">
        <w:trPr>
          <w:trHeight w:val="246"/>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Служебно издаване на удостоверение за вписване в регистъра на населението</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Съставяне на актове за гражданско състояние на български граждани, които имат актове, съставени в чужбина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постоянен адрес след подаване на заявление за заявяване или за промяна на постоянен адрес</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вписване в регистрите на населението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раждане – дубликат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семейно положение, съпруг/а и деца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настоящ адрес за първи път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снабдяване на чужд гражданин с документ за сключване на граждански брак в Република България</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справки по искане на съдебни изпълнители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родените от майката деца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промени на постоянен адрес, регистриран след 2000 година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Припознаване на дете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Отразяване на избор или промяна на режим на имуществените отношения между съпрузи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препис от семеен регистър, воден до 1978 г</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липса на съставен акт за гражданско състояние (акт за раждане, акт за смърт)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24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сключен граждански брак – дубликат</w:t>
            </w:r>
          </w:p>
        </w:tc>
      </w:tr>
      <w:tr w:rsidR="000646D4" w:rsidRPr="000646D4" w:rsidTr="00A73C75">
        <w:trPr>
          <w:trHeight w:val="309"/>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препис от документ за платен данък върху превозни средства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данъчна оценка на недвижим имот и незавършено строителство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данъчна оценка на право на ползване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данъчна оценка на право на строеж</w:t>
            </w:r>
          </w:p>
        </w:tc>
      </w:tr>
      <w:tr w:rsidR="000646D4" w:rsidRPr="000646D4" w:rsidTr="00A73C75">
        <w:trPr>
          <w:trHeight w:val="219"/>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дължим и платен данък върху наследство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Заверка на документи по местни данъци и такси за чужбина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Предоставяне на данъчна и осигурителна информация</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удостоверения за настойничество и попечителство (учредено по реда на чл.155 от СК и по право - по чл.173 от СК)</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Комплектуване и проверка на документи към искане за установяване на българско гражданство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Промяна в актовете за гражданско състояние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постоянен адрес за първи път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постоянен адрес при вече регистриран постоянен адрес</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Заверка на документи по гражданско състояние за чужбина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семейно положение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правно ограничение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настоящ адрес след подаване на адресна карта за заявяване или за промяна на настоящ адрес</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промени на настоящ адрес регистриран след 2000 година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идентичност на лице с различни имена</w:t>
            </w:r>
          </w:p>
        </w:tc>
      </w:tr>
      <w:tr w:rsidR="000646D4" w:rsidRPr="000646D4" w:rsidTr="00A73C75">
        <w:trPr>
          <w:trHeight w:val="408"/>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документи от значение за признаване, упражняване или погасяване на права или задължения по Закона за местните данъци и такси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декларирани данни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45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заверен препис или копие от личен регистрационен картон или страница от семейния регистър на населението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препис-извлечение от акт за смърт - за първи път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сключване на брак от български гражданин в чужбина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наследници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многоезично извлечение от акт за гражданско състояние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сключен граждански брак – оригинал</w:t>
            </w:r>
          </w:p>
        </w:tc>
      </w:tr>
      <w:tr w:rsidR="000646D4" w:rsidRPr="000646D4" w:rsidTr="00A73C75">
        <w:trPr>
          <w:trHeight w:val="201"/>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настоящ адрес при вече регистриран настоящ адрес</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Служебно издаване на удостоверение за правно ограничение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Предоставяне на данни по гражданската регистрация на държавни органи и институции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Приемане и обработка на заявления за изготвяне на предложения до общинския съвет за отпускане на персонални пенсии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заверен препис от решение на Общински експертен съвет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карта за безплатно паркиране на МПС, обслужващи хора с увреждания и използване на улеснения при паркиране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таксиметров превоз на пътници и холограмни стикери за автомобилите</w:t>
            </w:r>
          </w:p>
        </w:tc>
      </w:tr>
      <w:tr w:rsidR="000646D4" w:rsidRPr="000646D4" w:rsidTr="00A73C75">
        <w:trPr>
          <w:trHeight w:val="534"/>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разрешения на физически и юридически лица за извозване на битови и производствени отпадъци, строителни и земни маси</w:t>
            </w:r>
          </w:p>
        </w:tc>
      </w:tr>
      <w:tr w:rsidR="000646D4" w:rsidRPr="000646D4" w:rsidTr="00A73C75">
        <w:trPr>
          <w:trHeight w:val="1056"/>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Извършване на консултации, представляващи законен интерес за физическо или юридическо лице относно административно-правен режим, които се дават по силата на нормативен акт или които са свързани с издаване на административен акт или с извършване на друга административна услуга</w:t>
            </w:r>
          </w:p>
        </w:tc>
      </w:tr>
      <w:tr w:rsidR="000646D4" w:rsidRPr="000646D4" w:rsidTr="00A73C75">
        <w:trPr>
          <w:trHeight w:val="237"/>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относно собствеността на недвижими имоти</w:t>
            </w:r>
          </w:p>
        </w:tc>
      </w:tr>
      <w:tr w:rsidR="000646D4" w:rsidRPr="000646D4" w:rsidTr="00A73C75">
        <w:trPr>
          <w:trHeight w:val="219"/>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Установяване на жилищни нужди - картотекиране и издаване на удостоверение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превозен билет за транспортиране на добита дървесина извън горските територии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Регистрация на собственици на пчели и пчелни семейства (извършва се от кметствата)</w:t>
            </w:r>
          </w:p>
        </w:tc>
      </w:tr>
      <w:tr w:rsidR="000646D4" w:rsidRPr="000646D4" w:rsidTr="00A73C75">
        <w:trPr>
          <w:trHeight w:val="282"/>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64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категория на туристически обект – дубликат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Потвърждаване или промяна категорията на туристически обект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Категоризация на заведения за хранене и развлечение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Категоризация на средства за подслон и места за настаняване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Прекратяване на категория на туристически обект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Удостоверение за административен адрес на поземлени имоти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отсичане и изкореняване до 5 дървета и до 1 дка лозя в селскостопанските земи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отписване на имот от актовите книги за имотите - общинска собственост, или за възстановен общински имот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наличие или липса на претенции за възстановяване на собствеността върху недвижими имоти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Справка относно разпределение на идеални части от общите части на сгради с етажна собственост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наличие или липса на съставен акт за общинска собственост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Справки по актовите книги и издаване на заверени копия от документи относно общинска собственост</w:t>
            </w:r>
          </w:p>
        </w:tc>
      </w:tr>
      <w:tr w:rsidR="000646D4" w:rsidRPr="000646D4" w:rsidTr="00A73C75">
        <w:trPr>
          <w:trHeight w:val="732"/>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Издаване на удостоверение за картотекиране на граждани по реда на Закона за наемните отношения (отм. ) с жилищни нужди по чл.2, ал.2 от Закона за уреждане правата на граждани с многогодишни жилищно-спестовни влогове </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Отразяване на настъпила промяна в списъците на граждани с многогодишни жилищно спестовни влогове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Вписване на промени в обстоятелствата за категоризирани заведения за хранене и развлечения и издаване на удостоверение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Вписване на промени в обстоятелствата за категоризирани средства за подслон или места за настаняване и издаване на удостоверение</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Определяне на маршрут и издаване на разрешение за движение на автомобили превозващи извънгабаритни товари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пропуски за влизане в зоните и улиците, ограничени за движение на пътни превозни средства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82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Проверка за спазване определената линия на застрояване, заснемане и нанасяне на мрежи и съоръжения на техническата инфраструктура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заповед за изземване на имот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заповед за учредяване право на преминаване през чужди поземлени имоти</w:t>
            </w:r>
          </w:p>
        </w:tc>
      </w:tr>
      <w:tr w:rsidR="000646D4" w:rsidRPr="000646D4" w:rsidTr="00A73C75">
        <w:trPr>
          <w:trHeight w:val="219"/>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Измерване, кубиране и маркиране на дървесина, добита извън горския фонд</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отсичане на над 5 /пет/ броя дървета и на лозя над 1 декар</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Справки (устни и писмени) от кадастъра</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разрешения за поставяне на преместваеми обекти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Допускане изработването на проекти за изменение на подробни устройствени планове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Презаверяване на скица, от издаването на която са изтекли 6 месеца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удостоверения за факти и обстоятелства по териториалното и селищното устройство</w:t>
            </w:r>
          </w:p>
        </w:tc>
      </w:tr>
      <w:tr w:rsidR="000646D4" w:rsidRPr="000646D4" w:rsidTr="00A73C75">
        <w:trPr>
          <w:trHeight w:val="4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Осъществяване на контрол по строителството при откриване на строителна площадка и определяне на строителна линия и ниво на строежа</w:t>
            </w:r>
          </w:p>
        </w:tc>
      </w:tr>
      <w:tr w:rsidR="000646D4" w:rsidRPr="000646D4" w:rsidTr="00A73C75">
        <w:trPr>
          <w:trHeight w:val="201"/>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Приемане и удостоверяване предаването на екзекутивна документация</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Одобряване на проект-заснемане на извършен разрешен строеж, когато одобрените инвестиционни проекти са изгубени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скици за недвижими имоти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Съгласуване на идейни инвестиционни проекти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Отразяване на промени в разписания списък към кадастрален план</w:t>
            </w:r>
          </w:p>
        </w:tc>
      </w:tr>
      <w:tr w:rsidR="000646D4" w:rsidRPr="000646D4" w:rsidTr="00A73C75">
        <w:trPr>
          <w:trHeight w:val="87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Проверка за установяване на съответствието на строежа с издадените строителни книжа и за това, че подробният устройствен план е приложен по отношение на застрояването</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Вписване в регистъра на технически паспорт на строеж</w:t>
            </w:r>
          </w:p>
        </w:tc>
      </w:tr>
      <w:tr w:rsidR="000646D4" w:rsidRPr="000646D4" w:rsidTr="00A73C75">
        <w:trPr>
          <w:trHeight w:val="453"/>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нанасяне на новоизградени сгради в действащия кадастрален план по чл. 54а ал. 3 от ЗКИР, във връзка с чл. 175 от ЗУТ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Удостоверения за идентичност на урегулиран поземлен имот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102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Попълване/поправка на кадастрален план</w:t>
            </w:r>
          </w:p>
        </w:tc>
      </w:tr>
      <w:tr w:rsidR="000646D4" w:rsidRPr="000646D4" w:rsidTr="00A73C75">
        <w:trPr>
          <w:trHeight w:val="462"/>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и скица относно имоти, подлежащи на възстановяване, находящи се в границите на урбанизираните територии</w:t>
            </w:r>
          </w:p>
        </w:tc>
      </w:tr>
      <w:tr w:rsidR="000646D4" w:rsidRPr="000646D4" w:rsidTr="00A73C75">
        <w:trPr>
          <w:trHeight w:val="273"/>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разрешение за изработване на подробни устройствени планове</w:t>
            </w:r>
          </w:p>
        </w:tc>
      </w:tr>
      <w:tr w:rsidR="000646D4" w:rsidRPr="000646D4" w:rsidTr="00A73C75">
        <w:trPr>
          <w:trHeight w:val="255"/>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Разрешаване изработването на комплексен проект за инвестиционна инициатива</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строеж в поземлени имоти в горски територии без промяна на предназначението</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Разглеждане и одобряване на инвестиционни проекти, по които се издава разрешение за строеж</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Одобряване на инвестиционен проект за съдебна делба с ЕСУТ</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Допускане на изменения в одобрен инвестиционен проект</w:t>
            </w:r>
          </w:p>
        </w:tc>
      </w:tr>
      <w:tr w:rsidR="000646D4" w:rsidRPr="000646D4" w:rsidTr="00A73C75">
        <w:trPr>
          <w:trHeight w:val="507"/>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Регистриране и въвеждане на строежи в експлоатация, издаване на удостоверение за въвеждане в експлоатация за видовете строежи от IV и V категория</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констативни протоколи и удостоверения за степен на завършеност на строежи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търпимост на строеж</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скица-виза за проучване и проектиране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строеж</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Презаверяване на разрешение за строеж, което е изгубило действието си поради изтичане на срока</w:t>
            </w:r>
          </w:p>
        </w:tc>
      </w:tr>
      <w:tr w:rsidR="000646D4" w:rsidRPr="000646D4" w:rsidTr="00A73C75">
        <w:trPr>
          <w:trHeight w:val="192"/>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строеж без одобряване на инвестиционни проекти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Изготвяне на справки на заинтересувани лица относно изменения на устройствени планове и схеми</w:t>
            </w:r>
          </w:p>
        </w:tc>
      </w:tr>
      <w:tr w:rsidR="000646D4" w:rsidRPr="000646D4" w:rsidTr="00A73C75">
        <w:trPr>
          <w:trHeight w:val="75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Съгласуване на инвестиционни проекти на сгради и съоръжения на техническата инфраструктура по отношение на предвидени мероприятия за благоустрояване с оглед на функционалното предназначение и правилната им експлоатация</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Одобряване на подробен устройствен план</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акт за узаконяване на строеж</w:t>
            </w:r>
          </w:p>
        </w:tc>
      </w:tr>
      <w:tr w:rsidR="000646D4" w:rsidRPr="000646D4" w:rsidTr="00A73C75">
        <w:trPr>
          <w:trHeight w:val="489"/>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Освидетелстване на сгради и издаване на заповед за премахване /поправяне или заздравяване/ на строежи, негодни за използване или застрашени от самосрутване</w:t>
            </w:r>
          </w:p>
        </w:tc>
      </w:tr>
      <w:tr w:rsidR="000646D4" w:rsidRPr="000646D4" w:rsidTr="00A73C75">
        <w:trPr>
          <w:trHeight w:val="30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122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Заверяване на преписи от документи и копия от планове и документация към тях</w:t>
            </w:r>
          </w:p>
        </w:tc>
      </w:tr>
      <w:tr w:rsidR="000646D4" w:rsidRPr="000646D4" w:rsidTr="00A73C75">
        <w:trPr>
          <w:trHeight w:val="165"/>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поставяне на рекламно-информационни елементи</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Изменение на план на новообразувани имоти</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125</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Определяне на място за спирката, която ще ползва превозвачът по международни автобусни линии</w:t>
            </w:r>
          </w:p>
        </w:tc>
      </w:tr>
      <w:tr w:rsidR="000646D4" w:rsidRPr="000646D4" w:rsidTr="00A73C75">
        <w:trPr>
          <w:trHeight w:val="237"/>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126</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разрешително за ползването на плувен басейн през летния сезон</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127</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Нотариално удостоверяване на верността на преписи и извлечения от документи и книжа</w:t>
            </w:r>
          </w:p>
        </w:tc>
      </w:tr>
      <w:tr w:rsidR="000646D4" w:rsidRPr="000646D4" w:rsidTr="00A73C75">
        <w:trPr>
          <w:trHeight w:val="705"/>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128</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Съгласуване на проекти за организация на движението (ОД) и паркирането, светофарни уредби, промени в съществуващата ОД и режима на работа на светофарните уредби по искане на физически и юридически лица</w:t>
            </w:r>
          </w:p>
        </w:tc>
      </w:tr>
      <w:tr w:rsidR="000646D4" w:rsidRPr="000646D4" w:rsidTr="00A73C75">
        <w:trPr>
          <w:trHeight w:val="525"/>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129</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Учредяване на еднократно право на прокарване и/или преминаване на съоръжение на техническата инфраструктура през имот-общинска собственост</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130</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Признаване и изпълнение на съдебно решение или друг акт на чуждестранен съд или друг орган</w:t>
            </w:r>
          </w:p>
        </w:tc>
      </w:tr>
      <w:tr w:rsidR="000646D4" w:rsidRPr="000646D4" w:rsidTr="00A73C75">
        <w:trPr>
          <w:trHeight w:val="183"/>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131</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удостоверение за билки от култивирани лечебни растения</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132</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позволително за ползване на лечебни растения</w:t>
            </w:r>
          </w:p>
        </w:tc>
      </w:tr>
      <w:tr w:rsidR="000646D4" w:rsidRPr="000646D4" w:rsidTr="00A73C75">
        <w:trPr>
          <w:trHeight w:val="58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133</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отсичане на дълготрайни декоративни дървета и дървета с историческо значение</w:t>
            </w:r>
          </w:p>
        </w:tc>
      </w:tr>
      <w:tr w:rsidR="000646D4" w:rsidRPr="000646D4" w:rsidTr="00A73C75">
        <w:trPr>
          <w:trHeight w:val="290"/>
        </w:trPr>
        <w:tc>
          <w:tcPr>
            <w:tcW w:w="59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134</w:t>
            </w:r>
          </w:p>
        </w:tc>
        <w:tc>
          <w:tcPr>
            <w:tcW w:w="4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Издаване на разрешение за преместване на растителност</w:t>
            </w:r>
          </w:p>
        </w:tc>
      </w:tr>
    </w:tbl>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В рамките на процеса по цифровизиране на включените в горната таблица услуги Община Русе при необходимост ще извърши известна реорганизация на структурата на Общината и изпълняваните в нея бизнес процесите с цел подобряване ефикасността на нейната работа и подобряване на качеството на обслужване на гражданите.</w:t>
      </w:r>
    </w:p>
    <w:p w:rsidR="000646D4" w:rsidRPr="000646D4" w:rsidRDefault="000646D4" w:rsidP="000646D4">
      <w:pPr>
        <w:pStyle w:val="3"/>
        <w:keepLines w:val="0"/>
        <w:numPr>
          <w:ilvl w:val="2"/>
          <w:numId w:val="2"/>
        </w:numPr>
        <w:spacing w:before="120" w:line="240" w:lineRule="auto"/>
        <w:jc w:val="both"/>
        <w:rPr>
          <w:rFonts w:ascii="Times New Roman" w:hAnsi="Times New Roman" w:cs="Times New Roman"/>
        </w:rPr>
      </w:pPr>
      <w:bookmarkStart w:id="190" w:name="_Toc18323936"/>
      <w:r w:rsidRPr="000646D4">
        <w:rPr>
          <w:rFonts w:ascii="Times New Roman" w:hAnsi="Times New Roman" w:cs="Times New Roman"/>
        </w:rPr>
        <w:t>Регистри, необходими за работата на ЕУ.ОР</w:t>
      </w:r>
      <w:bookmarkEnd w:id="190"/>
    </w:p>
    <w:bookmarkEnd w:id="167"/>
    <w:bookmarkEnd w:id="168"/>
    <w:bookmarkEnd w:id="176"/>
    <w:bookmarkEnd w:id="177"/>
    <w:bookmarkEnd w:id="178"/>
    <w:bookmarkEnd w:id="179"/>
    <w:bookmarkEnd w:id="180"/>
    <w:bookmarkEnd w:id="181"/>
    <w:bookmarkEnd w:id="182"/>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_Ref10970099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6</w:t>
      </w:r>
      <w:r w:rsidRPr="000646D4">
        <w:rPr>
          <w:rFonts w:ascii="Times New Roman" w:hAnsi="Times New Roman" w:cs="Times New Roman"/>
        </w:rPr>
        <w:fldChar w:fldCharType="end"/>
      </w:r>
      <w:r w:rsidRPr="000646D4">
        <w:rPr>
          <w:rFonts w:ascii="Times New Roman" w:hAnsi="Times New Roman" w:cs="Times New Roman"/>
        </w:rPr>
        <w:t xml:space="preserve"> са включени всички регистри, които Община Русе счита, че са необходими за реализацията на нейното ефикасно електронно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rPr>
        <w:t>В този списък са включени както собствени регистри, така и регистри на други структури от централната и местна администрация, до които Общината има нормативно признато право на достъп и / или са цифровизирани в задоволителна степен.</w:t>
      </w:r>
    </w:p>
    <w:p w:rsidR="000646D4" w:rsidRPr="000646D4" w:rsidRDefault="000646D4" w:rsidP="000646D4">
      <w:pPr>
        <w:rPr>
          <w:rFonts w:ascii="Times New Roman" w:hAnsi="Times New Roman" w:cs="Times New Roman"/>
        </w:rPr>
      </w:pPr>
      <w:r w:rsidRPr="000646D4">
        <w:rPr>
          <w:rFonts w:ascii="Times New Roman" w:hAnsi="Times New Roman" w:cs="Times New Roman"/>
        </w:rPr>
        <w:t>Достъпът до тези регистри ще се реализира през платформите на ОЕУ.ЦА и ОЕУ.МА.</w:t>
      </w:r>
    </w:p>
    <w:p w:rsidR="000646D4" w:rsidRPr="000646D4" w:rsidRDefault="000646D4" w:rsidP="000646D4">
      <w:pPr>
        <w:pStyle w:val="ae"/>
        <w:keepNext/>
        <w:rPr>
          <w:rFonts w:ascii="Times New Roman" w:hAnsi="Times New Roman"/>
        </w:rPr>
      </w:pPr>
      <w:bookmarkStart w:id="191" w:name="_Ref10970099"/>
      <w:bookmarkStart w:id="192" w:name="_Toc18323948"/>
      <w:r w:rsidRPr="000646D4">
        <w:rPr>
          <w:rFonts w:ascii="Times New Roman" w:hAnsi="Times New Roman"/>
        </w:rPr>
        <w:lastRenderedPageBreak/>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6</w:t>
      </w:r>
      <w:r w:rsidRPr="000646D4">
        <w:rPr>
          <w:rFonts w:ascii="Times New Roman" w:hAnsi="Times New Roman"/>
        </w:rPr>
        <w:fldChar w:fldCharType="end"/>
      </w:r>
      <w:bookmarkEnd w:id="191"/>
      <w:r w:rsidRPr="000646D4">
        <w:rPr>
          <w:rFonts w:ascii="Times New Roman" w:hAnsi="Times New Roman"/>
        </w:rPr>
        <w:t xml:space="preserve"> Подходящи за използване в Община Русе регистри</w:t>
      </w:r>
      <w:bookmarkEnd w:id="192"/>
    </w:p>
    <w:tbl>
      <w:tblPr>
        <w:tblW w:w="5000" w:type="pct"/>
        <w:tblCellMar>
          <w:left w:w="0" w:type="dxa"/>
          <w:right w:w="0" w:type="dxa"/>
        </w:tblCellMar>
        <w:tblLook w:val="04A0" w:firstRow="1" w:lastRow="0" w:firstColumn="1" w:lastColumn="0" w:noHBand="0" w:noVBand="1"/>
      </w:tblPr>
      <w:tblGrid>
        <w:gridCol w:w="399"/>
        <w:gridCol w:w="1325"/>
        <w:gridCol w:w="7377"/>
      </w:tblGrid>
      <w:tr w:rsidR="000646D4" w:rsidRPr="000646D4" w:rsidTr="00A73C75">
        <w:trPr>
          <w:trHeight w:val="580"/>
          <w:tblHeader/>
        </w:trPr>
        <w:tc>
          <w:tcPr>
            <w:tcW w:w="219"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w:t>
            </w:r>
          </w:p>
        </w:tc>
        <w:tc>
          <w:tcPr>
            <w:tcW w:w="728"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Собственик АУ</w:t>
            </w:r>
          </w:p>
        </w:tc>
        <w:tc>
          <w:tcPr>
            <w:tcW w:w="4053"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Наименование на услугата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за вписани юридически лица с нестопанска цел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АЗ</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търсещите работа лица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АМ</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Регистри за митнически задължения (в БИМИС и БАЦИС)</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АОП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обществените поръчки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АСП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доставчиците на социални услуги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АСП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с изплащани обезщетения/ помощи</w:t>
            </w:r>
          </w:p>
        </w:tc>
      </w:tr>
      <w:tr w:rsidR="000646D4" w:rsidRPr="000646D4" w:rsidTr="00A73C75">
        <w:trPr>
          <w:trHeight w:val="87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АХУ</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които осъществяват дейности по предоставяне на помощни средства, приспособления и съоръжения за хората с увреждания и медицински изделия, посочени в списъците по чл. 35а, ал. 1 от Закона за интеграция на хората с увреждания.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АХУ</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специализираните предприятия и кооперации на хората с увреждания</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АХУ</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хората с увреждания, получаващи целеви помощи за придружители и преводачи при посещение на държавни и обществени институции.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БАБХ</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Система за идентификация на животните и регистрация на животновъдните обекти в БАБХ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БИМ</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за одобрените за използване типове средства за измерване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ДКХ</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разрешения за организиране на хазартни игри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ИААА</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международните лицензи за превоз на пътници и товари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ИАГ</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Регистри за частна лесовъдска практика. (ЮЛ и ФЛ)</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ИАГ</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възникналите горски пожари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ИАГ</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доставчиците на горски репродуктивни материали. (ЮЛ и ФЛ)</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ИАГИТ</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декларациите по чл.15 от ЗЗБУТ</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ИАЛВ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лозарските стопанства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ИАМА</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пристанищата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ИАМА</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пристанищните оператори</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21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ИАОС</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Публични регистри по чл. 26, ал. 1, т.1, чл. 26, ал. 1,т. 4, чл. 26, ал. 2 и чл. 72, ал. 3 от Закона за управление на отпадъците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ИАОС</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защитените територии и защитените зони в България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КЗЛД</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администратори на лични данни освободени от регистрация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КЗЛД</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администратори на лични данни с отказана регистрация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КЗЛД</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вписаните администратори на лични данни и поддържаните от тях регистри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МВР</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Български документи за самоличност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МВР</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Единен регистър на чужденците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МВР</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моторните превозни средства </w:t>
            </w:r>
          </w:p>
        </w:tc>
      </w:tr>
      <w:tr w:rsidR="000646D4" w:rsidRPr="000646D4" w:rsidTr="00A73C75">
        <w:trPr>
          <w:trHeight w:val="87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МЗ</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служебно образуваните пределни цени на лекарствени продукти по реда на Наредбата за условията, правилата и реда за регулиране и регистриране на цените на лекарствените продукти (валиден от 1 януари 2008г.)</w:t>
            </w:r>
          </w:p>
        </w:tc>
      </w:tr>
      <w:tr w:rsidR="000646D4" w:rsidRPr="000646D4" w:rsidTr="00A73C75">
        <w:trPr>
          <w:trHeight w:val="87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МЗ</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цени на лекарствените продукти, включвани в Позитивния лекарствен списък, съгласно чл.24, т.1 от Наредбата за условията, правилата и реда за регулиране и регистриране на цените на лекарствените продукти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МЗ</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цените на лекарствените продукти без лекарско предписание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МЗХ</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Регистър на земеделските производители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движимите културни ценности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Публичен регистър на народните читалища и читалищните сдружения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Публичен регистър на обществените библиотеки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водените административно-наказателни производства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градовете с културно значение и обектите в тези градове</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специалните технически средства, съгласно чл. 152, ал. 2 от Закона за културното наследство</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39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Сделки за възлагане на производство и възпроизвеждане на матрици със запис, на оптични дискове и на други носители, съдържащи обекти на авторското право и сродните му права</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40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Сделки за придобиване на права за възпроизвеждане и/или разпространение на звукозаписи или записи на аудиовизуални произведения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Актове за установяване на административни нарушения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разрешения за износ и временен износ на ДКЦ</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културните организации и институти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извършващи тръжна дейност с културни ценности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извършващи търговска дейност с културни ценности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по чл. 96, ал. 4 от ЗКН</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лицата, които имат право да извършват дейности по консервация и реставрация</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организациите подпомагащи културата, съгласно чл. 6, ал. 2, т. 1 от Закона за меценатството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меценатите, съгласно чл. 6, ал. 2, т. 2 от Закона за меценатството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музеите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наименованията на артистичните групи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нематериалното културно наследство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нумизматичните дружества, извършващи идентификация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организации за колективно управление на авторски права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МОН</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дипломите за образователна степен</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Публичен регистър за издадените разрешителни по чл. 104, ал. 1 и на отказите по чл. 112 б, ал. 1 и 2 от ЗООС</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Регистри по чл. 26, ал. 1, чл. 36, ал. 1, чл. 57, ал. 1, т. 1 и чл. 57, ал. 1, т. 2 от Закона за генетично модифицирани организми.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за обезщетение на щети от кафява мечка</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за разпореждане с екземпляри от защитени видове (Приложение 3 на ЗБР), извършено от РИОСВ</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експертите от БАН относно консултации и проверки по CITES</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61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защитените зони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зоологически градини</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разрешения за освобождаване на генетично модифицирани организми (ГМО) в околната среда, съгласно чл. 57 (1) т.1 от Закона за ГМО</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разрешения за работа с генетично модифицирани организми (ГМО) в контролирани условия, съгласно чл.36, (1) от Закона за ГМО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разрешения по чл. 22 е, ал. 4 от Закона за подземните богатства.</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площите, на които е разрешено освобождаване на генетично модифицирани организми (ГМО), съгласно чл. 57 (1) т.2 от Закона за ГМО</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помещенията за работа с генетично модифицирани организми (ГМО) в контролирани условия, съгласно чл.27 (1) от Закона за ГМО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разрешителни за изключенията за защитените видове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69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разрешителни за неместните видове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центрове за отглеждане и размножаване на защитени видове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МОСВ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по чл. 182, ал. 1, т.1, а) от Закона за водите на издадените разрешителни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Единен регистър на медиаторите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EMSG производството по българското гражданство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електронен апостил</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Централен регистър на особените залози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за свидетелство за съдимост </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на разрешенията за извършване на дейност с нестопанска цел от чужденци в Република България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 за несъстоятелност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79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МРР</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Гражданска Регистрация и Административно Обслужване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МРР</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Агенция по геодезия, картография и кадастър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81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МТСП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маршрутите от Републиканска транспортна система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МТСП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Национална класификация на професиите и длъжностите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МФ</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Публичен регистър на цените на тютюневите изделия от местно производство и от внос</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МФ</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Регистри а МФ ???</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МФВС</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Публичен национален регистър на лицензираните спортни организации и членуващите в тях спортни клубове</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уведомленията за сключване, изменение или прекратяване на трудовите договори и уведомления за промяна на работодател</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издадените удостоверения А1 на командированите в ЕС български граждани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Удостоверение по чл.87 от ДОПК за наличие или липса на задължения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89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НАПОО</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лицензираните центрове за информация и професионално ориентиране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НАПОО</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лицензираните центрове за професионално обучение</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НАПОО</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Списък на професиите за професионално образование и обучение</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92</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НАЦИД</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Регистъра на признатите дипломи за придобито висше образование в чужбина, поддържан в НАЦИД </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93</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НЕЛК/ ТЕЛК</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професионалните заболявания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94</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НИНКН</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недвижимите културни ценности</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95</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НОИ</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Обезщетения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96</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НОИ</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ПИК и ИКО</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97</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НОИ</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Пенсионери</w:t>
            </w:r>
          </w:p>
        </w:tc>
      </w:tr>
      <w:tr w:rsidR="000646D4" w:rsidRPr="000646D4" w:rsidTr="00A73C75">
        <w:trPr>
          <w:trHeight w:val="58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98</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Нотариална камара</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Електронен нотариален акт</w:t>
            </w:r>
          </w:p>
        </w:tc>
      </w:tr>
      <w:tr w:rsidR="000646D4" w:rsidRPr="000646D4" w:rsidTr="00A73C75">
        <w:trPr>
          <w:trHeight w:val="87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99</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НСРЗ</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по чл. 14 в от Закона за защита на растенията. Списък на фирми, получили разрешение за извършване на дейностите търговия с продукти за растителна защита, търговия с продукти за растителна защита в малки опаковки в селскостопанска аптека</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100</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Марките и Географските Означения</w:t>
            </w:r>
          </w:p>
        </w:tc>
      </w:tr>
      <w:tr w:rsidR="000646D4" w:rsidRPr="000646D4" w:rsidTr="00A73C75">
        <w:trPr>
          <w:trHeight w:val="290"/>
        </w:trPr>
        <w:tc>
          <w:tcPr>
            <w:tcW w:w="2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101</w:t>
            </w:r>
          </w:p>
        </w:tc>
        <w:tc>
          <w:tcPr>
            <w:tcW w:w="7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ПВ</w:t>
            </w:r>
          </w:p>
        </w:tc>
        <w:tc>
          <w:tcPr>
            <w:tcW w:w="40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Регистър на Промишлените дизайни</w:t>
            </w:r>
          </w:p>
        </w:tc>
      </w:tr>
    </w:tbl>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Общината ще обновява периодично своята инстанция на Платформата (както и този списък) с регистри в случаите когато се променя нормативната уредба за ползването на даден регистър, както и при постигне на пълна цифровизация на нов необходим регистър.</w:t>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sectPr w:rsidR="000646D4" w:rsidRPr="000646D4" w:rsidSect="00C04074">
          <w:pgSz w:w="11907" w:h="16840" w:code="9"/>
          <w:pgMar w:top="1440" w:right="1418" w:bottom="1440" w:left="1418" w:header="709" w:footer="1134" w:gutter="0"/>
          <w:cols w:space="708"/>
          <w:titlePg/>
        </w:sectPr>
      </w:pPr>
    </w:p>
    <w:p w:rsidR="000646D4" w:rsidRPr="000646D4" w:rsidRDefault="000646D4" w:rsidP="000646D4">
      <w:pPr>
        <w:pStyle w:val="a4"/>
        <w:rPr>
          <w:sz w:val="36"/>
          <w:szCs w:val="36"/>
        </w:rPr>
      </w:pPr>
      <w:bookmarkStart w:id="193" w:name="_Toc18323937"/>
      <w:r w:rsidRPr="000646D4">
        <w:rPr>
          <w:sz w:val="36"/>
          <w:szCs w:val="36"/>
        </w:rPr>
        <w:lastRenderedPageBreak/>
        <w:t>Част 3: Стратегия за развитие на ЕУ.ОР</w:t>
      </w:r>
      <w:bookmarkEnd w:id="193"/>
    </w:p>
    <w:p w:rsidR="000646D4" w:rsidRPr="000646D4" w:rsidRDefault="000646D4" w:rsidP="000646D4">
      <w:pPr>
        <w:rPr>
          <w:rFonts w:ascii="Times New Roman" w:hAnsi="Times New Roman" w:cs="Times New Roman"/>
        </w:rPr>
      </w:pPr>
      <w:r w:rsidRPr="000646D4">
        <w:rPr>
          <w:rFonts w:ascii="Times New Roman" w:hAnsi="Times New Roman" w:cs="Times New Roman"/>
        </w:rPr>
        <w:t>В тази част е представена стратегията на Община Русе за развитие на нейното електронно управление, включваща: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Технологичният процес</w:t>
      </w:r>
      <w:r w:rsidRPr="000646D4">
        <w:rPr>
          <w:rFonts w:ascii="Times New Roman" w:hAnsi="Times New Roman"/>
        </w:rPr>
        <w:t>, избран за реализация и поддръжка на ЕУ.ОР, в това число – стъпките от жизнения цикъл, необходимите роли, необходимите инструменти за специфициране, проектиране и разработка, както и необходимите продукти, документиращи реализацията.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Платформата</w:t>
      </w:r>
      <w:r w:rsidRPr="000646D4">
        <w:rPr>
          <w:rFonts w:ascii="Times New Roman" w:hAnsi="Times New Roman"/>
        </w:rPr>
        <w:t xml:space="preserve"> на ОЕУ.ОР, включително бизнес, софтуерна и инфраструктурна архитектура на Платформата, както и описание на нейните компоненти.</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Графикът</w:t>
      </w:r>
      <w:r w:rsidRPr="000646D4">
        <w:rPr>
          <w:rFonts w:ascii="Times New Roman" w:hAnsi="Times New Roman"/>
        </w:rPr>
        <w:t xml:space="preserve"> за реализация на СЕУ.ОР, отразяващ реализацията във времето на отделните фази на електронното управление.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Пътната карта</w:t>
      </w:r>
      <w:r w:rsidRPr="000646D4">
        <w:rPr>
          <w:rFonts w:ascii="Times New Roman" w:hAnsi="Times New Roman"/>
        </w:rPr>
        <w:t xml:space="preserve"> за реализация на СЕУ.ОР – описваща проектите (включително име на проекта, необходима сума за реализация и период за реализация), чрез които ще бъде реализирана СЕУ.ОР.</w:t>
      </w:r>
    </w:p>
    <w:p w:rsidR="000646D4" w:rsidRPr="000646D4" w:rsidRDefault="000646D4" w:rsidP="000646D4">
      <w:pPr>
        <w:pStyle w:val="1"/>
        <w:numPr>
          <w:ilvl w:val="0"/>
          <w:numId w:val="2"/>
        </w:numPr>
        <w:spacing w:before="120"/>
        <w:jc w:val="both"/>
      </w:pPr>
      <w:bookmarkStart w:id="194" w:name="_Toc18323938"/>
      <w:r w:rsidRPr="000646D4">
        <w:t>Технологичен процес за реализация на ЕУ.ОР</w:t>
      </w:r>
      <w:bookmarkEnd w:id="194"/>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Технологичният процес за разработка на ЕУ.ОР е конструиран в съответствие с изчислителната парадигма </w:t>
      </w:r>
      <w:r w:rsidRPr="000646D4">
        <w:rPr>
          <w:rFonts w:ascii="Times New Roman" w:hAnsi="Times New Roman" w:cs="Times New Roman"/>
          <w:b/>
        </w:rPr>
        <w:t>Програмиране без програмисти</w:t>
      </w:r>
      <w:r w:rsidRPr="000646D4">
        <w:rPr>
          <w:rFonts w:ascii="Times New Roman" w:hAnsi="Times New Roman" w:cs="Times New Roman"/>
        </w:rPr>
        <w:t xml:space="preserve">. Според тази парадигма за реализация на ОЕУ.МА, както и за неговата инстанция ОЕУ.ОР е използвана технология, която позволява всички техни компоненти да се специфицират в термини, близки до използваните в държавната администрация професионален език и понятия. За да бъдат разбираеми едновременно за специалистите от Държавната администрация и за тези от ИТ сектора спецификациите са описани чрез най-масово разпространените международни стандарти (примерно </w:t>
      </w:r>
      <w:r w:rsidRPr="000646D4">
        <w:rPr>
          <w:rFonts w:ascii="Times New Roman" w:hAnsi="Times New Roman" w:cs="Times New Roman"/>
          <w:lang w:val="en-US"/>
        </w:rPr>
        <w:t xml:space="preserve">BPMN, UML, RUP </w:t>
      </w:r>
      <w:r w:rsidRPr="000646D4">
        <w:rPr>
          <w:rFonts w:ascii="Times New Roman" w:hAnsi="Times New Roman" w:cs="Times New Roman"/>
        </w:rPr>
        <w:t>и други). От така направените спецификации се генерират автоматично или във висока степен автоматизирано всички компонентите на ОЕУ.МА. Генерираните компоненти са така разработени, че да могат в най-висока степен да се преизползват. Използваната технология съкращава времето за проектиране, разработка, поддръжка и обновяване на компоненти на ОЕУ.ОР в пъти спрямо</w:t>
      </w:r>
      <w:r w:rsidRPr="000646D4">
        <w:rPr>
          <w:rFonts w:ascii="Times New Roman" w:hAnsi="Times New Roman" w:cs="Times New Roman"/>
          <w:lang w:val="en-US"/>
        </w:rPr>
        <w:t xml:space="preserve"> </w:t>
      </w:r>
      <w:r w:rsidRPr="000646D4">
        <w:rPr>
          <w:rFonts w:ascii="Times New Roman" w:hAnsi="Times New Roman" w:cs="Times New Roman"/>
        </w:rPr>
        <w:t>другите масово разпространени в момента технологии.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Този технологичен процес е описан в </w:t>
      </w:r>
      <w:r w:rsidRPr="000646D4">
        <w:rPr>
          <w:rFonts w:ascii="Times New Roman" w:hAnsi="Times New Roman" w:cs="Times New Roman"/>
        </w:rPr>
        <w:fldChar w:fldCharType="begin"/>
      </w:r>
      <w:r w:rsidRPr="000646D4">
        <w:rPr>
          <w:rFonts w:ascii="Times New Roman" w:hAnsi="Times New Roman" w:cs="Times New Roman"/>
        </w:rPr>
        <w:instrText xml:space="preserve"> REF _Ref11018766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7</w:t>
      </w:r>
      <w:r w:rsidRPr="000646D4">
        <w:rPr>
          <w:rFonts w:ascii="Times New Roman" w:hAnsi="Times New Roman" w:cs="Times New Roman"/>
        </w:rPr>
        <w:fldChar w:fldCharType="end"/>
      </w:r>
      <w:r w:rsidRPr="000646D4">
        <w:rPr>
          <w:rFonts w:ascii="Times New Roman" w:hAnsi="Times New Roman" w:cs="Times New Roman"/>
        </w:rPr>
        <w:t>. В колоните на таблицата са включени: стъпките на процеса, дисциплините за неговата реализация</w:t>
      </w:r>
      <w:r w:rsidRPr="000646D4">
        <w:rPr>
          <w:rFonts w:ascii="Times New Roman" w:hAnsi="Times New Roman" w:cs="Times New Roman"/>
          <w:szCs w:val="24"/>
        </w:rPr>
        <w:t xml:space="preserve"> , продуктите, които се разработват на всяка стъпка и използваната за описание на компонентите на ОЕУ.ОР спецификационна техника.</w:t>
      </w:r>
    </w:p>
    <w:p w:rsidR="000646D4" w:rsidRPr="000646D4" w:rsidRDefault="000646D4" w:rsidP="000646D4">
      <w:pPr>
        <w:pStyle w:val="ae"/>
        <w:keepNext/>
        <w:rPr>
          <w:rFonts w:ascii="Times New Roman" w:hAnsi="Times New Roman"/>
        </w:rPr>
      </w:pPr>
      <w:bookmarkStart w:id="195" w:name="_Ref11018766"/>
      <w:bookmarkStart w:id="196" w:name="_Toc18323949"/>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7</w:t>
      </w:r>
      <w:r w:rsidRPr="000646D4">
        <w:rPr>
          <w:rFonts w:ascii="Times New Roman" w:hAnsi="Times New Roman"/>
        </w:rPr>
        <w:fldChar w:fldCharType="end"/>
      </w:r>
      <w:bookmarkEnd w:id="195"/>
      <w:r w:rsidRPr="000646D4">
        <w:rPr>
          <w:rFonts w:ascii="Times New Roman" w:hAnsi="Times New Roman"/>
        </w:rPr>
        <w:t xml:space="preserve"> Технологичен процес за разработка на ЕУ.ОР</w:t>
      </w:r>
      <w:bookmarkEnd w:id="196"/>
    </w:p>
    <w:tbl>
      <w:tblPr>
        <w:tblW w:w="5000" w:type="pct"/>
        <w:tblCellMar>
          <w:left w:w="0" w:type="dxa"/>
          <w:right w:w="0" w:type="dxa"/>
        </w:tblCellMar>
        <w:tblLook w:val="04A0" w:firstRow="1" w:lastRow="0" w:firstColumn="1" w:lastColumn="0" w:noHBand="0" w:noVBand="1"/>
      </w:tblPr>
      <w:tblGrid>
        <w:gridCol w:w="340"/>
        <w:gridCol w:w="1556"/>
        <w:gridCol w:w="895"/>
        <w:gridCol w:w="4141"/>
        <w:gridCol w:w="2149"/>
      </w:tblGrid>
      <w:tr w:rsidR="000646D4" w:rsidRPr="000646D4" w:rsidTr="00A73C75">
        <w:trPr>
          <w:cantSplit/>
          <w:trHeight w:val="260"/>
          <w:tblHeader/>
        </w:trPr>
        <w:tc>
          <w:tcPr>
            <w:tcW w:w="187" w:type="pct"/>
            <w:tcBorders>
              <w:top w:val="single" w:sz="4" w:space="0" w:color="auto"/>
              <w:left w:val="single" w:sz="4" w:space="0" w:color="auto"/>
              <w:bottom w:val="single" w:sz="4" w:space="0" w:color="auto"/>
              <w:right w:val="single" w:sz="4" w:space="0" w:color="auto"/>
            </w:tcBorders>
            <w:shd w:val="clear" w:color="000000" w:fill="BDD6EE"/>
            <w:vAlign w:val="cente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Ст. N</w:t>
            </w:r>
          </w:p>
        </w:tc>
        <w:tc>
          <w:tcPr>
            <w:tcW w:w="857" w:type="pct"/>
            <w:tcBorders>
              <w:top w:val="single" w:sz="4" w:space="0" w:color="auto"/>
              <w:left w:val="nil"/>
              <w:bottom w:val="single" w:sz="4" w:space="0" w:color="auto"/>
              <w:right w:val="single" w:sz="4" w:space="0" w:color="auto"/>
            </w:tcBorders>
            <w:shd w:val="clear" w:color="000000" w:fill="BDD6EE"/>
            <w:vAlign w:val="cente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eastAsia="bg-BG"/>
              </w:rPr>
              <w:t>Дисц.</w:t>
            </w:r>
          </w:p>
        </w:tc>
        <w:tc>
          <w:tcPr>
            <w:tcW w:w="493" w:type="pct"/>
            <w:tcBorders>
              <w:top w:val="single" w:sz="4" w:space="0" w:color="auto"/>
              <w:left w:val="nil"/>
              <w:bottom w:val="single" w:sz="4" w:space="0" w:color="auto"/>
              <w:right w:val="single" w:sz="4" w:space="0" w:color="auto"/>
            </w:tcBorders>
            <w:shd w:val="clear" w:color="000000" w:fill="BDD6EE"/>
            <w:vAlign w:val="cente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eastAsia="bg-BG"/>
              </w:rPr>
              <w:t>Продукт</w:t>
            </w:r>
          </w:p>
        </w:tc>
        <w:tc>
          <w:tcPr>
            <w:tcW w:w="2280" w:type="pct"/>
            <w:tcBorders>
              <w:top w:val="single" w:sz="4" w:space="0" w:color="auto"/>
              <w:left w:val="nil"/>
              <w:bottom w:val="single" w:sz="4" w:space="0" w:color="auto"/>
              <w:right w:val="single" w:sz="4" w:space="0" w:color="auto"/>
            </w:tcBorders>
            <w:shd w:val="clear" w:color="000000" w:fill="BDD6EE"/>
            <w:vAlign w:val="cente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eastAsia="bg-BG"/>
              </w:rPr>
              <w:t>Действие в стъпката</w:t>
            </w:r>
          </w:p>
        </w:tc>
        <w:tc>
          <w:tcPr>
            <w:tcW w:w="1183" w:type="pct"/>
            <w:tcBorders>
              <w:top w:val="single" w:sz="4" w:space="0" w:color="auto"/>
              <w:left w:val="nil"/>
              <w:bottom w:val="single" w:sz="4" w:space="0" w:color="auto"/>
              <w:right w:val="single" w:sz="4" w:space="0" w:color="auto"/>
            </w:tcBorders>
            <w:shd w:val="clear" w:color="000000" w:fill="BDD6EE"/>
            <w:vAlign w:val="cente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eastAsia="bg-BG"/>
              </w:rPr>
              <w:t>Специфик. техника</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ПУП</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 и реализация на проекта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SPEM</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ПУП</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 на конфигурации и промени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SPEM</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ПУК</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 и реализация на качеството</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SPEM</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lastRenderedPageBreak/>
              <w:t>4</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събиране и анализ на нормативна уредба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 на естествен език, на онтология</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5</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изграждане на йерархия на организацията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6</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бизнес областите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7</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изграждане на йерархия на ролите за всяка бизнес област</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8</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изработване на концепция за софтуерна архитектура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9</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събиране на функционални изисквания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 на естествен език, на онтология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10</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събиране на нефункционални изисквания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 на естествен език, на онтология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11</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категоризиране, класифициране и приоритизиране на функционални изисквания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12</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Изисквания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ИзисквМ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категоризиране, класифициране и приоритизиране на нефункционални изисквания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контекст</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13</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Инфраструктура</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ИнфраМ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 и изграждане на инфраструктура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14</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избор на компонент за управление (бизнес процес / машина на състоянията / многоагентна система)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процеси / на обекти /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15</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описание на компонент за управление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процеси / на обекти / на събития</w:t>
            </w:r>
          </w:p>
        </w:tc>
      </w:tr>
      <w:tr w:rsidR="000646D4" w:rsidRPr="000646D4" w:rsidTr="00A73C75">
        <w:trPr>
          <w:cantSplit/>
          <w:trHeight w:val="10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16</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описание на високо ниво на задачите на компонента за управление  (тип на задачата, входни, изходни и системни обекти, интерфейси, диалози, съобщения, справки, сигурност, актьори, предусловия, резултати)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задачи, на правила</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17</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ДанниМ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идентифициране на първичните информационни обекти - документи, форми, справки, съобщения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 на правила</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18</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ДанниМ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изграждане на обектна йерархия на данните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lastRenderedPageBreak/>
              <w:t>19</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кандидат задачите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20</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задачите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7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21</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БизМ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детайлизиране на компонента за управление с кандидат задачи до компонент за управление със задачи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22</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ПотрСлМ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дефиниране на потребителските случаи за всяка задача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задачи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23</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ПотрСлМ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входните и изходните информационни обекти за всяка задача и техния режим на съхранение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 на правила</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24</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Анализ</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ПотрСлМ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входните и изходните съобщения за всяка задача и техния режим на съхранение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25</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Тестване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ТестМ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управление и извършване на тестването</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BIT</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26</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САрх</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разработване на диаграма на компонентите на софтуерната архитектура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27</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САрх</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определяне на компонентите на системната архитектура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28</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САрх</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дефиниране на интерфейсите на компоненти на системната архитектура</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интерфейси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29</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САрх</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разработване на навигационното дърво на графичните интерфейси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30</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подготовка на клас диаграми на задачите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задачи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31</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дефиниране на методи и атрибути на класовете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задачи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32</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подготовка на диаграми на последователността на задачите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интерфейси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33</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ДанниМ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преобразуване на концептуалния обектен модел на данните в логически модел на данните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34</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разработване на машини на състоянията на задачите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интерфейси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35</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разработване на машина на състоянията на важни информационни обекти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интерфейси</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36</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ДанниМ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актуализиране на модела на данните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обекти, на правила</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lastRenderedPageBreak/>
              <w:t>37</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РеализМ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създаване на пакетни диаграми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събития</w:t>
            </w:r>
          </w:p>
        </w:tc>
      </w:tr>
      <w:tr w:rsidR="000646D4" w:rsidRPr="000646D4" w:rsidTr="00A73C75">
        <w:trPr>
          <w:cantSplit/>
          <w:trHeight w:val="50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38</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Дизайн</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ОнтоМ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свързване на use case, компонентни, клас, пакетни и инфраструктурни диаграми</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СТ базирана на онтологии</w:t>
            </w:r>
          </w:p>
        </w:tc>
      </w:tr>
      <w:tr w:rsidR="000646D4" w:rsidRPr="000646D4" w:rsidTr="00A73C75">
        <w:trPr>
          <w:cantSplit/>
          <w:trHeight w:val="332"/>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39</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Генериране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РеализМ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генериране на код</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6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40</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Генериране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РеализМ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писане на код</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6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41</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Генериране</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РеализМ</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интеграция на код</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42</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Експлоатация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внедряване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43</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Експлоатация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експлоатация</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44</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Експлоатация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усъвършенстване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r w:rsidR="000646D4" w:rsidRPr="000646D4" w:rsidTr="00A73C75">
        <w:trPr>
          <w:cantSplit/>
          <w:trHeight w:val="250"/>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jc w:val="center"/>
              <w:rPr>
                <w:rFonts w:ascii="Times New Roman" w:hAnsi="Times New Roman" w:cs="Times New Roman"/>
                <w:color w:val="000000"/>
                <w:sz w:val="20"/>
                <w:lang w:val="en-US"/>
              </w:rPr>
            </w:pPr>
            <w:r w:rsidRPr="000646D4">
              <w:rPr>
                <w:rFonts w:ascii="Times New Roman" w:hAnsi="Times New Roman" w:cs="Times New Roman"/>
                <w:color w:val="000000"/>
                <w:sz w:val="20"/>
                <w:lang w:eastAsia="bg-BG"/>
              </w:rPr>
              <w:t>45</w:t>
            </w:r>
          </w:p>
        </w:tc>
        <w:tc>
          <w:tcPr>
            <w:tcW w:w="857"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Експлоатация</w:t>
            </w:r>
          </w:p>
        </w:tc>
        <w:tc>
          <w:tcPr>
            <w:tcW w:w="49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c>
          <w:tcPr>
            <w:tcW w:w="2280"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изтегляне</w:t>
            </w:r>
          </w:p>
        </w:tc>
        <w:tc>
          <w:tcPr>
            <w:tcW w:w="1183"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eastAsia="bg-BG"/>
              </w:rPr>
              <w:t>всички</w:t>
            </w:r>
          </w:p>
        </w:tc>
      </w:tr>
    </w:tbl>
    <w:p w:rsidR="000646D4" w:rsidRPr="000646D4" w:rsidRDefault="000646D4" w:rsidP="000646D4">
      <w:pPr>
        <w:jc w:val="cente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Технологичният процес се описва с посочените по-долу категории. Когато след понятието има посочен в скоби термин, той представлява съкратено наименование на съответното понятие, използвано в </w:t>
      </w:r>
      <w:r w:rsidRPr="000646D4">
        <w:rPr>
          <w:rFonts w:ascii="Times New Roman" w:hAnsi="Times New Roman" w:cs="Times New Roman"/>
        </w:rPr>
        <w:fldChar w:fldCharType="begin"/>
      </w:r>
      <w:r w:rsidRPr="000646D4">
        <w:rPr>
          <w:rFonts w:ascii="Times New Roman" w:hAnsi="Times New Roman" w:cs="Times New Roman"/>
        </w:rPr>
        <w:instrText xml:space="preserve"> REF _Ref11018766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7</w:t>
      </w:r>
      <w:r w:rsidRPr="000646D4">
        <w:rPr>
          <w:rFonts w:ascii="Times New Roman" w:hAnsi="Times New Roman" w:cs="Times New Roman"/>
        </w:rPr>
        <w:fldChar w:fldCharType="end"/>
      </w:r>
      <w:r w:rsidRPr="000646D4">
        <w:rPr>
          <w:rFonts w:ascii="Times New Roman" w:hAnsi="Times New Roman" w:cs="Times New Roman"/>
        </w:rPr>
        <w:t>.</w:t>
      </w:r>
    </w:p>
    <w:p w:rsidR="000646D4" w:rsidRPr="000646D4" w:rsidRDefault="000646D4" w:rsidP="000646D4">
      <w:pPr>
        <w:rPr>
          <w:rFonts w:ascii="Times New Roman" w:hAnsi="Times New Roman" w:cs="Times New Roman"/>
        </w:rPr>
      </w:pPr>
      <w:r w:rsidRPr="000646D4">
        <w:rPr>
          <w:rFonts w:ascii="Times New Roman" w:hAnsi="Times New Roman" w:cs="Times New Roman"/>
        </w:rPr>
        <w:t>Категориите и техните понятия са както следва: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Фази</w:t>
      </w:r>
      <w:r w:rsidRPr="000646D4">
        <w:rPr>
          <w:rFonts w:ascii="Times New Roman" w:hAnsi="Times New Roman"/>
        </w:rPr>
        <w:t>: подготовка, планиране, проектиране, разработка, внедряване, експлоатация и рециклиране.</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Роли</w:t>
      </w:r>
      <w:r w:rsidRPr="000646D4">
        <w:rPr>
          <w:rFonts w:ascii="Times New Roman" w:hAnsi="Times New Roman"/>
        </w:rPr>
        <w:t>: бизнес експерти, аналитици, програмисти, тест инженери, мениджъри, експерти по поддръжката, потребители на системата.</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Дисциплини</w:t>
      </w:r>
      <w:r w:rsidRPr="000646D4">
        <w:rPr>
          <w:rFonts w:ascii="Times New Roman" w:hAnsi="Times New Roman"/>
        </w:rPr>
        <w:t>: управление на процеса (</w:t>
      </w:r>
      <w:r w:rsidRPr="000646D4">
        <w:rPr>
          <w:rFonts w:ascii="Times New Roman" w:hAnsi="Times New Roman"/>
          <w:b/>
        </w:rPr>
        <w:t>управление</w:t>
      </w:r>
      <w:r w:rsidRPr="000646D4">
        <w:rPr>
          <w:rFonts w:ascii="Times New Roman" w:hAnsi="Times New Roman"/>
        </w:rPr>
        <w:t>), определяне на изискванията към системата (</w:t>
      </w:r>
      <w:r w:rsidRPr="000646D4">
        <w:rPr>
          <w:rFonts w:ascii="Times New Roman" w:hAnsi="Times New Roman"/>
          <w:b/>
        </w:rPr>
        <w:t>изисквания</w:t>
      </w:r>
      <w:r w:rsidRPr="000646D4">
        <w:rPr>
          <w:rFonts w:ascii="Times New Roman" w:hAnsi="Times New Roman"/>
        </w:rPr>
        <w:t>), изграждане на инфраструктурата (</w:t>
      </w:r>
      <w:r w:rsidRPr="000646D4">
        <w:rPr>
          <w:rFonts w:ascii="Times New Roman" w:hAnsi="Times New Roman"/>
          <w:b/>
        </w:rPr>
        <w:t>инфраструктура</w:t>
      </w:r>
      <w:r w:rsidRPr="000646D4">
        <w:rPr>
          <w:rFonts w:ascii="Times New Roman" w:hAnsi="Times New Roman"/>
        </w:rPr>
        <w:t>), анализ на системата (</w:t>
      </w:r>
      <w:r w:rsidRPr="000646D4">
        <w:rPr>
          <w:rFonts w:ascii="Times New Roman" w:hAnsi="Times New Roman"/>
          <w:b/>
        </w:rPr>
        <w:t>анализ</w:t>
      </w:r>
      <w:r w:rsidRPr="000646D4">
        <w:rPr>
          <w:rFonts w:ascii="Times New Roman" w:hAnsi="Times New Roman"/>
        </w:rPr>
        <w:t>), проектиране на системата (</w:t>
      </w:r>
      <w:r w:rsidRPr="000646D4">
        <w:rPr>
          <w:rFonts w:ascii="Times New Roman" w:hAnsi="Times New Roman"/>
          <w:b/>
        </w:rPr>
        <w:t>дизайн</w:t>
      </w:r>
      <w:r w:rsidRPr="000646D4">
        <w:rPr>
          <w:rFonts w:ascii="Times New Roman" w:hAnsi="Times New Roman"/>
        </w:rPr>
        <w:t>), генериране и програмиране на системата (</w:t>
      </w:r>
      <w:r w:rsidRPr="000646D4">
        <w:rPr>
          <w:rFonts w:ascii="Times New Roman" w:hAnsi="Times New Roman"/>
          <w:b/>
        </w:rPr>
        <w:t>генериране</w:t>
      </w:r>
      <w:r w:rsidRPr="000646D4">
        <w:rPr>
          <w:rFonts w:ascii="Times New Roman" w:hAnsi="Times New Roman"/>
        </w:rPr>
        <w:t>), тестване на системата (</w:t>
      </w:r>
      <w:r w:rsidRPr="000646D4">
        <w:rPr>
          <w:rFonts w:ascii="Times New Roman" w:hAnsi="Times New Roman"/>
          <w:b/>
        </w:rPr>
        <w:t>тестване</w:t>
      </w:r>
      <w:r w:rsidRPr="000646D4">
        <w:rPr>
          <w:rFonts w:ascii="Times New Roman" w:hAnsi="Times New Roman"/>
        </w:rPr>
        <w:t>), експлоатация на системата (</w:t>
      </w:r>
      <w:r w:rsidRPr="000646D4">
        <w:rPr>
          <w:rFonts w:ascii="Times New Roman" w:hAnsi="Times New Roman"/>
          <w:b/>
        </w:rPr>
        <w:t>експлоатация</w:t>
      </w:r>
      <w:r w:rsidRPr="000646D4">
        <w:rPr>
          <w:rFonts w:ascii="Times New Roman" w:hAnsi="Times New Roman"/>
        </w:rPr>
        <w:t>).</w:t>
      </w: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Продукти</w:t>
      </w:r>
      <w:r w:rsidRPr="000646D4">
        <w:rPr>
          <w:rFonts w:ascii="Times New Roman" w:hAnsi="Times New Roman"/>
        </w:rPr>
        <w:t>: план за управление на проекта (</w:t>
      </w:r>
      <w:r w:rsidRPr="000646D4">
        <w:rPr>
          <w:rFonts w:ascii="Times New Roman" w:hAnsi="Times New Roman"/>
          <w:b/>
          <w:szCs w:val="24"/>
        </w:rPr>
        <w:t>ПУП</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план за управление на качеството (</w:t>
      </w:r>
      <w:r w:rsidRPr="000646D4">
        <w:rPr>
          <w:rFonts w:ascii="Times New Roman" w:hAnsi="Times New Roman"/>
          <w:b/>
          <w:szCs w:val="24"/>
        </w:rPr>
        <w:t>ПУК</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модел онтологии (</w:t>
      </w:r>
      <w:r w:rsidRPr="000646D4">
        <w:rPr>
          <w:rFonts w:ascii="Times New Roman" w:hAnsi="Times New Roman"/>
          <w:b/>
          <w:szCs w:val="24"/>
        </w:rPr>
        <w:t>ОнтоМ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модел на изискванията (</w:t>
      </w:r>
      <w:r w:rsidRPr="000646D4">
        <w:rPr>
          <w:rFonts w:ascii="Times New Roman" w:hAnsi="Times New Roman"/>
          <w:b/>
          <w:szCs w:val="24"/>
        </w:rPr>
        <w:t>ИзисквМ</w:t>
      </w:r>
      <w:r w:rsidRPr="000646D4">
        <w:rPr>
          <w:rFonts w:ascii="Times New Roman" w:hAnsi="Times New Roman"/>
          <w:szCs w:val="24"/>
          <w:lang w:val="en-US"/>
        </w:rPr>
        <w:t>)</w:t>
      </w:r>
      <w:r w:rsidRPr="000646D4">
        <w:rPr>
          <w:rFonts w:ascii="Times New Roman" w:hAnsi="Times New Roman"/>
          <w:lang w:val="en-US"/>
        </w:rPr>
        <w:t xml:space="preserve">, </w:t>
      </w:r>
      <w:r w:rsidRPr="000646D4">
        <w:rPr>
          <w:rFonts w:ascii="Times New Roman" w:hAnsi="Times New Roman"/>
        </w:rPr>
        <w:t>модел на инфраструктурата (</w:t>
      </w:r>
      <w:r w:rsidRPr="000646D4">
        <w:rPr>
          <w:rFonts w:ascii="Times New Roman" w:hAnsi="Times New Roman"/>
          <w:b/>
          <w:szCs w:val="24"/>
        </w:rPr>
        <w:t>ИнфраМ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Платформа, бизнес модел (</w:t>
      </w:r>
      <w:r w:rsidRPr="000646D4">
        <w:rPr>
          <w:rFonts w:ascii="Times New Roman" w:hAnsi="Times New Roman"/>
          <w:b/>
          <w:szCs w:val="24"/>
        </w:rPr>
        <w:t>БизМ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модел на данните (</w:t>
      </w:r>
      <w:r w:rsidRPr="000646D4">
        <w:rPr>
          <w:rFonts w:ascii="Times New Roman" w:hAnsi="Times New Roman"/>
          <w:b/>
          <w:szCs w:val="24"/>
        </w:rPr>
        <w:t>ДанниМ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модел на потребителските случаи (</w:t>
      </w:r>
      <w:r w:rsidRPr="000646D4">
        <w:rPr>
          <w:rFonts w:ascii="Times New Roman" w:hAnsi="Times New Roman"/>
          <w:b/>
          <w:szCs w:val="24"/>
        </w:rPr>
        <w:t>ПотрСлМ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тестов модел (</w:t>
      </w:r>
      <w:r w:rsidRPr="000646D4">
        <w:rPr>
          <w:rFonts w:ascii="Times New Roman" w:hAnsi="Times New Roman"/>
          <w:b/>
          <w:szCs w:val="24"/>
        </w:rPr>
        <w:t>ТестМ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софтуерна архитектура (</w:t>
      </w:r>
      <w:r w:rsidRPr="000646D4">
        <w:rPr>
          <w:rFonts w:ascii="Times New Roman" w:hAnsi="Times New Roman"/>
          <w:b/>
          <w:szCs w:val="24"/>
        </w:rPr>
        <w:t>САрх</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дизайн модел (</w:t>
      </w:r>
      <w:r w:rsidRPr="000646D4">
        <w:rPr>
          <w:rFonts w:ascii="Times New Roman" w:hAnsi="Times New Roman"/>
          <w:b/>
          <w:szCs w:val="24"/>
        </w:rPr>
        <w:t>ДизайнМ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модел на реализацията (</w:t>
      </w:r>
      <w:r w:rsidRPr="000646D4">
        <w:rPr>
          <w:rFonts w:ascii="Times New Roman" w:hAnsi="Times New Roman"/>
          <w:b/>
          <w:szCs w:val="24"/>
        </w:rPr>
        <w:t>РеализМ</w:t>
      </w:r>
      <w:r w:rsidRPr="000646D4">
        <w:rPr>
          <w:rFonts w:ascii="Times New Roman" w:hAnsi="Times New Roman"/>
        </w:rPr>
        <w:t>)</w:t>
      </w:r>
      <w:r w:rsidRPr="000646D4">
        <w:rPr>
          <w:rFonts w:ascii="Times New Roman" w:hAnsi="Times New Roman"/>
          <w:lang w:val="en-US"/>
        </w:rPr>
        <w:t xml:space="preserve">, </w:t>
      </w:r>
      <w:r w:rsidRPr="000646D4">
        <w:rPr>
          <w:rFonts w:ascii="Times New Roman" w:hAnsi="Times New Roman"/>
        </w:rPr>
        <w:t>софтуерен продукт</w:t>
      </w:r>
      <w:r w:rsidRPr="000646D4">
        <w:rPr>
          <w:rFonts w:ascii="Times New Roman" w:hAnsi="Times New Roman"/>
          <w:lang w:val="en-US"/>
        </w:rPr>
        <w:t xml:space="preserve">, </w:t>
      </w:r>
      <w:r w:rsidRPr="000646D4">
        <w:rPr>
          <w:rFonts w:ascii="Times New Roman" w:hAnsi="Times New Roman"/>
        </w:rPr>
        <w:t>резултати от управление на качеството</w:t>
      </w:r>
      <w:r w:rsidRPr="000646D4">
        <w:rPr>
          <w:rFonts w:ascii="Times New Roman" w:hAnsi="Times New Roman"/>
          <w:lang w:val="en-US"/>
        </w:rPr>
        <w:t xml:space="preserve">, </w:t>
      </w:r>
      <w:r w:rsidRPr="000646D4">
        <w:rPr>
          <w:rFonts w:ascii="Times New Roman" w:hAnsi="Times New Roman"/>
        </w:rPr>
        <w:t>материали за потребители</w:t>
      </w:r>
      <w:r w:rsidRPr="000646D4">
        <w:rPr>
          <w:rFonts w:ascii="Times New Roman" w:hAnsi="Times New Roman"/>
          <w:lang w:val="en-US"/>
        </w:rPr>
        <w:t xml:space="preserve">, </w:t>
      </w:r>
      <w:r w:rsidRPr="000646D4">
        <w:rPr>
          <w:rFonts w:ascii="Times New Roman" w:hAnsi="Times New Roman"/>
        </w:rPr>
        <w:t>данни за изпълнение на проекта</w:t>
      </w:r>
      <w:r w:rsidRPr="000646D4">
        <w:rPr>
          <w:rFonts w:ascii="Times New Roman" w:hAnsi="Times New Roman"/>
          <w:lang w:val="en-US"/>
        </w:rPr>
        <w:t xml:space="preserve">, </w:t>
      </w:r>
      <w:r w:rsidRPr="000646D4">
        <w:rPr>
          <w:rFonts w:ascii="Times New Roman" w:hAnsi="Times New Roman"/>
        </w:rPr>
        <w:t>оценка на изпълнението на проекта</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_Ref11021871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8</w:t>
      </w:r>
      <w:r w:rsidRPr="000646D4">
        <w:rPr>
          <w:rFonts w:ascii="Times New Roman" w:hAnsi="Times New Roman" w:cs="Times New Roman"/>
        </w:rPr>
        <w:fldChar w:fldCharType="end"/>
      </w:r>
      <w:r w:rsidRPr="000646D4">
        <w:rPr>
          <w:rFonts w:ascii="Times New Roman" w:hAnsi="Times New Roman" w:cs="Times New Roman"/>
        </w:rPr>
        <w:t xml:space="preserve"> са показани използваните в рамките на технологичния процес стандартни спецификационни техники.</w:t>
      </w:r>
    </w:p>
    <w:p w:rsidR="000646D4" w:rsidRPr="000646D4" w:rsidRDefault="000646D4" w:rsidP="000646D4">
      <w:pPr>
        <w:pStyle w:val="ae"/>
        <w:keepNext/>
        <w:rPr>
          <w:rFonts w:ascii="Times New Roman" w:hAnsi="Times New Roman"/>
        </w:rPr>
      </w:pPr>
      <w:bookmarkStart w:id="197" w:name="_Ref11021871"/>
      <w:bookmarkStart w:id="198" w:name="_Toc18323950"/>
      <w:r w:rsidRPr="000646D4">
        <w:rPr>
          <w:rFonts w:ascii="Times New Roman" w:hAnsi="Times New Roman"/>
        </w:rPr>
        <w:lastRenderedPageBreak/>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8</w:t>
      </w:r>
      <w:r w:rsidRPr="000646D4">
        <w:rPr>
          <w:rFonts w:ascii="Times New Roman" w:hAnsi="Times New Roman"/>
        </w:rPr>
        <w:fldChar w:fldCharType="end"/>
      </w:r>
      <w:bookmarkEnd w:id="197"/>
      <w:r w:rsidRPr="000646D4">
        <w:rPr>
          <w:rFonts w:ascii="Times New Roman" w:hAnsi="Times New Roman"/>
        </w:rPr>
        <w:t xml:space="preserve"> Използвани спецификационни техники</w:t>
      </w:r>
      <w:bookmarkEnd w:id="198"/>
    </w:p>
    <w:tbl>
      <w:tblPr>
        <w:tblW w:w="5000" w:type="pct"/>
        <w:tblCellMar>
          <w:left w:w="0" w:type="dxa"/>
          <w:right w:w="0" w:type="dxa"/>
        </w:tblCellMar>
        <w:tblLook w:val="04A0" w:firstRow="1" w:lastRow="0" w:firstColumn="1" w:lastColumn="0" w:noHBand="0" w:noVBand="1"/>
      </w:tblPr>
      <w:tblGrid>
        <w:gridCol w:w="2726"/>
        <w:gridCol w:w="6355"/>
      </w:tblGrid>
      <w:tr w:rsidR="000646D4" w:rsidRPr="000646D4" w:rsidTr="00A73C75">
        <w:trPr>
          <w:cantSplit/>
          <w:trHeight w:val="310"/>
        </w:trPr>
        <w:tc>
          <w:tcPr>
            <w:tcW w:w="1501"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0646D4" w:rsidRPr="000646D4" w:rsidRDefault="000646D4" w:rsidP="00A73C75">
            <w:pPr>
              <w:jc w:val="center"/>
              <w:rPr>
                <w:rFonts w:ascii="Times New Roman" w:hAnsi="Times New Roman" w:cs="Times New Roman"/>
                <w:b/>
                <w:bCs/>
                <w:color w:val="000000"/>
                <w:szCs w:val="24"/>
              </w:rPr>
            </w:pPr>
            <w:r w:rsidRPr="000646D4">
              <w:rPr>
                <w:rFonts w:ascii="Times New Roman" w:hAnsi="Times New Roman" w:cs="Times New Roman"/>
                <w:b/>
                <w:bCs/>
                <w:color w:val="000000"/>
                <w:szCs w:val="24"/>
                <w:lang w:eastAsia="bg-BG"/>
              </w:rPr>
              <w:t>Спецификационна техника</w:t>
            </w:r>
          </w:p>
        </w:tc>
        <w:tc>
          <w:tcPr>
            <w:tcW w:w="3499" w:type="pct"/>
            <w:tcBorders>
              <w:top w:val="single" w:sz="4" w:space="0" w:color="auto"/>
              <w:left w:val="nil"/>
              <w:bottom w:val="single" w:sz="4" w:space="0" w:color="auto"/>
              <w:right w:val="single" w:sz="4" w:space="0" w:color="auto"/>
            </w:tcBorders>
            <w:shd w:val="clear" w:color="000000" w:fill="C5D9F1"/>
            <w:vAlign w:val="center"/>
            <w:hideMark/>
          </w:tcPr>
          <w:p w:rsidR="000646D4" w:rsidRPr="000646D4" w:rsidRDefault="000646D4" w:rsidP="00A73C75">
            <w:pPr>
              <w:jc w:val="center"/>
              <w:rPr>
                <w:rFonts w:ascii="Times New Roman" w:hAnsi="Times New Roman" w:cs="Times New Roman"/>
                <w:b/>
                <w:bCs/>
                <w:color w:val="000000"/>
                <w:szCs w:val="24"/>
                <w:lang w:val="en-US"/>
              </w:rPr>
            </w:pPr>
            <w:r w:rsidRPr="000646D4">
              <w:rPr>
                <w:rFonts w:ascii="Times New Roman" w:hAnsi="Times New Roman" w:cs="Times New Roman"/>
                <w:b/>
                <w:bCs/>
                <w:color w:val="000000"/>
                <w:szCs w:val="24"/>
                <w:lang w:eastAsia="bg-BG"/>
              </w:rPr>
              <w:t>Стандарт</w:t>
            </w:r>
          </w:p>
        </w:tc>
      </w:tr>
      <w:tr w:rsidR="000646D4" w:rsidRPr="000646D4" w:rsidTr="00A73C75">
        <w:trPr>
          <w:trHeight w:val="62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rPr>
            </w:pPr>
            <w:r w:rsidRPr="000646D4">
              <w:rPr>
                <w:rFonts w:ascii="Times New Roman" w:hAnsi="Times New Roman" w:cs="Times New Roman"/>
                <w:szCs w:val="24"/>
              </w:rPr>
              <w:t xml:space="preserve">базирана на </w:t>
            </w:r>
            <w:r w:rsidRPr="000646D4">
              <w:rPr>
                <w:rFonts w:ascii="Times New Roman" w:hAnsi="Times New Roman" w:cs="Times New Roman"/>
                <w:b/>
                <w:bCs/>
                <w:szCs w:val="24"/>
              </w:rPr>
              <w:t>метамодел на управлението</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lang w:val="en-US"/>
              </w:rPr>
            </w:pPr>
            <w:r w:rsidRPr="000646D4">
              <w:rPr>
                <w:rFonts w:ascii="Times New Roman" w:hAnsi="Times New Roman" w:cs="Times New Roman"/>
                <w:color w:val="000000"/>
                <w:szCs w:val="24"/>
                <w:lang w:val="en-US"/>
              </w:rPr>
              <w:t>Software &amp; Systems Process Engineering Metamodel Specification (</w:t>
            </w:r>
            <w:r w:rsidRPr="000646D4">
              <w:rPr>
                <w:rFonts w:ascii="Times New Roman" w:hAnsi="Times New Roman" w:cs="Times New Roman"/>
                <w:b/>
                <w:bCs/>
                <w:color w:val="000000"/>
                <w:szCs w:val="24"/>
                <w:lang w:val="en-US"/>
              </w:rPr>
              <w:t>SPEM</w:t>
            </w:r>
            <w:r w:rsidRPr="000646D4">
              <w:rPr>
                <w:rFonts w:ascii="Times New Roman" w:hAnsi="Times New Roman" w:cs="Times New Roman"/>
                <w:color w:val="000000"/>
                <w:szCs w:val="24"/>
                <w:lang w:val="en-US"/>
              </w:rPr>
              <w:t>)</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rPr>
            </w:pPr>
            <w:r w:rsidRPr="000646D4">
              <w:rPr>
                <w:rFonts w:ascii="Times New Roman" w:hAnsi="Times New Roman" w:cs="Times New Roman"/>
                <w:szCs w:val="24"/>
                <w:lang w:eastAsia="bg-BG"/>
              </w:rPr>
              <w:t xml:space="preserve">базирана на </w:t>
            </w:r>
            <w:r w:rsidRPr="000646D4">
              <w:rPr>
                <w:rFonts w:ascii="Times New Roman" w:hAnsi="Times New Roman" w:cs="Times New Roman"/>
                <w:b/>
                <w:bCs/>
                <w:szCs w:val="24"/>
                <w:lang w:eastAsia="bg-BG"/>
              </w:rPr>
              <w:t>естествен език</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color w:val="000000"/>
                <w:szCs w:val="24"/>
                <w:lang w:val="en-US"/>
              </w:rPr>
            </w:pPr>
            <w:r w:rsidRPr="000646D4">
              <w:rPr>
                <w:rFonts w:ascii="Times New Roman" w:hAnsi="Times New Roman" w:cs="Times New Roman"/>
                <w:b/>
                <w:bCs/>
                <w:color w:val="000000"/>
                <w:szCs w:val="24"/>
                <w:lang w:eastAsia="bg-BG"/>
              </w:rPr>
              <w:t xml:space="preserve">Комбинаторен речник </w:t>
            </w:r>
            <w:r w:rsidRPr="000646D4">
              <w:rPr>
                <w:rFonts w:ascii="Times New Roman" w:hAnsi="Times New Roman" w:cs="Times New Roman"/>
                <w:color w:val="000000"/>
                <w:szCs w:val="24"/>
                <w:lang w:eastAsia="bg-BG"/>
              </w:rPr>
              <w:t>на ограничен естествен език</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szCs w:val="24"/>
              </w:rPr>
            </w:pPr>
            <w:r w:rsidRPr="000646D4">
              <w:rPr>
                <w:rFonts w:ascii="Times New Roman" w:hAnsi="Times New Roman" w:cs="Times New Roman"/>
                <w:szCs w:val="24"/>
                <w:lang w:eastAsia="bg-BG"/>
              </w:rPr>
              <w:t xml:space="preserve">базирана на </w:t>
            </w:r>
            <w:r w:rsidRPr="000646D4">
              <w:rPr>
                <w:rFonts w:ascii="Times New Roman" w:hAnsi="Times New Roman" w:cs="Times New Roman"/>
                <w:b/>
                <w:bCs/>
                <w:szCs w:val="24"/>
                <w:lang w:eastAsia="bg-BG"/>
              </w:rPr>
              <w:t>контекст</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color w:val="000000"/>
                <w:szCs w:val="24"/>
                <w:lang w:val="en-US"/>
              </w:rPr>
            </w:pPr>
            <w:r w:rsidRPr="000646D4">
              <w:rPr>
                <w:rFonts w:ascii="Times New Roman" w:hAnsi="Times New Roman" w:cs="Times New Roman"/>
                <w:b/>
                <w:bCs/>
                <w:color w:val="000000"/>
                <w:szCs w:val="24"/>
                <w:lang w:val="en-US" w:eastAsia="bg-BG"/>
              </w:rPr>
              <w:t>Contextual Design</w:t>
            </w:r>
            <w:r w:rsidRPr="000646D4">
              <w:rPr>
                <w:rFonts w:ascii="Times New Roman" w:hAnsi="Times New Roman" w:cs="Times New Roman"/>
                <w:szCs w:val="24"/>
                <w:lang w:val="en-US" w:eastAsia="bg-BG"/>
              </w:rPr>
              <w:t xml:space="preserve"> (</w:t>
            </w:r>
            <w:r w:rsidRPr="000646D4">
              <w:rPr>
                <w:rFonts w:ascii="Times New Roman" w:hAnsi="Times New Roman" w:cs="Times New Roman"/>
                <w:szCs w:val="24"/>
                <w:lang w:eastAsia="bg-BG"/>
              </w:rPr>
              <w:t>всички модели</w:t>
            </w:r>
            <w:r w:rsidRPr="000646D4">
              <w:rPr>
                <w:rFonts w:ascii="Times New Roman" w:hAnsi="Times New Roman" w:cs="Times New Roman"/>
                <w:szCs w:val="24"/>
                <w:lang w:val="en-US" w:eastAsia="bg-BG"/>
              </w:rPr>
              <w:t>)</w:t>
            </w:r>
          </w:p>
        </w:tc>
      </w:tr>
      <w:tr w:rsidR="000646D4" w:rsidRPr="000646D4" w:rsidTr="00A73C75">
        <w:trPr>
          <w:cantSplit/>
          <w:trHeight w:val="93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събития</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lang w:val="en-US"/>
              </w:rPr>
            </w:pPr>
            <w:r w:rsidRPr="000646D4">
              <w:rPr>
                <w:rFonts w:ascii="Times New Roman" w:hAnsi="Times New Roman" w:cs="Times New Roman"/>
                <w:color w:val="000000"/>
                <w:szCs w:val="24"/>
                <w:lang w:val="en-US" w:eastAsia="bg-BG"/>
              </w:rPr>
              <w:t>Case Management Model and Notation (</w:t>
            </w:r>
            <w:r w:rsidRPr="000646D4">
              <w:rPr>
                <w:rFonts w:ascii="Times New Roman" w:hAnsi="Times New Roman" w:cs="Times New Roman"/>
                <w:b/>
                <w:bCs/>
                <w:szCs w:val="24"/>
                <w:lang w:val="en-US" w:eastAsia="bg-BG"/>
              </w:rPr>
              <w:t>CMMN</w:t>
            </w:r>
            <w:r w:rsidRPr="000646D4">
              <w:rPr>
                <w:rFonts w:ascii="Times New Roman" w:hAnsi="Times New Roman" w:cs="Times New Roman"/>
                <w:szCs w:val="24"/>
                <w:lang w:val="en-US" w:eastAsia="bg-BG"/>
              </w:rPr>
              <w:t>)</w:t>
            </w:r>
            <w:r w:rsidRPr="000646D4">
              <w:rPr>
                <w:rFonts w:ascii="Times New Roman" w:hAnsi="Times New Roman" w:cs="Times New Roman"/>
                <w:b/>
                <w:bCs/>
                <w:szCs w:val="24"/>
                <w:lang w:val="en-US" w:eastAsia="bg-BG"/>
              </w:rPr>
              <w:t xml:space="preserve">, </w:t>
            </w:r>
            <w:r w:rsidRPr="000646D4">
              <w:rPr>
                <w:rFonts w:ascii="Times New Roman" w:hAnsi="Times New Roman" w:cs="Times New Roman"/>
                <w:szCs w:val="24"/>
                <w:lang w:val="en-US" w:eastAsia="bg-BG"/>
              </w:rPr>
              <w:t>Business Process Model and Notation (</w:t>
            </w:r>
            <w:r w:rsidRPr="000646D4">
              <w:rPr>
                <w:rFonts w:ascii="Times New Roman" w:hAnsi="Times New Roman" w:cs="Times New Roman"/>
                <w:b/>
                <w:bCs/>
                <w:szCs w:val="24"/>
                <w:lang w:val="en-US" w:eastAsia="bg-BG"/>
              </w:rPr>
              <w:t>BPMN</w:t>
            </w:r>
            <w:r w:rsidRPr="000646D4">
              <w:rPr>
                <w:rFonts w:ascii="Times New Roman" w:hAnsi="Times New Roman" w:cs="Times New Roman"/>
                <w:szCs w:val="24"/>
                <w:lang w:val="en-US" w:eastAsia="bg-BG"/>
              </w:rPr>
              <w:t>),</w:t>
            </w:r>
            <w:r w:rsidRPr="000646D4">
              <w:rPr>
                <w:rFonts w:ascii="Times New Roman" w:hAnsi="Times New Roman" w:cs="Times New Roman"/>
                <w:b/>
                <w:bCs/>
                <w:szCs w:val="24"/>
                <w:lang w:val="en-US" w:eastAsia="bg-BG"/>
              </w:rPr>
              <w:t xml:space="preserve"> </w:t>
            </w:r>
            <w:r w:rsidRPr="000646D4">
              <w:rPr>
                <w:rFonts w:ascii="Times New Roman" w:hAnsi="Times New Roman" w:cs="Times New Roman"/>
                <w:szCs w:val="24"/>
                <w:lang w:val="en-US" w:eastAsia="bg-BG"/>
              </w:rPr>
              <w:t>Unified Modeling Language (</w:t>
            </w:r>
            <w:r w:rsidRPr="000646D4">
              <w:rPr>
                <w:rFonts w:ascii="Times New Roman" w:hAnsi="Times New Roman" w:cs="Times New Roman"/>
                <w:b/>
                <w:bCs/>
                <w:szCs w:val="24"/>
                <w:lang w:val="en-US" w:eastAsia="bg-BG"/>
              </w:rPr>
              <w:t>UML</w:t>
            </w:r>
            <w:r w:rsidRPr="000646D4">
              <w:rPr>
                <w:rFonts w:ascii="Times New Roman" w:hAnsi="Times New Roman" w:cs="Times New Roman"/>
                <w:szCs w:val="24"/>
                <w:lang w:val="en-US" w:eastAsia="bg-BG"/>
              </w:rPr>
              <w:t xml:space="preserve">) - </w:t>
            </w:r>
            <w:r w:rsidRPr="000646D4">
              <w:rPr>
                <w:rFonts w:ascii="Times New Roman" w:hAnsi="Times New Roman" w:cs="Times New Roman"/>
                <w:szCs w:val="24"/>
                <w:lang w:eastAsia="bg-BG"/>
              </w:rPr>
              <w:t>компонентна, инфраструктурна и пакетна диаграми</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процеси</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color w:val="000000"/>
                <w:szCs w:val="24"/>
                <w:lang w:val="en-US"/>
              </w:rPr>
            </w:pPr>
            <w:r w:rsidRPr="000646D4">
              <w:rPr>
                <w:rFonts w:ascii="Times New Roman" w:hAnsi="Times New Roman" w:cs="Times New Roman"/>
                <w:b/>
                <w:bCs/>
                <w:color w:val="000000"/>
                <w:szCs w:val="24"/>
                <w:lang w:eastAsia="bg-BG"/>
              </w:rPr>
              <w:t>BPMN</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съобщения</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szCs w:val="24"/>
                <w:lang w:val="en-US"/>
              </w:rPr>
            </w:pPr>
            <w:r w:rsidRPr="000646D4">
              <w:rPr>
                <w:rFonts w:ascii="Times New Roman" w:hAnsi="Times New Roman" w:cs="Times New Roman"/>
                <w:b/>
                <w:bCs/>
                <w:szCs w:val="24"/>
                <w:lang w:eastAsia="bg-BG"/>
              </w:rPr>
              <w:t>BPMN</w:t>
            </w:r>
            <w:r w:rsidRPr="000646D4">
              <w:rPr>
                <w:rFonts w:ascii="Times New Roman" w:hAnsi="Times New Roman" w:cs="Times New Roman"/>
                <w:szCs w:val="24"/>
                <w:lang w:eastAsia="bg-BG"/>
              </w:rPr>
              <w:t xml:space="preserve">, </w:t>
            </w:r>
            <w:r w:rsidRPr="000646D4">
              <w:rPr>
                <w:rFonts w:ascii="Times New Roman" w:hAnsi="Times New Roman" w:cs="Times New Roman"/>
                <w:b/>
                <w:bCs/>
                <w:szCs w:val="24"/>
                <w:lang w:eastAsia="bg-BG"/>
              </w:rPr>
              <w:t>UML</w:t>
            </w:r>
            <w:r w:rsidRPr="000646D4">
              <w:rPr>
                <w:rFonts w:ascii="Times New Roman" w:hAnsi="Times New Roman" w:cs="Times New Roman"/>
                <w:szCs w:val="24"/>
                <w:lang w:eastAsia="bg-BG"/>
              </w:rPr>
              <w:t xml:space="preserve"> - диаграма на последователност</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услуги</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szCs w:val="24"/>
                <w:lang w:val="en-US"/>
              </w:rPr>
            </w:pPr>
            <w:r w:rsidRPr="000646D4">
              <w:rPr>
                <w:rFonts w:ascii="Times New Roman" w:hAnsi="Times New Roman" w:cs="Times New Roman"/>
                <w:b/>
                <w:bCs/>
                <w:szCs w:val="24"/>
                <w:lang w:eastAsia="bg-BG"/>
              </w:rPr>
              <w:t>UML</w:t>
            </w:r>
            <w:r w:rsidRPr="000646D4">
              <w:rPr>
                <w:rFonts w:ascii="Times New Roman" w:hAnsi="Times New Roman" w:cs="Times New Roman"/>
                <w:szCs w:val="24"/>
                <w:lang w:eastAsia="bg-BG"/>
              </w:rPr>
              <w:t xml:space="preserve"> - всички диаграми</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обекти</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b/>
                <w:bCs/>
                <w:szCs w:val="24"/>
                <w:lang w:val="en-US"/>
              </w:rPr>
            </w:pPr>
            <w:r w:rsidRPr="000646D4">
              <w:rPr>
                <w:rFonts w:ascii="Times New Roman" w:hAnsi="Times New Roman" w:cs="Times New Roman"/>
                <w:b/>
                <w:bCs/>
                <w:szCs w:val="24"/>
                <w:lang w:eastAsia="bg-BG"/>
              </w:rPr>
              <w:t>UML</w:t>
            </w:r>
            <w:r w:rsidRPr="000646D4">
              <w:rPr>
                <w:rFonts w:ascii="Times New Roman" w:hAnsi="Times New Roman" w:cs="Times New Roman"/>
                <w:szCs w:val="24"/>
                <w:lang w:eastAsia="bg-BG"/>
              </w:rPr>
              <w:t xml:space="preserve"> машина на състоянията</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правила</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lang w:val="en-US"/>
              </w:rPr>
            </w:pPr>
            <w:r w:rsidRPr="000646D4">
              <w:rPr>
                <w:rFonts w:ascii="Times New Roman" w:hAnsi="Times New Roman" w:cs="Times New Roman"/>
                <w:color w:val="000000"/>
                <w:szCs w:val="24"/>
                <w:lang w:val="en-US" w:eastAsia="bg-BG"/>
              </w:rPr>
              <w:t>Decision Model and Notation (</w:t>
            </w:r>
            <w:r w:rsidRPr="000646D4">
              <w:rPr>
                <w:rFonts w:ascii="Times New Roman" w:hAnsi="Times New Roman" w:cs="Times New Roman"/>
                <w:b/>
                <w:bCs/>
                <w:szCs w:val="24"/>
                <w:lang w:val="en-US" w:eastAsia="bg-BG"/>
              </w:rPr>
              <w:t>DMN</w:t>
            </w:r>
            <w:r w:rsidRPr="000646D4">
              <w:rPr>
                <w:rFonts w:ascii="Times New Roman" w:hAnsi="Times New Roman" w:cs="Times New Roman"/>
                <w:szCs w:val="24"/>
                <w:lang w:val="en-US" w:eastAsia="bg-BG"/>
              </w:rPr>
              <w:t>)</w:t>
            </w:r>
          </w:p>
        </w:tc>
      </w:tr>
      <w:tr w:rsidR="000646D4" w:rsidRPr="000646D4" w:rsidTr="00A73C75">
        <w:trPr>
          <w:cantSplit/>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lang w:eastAsia="bg-BG"/>
              </w:rPr>
              <w:t xml:space="preserve">базирана на </w:t>
            </w:r>
            <w:r w:rsidRPr="000646D4">
              <w:rPr>
                <w:rFonts w:ascii="Times New Roman" w:hAnsi="Times New Roman" w:cs="Times New Roman"/>
                <w:b/>
                <w:bCs/>
                <w:color w:val="000000"/>
                <w:szCs w:val="24"/>
                <w:lang w:eastAsia="bg-BG"/>
              </w:rPr>
              <w:t>онтологии</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lang w:val="en-US"/>
              </w:rPr>
            </w:pPr>
            <w:r w:rsidRPr="000646D4">
              <w:rPr>
                <w:rFonts w:ascii="Times New Roman" w:hAnsi="Times New Roman" w:cs="Times New Roman"/>
                <w:color w:val="000000"/>
                <w:szCs w:val="24"/>
                <w:lang w:val="en-US" w:eastAsia="bg-BG"/>
              </w:rPr>
              <w:t>Web Ontology Language (</w:t>
            </w:r>
            <w:r w:rsidRPr="000646D4">
              <w:rPr>
                <w:rFonts w:ascii="Times New Roman" w:hAnsi="Times New Roman" w:cs="Times New Roman"/>
                <w:b/>
                <w:bCs/>
                <w:szCs w:val="24"/>
                <w:lang w:val="en-US" w:eastAsia="bg-BG"/>
              </w:rPr>
              <w:t>OWL</w:t>
            </w:r>
            <w:r w:rsidRPr="000646D4">
              <w:rPr>
                <w:rFonts w:ascii="Times New Roman" w:hAnsi="Times New Roman" w:cs="Times New Roman"/>
                <w:szCs w:val="24"/>
                <w:lang w:val="en-US" w:eastAsia="bg-BG"/>
              </w:rPr>
              <w:t>)</w:t>
            </w:r>
          </w:p>
        </w:tc>
      </w:tr>
      <w:tr w:rsidR="000646D4" w:rsidRPr="000646D4" w:rsidTr="00A73C75">
        <w:trPr>
          <w:trHeight w:val="31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rPr>
            </w:pPr>
            <w:r w:rsidRPr="000646D4">
              <w:rPr>
                <w:rFonts w:ascii="Times New Roman" w:hAnsi="Times New Roman" w:cs="Times New Roman"/>
                <w:color w:val="000000"/>
                <w:szCs w:val="24"/>
              </w:rPr>
              <w:t xml:space="preserve">базирана на </w:t>
            </w:r>
            <w:r w:rsidRPr="000646D4">
              <w:rPr>
                <w:rFonts w:ascii="Times New Roman" w:hAnsi="Times New Roman" w:cs="Times New Roman"/>
                <w:b/>
                <w:color w:val="000000"/>
                <w:szCs w:val="24"/>
              </w:rPr>
              <w:t>тестови случаи</w:t>
            </w:r>
          </w:p>
        </w:tc>
        <w:tc>
          <w:tcPr>
            <w:tcW w:w="3499" w:type="pct"/>
            <w:tcBorders>
              <w:top w:val="nil"/>
              <w:left w:val="nil"/>
              <w:bottom w:val="single" w:sz="4" w:space="0" w:color="auto"/>
              <w:right w:val="single" w:sz="4" w:space="0" w:color="auto"/>
            </w:tcBorders>
            <w:shd w:val="clear" w:color="auto" w:fill="auto"/>
            <w:vAlign w:val="center"/>
            <w:hideMark/>
          </w:tcPr>
          <w:p w:rsidR="000646D4" w:rsidRPr="000646D4" w:rsidRDefault="000646D4" w:rsidP="00A73C75">
            <w:pPr>
              <w:rPr>
                <w:rFonts w:ascii="Times New Roman" w:hAnsi="Times New Roman" w:cs="Times New Roman"/>
                <w:color w:val="000000"/>
                <w:szCs w:val="24"/>
                <w:lang w:val="en-US"/>
              </w:rPr>
            </w:pPr>
            <w:r w:rsidRPr="000646D4">
              <w:rPr>
                <w:rFonts w:ascii="Times New Roman" w:hAnsi="Times New Roman" w:cs="Times New Roman"/>
                <w:color w:val="000000"/>
                <w:szCs w:val="24"/>
                <w:lang w:val="en-US"/>
              </w:rPr>
              <w:t>Built in Test Methodology (</w:t>
            </w:r>
            <w:r w:rsidRPr="000646D4">
              <w:rPr>
                <w:rFonts w:ascii="Times New Roman" w:hAnsi="Times New Roman" w:cs="Times New Roman"/>
                <w:b/>
                <w:bCs/>
                <w:color w:val="000000"/>
                <w:szCs w:val="24"/>
                <w:lang w:val="en-US"/>
              </w:rPr>
              <w:t>BiT</w:t>
            </w:r>
            <w:r w:rsidRPr="000646D4">
              <w:rPr>
                <w:rFonts w:ascii="Times New Roman" w:hAnsi="Times New Roman" w:cs="Times New Roman"/>
                <w:color w:val="000000"/>
                <w:szCs w:val="24"/>
                <w:lang w:val="en-US"/>
              </w:rPr>
              <w:t>)</w:t>
            </w:r>
          </w:p>
        </w:tc>
      </w:tr>
    </w:tbl>
    <w:p w:rsidR="000646D4" w:rsidRPr="000646D4" w:rsidRDefault="000646D4" w:rsidP="000646D4">
      <w:pPr>
        <w:jc w:val="center"/>
        <w:rPr>
          <w:rFonts w:ascii="Times New Roman" w:hAnsi="Times New Roman" w:cs="Times New Roman"/>
          <w:lang w:val="en-US"/>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Направените в термините на международните стандарти спецификации позволяват да се постигне пълно описание на разработваните компоненти. От тези описания се генерира автоматично основната Платформа на ОЕУ.МА, от която се генерират след необходимите минимални доработки и/ или преобразувания инстанциите за всички общини (примерно инстанцията за Община Русе - ОЕУ.ОР). Тези инстанции могат да бъдат базирани на различни операционни системи (</w:t>
      </w:r>
      <w:r w:rsidRPr="000646D4">
        <w:rPr>
          <w:rFonts w:ascii="Times New Roman" w:hAnsi="Times New Roman" w:cs="Times New Roman"/>
          <w:lang w:val="en-US"/>
        </w:rPr>
        <w:t xml:space="preserve">Unix, Windows </w:t>
      </w:r>
      <w:r w:rsidRPr="000646D4">
        <w:rPr>
          <w:rFonts w:ascii="Times New Roman" w:hAnsi="Times New Roman" w:cs="Times New Roman"/>
        </w:rPr>
        <w:t>и други) и/ или различни програмни езици (</w:t>
      </w:r>
      <w:r w:rsidRPr="000646D4">
        <w:rPr>
          <w:rFonts w:ascii="Times New Roman" w:hAnsi="Times New Roman" w:cs="Times New Roman"/>
          <w:lang w:val="en-US"/>
        </w:rPr>
        <w:t xml:space="preserve">Java, C# </w:t>
      </w:r>
      <w:r w:rsidRPr="000646D4">
        <w:rPr>
          <w:rFonts w:ascii="Times New Roman" w:hAnsi="Times New Roman" w:cs="Times New Roman"/>
        </w:rPr>
        <w:t>и др.), според съществуващата инфраструктура и вече закупени софтуерни лицензи.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Предложената в тази стратегия Платформа на ОЕУ.МА, чиято инстанция ще бъде ОЕУ.ОР е подобрена версия на Платформата, разработена в проект „Развитие на Платформата за електронни административни услуги за работа в облака на местната администрация и осигуряване на интегрирана среда за екипна работа“. </w:t>
      </w:r>
      <w:r w:rsidRPr="000646D4">
        <w:rPr>
          <w:rFonts w:ascii="Times New Roman" w:hAnsi="Times New Roman" w:cs="Times New Roman"/>
          <w:b/>
        </w:rPr>
        <w:t>Основни подобрения</w:t>
      </w:r>
      <w:r w:rsidRPr="000646D4">
        <w:rPr>
          <w:rFonts w:ascii="Times New Roman" w:hAnsi="Times New Roman" w:cs="Times New Roman"/>
        </w:rPr>
        <w:t xml:space="preserve"> на новата Платформа са: (1) значително </w:t>
      </w:r>
      <w:r w:rsidRPr="000646D4">
        <w:rPr>
          <w:rFonts w:ascii="Times New Roman" w:hAnsi="Times New Roman" w:cs="Times New Roman"/>
          <w:b/>
        </w:rPr>
        <w:t>подобрените интерфейси</w:t>
      </w:r>
      <w:r w:rsidRPr="000646D4">
        <w:rPr>
          <w:rFonts w:ascii="Times New Roman" w:hAnsi="Times New Roman" w:cs="Times New Roman"/>
        </w:rPr>
        <w:t xml:space="preserve">, базирани на използваните в държавната администрация професионален език и понятия; (2) </w:t>
      </w:r>
      <w:r w:rsidRPr="000646D4">
        <w:rPr>
          <w:rFonts w:ascii="Times New Roman" w:hAnsi="Times New Roman" w:cs="Times New Roman"/>
          <w:b/>
        </w:rPr>
        <w:t>новите инструменти за автоматично генериране на компоненти</w:t>
      </w:r>
      <w:r w:rsidRPr="000646D4">
        <w:rPr>
          <w:rFonts w:ascii="Times New Roman" w:hAnsi="Times New Roman" w:cs="Times New Roman"/>
        </w:rPr>
        <w:t xml:space="preserve"> на ОЕУ.МА, директно от спецификациите на бизнес експертите; (3) </w:t>
      </w:r>
      <w:r w:rsidRPr="000646D4">
        <w:rPr>
          <w:rFonts w:ascii="Times New Roman" w:hAnsi="Times New Roman" w:cs="Times New Roman"/>
          <w:b/>
        </w:rPr>
        <w:t>нововъведените Типови Информационни системи</w:t>
      </w:r>
      <w:r w:rsidRPr="000646D4">
        <w:rPr>
          <w:rFonts w:ascii="Times New Roman" w:hAnsi="Times New Roman" w:cs="Times New Roman"/>
        </w:rPr>
        <w:t xml:space="preserve">, които стандартизират интегрирането към Платформата на стари ИС и/ или компоненти на трети страни; както и (4) множеството </w:t>
      </w:r>
      <w:r w:rsidRPr="000646D4">
        <w:rPr>
          <w:rFonts w:ascii="Times New Roman" w:hAnsi="Times New Roman" w:cs="Times New Roman"/>
          <w:b/>
        </w:rPr>
        <w:t>нови функционалности</w:t>
      </w:r>
      <w:r w:rsidRPr="000646D4">
        <w:rPr>
          <w:rFonts w:ascii="Times New Roman" w:hAnsi="Times New Roman" w:cs="Times New Roman"/>
        </w:rPr>
        <w:t xml:space="preserve">, добавени към старата версия на ОЕУ.МА и </w:t>
      </w:r>
      <w:r w:rsidRPr="000646D4">
        <w:rPr>
          <w:rFonts w:ascii="Times New Roman" w:hAnsi="Times New Roman" w:cs="Times New Roman"/>
        </w:rPr>
        <w:lastRenderedPageBreak/>
        <w:t>предназначени за автоматизирано генериране на инстанциите на общините и тяхното автоматично управление в продукционен режим.</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199" w:name="_Toc18323939"/>
      <w:r w:rsidRPr="000646D4">
        <w:rPr>
          <w:rFonts w:ascii="Times New Roman" w:hAnsi="Times New Roman" w:cs="Times New Roman"/>
        </w:rPr>
        <w:t>Обща структура на Платформата</w:t>
      </w:r>
      <w:bookmarkEnd w:id="199"/>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На </w:t>
      </w:r>
      <w:r w:rsidRPr="000646D4">
        <w:rPr>
          <w:rFonts w:ascii="Times New Roman" w:hAnsi="Times New Roman" w:cs="Times New Roman"/>
        </w:rPr>
        <w:fldChar w:fldCharType="begin"/>
      </w:r>
      <w:r w:rsidRPr="000646D4">
        <w:rPr>
          <w:rFonts w:ascii="Times New Roman" w:hAnsi="Times New Roman" w:cs="Times New Roman"/>
        </w:rPr>
        <w:instrText xml:space="preserve"> REF _Ref11333124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Фигура </w:t>
      </w:r>
      <w:r w:rsidR="007A63A3" w:rsidRPr="007A63A3">
        <w:rPr>
          <w:rFonts w:ascii="Times New Roman" w:hAnsi="Times New Roman" w:cs="Times New Roman"/>
          <w:noProof/>
        </w:rPr>
        <w:t>5</w:t>
      </w:r>
      <w:r w:rsidRPr="000646D4">
        <w:rPr>
          <w:rFonts w:ascii="Times New Roman" w:hAnsi="Times New Roman" w:cs="Times New Roman"/>
        </w:rPr>
        <w:fldChar w:fldCharType="end"/>
      </w:r>
      <w:r w:rsidRPr="000646D4">
        <w:rPr>
          <w:rFonts w:ascii="Times New Roman" w:hAnsi="Times New Roman" w:cs="Times New Roman"/>
        </w:rPr>
        <w:t xml:space="preserve"> е показана архитектурата на новата версия на Платформата на ОЕУ.МА.</w:t>
      </w:r>
    </w:p>
    <w:p w:rsidR="000646D4" w:rsidRPr="000646D4" w:rsidRDefault="000646D4" w:rsidP="000646D4">
      <w:pPr>
        <w:keepNext/>
        <w:jc w:val="center"/>
        <w:rPr>
          <w:rFonts w:ascii="Times New Roman" w:hAnsi="Times New Roman" w:cs="Times New Roman"/>
        </w:rPr>
      </w:pPr>
      <w:r w:rsidRPr="000646D4">
        <w:rPr>
          <w:rFonts w:ascii="Times New Roman" w:hAnsi="Times New Roman" w:cs="Times New Roman"/>
          <w:noProof/>
          <w:lang w:eastAsia="bg-BG"/>
        </w:rPr>
        <w:drawing>
          <wp:inline distT="0" distB="0" distL="0" distR="0" wp14:anchorId="5BF2BC07" wp14:editId="0A243994">
            <wp:extent cx="4352925" cy="4048125"/>
            <wp:effectExtent l="0" t="0" r="9525"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925" cy="4048125"/>
                    </a:xfrm>
                    <a:prstGeom prst="rect">
                      <a:avLst/>
                    </a:prstGeom>
                    <a:noFill/>
                    <a:ln>
                      <a:noFill/>
                    </a:ln>
                  </pic:spPr>
                </pic:pic>
              </a:graphicData>
            </a:graphic>
          </wp:inline>
        </w:drawing>
      </w:r>
    </w:p>
    <w:p w:rsidR="000646D4" w:rsidRPr="000646D4" w:rsidRDefault="000646D4" w:rsidP="000646D4">
      <w:pPr>
        <w:pStyle w:val="ae"/>
        <w:rPr>
          <w:rFonts w:ascii="Times New Roman" w:hAnsi="Times New Roman"/>
        </w:rPr>
      </w:pPr>
      <w:bookmarkStart w:id="200" w:name="_Ref11333124"/>
      <w:bookmarkStart w:id="201" w:name="_Toc18323967"/>
      <w:r w:rsidRPr="000646D4">
        <w:rPr>
          <w:rFonts w:ascii="Times New Roman" w:hAnsi="Times New Roman"/>
        </w:rPr>
        <w:t xml:space="preserve">Фигура </w:t>
      </w:r>
      <w:r w:rsidRPr="000646D4">
        <w:rPr>
          <w:rFonts w:ascii="Times New Roman" w:hAnsi="Times New Roman"/>
        </w:rPr>
        <w:fldChar w:fldCharType="begin"/>
      </w:r>
      <w:r w:rsidRPr="000646D4">
        <w:rPr>
          <w:rFonts w:ascii="Times New Roman" w:hAnsi="Times New Roman"/>
        </w:rPr>
        <w:instrText xml:space="preserve"> SEQ Фигура \* ARABIC </w:instrText>
      </w:r>
      <w:r w:rsidRPr="000646D4">
        <w:rPr>
          <w:rFonts w:ascii="Times New Roman" w:hAnsi="Times New Roman"/>
        </w:rPr>
        <w:fldChar w:fldCharType="separate"/>
      </w:r>
      <w:r w:rsidR="007A63A3">
        <w:rPr>
          <w:rFonts w:ascii="Times New Roman" w:hAnsi="Times New Roman"/>
          <w:noProof/>
        </w:rPr>
        <w:t>5</w:t>
      </w:r>
      <w:r w:rsidRPr="000646D4">
        <w:rPr>
          <w:rFonts w:ascii="Times New Roman" w:hAnsi="Times New Roman"/>
        </w:rPr>
        <w:fldChar w:fldCharType="end"/>
      </w:r>
      <w:bookmarkEnd w:id="200"/>
      <w:r w:rsidRPr="000646D4">
        <w:rPr>
          <w:rFonts w:ascii="Times New Roman" w:hAnsi="Times New Roman"/>
        </w:rPr>
        <w:t xml:space="preserve"> Архитектура на Платформата на ОЕУ.МА</w:t>
      </w:r>
      <w:bookmarkEnd w:id="201"/>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тази архитектура са включени трите съставки на платформената архитектура: (1) </w:t>
      </w:r>
      <w:r w:rsidRPr="000646D4">
        <w:rPr>
          <w:rFonts w:ascii="Times New Roman" w:hAnsi="Times New Roman" w:cs="Times New Roman"/>
          <w:b/>
        </w:rPr>
        <w:t>инфраструктурна архитектура</w:t>
      </w:r>
      <w:r w:rsidRPr="000646D4">
        <w:rPr>
          <w:rFonts w:ascii="Times New Roman" w:hAnsi="Times New Roman" w:cs="Times New Roman"/>
        </w:rPr>
        <w:t xml:space="preserve"> (слоеве 1, 2 и 3, както и двете шини на Платформата); (2) </w:t>
      </w:r>
      <w:r w:rsidRPr="000646D4">
        <w:rPr>
          <w:rFonts w:ascii="Times New Roman" w:hAnsi="Times New Roman" w:cs="Times New Roman"/>
          <w:b/>
        </w:rPr>
        <w:t>софтуерна архитектура</w:t>
      </w:r>
      <w:r w:rsidRPr="000646D4">
        <w:rPr>
          <w:rFonts w:ascii="Times New Roman" w:hAnsi="Times New Roman" w:cs="Times New Roman"/>
        </w:rPr>
        <w:t xml:space="preserve"> (слоеве 4, 5 и 9); (3) </w:t>
      </w:r>
      <w:r w:rsidRPr="000646D4">
        <w:rPr>
          <w:rFonts w:ascii="Times New Roman" w:hAnsi="Times New Roman" w:cs="Times New Roman"/>
          <w:b/>
        </w:rPr>
        <w:t>бизнес архитектура</w:t>
      </w:r>
      <w:r w:rsidRPr="000646D4">
        <w:rPr>
          <w:rFonts w:ascii="Times New Roman" w:hAnsi="Times New Roman" w:cs="Times New Roman"/>
        </w:rPr>
        <w:t xml:space="preserve"> (слоеве 6, 7 и 8).</w:t>
      </w:r>
    </w:p>
    <w:p w:rsidR="000646D4" w:rsidRPr="000646D4" w:rsidRDefault="000646D4" w:rsidP="000646D4">
      <w:pPr>
        <w:rPr>
          <w:rFonts w:ascii="Times New Roman" w:hAnsi="Times New Roman" w:cs="Times New Roman"/>
        </w:rPr>
      </w:pPr>
      <w:r w:rsidRPr="000646D4">
        <w:rPr>
          <w:rFonts w:ascii="Times New Roman" w:hAnsi="Times New Roman" w:cs="Times New Roman"/>
        </w:rPr>
        <w:t>Характерно за тази версия на Платформата е, че тя позволява присъединяване на собствени и външни компоненти към системата, както и тяхното пълно интегриране независимо от: (1) операционната система, която ги управлява; (2) езика, на който са написани; както и (3) базата данни, която използват. Платформата също осигурява в преобладаващата част от случаите възможността за доработване на системата или корекции в нейните функционалности без да се налага извеждането на цялата системата от режим на експлоатация.</w:t>
      </w:r>
    </w:p>
    <w:p w:rsidR="000646D4" w:rsidRPr="000646D4" w:rsidRDefault="000646D4" w:rsidP="000646D4">
      <w:pPr>
        <w:pStyle w:val="2"/>
        <w:keepLines w:val="0"/>
        <w:numPr>
          <w:ilvl w:val="1"/>
          <w:numId w:val="2"/>
        </w:numPr>
        <w:spacing w:before="120" w:line="240" w:lineRule="auto"/>
        <w:jc w:val="both"/>
        <w:rPr>
          <w:rFonts w:ascii="Times New Roman" w:hAnsi="Times New Roman" w:cs="Times New Roman"/>
        </w:rPr>
      </w:pPr>
      <w:bookmarkStart w:id="202" w:name="_Toc18323940"/>
      <w:r w:rsidRPr="000646D4">
        <w:rPr>
          <w:rFonts w:ascii="Times New Roman" w:hAnsi="Times New Roman" w:cs="Times New Roman"/>
        </w:rPr>
        <w:t>Слоеве и компоненти на Платформата</w:t>
      </w:r>
      <w:bookmarkEnd w:id="202"/>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Слоевете и компонентите са показани в таблици, които имат следните колони – </w:t>
      </w:r>
      <w:r w:rsidRPr="000646D4">
        <w:rPr>
          <w:rFonts w:ascii="Times New Roman" w:hAnsi="Times New Roman" w:cs="Times New Roman"/>
          <w:lang w:val="en-US"/>
        </w:rPr>
        <w:t>No</w:t>
      </w:r>
      <w:r w:rsidRPr="000646D4">
        <w:rPr>
          <w:rFonts w:ascii="Times New Roman" w:hAnsi="Times New Roman" w:cs="Times New Roman"/>
        </w:rPr>
        <w:t xml:space="preserve"> на слой (</w:t>
      </w:r>
      <w:r w:rsidRPr="000646D4">
        <w:rPr>
          <w:rFonts w:ascii="Times New Roman" w:hAnsi="Times New Roman" w:cs="Times New Roman"/>
          <w:b/>
          <w:lang w:val="en-US"/>
        </w:rPr>
        <w:t>Lx</w:t>
      </w:r>
      <w:r w:rsidRPr="000646D4">
        <w:rPr>
          <w:rFonts w:ascii="Times New Roman" w:hAnsi="Times New Roman" w:cs="Times New Roman"/>
          <w:lang w:val="en-US"/>
        </w:rPr>
        <w:t xml:space="preserve">), No </w:t>
      </w:r>
      <w:r w:rsidRPr="000646D4">
        <w:rPr>
          <w:rFonts w:ascii="Times New Roman" w:hAnsi="Times New Roman" w:cs="Times New Roman"/>
        </w:rPr>
        <w:t>на пакет (</w:t>
      </w:r>
      <w:r w:rsidRPr="000646D4">
        <w:rPr>
          <w:rFonts w:ascii="Times New Roman" w:hAnsi="Times New Roman" w:cs="Times New Roman"/>
          <w:b/>
          <w:lang w:val="en-US"/>
        </w:rPr>
        <w:t>Pxx</w:t>
      </w:r>
      <w:r w:rsidRPr="000646D4">
        <w:rPr>
          <w:rFonts w:ascii="Times New Roman" w:hAnsi="Times New Roman" w:cs="Times New Roman"/>
          <w:lang w:val="en-US"/>
        </w:rPr>
        <w:t xml:space="preserve">), No </w:t>
      </w:r>
      <w:r w:rsidRPr="000646D4">
        <w:rPr>
          <w:rFonts w:ascii="Times New Roman" w:hAnsi="Times New Roman" w:cs="Times New Roman"/>
        </w:rPr>
        <w:t>компонент (</w:t>
      </w:r>
      <w:r w:rsidRPr="000646D4">
        <w:rPr>
          <w:rFonts w:ascii="Times New Roman" w:hAnsi="Times New Roman" w:cs="Times New Roman"/>
          <w:b/>
          <w:lang w:val="en-US"/>
        </w:rPr>
        <w:t>xx</w:t>
      </w:r>
      <w:r w:rsidRPr="000646D4">
        <w:rPr>
          <w:rFonts w:ascii="Times New Roman" w:hAnsi="Times New Roman" w:cs="Times New Roman"/>
          <w:lang w:val="en-US"/>
        </w:rPr>
        <w:t xml:space="preserve">), </w:t>
      </w:r>
      <w:r w:rsidRPr="000646D4">
        <w:rPr>
          <w:rFonts w:ascii="Times New Roman" w:hAnsi="Times New Roman" w:cs="Times New Roman"/>
        </w:rPr>
        <w:t>име на слой/ пакет/ компонент - на английски, име на слой/ пакет/ компонент - на български.</w:t>
      </w:r>
    </w:p>
    <w:p w:rsidR="000646D4" w:rsidRPr="000646D4" w:rsidRDefault="000646D4" w:rsidP="000646D4">
      <w:pPr>
        <w:rPr>
          <w:rFonts w:ascii="Times New Roman" w:hAnsi="Times New Roman" w:cs="Times New Roman"/>
        </w:rPr>
      </w:pPr>
      <w:r w:rsidRPr="000646D4">
        <w:rPr>
          <w:rFonts w:ascii="Times New Roman" w:hAnsi="Times New Roman" w:cs="Times New Roman"/>
        </w:rPr>
        <w:t>Компонентите са организирани в слоеве както следва:</w:t>
      </w:r>
    </w:p>
    <w:p w:rsidR="000646D4" w:rsidRPr="000646D4" w:rsidRDefault="000646D4" w:rsidP="000646D4">
      <w:pPr>
        <w:pStyle w:val="Bulets"/>
        <w:tabs>
          <w:tab w:val="num" w:pos="1247"/>
        </w:tabs>
        <w:ind w:left="396" w:hanging="396"/>
        <w:rPr>
          <w:rFonts w:ascii="Times New Roman" w:hAnsi="Times New Roman"/>
          <w:b/>
        </w:rPr>
      </w:pPr>
      <w:r w:rsidRPr="000646D4">
        <w:rPr>
          <w:rFonts w:ascii="Times New Roman" w:hAnsi="Times New Roman"/>
          <w:b/>
        </w:rPr>
        <w:lastRenderedPageBreak/>
        <w:t>L1 Слой Инфраструктура</w:t>
      </w:r>
    </w:p>
    <w:p w:rsidR="000646D4" w:rsidRPr="000646D4" w:rsidRDefault="000646D4" w:rsidP="000646D4">
      <w:pPr>
        <w:rPr>
          <w:rFonts w:ascii="Times New Roman" w:hAnsi="Times New Roman" w:cs="Times New Roman"/>
        </w:rPr>
      </w:pPr>
      <w:r w:rsidRPr="000646D4">
        <w:rPr>
          <w:rFonts w:ascii="Times New Roman" w:hAnsi="Times New Roman" w:cs="Times New Roman"/>
        </w:rPr>
        <w:t>Този слой организира и управлява работата на протичащите в хардуерната и комуникационна инфраструктура процеси – на физическо ниво (</w:t>
      </w:r>
      <w:r w:rsidRPr="000646D4">
        <w:rPr>
          <w:rFonts w:ascii="Times New Roman" w:hAnsi="Times New Roman" w:cs="Times New Roman"/>
          <w:b/>
        </w:rPr>
        <w:t>P01</w:t>
      </w:r>
      <w:r w:rsidRPr="000646D4">
        <w:rPr>
          <w:rFonts w:ascii="Times New Roman" w:hAnsi="Times New Roman" w:cs="Times New Roman"/>
        </w:rPr>
        <w:t xml:space="preserve"> </w:t>
      </w:r>
      <w:r w:rsidRPr="000646D4">
        <w:rPr>
          <w:rFonts w:ascii="Times New Roman" w:hAnsi="Times New Roman" w:cs="Times New Roman"/>
          <w:b/>
        </w:rPr>
        <w:t>Хардуер</w:t>
      </w:r>
      <w:r w:rsidRPr="000646D4">
        <w:rPr>
          <w:rFonts w:ascii="Times New Roman" w:hAnsi="Times New Roman" w:cs="Times New Roman"/>
        </w:rPr>
        <w:t>), на ниво Операционна система (</w:t>
      </w:r>
      <w:r w:rsidRPr="000646D4">
        <w:rPr>
          <w:rFonts w:ascii="Times New Roman" w:hAnsi="Times New Roman" w:cs="Times New Roman"/>
          <w:b/>
        </w:rPr>
        <w:t>P02</w:t>
      </w:r>
      <w:r w:rsidRPr="000646D4">
        <w:rPr>
          <w:rFonts w:ascii="Times New Roman" w:hAnsi="Times New Roman" w:cs="Times New Roman"/>
        </w:rPr>
        <w:t xml:space="preserve"> </w:t>
      </w:r>
      <w:r w:rsidRPr="000646D4">
        <w:rPr>
          <w:rFonts w:ascii="Times New Roman" w:hAnsi="Times New Roman" w:cs="Times New Roman"/>
          <w:b/>
        </w:rPr>
        <w:t>Реална операционна система</w:t>
      </w:r>
      <w:r w:rsidRPr="000646D4">
        <w:rPr>
          <w:rFonts w:ascii="Times New Roman" w:hAnsi="Times New Roman" w:cs="Times New Roman"/>
        </w:rPr>
        <w:t>) и чрез инструментите за виртуализация (</w:t>
      </w:r>
      <w:r w:rsidRPr="000646D4">
        <w:rPr>
          <w:rFonts w:ascii="Times New Roman" w:hAnsi="Times New Roman" w:cs="Times New Roman"/>
          <w:b/>
        </w:rPr>
        <w:t>P03</w:t>
      </w:r>
      <w:r w:rsidRPr="000646D4">
        <w:rPr>
          <w:rFonts w:ascii="Times New Roman" w:hAnsi="Times New Roman" w:cs="Times New Roman"/>
        </w:rPr>
        <w:t xml:space="preserve"> </w:t>
      </w:r>
      <w:r w:rsidRPr="000646D4">
        <w:rPr>
          <w:rFonts w:ascii="Times New Roman" w:hAnsi="Times New Roman" w:cs="Times New Roman"/>
          <w:b/>
        </w:rPr>
        <w:t>Виртуализация</w:t>
      </w:r>
      <w:r w:rsidRPr="000646D4">
        <w:rPr>
          <w:rFonts w:ascii="Times New Roman" w:hAnsi="Times New Roman" w:cs="Times New Roman"/>
        </w:rPr>
        <w:t>).</w:t>
      </w:r>
    </w:p>
    <w:p w:rsidR="000646D4" w:rsidRPr="000646D4" w:rsidRDefault="000646D4" w:rsidP="000646D4">
      <w:pPr>
        <w:pStyle w:val="ae"/>
        <w:keepNext/>
        <w:rPr>
          <w:rFonts w:ascii="Times New Roman" w:hAnsi="Times New Roman"/>
        </w:rPr>
      </w:pPr>
      <w:bookmarkStart w:id="203" w:name="_Toc18323951"/>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9</w:t>
      </w:r>
      <w:r w:rsidRPr="000646D4">
        <w:rPr>
          <w:rFonts w:ascii="Times New Roman" w:hAnsi="Times New Roman"/>
        </w:rPr>
        <w:fldChar w:fldCharType="end"/>
      </w:r>
      <w:r w:rsidRPr="000646D4">
        <w:rPr>
          <w:rFonts w:ascii="Times New Roman" w:hAnsi="Times New Roman"/>
          <w:lang w:val="en-US"/>
        </w:rPr>
        <w:t xml:space="preserve"> </w:t>
      </w:r>
      <w:r w:rsidRPr="000646D4">
        <w:rPr>
          <w:rFonts w:ascii="Times New Roman" w:hAnsi="Times New Roman"/>
        </w:rPr>
        <w:t>Платформа на ОЕУ.МА Слой 1 Инфраструктура</w:t>
      </w:r>
      <w:bookmarkEnd w:id="203"/>
    </w:p>
    <w:tbl>
      <w:tblPr>
        <w:tblW w:w="5000" w:type="pct"/>
        <w:tblCellMar>
          <w:left w:w="70" w:type="dxa"/>
          <w:right w:w="70" w:type="dxa"/>
        </w:tblCellMar>
        <w:tblLook w:val="04A0" w:firstRow="1" w:lastRow="0" w:firstColumn="1" w:lastColumn="0" w:noHBand="0" w:noVBand="1"/>
      </w:tblPr>
      <w:tblGrid>
        <w:gridCol w:w="674"/>
        <w:gridCol w:w="608"/>
        <w:gridCol w:w="707"/>
        <w:gridCol w:w="3084"/>
        <w:gridCol w:w="4138"/>
      </w:tblGrid>
      <w:tr w:rsidR="000646D4" w:rsidRPr="000646D4" w:rsidTr="00A73C75">
        <w:trPr>
          <w:trHeight w:val="250"/>
          <w:tblHeader/>
        </w:trPr>
        <w:tc>
          <w:tcPr>
            <w:tcW w:w="366" w:type="pct"/>
            <w:tcBorders>
              <w:top w:val="single" w:sz="4" w:space="0" w:color="auto"/>
              <w:left w:val="single" w:sz="4" w:space="0" w:color="auto"/>
              <w:bottom w:val="nil"/>
              <w:right w:val="single" w:sz="4" w:space="0" w:color="auto"/>
            </w:tcBorders>
            <w:shd w:val="clear" w:color="000000" w:fill="B8CCE4"/>
            <w:noWrap/>
            <w:hideMark/>
          </w:tcPr>
          <w:p w:rsidR="000646D4" w:rsidRPr="000646D4" w:rsidRDefault="000646D4" w:rsidP="00A73C75">
            <w:pPr>
              <w:spacing w:before="60"/>
              <w:jc w:val="center"/>
              <w:rPr>
                <w:rFonts w:ascii="Times New Roman" w:hAnsi="Times New Roman" w:cs="Times New Roman"/>
                <w:b/>
                <w:bCs/>
                <w:sz w:val="20"/>
                <w:lang w:eastAsia="bg-BG"/>
              </w:rPr>
            </w:pPr>
            <w:r w:rsidRPr="000646D4">
              <w:rPr>
                <w:rFonts w:ascii="Times New Roman" w:hAnsi="Times New Roman" w:cs="Times New Roman"/>
                <w:b/>
                <w:bCs/>
                <w:sz w:val="20"/>
                <w:lang w:eastAsia="bg-BG"/>
              </w:rPr>
              <w:t>Layer</w:t>
            </w:r>
          </w:p>
        </w:tc>
        <w:tc>
          <w:tcPr>
            <w:tcW w:w="330" w:type="pct"/>
            <w:tcBorders>
              <w:top w:val="single" w:sz="4" w:space="0" w:color="auto"/>
              <w:left w:val="nil"/>
              <w:bottom w:val="nil"/>
              <w:right w:val="single" w:sz="4" w:space="0" w:color="auto"/>
            </w:tcBorders>
            <w:shd w:val="clear" w:color="000000" w:fill="B8CCE4"/>
            <w:noWrap/>
            <w:hideMark/>
          </w:tcPr>
          <w:p w:rsidR="000646D4" w:rsidRPr="000646D4" w:rsidRDefault="000646D4" w:rsidP="00A73C75">
            <w:pPr>
              <w:spacing w:before="60"/>
              <w:jc w:val="center"/>
              <w:rPr>
                <w:rFonts w:ascii="Times New Roman" w:hAnsi="Times New Roman" w:cs="Times New Roman"/>
                <w:b/>
                <w:bCs/>
                <w:sz w:val="20"/>
                <w:lang w:eastAsia="bg-BG"/>
              </w:rPr>
            </w:pPr>
            <w:r w:rsidRPr="000646D4">
              <w:rPr>
                <w:rFonts w:ascii="Times New Roman" w:hAnsi="Times New Roman" w:cs="Times New Roman"/>
                <w:b/>
                <w:bCs/>
                <w:sz w:val="20"/>
                <w:lang w:eastAsia="bg-BG"/>
              </w:rPr>
              <w:t>Pack</w:t>
            </w:r>
          </w:p>
        </w:tc>
        <w:tc>
          <w:tcPr>
            <w:tcW w:w="384" w:type="pct"/>
            <w:tcBorders>
              <w:top w:val="single" w:sz="4" w:space="0" w:color="auto"/>
              <w:left w:val="nil"/>
              <w:bottom w:val="nil"/>
              <w:right w:val="single" w:sz="4" w:space="0" w:color="auto"/>
            </w:tcBorders>
            <w:shd w:val="clear" w:color="000000" w:fill="B8CCE4"/>
            <w:noWrap/>
            <w:hideMark/>
          </w:tcPr>
          <w:p w:rsidR="000646D4" w:rsidRPr="000646D4" w:rsidRDefault="000646D4" w:rsidP="00A73C75">
            <w:pPr>
              <w:spacing w:before="60"/>
              <w:jc w:val="center"/>
              <w:rPr>
                <w:rFonts w:ascii="Times New Roman" w:hAnsi="Times New Roman" w:cs="Times New Roman"/>
                <w:b/>
                <w:bCs/>
                <w:sz w:val="20"/>
                <w:lang w:eastAsia="bg-BG"/>
              </w:rPr>
            </w:pPr>
            <w:r w:rsidRPr="000646D4">
              <w:rPr>
                <w:rFonts w:ascii="Times New Roman" w:hAnsi="Times New Roman" w:cs="Times New Roman"/>
                <w:b/>
                <w:bCs/>
                <w:sz w:val="20"/>
                <w:lang w:eastAsia="bg-BG"/>
              </w:rPr>
              <w:t>Comp</w:t>
            </w:r>
          </w:p>
        </w:tc>
        <w:tc>
          <w:tcPr>
            <w:tcW w:w="1674" w:type="pct"/>
            <w:tcBorders>
              <w:top w:val="single" w:sz="4" w:space="0" w:color="auto"/>
              <w:left w:val="nil"/>
              <w:bottom w:val="single" w:sz="4" w:space="0" w:color="auto"/>
              <w:right w:val="single" w:sz="4" w:space="0" w:color="auto"/>
            </w:tcBorders>
            <w:shd w:val="clear" w:color="000000" w:fill="B8CCE4"/>
            <w:noWrap/>
            <w:hideMark/>
          </w:tcPr>
          <w:p w:rsidR="000646D4" w:rsidRPr="000646D4" w:rsidRDefault="000646D4" w:rsidP="00A73C75">
            <w:pPr>
              <w:spacing w:before="60"/>
              <w:jc w:val="center"/>
              <w:rPr>
                <w:rFonts w:ascii="Times New Roman" w:hAnsi="Times New Roman" w:cs="Times New Roman"/>
                <w:b/>
                <w:bCs/>
                <w:sz w:val="20"/>
                <w:lang w:eastAsia="bg-BG"/>
              </w:rPr>
            </w:pPr>
            <w:r w:rsidRPr="000646D4">
              <w:rPr>
                <w:rFonts w:ascii="Times New Roman" w:hAnsi="Times New Roman" w:cs="Times New Roman"/>
                <w:b/>
                <w:bCs/>
                <w:sz w:val="20"/>
                <w:lang w:eastAsia="bg-BG"/>
              </w:rPr>
              <w:t>Layer/ Package/ Component</w:t>
            </w:r>
          </w:p>
        </w:tc>
        <w:tc>
          <w:tcPr>
            <w:tcW w:w="2247" w:type="pct"/>
            <w:tcBorders>
              <w:top w:val="single" w:sz="4" w:space="0" w:color="auto"/>
              <w:left w:val="nil"/>
              <w:bottom w:val="single" w:sz="4" w:space="0" w:color="auto"/>
              <w:right w:val="single" w:sz="4" w:space="0" w:color="auto"/>
            </w:tcBorders>
            <w:shd w:val="clear" w:color="000000" w:fill="B8CCE4"/>
            <w:noWrap/>
            <w:hideMark/>
          </w:tcPr>
          <w:p w:rsidR="000646D4" w:rsidRPr="000646D4" w:rsidRDefault="000646D4" w:rsidP="00A73C75">
            <w:pPr>
              <w:spacing w:before="60"/>
              <w:rPr>
                <w:rFonts w:ascii="Times New Roman" w:hAnsi="Times New Roman" w:cs="Times New Roman"/>
                <w:b/>
                <w:bCs/>
                <w:sz w:val="20"/>
                <w:lang w:eastAsia="bg-BG"/>
              </w:rPr>
            </w:pPr>
            <w:r w:rsidRPr="000646D4">
              <w:rPr>
                <w:rFonts w:ascii="Times New Roman" w:hAnsi="Times New Roman" w:cs="Times New Roman"/>
                <w:b/>
                <w:bCs/>
                <w:sz w:val="20"/>
                <w:lang w:eastAsia="bg-BG"/>
              </w:rPr>
              <w:t>Име слой / пакет / компонент</w:t>
            </w:r>
          </w:p>
        </w:tc>
      </w:tr>
      <w:tr w:rsidR="000646D4" w:rsidRPr="000646D4" w:rsidTr="00A73C75">
        <w:trPr>
          <w:trHeight w:val="250"/>
        </w:trPr>
        <w:tc>
          <w:tcPr>
            <w:tcW w:w="366" w:type="pct"/>
            <w:tcBorders>
              <w:top w:val="single" w:sz="4" w:space="0" w:color="auto"/>
              <w:left w:val="single" w:sz="4" w:space="0" w:color="auto"/>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b/>
                <w:bCs/>
                <w:color w:val="0000CC"/>
                <w:sz w:val="20"/>
                <w:lang w:eastAsia="bg-BG"/>
              </w:rPr>
            </w:pPr>
            <w:r w:rsidRPr="000646D4">
              <w:rPr>
                <w:rFonts w:ascii="Times New Roman" w:hAnsi="Times New Roman" w:cs="Times New Roman"/>
                <w:b/>
                <w:bCs/>
                <w:color w:val="0000CC"/>
                <w:sz w:val="20"/>
                <w:lang w:eastAsia="bg-BG"/>
              </w:rPr>
              <w:t>L1</w:t>
            </w:r>
          </w:p>
        </w:tc>
        <w:tc>
          <w:tcPr>
            <w:tcW w:w="330" w:type="pct"/>
            <w:tcBorders>
              <w:top w:val="single" w:sz="4" w:space="0" w:color="auto"/>
              <w:left w:val="nil"/>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b/>
                <w:bCs/>
                <w:color w:val="0000CC"/>
                <w:sz w:val="20"/>
                <w:lang w:eastAsia="bg-BG"/>
              </w:rPr>
            </w:pPr>
            <w:r w:rsidRPr="000646D4">
              <w:rPr>
                <w:rFonts w:ascii="Times New Roman" w:hAnsi="Times New Roman" w:cs="Times New Roman"/>
                <w:b/>
                <w:bCs/>
                <w:color w:val="0000CC"/>
                <w:sz w:val="20"/>
                <w:lang w:eastAsia="bg-BG"/>
              </w:rPr>
              <w:t>0</w:t>
            </w:r>
          </w:p>
        </w:tc>
        <w:tc>
          <w:tcPr>
            <w:tcW w:w="384" w:type="pct"/>
            <w:tcBorders>
              <w:top w:val="single" w:sz="4" w:space="0" w:color="auto"/>
              <w:left w:val="nil"/>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b/>
                <w:bCs/>
                <w:color w:val="0000CC"/>
                <w:sz w:val="20"/>
                <w:lang w:eastAsia="bg-BG"/>
              </w:rPr>
            </w:pPr>
            <w:r w:rsidRPr="000646D4">
              <w:rPr>
                <w:rFonts w:ascii="Times New Roman" w:hAnsi="Times New Roman" w:cs="Times New Roman"/>
                <w:b/>
                <w:bCs/>
                <w:color w:val="0000CC"/>
                <w:sz w:val="20"/>
                <w:lang w:eastAsia="bg-BG"/>
              </w:rPr>
              <w:t>0</w:t>
            </w:r>
          </w:p>
        </w:tc>
        <w:tc>
          <w:tcPr>
            <w:tcW w:w="1674" w:type="pct"/>
            <w:tcBorders>
              <w:top w:val="nil"/>
              <w:left w:val="nil"/>
              <w:bottom w:val="single" w:sz="4" w:space="0" w:color="auto"/>
              <w:right w:val="single" w:sz="4" w:space="0" w:color="auto"/>
            </w:tcBorders>
            <w:shd w:val="clear" w:color="000000" w:fill="E6B8B7"/>
            <w:noWrap/>
            <w:hideMark/>
          </w:tcPr>
          <w:p w:rsidR="000646D4" w:rsidRPr="000646D4" w:rsidRDefault="000646D4" w:rsidP="00A73C75">
            <w:pPr>
              <w:spacing w:before="60"/>
              <w:rPr>
                <w:rFonts w:ascii="Times New Roman" w:hAnsi="Times New Roman" w:cs="Times New Roman"/>
                <w:b/>
                <w:bCs/>
                <w:color w:val="0000CC"/>
                <w:sz w:val="20"/>
                <w:lang w:eastAsia="bg-BG"/>
              </w:rPr>
            </w:pPr>
            <w:r w:rsidRPr="000646D4">
              <w:rPr>
                <w:rFonts w:ascii="Times New Roman" w:hAnsi="Times New Roman" w:cs="Times New Roman"/>
                <w:b/>
                <w:bCs/>
                <w:color w:val="0000CC"/>
                <w:sz w:val="20"/>
                <w:lang w:eastAsia="bg-BG"/>
              </w:rPr>
              <w:t>Infrastructure Layer</w:t>
            </w:r>
          </w:p>
        </w:tc>
        <w:tc>
          <w:tcPr>
            <w:tcW w:w="2247" w:type="pct"/>
            <w:tcBorders>
              <w:top w:val="nil"/>
              <w:left w:val="nil"/>
              <w:bottom w:val="single" w:sz="4" w:space="0" w:color="auto"/>
              <w:right w:val="single" w:sz="4" w:space="0" w:color="auto"/>
            </w:tcBorders>
            <w:shd w:val="clear" w:color="000000" w:fill="E6B8B7"/>
            <w:noWrap/>
            <w:hideMark/>
          </w:tcPr>
          <w:p w:rsidR="000646D4" w:rsidRPr="000646D4" w:rsidRDefault="000646D4" w:rsidP="00A73C75">
            <w:pPr>
              <w:spacing w:before="60"/>
              <w:rPr>
                <w:rFonts w:ascii="Times New Roman" w:hAnsi="Times New Roman" w:cs="Times New Roman"/>
                <w:b/>
                <w:bCs/>
                <w:sz w:val="20"/>
                <w:lang w:eastAsia="bg-BG"/>
              </w:rPr>
            </w:pPr>
            <w:r w:rsidRPr="000646D4">
              <w:rPr>
                <w:rFonts w:ascii="Times New Roman" w:hAnsi="Times New Roman" w:cs="Times New Roman"/>
                <w:b/>
                <w:bCs/>
                <w:sz w:val="20"/>
                <w:lang w:eastAsia="bg-BG"/>
              </w:rPr>
              <w:t>Слой Инфраструктура</w:t>
            </w:r>
          </w:p>
        </w:tc>
      </w:tr>
      <w:tr w:rsidR="000646D4" w:rsidRPr="000646D4" w:rsidTr="00A73C75">
        <w:trPr>
          <w:trHeight w:val="250"/>
        </w:trPr>
        <w:tc>
          <w:tcPr>
            <w:tcW w:w="366" w:type="pct"/>
            <w:tcBorders>
              <w:top w:val="nil"/>
              <w:left w:val="single" w:sz="4" w:space="0" w:color="auto"/>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sz w:val="20"/>
                <w:lang w:eastAsia="bg-BG"/>
              </w:rPr>
            </w:pPr>
            <w:r w:rsidRPr="000646D4">
              <w:rPr>
                <w:rFonts w:ascii="Times New Roman" w:hAnsi="Times New Roman" w:cs="Times New Roman"/>
                <w:sz w:val="20"/>
                <w:lang w:eastAsia="bg-BG"/>
              </w:rPr>
              <w:t>L1</w:t>
            </w:r>
          </w:p>
        </w:tc>
        <w:tc>
          <w:tcPr>
            <w:tcW w:w="330"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P03</w:t>
            </w:r>
          </w:p>
        </w:tc>
        <w:tc>
          <w:tcPr>
            <w:tcW w:w="38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0</w:t>
            </w:r>
          </w:p>
        </w:tc>
        <w:tc>
          <w:tcPr>
            <w:tcW w:w="167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Virtualisation</w:t>
            </w:r>
          </w:p>
        </w:tc>
        <w:tc>
          <w:tcPr>
            <w:tcW w:w="2247"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sz w:val="20"/>
                <w:lang w:eastAsia="bg-BG"/>
              </w:rPr>
            </w:pPr>
            <w:r w:rsidRPr="000646D4">
              <w:rPr>
                <w:rFonts w:ascii="Times New Roman" w:hAnsi="Times New Roman" w:cs="Times New Roman"/>
                <w:b/>
                <w:bCs/>
                <w:sz w:val="20"/>
                <w:lang w:eastAsia="bg-BG"/>
              </w:rPr>
              <w:t>Пакет Виртуализация</w:t>
            </w:r>
          </w:p>
        </w:tc>
      </w:tr>
      <w:tr w:rsidR="000646D4" w:rsidRPr="000646D4" w:rsidTr="00A73C75">
        <w:trPr>
          <w:trHeight w:val="250"/>
        </w:trPr>
        <w:tc>
          <w:tcPr>
            <w:tcW w:w="366" w:type="pct"/>
            <w:tcBorders>
              <w:top w:val="nil"/>
              <w:left w:val="single" w:sz="4" w:space="0" w:color="auto"/>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sz w:val="20"/>
                <w:lang w:eastAsia="bg-BG"/>
              </w:rPr>
            </w:pPr>
            <w:r w:rsidRPr="000646D4">
              <w:rPr>
                <w:rFonts w:ascii="Times New Roman" w:hAnsi="Times New Roman" w:cs="Times New Roman"/>
                <w:sz w:val="20"/>
                <w:lang w:eastAsia="bg-BG"/>
              </w:rPr>
              <w:t>L1</w:t>
            </w:r>
          </w:p>
        </w:tc>
        <w:tc>
          <w:tcPr>
            <w:tcW w:w="330"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P02</w:t>
            </w:r>
          </w:p>
        </w:tc>
        <w:tc>
          <w:tcPr>
            <w:tcW w:w="38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0</w:t>
            </w:r>
          </w:p>
        </w:tc>
        <w:tc>
          <w:tcPr>
            <w:tcW w:w="167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Real OS</w:t>
            </w:r>
          </w:p>
        </w:tc>
        <w:tc>
          <w:tcPr>
            <w:tcW w:w="2247"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sz w:val="20"/>
                <w:lang w:eastAsia="bg-BG"/>
              </w:rPr>
            </w:pPr>
            <w:r w:rsidRPr="000646D4">
              <w:rPr>
                <w:rFonts w:ascii="Times New Roman" w:hAnsi="Times New Roman" w:cs="Times New Roman"/>
                <w:b/>
                <w:bCs/>
                <w:sz w:val="20"/>
                <w:lang w:eastAsia="bg-BG"/>
              </w:rPr>
              <w:t>Пакет Реална ОС</w:t>
            </w:r>
          </w:p>
        </w:tc>
      </w:tr>
      <w:tr w:rsidR="000646D4" w:rsidRPr="000646D4" w:rsidTr="00A73C75">
        <w:trPr>
          <w:trHeight w:val="250"/>
        </w:trPr>
        <w:tc>
          <w:tcPr>
            <w:tcW w:w="366" w:type="pct"/>
            <w:tcBorders>
              <w:top w:val="nil"/>
              <w:left w:val="single" w:sz="4" w:space="0" w:color="auto"/>
              <w:bottom w:val="single" w:sz="4" w:space="0" w:color="auto"/>
              <w:right w:val="single" w:sz="4" w:space="0" w:color="auto"/>
            </w:tcBorders>
            <w:shd w:val="clear" w:color="000000" w:fill="E6B8B7"/>
            <w:noWrap/>
            <w:hideMark/>
          </w:tcPr>
          <w:p w:rsidR="000646D4" w:rsidRPr="000646D4" w:rsidRDefault="000646D4" w:rsidP="00A73C75">
            <w:pPr>
              <w:spacing w:before="60"/>
              <w:jc w:val="center"/>
              <w:rPr>
                <w:rFonts w:ascii="Times New Roman" w:hAnsi="Times New Roman" w:cs="Times New Roman"/>
                <w:sz w:val="20"/>
                <w:lang w:eastAsia="bg-BG"/>
              </w:rPr>
            </w:pPr>
            <w:r w:rsidRPr="000646D4">
              <w:rPr>
                <w:rFonts w:ascii="Times New Roman" w:hAnsi="Times New Roman" w:cs="Times New Roman"/>
                <w:sz w:val="20"/>
                <w:lang w:eastAsia="bg-BG"/>
              </w:rPr>
              <w:t>L1</w:t>
            </w:r>
          </w:p>
        </w:tc>
        <w:tc>
          <w:tcPr>
            <w:tcW w:w="330"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P01</w:t>
            </w:r>
          </w:p>
        </w:tc>
        <w:tc>
          <w:tcPr>
            <w:tcW w:w="38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jc w:val="center"/>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0</w:t>
            </w:r>
          </w:p>
        </w:tc>
        <w:tc>
          <w:tcPr>
            <w:tcW w:w="1674"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color w:val="FF0000"/>
                <w:sz w:val="20"/>
                <w:lang w:eastAsia="bg-BG"/>
              </w:rPr>
            </w:pPr>
            <w:r w:rsidRPr="000646D4">
              <w:rPr>
                <w:rFonts w:ascii="Times New Roman" w:hAnsi="Times New Roman" w:cs="Times New Roman"/>
                <w:b/>
                <w:bCs/>
                <w:color w:val="FF0000"/>
                <w:sz w:val="20"/>
                <w:lang w:eastAsia="bg-BG"/>
              </w:rPr>
              <w:t>Hardware</w:t>
            </w:r>
          </w:p>
        </w:tc>
        <w:tc>
          <w:tcPr>
            <w:tcW w:w="2247" w:type="pct"/>
            <w:tcBorders>
              <w:top w:val="nil"/>
              <w:left w:val="nil"/>
              <w:bottom w:val="single" w:sz="4" w:space="0" w:color="auto"/>
              <w:right w:val="single" w:sz="4" w:space="0" w:color="auto"/>
            </w:tcBorders>
            <w:shd w:val="clear" w:color="000000" w:fill="FFFF99"/>
            <w:noWrap/>
            <w:hideMark/>
          </w:tcPr>
          <w:p w:rsidR="000646D4" w:rsidRPr="000646D4" w:rsidRDefault="000646D4" w:rsidP="00A73C75">
            <w:pPr>
              <w:spacing w:before="60"/>
              <w:rPr>
                <w:rFonts w:ascii="Times New Roman" w:hAnsi="Times New Roman" w:cs="Times New Roman"/>
                <w:b/>
                <w:bCs/>
                <w:sz w:val="20"/>
                <w:lang w:eastAsia="bg-BG"/>
              </w:rPr>
            </w:pPr>
            <w:r w:rsidRPr="000646D4">
              <w:rPr>
                <w:rFonts w:ascii="Times New Roman" w:hAnsi="Times New Roman" w:cs="Times New Roman"/>
                <w:b/>
                <w:bCs/>
                <w:sz w:val="20"/>
                <w:lang w:eastAsia="bg-BG"/>
              </w:rPr>
              <w:t>Пакет Хардуер</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L2 Слой Облак</w:t>
      </w:r>
    </w:p>
    <w:p w:rsidR="000646D4" w:rsidRPr="000646D4" w:rsidRDefault="000646D4" w:rsidP="000646D4">
      <w:pPr>
        <w:rPr>
          <w:rFonts w:ascii="Times New Roman" w:hAnsi="Times New Roman" w:cs="Times New Roman"/>
        </w:rPr>
      </w:pPr>
      <w:r w:rsidRPr="000646D4">
        <w:rPr>
          <w:rFonts w:ascii="Times New Roman" w:hAnsi="Times New Roman" w:cs="Times New Roman"/>
        </w:rPr>
        <w:t>Слоят e предназначен автоматично да организира работата по изпълнението на заявените за обработка задания в облачната среда под управлението на виртуалната операционна система (</w:t>
      </w:r>
      <w:r w:rsidRPr="000646D4">
        <w:rPr>
          <w:rFonts w:ascii="Times New Roman" w:hAnsi="Times New Roman" w:cs="Times New Roman"/>
          <w:b/>
        </w:rPr>
        <w:t>P04</w:t>
      </w:r>
      <w:r w:rsidRPr="000646D4">
        <w:rPr>
          <w:rFonts w:ascii="Times New Roman" w:hAnsi="Times New Roman" w:cs="Times New Roman"/>
        </w:rPr>
        <w:t xml:space="preserve"> </w:t>
      </w:r>
      <w:r w:rsidRPr="000646D4">
        <w:rPr>
          <w:rFonts w:ascii="Times New Roman" w:hAnsi="Times New Roman" w:cs="Times New Roman"/>
          <w:b/>
        </w:rPr>
        <w:t>Виртуална ОС</w:t>
      </w:r>
      <w:r w:rsidRPr="000646D4">
        <w:rPr>
          <w:rFonts w:ascii="Times New Roman" w:hAnsi="Times New Roman" w:cs="Times New Roman"/>
        </w:rPr>
        <w:t>), чрез механизма за скалиране на ресурси (</w:t>
      </w:r>
      <w:r w:rsidRPr="000646D4">
        <w:rPr>
          <w:rFonts w:ascii="Times New Roman" w:hAnsi="Times New Roman" w:cs="Times New Roman"/>
          <w:b/>
        </w:rPr>
        <w:t>P05</w:t>
      </w:r>
      <w:r w:rsidRPr="000646D4">
        <w:rPr>
          <w:rFonts w:ascii="Times New Roman" w:hAnsi="Times New Roman" w:cs="Times New Roman"/>
        </w:rPr>
        <w:t xml:space="preserve"> </w:t>
      </w:r>
      <w:r w:rsidRPr="000646D4">
        <w:rPr>
          <w:rFonts w:ascii="Times New Roman" w:hAnsi="Times New Roman" w:cs="Times New Roman"/>
          <w:b/>
        </w:rPr>
        <w:t>Облачни инстанции</w:t>
      </w:r>
      <w:r w:rsidRPr="000646D4">
        <w:rPr>
          <w:rFonts w:ascii="Times New Roman" w:hAnsi="Times New Roman" w:cs="Times New Roman"/>
        </w:rPr>
        <w:t>) и чрез запазване на необходимите за заданието физически и виртуални ресурси (</w:t>
      </w:r>
      <w:r w:rsidRPr="000646D4">
        <w:rPr>
          <w:rFonts w:ascii="Times New Roman" w:hAnsi="Times New Roman" w:cs="Times New Roman"/>
          <w:b/>
        </w:rPr>
        <w:t>P06</w:t>
      </w:r>
      <w:r w:rsidRPr="000646D4">
        <w:rPr>
          <w:rFonts w:ascii="Times New Roman" w:hAnsi="Times New Roman" w:cs="Times New Roman"/>
        </w:rPr>
        <w:t xml:space="preserve"> </w:t>
      </w:r>
      <w:r w:rsidRPr="000646D4">
        <w:rPr>
          <w:rFonts w:ascii="Times New Roman" w:hAnsi="Times New Roman" w:cs="Times New Roman"/>
          <w:b/>
        </w:rPr>
        <w:t>Облачни класове</w:t>
      </w:r>
      <w:r w:rsidRPr="000646D4">
        <w:rPr>
          <w:rFonts w:ascii="Times New Roman" w:hAnsi="Times New Roman" w:cs="Times New Roman"/>
        </w:rPr>
        <w:t>).</w:t>
      </w:r>
    </w:p>
    <w:p w:rsidR="000646D4" w:rsidRPr="000646D4" w:rsidRDefault="000646D4" w:rsidP="000646D4">
      <w:pPr>
        <w:pStyle w:val="ae"/>
        <w:keepNext/>
        <w:rPr>
          <w:rFonts w:ascii="Times New Roman" w:hAnsi="Times New Roman"/>
        </w:rPr>
      </w:pPr>
      <w:bookmarkStart w:id="204" w:name="_Toc18323952"/>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10</w:t>
      </w:r>
      <w:r w:rsidRPr="000646D4">
        <w:rPr>
          <w:rFonts w:ascii="Times New Roman" w:hAnsi="Times New Roman"/>
        </w:rPr>
        <w:fldChar w:fldCharType="end"/>
      </w:r>
      <w:r w:rsidRPr="000646D4">
        <w:rPr>
          <w:rFonts w:ascii="Times New Roman" w:hAnsi="Times New Roman"/>
        </w:rPr>
        <w:t xml:space="preserve"> Платформа на ОЕУ.МА Слой 2 Облак</w:t>
      </w:r>
      <w:bookmarkEnd w:id="204"/>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L2</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Cloud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Облак</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L2</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P06</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Cloud - cartridges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Облачни класове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L2</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P05</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Cloud - instances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Облачни инстанции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L2</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P04</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Virtual OS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Виртуални ОС</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L3 Слой Управление</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Този слой е предназначен да изпълнява потребителските задания и да управлява процесите по тяхното изпълнение на ниво работа с примитивни обекти (чрез </w:t>
      </w:r>
      <w:r w:rsidRPr="000646D4">
        <w:rPr>
          <w:rFonts w:ascii="Times New Roman" w:hAnsi="Times New Roman" w:cs="Times New Roman"/>
          <w:b/>
        </w:rPr>
        <w:t>P07</w:t>
      </w:r>
      <w:r w:rsidRPr="000646D4">
        <w:rPr>
          <w:rFonts w:ascii="Times New Roman" w:hAnsi="Times New Roman" w:cs="Times New Roman"/>
        </w:rPr>
        <w:t xml:space="preserve"> </w:t>
      </w:r>
      <w:r w:rsidRPr="000646D4">
        <w:rPr>
          <w:rFonts w:ascii="Times New Roman" w:hAnsi="Times New Roman" w:cs="Times New Roman"/>
          <w:b/>
        </w:rPr>
        <w:t>Управление на ниско ниво</w:t>
      </w:r>
      <w:r w:rsidRPr="000646D4">
        <w:rPr>
          <w:rFonts w:ascii="Times New Roman" w:hAnsi="Times New Roman" w:cs="Times New Roman"/>
        </w:rPr>
        <w:t xml:space="preserve">), на ниво работа със съставни структури (чрез </w:t>
      </w:r>
      <w:r w:rsidRPr="000646D4">
        <w:rPr>
          <w:rFonts w:ascii="Times New Roman" w:hAnsi="Times New Roman" w:cs="Times New Roman"/>
          <w:b/>
        </w:rPr>
        <w:t>P08</w:t>
      </w:r>
      <w:r w:rsidRPr="000646D4">
        <w:rPr>
          <w:rFonts w:ascii="Times New Roman" w:hAnsi="Times New Roman" w:cs="Times New Roman"/>
        </w:rPr>
        <w:t xml:space="preserve"> </w:t>
      </w:r>
      <w:r w:rsidRPr="000646D4">
        <w:rPr>
          <w:rFonts w:ascii="Times New Roman" w:hAnsi="Times New Roman" w:cs="Times New Roman"/>
          <w:b/>
        </w:rPr>
        <w:t>Управление на високо ниво</w:t>
      </w:r>
      <w:r w:rsidRPr="000646D4">
        <w:rPr>
          <w:rFonts w:ascii="Times New Roman" w:hAnsi="Times New Roman" w:cs="Times New Roman"/>
        </w:rPr>
        <w:t xml:space="preserve">), на ниво организация на изчислителния процес </w:t>
      </w:r>
      <w:r w:rsidRPr="000646D4">
        <w:rPr>
          <w:rFonts w:ascii="Times New Roman" w:hAnsi="Times New Roman" w:cs="Times New Roman"/>
          <w:lang w:val="en-US"/>
        </w:rPr>
        <w:t>(</w:t>
      </w:r>
      <w:r w:rsidRPr="000646D4">
        <w:rPr>
          <w:rFonts w:ascii="Times New Roman" w:hAnsi="Times New Roman" w:cs="Times New Roman"/>
        </w:rPr>
        <w:t xml:space="preserve">чрез </w:t>
      </w:r>
      <w:r w:rsidRPr="000646D4">
        <w:rPr>
          <w:rFonts w:ascii="Times New Roman" w:hAnsi="Times New Roman" w:cs="Times New Roman"/>
          <w:b/>
        </w:rPr>
        <w:t>P09</w:t>
      </w:r>
      <w:r w:rsidRPr="000646D4">
        <w:rPr>
          <w:rFonts w:ascii="Times New Roman" w:hAnsi="Times New Roman" w:cs="Times New Roman"/>
          <w:lang w:val="en-US"/>
        </w:rPr>
        <w:t xml:space="preserve"> </w:t>
      </w:r>
      <w:r w:rsidRPr="000646D4">
        <w:rPr>
          <w:rFonts w:ascii="Times New Roman" w:hAnsi="Times New Roman" w:cs="Times New Roman"/>
          <w:b/>
        </w:rPr>
        <w:t>Продукционна среда</w:t>
      </w:r>
      <w:r w:rsidRPr="000646D4">
        <w:rPr>
          <w:rFonts w:ascii="Times New Roman" w:hAnsi="Times New Roman" w:cs="Times New Roman"/>
        </w:rPr>
        <w:t xml:space="preserve">), както и на ниво визуализация (чрез </w:t>
      </w:r>
      <w:r w:rsidRPr="000646D4">
        <w:rPr>
          <w:rFonts w:ascii="Times New Roman" w:hAnsi="Times New Roman" w:cs="Times New Roman"/>
          <w:b/>
        </w:rPr>
        <w:t>P10</w:t>
      </w:r>
      <w:r w:rsidRPr="000646D4">
        <w:rPr>
          <w:rFonts w:ascii="Times New Roman" w:hAnsi="Times New Roman" w:cs="Times New Roman"/>
        </w:rPr>
        <w:t xml:space="preserve"> </w:t>
      </w:r>
      <w:r w:rsidRPr="000646D4">
        <w:rPr>
          <w:rFonts w:ascii="Times New Roman" w:hAnsi="Times New Roman" w:cs="Times New Roman"/>
          <w:b/>
        </w:rPr>
        <w:t>Управление на визуализацията</w:t>
      </w:r>
      <w:r w:rsidRPr="000646D4">
        <w:rPr>
          <w:rFonts w:ascii="Times New Roman" w:hAnsi="Times New Roman" w:cs="Times New Roman"/>
        </w:rPr>
        <w:t>).</w:t>
      </w:r>
    </w:p>
    <w:p w:rsidR="000646D4" w:rsidRPr="000646D4" w:rsidRDefault="000646D4" w:rsidP="000646D4">
      <w:pPr>
        <w:pStyle w:val="ae"/>
        <w:keepNext/>
        <w:rPr>
          <w:rFonts w:ascii="Times New Roman" w:hAnsi="Times New Roman"/>
        </w:rPr>
      </w:pPr>
      <w:bookmarkStart w:id="205" w:name="_Toc18323953"/>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11</w:t>
      </w:r>
      <w:r w:rsidRPr="000646D4">
        <w:rPr>
          <w:rFonts w:ascii="Times New Roman" w:hAnsi="Times New Roman"/>
        </w:rPr>
        <w:fldChar w:fldCharType="end"/>
      </w:r>
      <w:r w:rsidRPr="000646D4">
        <w:rPr>
          <w:rFonts w:ascii="Times New Roman" w:hAnsi="Times New Roman"/>
        </w:rPr>
        <w:t xml:space="preserve"> Платформа на ОЕУ.МА Слой 3 Управление</w:t>
      </w:r>
      <w:bookmarkEnd w:id="205"/>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lastRenderedPageBreak/>
              <w:t>L3</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Control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Управление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P10</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Presentation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визуализацията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Information System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ИС</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Composite Objects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съставни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Message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съобщения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Objects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примитивни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Objects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даннови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на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Virtual Reality Model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генериране модел на виртуалната реалност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параметризиране на сигурността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параметризиране на интерфейси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параметризиране на отчети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Request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заявки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Production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Изчисления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Quality of Service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за управление на качеството на услугите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Rules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History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История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Search Engine Monitor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Монитор на машина за търсене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P09</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Production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rPr>
            </w:pPr>
            <w:r w:rsidRPr="000646D4">
              <w:rPr>
                <w:rFonts w:ascii="Times New Roman" w:hAnsi="Times New Roman" w:cs="Times New Roman"/>
                <w:b/>
                <w:bCs/>
                <w:color w:val="FF0000"/>
                <w:sz w:val="20"/>
              </w:rPr>
              <w:t>Продукционна среда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Сигурност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Web Portal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Уеб портал</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Интерфейси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DB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Бази данни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Request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заявки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Quality of Service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управление на качеството на услугите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History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История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Search Engine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на машина за търсене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Repository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Складове с данни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Register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Регистри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Document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Документи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Legal DB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Нормативна уредба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Reference DB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Мендижър Номенклатури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P08</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High Level Control</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високо ниво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Request Engine</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Машина за заявки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Quality of Service Engine</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Машина за управление на качеството на услугите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Rules Engine</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Машина за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History Engine</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Машина за История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Search Engine</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Машина за Търсене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Request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заявки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Production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Изчисления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Quality of Service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за управление на качеството на услугите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Rules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History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История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Search Engine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Анализатор на машина за търсене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P07</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Low Level Control</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ниско ниво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сигурност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Интерфейси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Web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Уеб сървър</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Application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на приложението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Composite Objects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Съставни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VRM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Модел на Виртуалната реалност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File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Файлов сървър</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QoS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системни параметри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RDB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РБД</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L3</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P07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Email Server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Сървър eMail</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L4 Слой Бази от данни</w:t>
      </w:r>
    </w:p>
    <w:p w:rsidR="000646D4" w:rsidRPr="000646D4" w:rsidRDefault="000646D4" w:rsidP="000646D4">
      <w:pPr>
        <w:rPr>
          <w:rFonts w:ascii="Times New Roman" w:hAnsi="Times New Roman" w:cs="Times New Roman"/>
        </w:rPr>
      </w:pPr>
      <w:r w:rsidRPr="000646D4">
        <w:rPr>
          <w:rFonts w:ascii="Times New Roman" w:hAnsi="Times New Roman" w:cs="Times New Roman"/>
        </w:rPr>
        <w:t>Този слой съхранява данните (</w:t>
      </w:r>
      <w:r w:rsidRPr="000646D4">
        <w:rPr>
          <w:rFonts w:ascii="Times New Roman" w:hAnsi="Times New Roman" w:cs="Times New Roman"/>
          <w:b/>
        </w:rPr>
        <w:t>P11</w:t>
      </w:r>
      <w:r w:rsidRPr="000646D4">
        <w:rPr>
          <w:rFonts w:ascii="Times New Roman" w:hAnsi="Times New Roman" w:cs="Times New Roman"/>
          <w:lang w:val="en-US"/>
        </w:rPr>
        <w:t xml:space="preserve"> – </w:t>
      </w:r>
      <w:r w:rsidRPr="000646D4">
        <w:rPr>
          <w:rFonts w:ascii="Times New Roman" w:hAnsi="Times New Roman" w:cs="Times New Roman"/>
          <w:b/>
        </w:rPr>
        <w:t>Оперативни бази данни</w:t>
      </w:r>
      <w:r w:rsidRPr="000646D4">
        <w:rPr>
          <w:rFonts w:ascii="Times New Roman" w:hAnsi="Times New Roman" w:cs="Times New Roman"/>
        </w:rPr>
        <w:t xml:space="preserve">, </w:t>
      </w:r>
      <w:r w:rsidRPr="000646D4">
        <w:rPr>
          <w:rFonts w:ascii="Times New Roman" w:hAnsi="Times New Roman" w:cs="Times New Roman"/>
          <w:b/>
        </w:rPr>
        <w:t>P12</w:t>
      </w:r>
      <w:r w:rsidRPr="000646D4">
        <w:rPr>
          <w:rFonts w:ascii="Times New Roman" w:hAnsi="Times New Roman" w:cs="Times New Roman"/>
          <w:lang w:val="en-US"/>
        </w:rPr>
        <w:t xml:space="preserve"> – </w:t>
      </w:r>
      <w:r w:rsidRPr="000646D4">
        <w:rPr>
          <w:rFonts w:ascii="Times New Roman" w:hAnsi="Times New Roman" w:cs="Times New Roman"/>
          <w:b/>
        </w:rPr>
        <w:t>аналитични БД</w:t>
      </w:r>
      <w:r w:rsidRPr="000646D4">
        <w:rPr>
          <w:rFonts w:ascii="Times New Roman" w:hAnsi="Times New Roman" w:cs="Times New Roman"/>
          <w:lang w:val="en-US"/>
        </w:rPr>
        <w:t>)</w:t>
      </w:r>
      <w:r w:rsidRPr="000646D4">
        <w:rPr>
          <w:rFonts w:ascii="Times New Roman" w:hAnsi="Times New Roman" w:cs="Times New Roman"/>
        </w:rPr>
        <w:t>, библиотеките (</w:t>
      </w:r>
      <w:r w:rsidRPr="000646D4">
        <w:rPr>
          <w:rFonts w:ascii="Times New Roman" w:hAnsi="Times New Roman" w:cs="Times New Roman"/>
          <w:b/>
        </w:rPr>
        <w:t>P13</w:t>
      </w:r>
      <w:r w:rsidRPr="000646D4">
        <w:rPr>
          <w:rFonts w:ascii="Times New Roman" w:hAnsi="Times New Roman" w:cs="Times New Roman"/>
          <w:lang w:val="en-US"/>
        </w:rPr>
        <w:t xml:space="preserve"> – </w:t>
      </w:r>
      <w:r w:rsidRPr="000646D4">
        <w:rPr>
          <w:rFonts w:ascii="Times New Roman" w:hAnsi="Times New Roman" w:cs="Times New Roman"/>
          <w:b/>
        </w:rPr>
        <w:t>складове с примитивни обекти</w:t>
      </w:r>
      <w:r w:rsidRPr="000646D4">
        <w:rPr>
          <w:rFonts w:ascii="Times New Roman" w:hAnsi="Times New Roman" w:cs="Times New Roman"/>
        </w:rPr>
        <w:t>) и знанията (</w:t>
      </w:r>
      <w:r w:rsidRPr="000646D4">
        <w:rPr>
          <w:rFonts w:ascii="Times New Roman" w:hAnsi="Times New Roman" w:cs="Times New Roman"/>
          <w:lang w:val="en-US"/>
        </w:rPr>
        <w:t xml:space="preserve">P14 – </w:t>
      </w:r>
      <w:r w:rsidRPr="000646D4">
        <w:rPr>
          <w:rFonts w:ascii="Times New Roman" w:hAnsi="Times New Roman" w:cs="Times New Roman"/>
          <w:b/>
        </w:rPr>
        <w:t>бази знания</w:t>
      </w:r>
      <w:r w:rsidRPr="000646D4">
        <w:rPr>
          <w:rFonts w:ascii="Times New Roman" w:hAnsi="Times New Roman" w:cs="Times New Roman"/>
        </w:rPr>
        <w:t>) на цялата платформа, осигурява достъпа до тези даннови обекти и управлява процесите за безконфликтен достъп и обработка на тези обекти.</w:t>
      </w:r>
    </w:p>
    <w:p w:rsidR="000646D4" w:rsidRPr="000646D4" w:rsidRDefault="000646D4" w:rsidP="000646D4">
      <w:pPr>
        <w:pStyle w:val="ae"/>
        <w:keepNext/>
        <w:rPr>
          <w:rFonts w:ascii="Times New Roman" w:hAnsi="Times New Roman"/>
        </w:rPr>
      </w:pPr>
      <w:bookmarkStart w:id="206" w:name="_Toc18323954"/>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12</w:t>
      </w:r>
      <w:r w:rsidRPr="000646D4">
        <w:rPr>
          <w:rFonts w:ascii="Times New Roman" w:hAnsi="Times New Roman"/>
        </w:rPr>
        <w:fldChar w:fldCharType="end"/>
      </w:r>
      <w:r w:rsidRPr="000646D4">
        <w:rPr>
          <w:rFonts w:ascii="Times New Roman" w:hAnsi="Times New Roman"/>
        </w:rPr>
        <w:t xml:space="preserve"> Платформа на ОЕУ.МА Слой 4 Данни</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L4</w:t>
            </w:r>
          </w:p>
        </w:tc>
        <w:tc>
          <w:tcPr>
            <w:tcW w:w="287"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Data Layer</w:t>
            </w:r>
          </w:p>
        </w:tc>
        <w:tc>
          <w:tcPr>
            <w:tcW w:w="2355" w:type="pct"/>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Данни</w:t>
            </w:r>
          </w:p>
        </w:tc>
      </w:tr>
      <w:tr w:rsidR="000646D4" w:rsidRPr="000646D4" w:rsidTr="00A73C75">
        <w:trPr>
          <w:trHeight w:val="26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P14</w:t>
            </w:r>
          </w:p>
        </w:tc>
        <w:tc>
          <w:tcPr>
            <w:tcW w:w="328"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Knowledge Base</w:t>
            </w:r>
          </w:p>
        </w:tc>
        <w:tc>
          <w:tcPr>
            <w:tcW w:w="2355"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Бази знания</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TIS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 xml:space="preserve">Модел ТИС </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VRM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VRM модел</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IS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 xml:space="preserve">Модел ИС </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Composite Objects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съставни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Objects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примитивни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Objects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даннови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сигурност</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Relational DB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РБД</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Form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форми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справки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11</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Document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документи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12</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Register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Регистри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P14</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13</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Model</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Модел интерфейси</w:t>
            </w:r>
          </w:p>
        </w:tc>
      </w:tr>
      <w:tr w:rsidR="000646D4" w:rsidRPr="000646D4" w:rsidTr="00A73C75">
        <w:trPr>
          <w:trHeight w:val="26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P13</w:t>
            </w:r>
          </w:p>
        </w:tc>
        <w:tc>
          <w:tcPr>
            <w:tcW w:w="328"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Repository</w:t>
            </w:r>
          </w:p>
        </w:tc>
        <w:tc>
          <w:tcPr>
            <w:tcW w:w="2355"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Складове с примитивни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P13</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Component Templates Repository</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Склад с шаблони на компоненти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P13</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Components Repository</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Склад с компоненти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P13</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 Templates Repository</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Склад с шаблони на примитивни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P13</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Objects Repository</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Склад с примитивни обекти</w:t>
            </w:r>
          </w:p>
        </w:tc>
      </w:tr>
      <w:tr w:rsidR="000646D4" w:rsidRPr="000646D4" w:rsidTr="00A73C75">
        <w:trPr>
          <w:trHeight w:val="26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P12</w:t>
            </w:r>
          </w:p>
        </w:tc>
        <w:tc>
          <w:tcPr>
            <w:tcW w:w="328"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Analytical DB</w:t>
            </w:r>
          </w:p>
        </w:tc>
        <w:tc>
          <w:tcPr>
            <w:tcW w:w="2355"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Аналитични бази данни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P12</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 Templates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с шаблони за отчети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P12</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с отчети</w:t>
            </w:r>
          </w:p>
        </w:tc>
      </w:tr>
      <w:tr w:rsidR="000646D4" w:rsidRPr="000646D4" w:rsidTr="00A73C75">
        <w:trPr>
          <w:trHeight w:val="26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P11</w:t>
            </w:r>
          </w:p>
        </w:tc>
        <w:tc>
          <w:tcPr>
            <w:tcW w:w="328"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Operational DB</w:t>
            </w:r>
          </w:p>
        </w:tc>
        <w:tc>
          <w:tcPr>
            <w:tcW w:w="2355" w:type="pct"/>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Оперативни бази данни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 Templates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с шаблони за даннови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с даннови обекти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Registers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регистри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Documents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документи</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Legal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Нормативна уредба</w:t>
            </w:r>
          </w:p>
        </w:tc>
      </w:tr>
      <w:tr w:rsidR="000646D4" w:rsidRPr="000646D4" w:rsidTr="00A73C75">
        <w:trPr>
          <w:trHeight w:val="250"/>
        </w:trPr>
        <w:tc>
          <w:tcPr>
            <w:tcW w:w="310" w:type="pct"/>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L4</w:t>
            </w:r>
          </w:p>
        </w:tc>
        <w:tc>
          <w:tcPr>
            <w:tcW w:w="287" w:type="pct"/>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P11</w:t>
            </w:r>
          </w:p>
        </w:tc>
        <w:tc>
          <w:tcPr>
            <w:tcW w:w="328" w:type="pct"/>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Reference DB</w:t>
            </w:r>
          </w:p>
        </w:tc>
        <w:tc>
          <w:tcPr>
            <w:tcW w:w="2355" w:type="pct"/>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База данни с номенклатури</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L5 Слой Разработка</w:t>
      </w:r>
    </w:p>
    <w:p w:rsidR="000646D4" w:rsidRPr="000646D4" w:rsidRDefault="000646D4" w:rsidP="000646D4">
      <w:pPr>
        <w:rPr>
          <w:rFonts w:ascii="Times New Roman" w:hAnsi="Times New Roman" w:cs="Times New Roman"/>
        </w:rPr>
      </w:pPr>
      <w:r w:rsidRPr="000646D4">
        <w:rPr>
          <w:rFonts w:ascii="Times New Roman" w:hAnsi="Times New Roman" w:cs="Times New Roman"/>
        </w:rPr>
        <w:t>В този слой са включени богат набор от готови инструменти, които се предоставят по заявка на потребителите за сглобяване на техния софтуерен продукт. Компонентите в L5 са организирани в три пакета. Първият пакет се състои от компоненти за управление на проектирането (</w:t>
      </w:r>
      <w:r w:rsidRPr="000646D4">
        <w:rPr>
          <w:rFonts w:ascii="Times New Roman" w:hAnsi="Times New Roman" w:cs="Times New Roman"/>
          <w:b/>
        </w:rPr>
        <w:t>P15</w:t>
      </w:r>
      <w:r w:rsidRPr="000646D4">
        <w:rPr>
          <w:rFonts w:ascii="Times New Roman" w:hAnsi="Times New Roman" w:cs="Times New Roman"/>
        </w:rPr>
        <w:t xml:space="preserve"> </w:t>
      </w:r>
      <w:r w:rsidRPr="000646D4">
        <w:rPr>
          <w:rFonts w:ascii="Times New Roman" w:hAnsi="Times New Roman" w:cs="Times New Roman"/>
          <w:b/>
        </w:rPr>
        <w:t>Управление на проектирането</w:t>
      </w:r>
      <w:r w:rsidRPr="000646D4">
        <w:rPr>
          <w:rFonts w:ascii="Times New Roman" w:hAnsi="Times New Roman" w:cs="Times New Roman"/>
        </w:rPr>
        <w:t xml:space="preserve">), </w:t>
      </w:r>
      <w:r w:rsidRPr="000646D4">
        <w:rPr>
          <w:rFonts w:ascii="Times New Roman" w:hAnsi="Times New Roman" w:cs="Times New Roman"/>
          <w:szCs w:val="24"/>
        </w:rPr>
        <w:t>подпомагащи проектанти и програмисти в създаването на нови софтуерни продукти в контекста на ОПАП и актуализирането им при поискване (възможно и в реално време). Вторият пакет се състои от компоненти за генериране на нови ИС, компоненти, бизнес модели и модели на виртуалния свят</w:t>
      </w:r>
      <w:r w:rsidRPr="000646D4">
        <w:rPr>
          <w:rFonts w:ascii="Times New Roman" w:hAnsi="Times New Roman" w:cs="Times New Roman"/>
        </w:rPr>
        <w:t xml:space="preserve"> (</w:t>
      </w:r>
      <w:r w:rsidRPr="000646D4">
        <w:rPr>
          <w:rFonts w:ascii="Times New Roman" w:hAnsi="Times New Roman" w:cs="Times New Roman"/>
          <w:b/>
        </w:rPr>
        <w:t>P16</w:t>
      </w:r>
      <w:r w:rsidRPr="000646D4">
        <w:rPr>
          <w:rFonts w:ascii="Times New Roman" w:hAnsi="Times New Roman" w:cs="Times New Roman"/>
        </w:rPr>
        <w:t xml:space="preserve"> </w:t>
      </w:r>
      <w:r w:rsidRPr="000646D4">
        <w:rPr>
          <w:rFonts w:ascii="Times New Roman" w:hAnsi="Times New Roman" w:cs="Times New Roman"/>
          <w:b/>
        </w:rPr>
        <w:t>Управление на генерирането</w:t>
      </w:r>
      <w:r w:rsidRPr="000646D4">
        <w:rPr>
          <w:rFonts w:ascii="Times New Roman" w:hAnsi="Times New Roman" w:cs="Times New Roman"/>
        </w:rPr>
        <w:t>). Третият пакет (</w:t>
      </w:r>
      <w:r w:rsidRPr="000646D4">
        <w:rPr>
          <w:rFonts w:ascii="Times New Roman" w:hAnsi="Times New Roman" w:cs="Times New Roman"/>
          <w:b/>
        </w:rPr>
        <w:t>P17</w:t>
      </w:r>
      <w:r w:rsidRPr="000646D4">
        <w:rPr>
          <w:rFonts w:ascii="Times New Roman" w:hAnsi="Times New Roman" w:cs="Times New Roman"/>
          <w:lang w:val="en-US"/>
        </w:rPr>
        <w:t xml:space="preserve"> </w:t>
      </w:r>
      <w:r w:rsidRPr="000646D4">
        <w:rPr>
          <w:rFonts w:ascii="Times New Roman" w:hAnsi="Times New Roman" w:cs="Times New Roman"/>
          <w:b/>
        </w:rPr>
        <w:t>Управление на параметризирането</w:t>
      </w:r>
      <w:r w:rsidRPr="000646D4">
        <w:rPr>
          <w:rFonts w:ascii="Times New Roman" w:hAnsi="Times New Roman" w:cs="Times New Roman"/>
        </w:rPr>
        <w:t xml:space="preserve">) има задачата да подпомага системните администратори и крайните потребители да параметиризират съществуващите в платформата компоненти, ИС, бизнес модели и модели на виртуалния свят. </w:t>
      </w:r>
    </w:p>
    <w:p w:rsidR="000646D4" w:rsidRPr="000646D4" w:rsidRDefault="000646D4" w:rsidP="000646D4">
      <w:pPr>
        <w:pStyle w:val="ae"/>
        <w:keepNext/>
        <w:rPr>
          <w:rFonts w:ascii="Times New Roman" w:hAnsi="Times New Roman"/>
        </w:rPr>
      </w:pPr>
      <w:bookmarkStart w:id="207" w:name="_Toc18323955"/>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13</w:t>
      </w:r>
      <w:r w:rsidRPr="000646D4">
        <w:rPr>
          <w:rFonts w:ascii="Times New Roman" w:hAnsi="Times New Roman"/>
        </w:rPr>
        <w:fldChar w:fldCharType="end"/>
      </w:r>
      <w:r w:rsidRPr="000646D4">
        <w:rPr>
          <w:rFonts w:ascii="Times New Roman" w:hAnsi="Times New Roman"/>
        </w:rPr>
        <w:t xml:space="preserve"> Платформа на ОЕУ.МА Слой 5 Разработка</w:t>
      </w:r>
      <w:bookmarkEnd w:id="207"/>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L5</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Development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Разработка</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P17</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Parametrisation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параметризацията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параметризиране на сигурността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параметризиране на интерфейси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параметризиране на отчети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P16</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Generation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генерирането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Composite Objects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на съставни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Message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на съобщения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Objects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на примитивни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Objects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на даннови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на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Virtual Reality Model Tool</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Инструмент за генериране модел на вирт. реалност</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P15</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Design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проектирането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Composite Objects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на съставни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Message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на съобщения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Primitive Objects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на примитивни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Data Objects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на даннови обекти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Rule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на правила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Virtual Reality Model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генериране модел на виртуалната реалност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Security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параметризиране на сигурността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Interface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параметризиране на интерфейси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L5</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Report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параметризиране на отчети</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L6 Слой Оперативни системи</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Този слой се състои от компоненти (обикновено за многократна употреба) за управление на работата на бизнес приложенията на оперативно ниво. Компонентите тук са разделени в следните пакети: </w:t>
      </w:r>
      <w:r w:rsidRPr="000646D4">
        <w:rPr>
          <w:rFonts w:ascii="Times New Roman" w:hAnsi="Times New Roman" w:cs="Times New Roman"/>
          <w:b/>
        </w:rPr>
        <w:t>P18</w:t>
      </w:r>
      <w:r w:rsidRPr="000646D4">
        <w:rPr>
          <w:rFonts w:ascii="Times New Roman" w:hAnsi="Times New Roman" w:cs="Times New Roman"/>
        </w:rPr>
        <w:t xml:space="preserve"> </w:t>
      </w:r>
      <w:r w:rsidRPr="000646D4">
        <w:rPr>
          <w:rFonts w:ascii="Times New Roman" w:hAnsi="Times New Roman" w:cs="Times New Roman"/>
          <w:b/>
        </w:rPr>
        <w:t>Управление на организацията</w:t>
      </w:r>
      <w:r w:rsidRPr="000646D4">
        <w:rPr>
          <w:rFonts w:ascii="Times New Roman" w:hAnsi="Times New Roman" w:cs="Times New Roman"/>
        </w:rPr>
        <w:t xml:space="preserve">, осигуряващ създаването и поддръжката на структурата на организацията, чиято ИС изграждаме; </w:t>
      </w:r>
      <w:r w:rsidRPr="000646D4">
        <w:rPr>
          <w:rFonts w:ascii="Times New Roman" w:hAnsi="Times New Roman" w:cs="Times New Roman"/>
          <w:b/>
        </w:rPr>
        <w:t>P19</w:t>
      </w:r>
      <w:r w:rsidRPr="000646D4">
        <w:rPr>
          <w:rFonts w:ascii="Times New Roman" w:hAnsi="Times New Roman" w:cs="Times New Roman"/>
        </w:rPr>
        <w:t xml:space="preserve"> </w:t>
      </w:r>
      <w:r w:rsidRPr="000646D4">
        <w:rPr>
          <w:rFonts w:ascii="Times New Roman" w:hAnsi="Times New Roman" w:cs="Times New Roman"/>
          <w:b/>
        </w:rPr>
        <w:t>Административно управление</w:t>
      </w:r>
      <w:r w:rsidRPr="000646D4">
        <w:rPr>
          <w:rFonts w:ascii="Times New Roman" w:hAnsi="Times New Roman" w:cs="Times New Roman"/>
        </w:rPr>
        <w:t xml:space="preserve">, който се използва за управление на човешките ресурси и тръжните процедури; </w:t>
      </w:r>
      <w:r w:rsidRPr="000646D4">
        <w:rPr>
          <w:rFonts w:ascii="Times New Roman" w:hAnsi="Times New Roman" w:cs="Times New Roman"/>
          <w:b/>
        </w:rPr>
        <w:t>P20</w:t>
      </w:r>
      <w:r w:rsidRPr="000646D4">
        <w:rPr>
          <w:rFonts w:ascii="Times New Roman" w:hAnsi="Times New Roman" w:cs="Times New Roman"/>
        </w:rPr>
        <w:t xml:space="preserve"> </w:t>
      </w:r>
      <w:r w:rsidRPr="000646D4">
        <w:rPr>
          <w:rFonts w:ascii="Times New Roman" w:hAnsi="Times New Roman" w:cs="Times New Roman"/>
          <w:b/>
        </w:rPr>
        <w:t>Управление на финансите</w:t>
      </w:r>
      <w:r w:rsidRPr="000646D4">
        <w:rPr>
          <w:rFonts w:ascii="Times New Roman" w:hAnsi="Times New Roman" w:cs="Times New Roman"/>
        </w:rPr>
        <w:t xml:space="preserve">, чиито компоненти се използват за извършване на финансови </w:t>
      </w:r>
      <w:r w:rsidRPr="000646D4">
        <w:rPr>
          <w:rFonts w:ascii="Times New Roman" w:hAnsi="Times New Roman" w:cs="Times New Roman"/>
        </w:rPr>
        <w:lastRenderedPageBreak/>
        <w:t xml:space="preserve">операции и контрол на финансовите потоци; </w:t>
      </w:r>
      <w:r w:rsidRPr="000646D4">
        <w:rPr>
          <w:rFonts w:ascii="Times New Roman" w:hAnsi="Times New Roman" w:cs="Times New Roman"/>
          <w:b/>
        </w:rPr>
        <w:t>P21</w:t>
      </w:r>
      <w:r w:rsidRPr="000646D4">
        <w:rPr>
          <w:rFonts w:ascii="Times New Roman" w:hAnsi="Times New Roman" w:cs="Times New Roman"/>
        </w:rPr>
        <w:t xml:space="preserve"> </w:t>
      </w:r>
      <w:r w:rsidRPr="000646D4">
        <w:rPr>
          <w:rFonts w:ascii="Times New Roman" w:hAnsi="Times New Roman" w:cs="Times New Roman"/>
          <w:b/>
        </w:rPr>
        <w:t>Управление на проекти</w:t>
      </w:r>
      <w:r w:rsidRPr="000646D4">
        <w:rPr>
          <w:rFonts w:ascii="Times New Roman" w:hAnsi="Times New Roman" w:cs="Times New Roman"/>
        </w:rPr>
        <w:t xml:space="preserve">, съдържащ компоненти за организиране на работата по изпълнение на проектите; </w:t>
      </w:r>
      <w:r w:rsidRPr="000646D4">
        <w:rPr>
          <w:rFonts w:ascii="Times New Roman" w:hAnsi="Times New Roman" w:cs="Times New Roman"/>
          <w:b/>
        </w:rPr>
        <w:t>P22</w:t>
      </w:r>
      <w:r w:rsidRPr="000646D4">
        <w:rPr>
          <w:rFonts w:ascii="Times New Roman" w:hAnsi="Times New Roman" w:cs="Times New Roman"/>
          <w:lang w:val="en-US"/>
        </w:rPr>
        <w:t xml:space="preserve"> </w:t>
      </w:r>
      <w:r w:rsidRPr="000646D4">
        <w:rPr>
          <w:rFonts w:ascii="Times New Roman" w:hAnsi="Times New Roman" w:cs="Times New Roman"/>
          <w:b/>
        </w:rPr>
        <w:t>Управление на производството</w:t>
      </w:r>
      <w:r w:rsidRPr="000646D4">
        <w:rPr>
          <w:rFonts w:ascii="Times New Roman" w:hAnsi="Times New Roman" w:cs="Times New Roman"/>
        </w:rPr>
        <w:t xml:space="preserve">, включващ компоненти за управление на активите на Общината и за контрол на извършваните услуги; както и </w:t>
      </w:r>
      <w:r w:rsidRPr="000646D4">
        <w:rPr>
          <w:rFonts w:ascii="Times New Roman" w:hAnsi="Times New Roman" w:cs="Times New Roman"/>
          <w:lang w:val="en-US"/>
        </w:rPr>
        <w:t xml:space="preserve">P </w:t>
      </w:r>
      <w:r w:rsidRPr="000646D4">
        <w:rPr>
          <w:rFonts w:ascii="Times New Roman" w:hAnsi="Times New Roman" w:cs="Times New Roman"/>
          <w:b/>
        </w:rPr>
        <w:t>23</w:t>
      </w:r>
      <w:r w:rsidRPr="000646D4">
        <w:rPr>
          <w:rFonts w:ascii="Times New Roman" w:hAnsi="Times New Roman" w:cs="Times New Roman"/>
        </w:rPr>
        <w:t xml:space="preserve"> </w:t>
      </w:r>
      <w:r w:rsidRPr="000646D4">
        <w:rPr>
          <w:rFonts w:ascii="Times New Roman" w:hAnsi="Times New Roman" w:cs="Times New Roman"/>
          <w:b/>
        </w:rPr>
        <w:t>Управление на клиентите</w:t>
      </w:r>
      <w:r w:rsidRPr="000646D4">
        <w:rPr>
          <w:rFonts w:ascii="Times New Roman" w:hAnsi="Times New Roman" w:cs="Times New Roman"/>
        </w:rPr>
        <w:t>, отговорен за организиране на работата с гражданите и поддръжка на техните профили.</w:t>
      </w:r>
    </w:p>
    <w:p w:rsidR="000646D4" w:rsidRPr="000646D4" w:rsidRDefault="000646D4" w:rsidP="000646D4">
      <w:pPr>
        <w:pStyle w:val="ae"/>
        <w:keepNext/>
        <w:rPr>
          <w:rFonts w:ascii="Times New Roman" w:hAnsi="Times New Roman"/>
        </w:rPr>
      </w:pPr>
      <w:bookmarkStart w:id="208" w:name="_Toc18323956"/>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14</w:t>
      </w:r>
      <w:r w:rsidRPr="000646D4">
        <w:rPr>
          <w:rFonts w:ascii="Times New Roman" w:hAnsi="Times New Roman"/>
        </w:rPr>
        <w:fldChar w:fldCharType="end"/>
      </w:r>
      <w:r w:rsidRPr="000646D4">
        <w:rPr>
          <w:rFonts w:ascii="Times New Roman" w:hAnsi="Times New Roman"/>
        </w:rPr>
        <w:t xml:space="preserve"> Платформа на ОЕУ.МА Слой 6 Оперативно управление</w:t>
      </w:r>
      <w:bookmarkEnd w:id="208"/>
    </w:p>
    <w:tbl>
      <w:tblPr>
        <w:tblW w:w="5000" w:type="pct"/>
        <w:tblCellMar>
          <w:left w:w="0" w:type="dxa"/>
          <w:right w:w="0" w:type="dxa"/>
        </w:tblCellMar>
        <w:tblLook w:val="04A0" w:firstRow="1" w:lastRow="0" w:firstColumn="1" w:lastColumn="0" w:noHBand="0" w:noVBand="1"/>
      </w:tblPr>
      <w:tblGrid>
        <w:gridCol w:w="564"/>
        <w:gridCol w:w="522"/>
        <w:gridCol w:w="597"/>
        <w:gridCol w:w="4092"/>
        <w:gridCol w:w="3326"/>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2248"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1827"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L6</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2248"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Business Operational Management Layer</w:t>
            </w:r>
          </w:p>
        </w:tc>
        <w:tc>
          <w:tcPr>
            <w:tcW w:w="1827"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Оперативно управление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P23</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Client Management</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клиенти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Product Support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Помощ за потребители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000000"/>
                <w:sz w:val="20"/>
                <w:lang w:val="en-US"/>
              </w:rPr>
            </w:pPr>
            <w:r w:rsidRPr="000646D4">
              <w:rPr>
                <w:rFonts w:ascii="Times New Roman" w:hAnsi="Times New Roman" w:cs="Times New Roman"/>
                <w:color w:val="000000"/>
                <w:sz w:val="20"/>
                <w:lang w:val="en-US"/>
              </w:rPr>
              <w:t>Training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обучение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Customer Relationship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 управление на клиенти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P22</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Enterprise Resource Planning Manager</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производство</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P22</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Assets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на активите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P22</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Quality Control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контрол на качеството</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P21</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Collaboration Management</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проекти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Project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Управление на проекти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Issue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задачи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Configuration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конфигурации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Wiki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Wiki</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Conference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конференции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Calendar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календар</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Message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съобщения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Survey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анкети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Social networking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социални мрежи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P20</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Financial Management</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финанси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Budget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212121"/>
                <w:sz w:val="20"/>
              </w:rPr>
            </w:pPr>
            <w:r w:rsidRPr="000646D4">
              <w:rPr>
                <w:rFonts w:ascii="Times New Roman" w:hAnsi="Times New Roman" w:cs="Times New Roman"/>
                <w:color w:val="212121"/>
                <w:sz w:val="20"/>
              </w:rPr>
              <w:t>Годишно бюджетиране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Financial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Финансов мениджър</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Payment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плащания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Point of Sales systems (POS)</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POS системи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P19</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Administration</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Административно управление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HR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човешки ресурси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Procurement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доставки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P18</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224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Organisation Management</w:t>
            </w:r>
          </w:p>
        </w:tc>
        <w:tc>
          <w:tcPr>
            <w:tcW w:w="182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Управление на организацията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Organisation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организация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Mandate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пълномощни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Party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квалификация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Roles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роли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L6</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P18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224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Policy Manager</w:t>
            </w:r>
          </w:p>
        </w:tc>
        <w:tc>
          <w:tcPr>
            <w:tcW w:w="1827"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политики</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rPr>
      </w:pPr>
      <w:r w:rsidRPr="000646D4">
        <w:rPr>
          <w:rFonts w:ascii="Times New Roman" w:hAnsi="Times New Roman"/>
          <w:b/>
        </w:rPr>
        <w:t>L7 Слой Знания</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Този слой включва инструменти за обработка на знания, в това число: </w:t>
      </w:r>
      <w:r w:rsidRPr="000646D4">
        <w:rPr>
          <w:rFonts w:ascii="Times New Roman" w:hAnsi="Times New Roman" w:cs="Times New Roman"/>
          <w:b/>
          <w:lang w:val="en-US"/>
        </w:rPr>
        <w:t>P24</w:t>
      </w:r>
      <w:r w:rsidRPr="000646D4">
        <w:rPr>
          <w:rFonts w:ascii="Times New Roman" w:hAnsi="Times New Roman" w:cs="Times New Roman"/>
          <w:lang w:val="en-US"/>
        </w:rPr>
        <w:t xml:space="preserve"> </w:t>
      </w:r>
      <w:r w:rsidRPr="000646D4">
        <w:rPr>
          <w:rFonts w:ascii="Times New Roman" w:hAnsi="Times New Roman" w:cs="Times New Roman"/>
          <w:b/>
        </w:rPr>
        <w:t>Инструменти за логически извод</w:t>
      </w:r>
      <w:r w:rsidRPr="000646D4">
        <w:rPr>
          <w:rFonts w:ascii="Times New Roman" w:hAnsi="Times New Roman" w:cs="Times New Roman"/>
        </w:rPr>
        <w:t xml:space="preserve">; </w:t>
      </w:r>
      <w:r w:rsidRPr="000646D4">
        <w:rPr>
          <w:rFonts w:ascii="Times New Roman" w:hAnsi="Times New Roman" w:cs="Times New Roman"/>
          <w:b/>
          <w:lang w:val="en-US"/>
        </w:rPr>
        <w:t>P2</w:t>
      </w:r>
      <w:r w:rsidRPr="000646D4">
        <w:rPr>
          <w:rFonts w:ascii="Times New Roman" w:hAnsi="Times New Roman" w:cs="Times New Roman"/>
          <w:b/>
        </w:rPr>
        <w:t>5</w:t>
      </w:r>
      <w:r w:rsidRPr="000646D4">
        <w:rPr>
          <w:rFonts w:ascii="Times New Roman" w:hAnsi="Times New Roman" w:cs="Times New Roman"/>
          <w:lang w:val="en-US"/>
        </w:rPr>
        <w:t xml:space="preserve"> </w:t>
      </w:r>
      <w:r w:rsidRPr="000646D4">
        <w:rPr>
          <w:rFonts w:ascii="Times New Roman" w:hAnsi="Times New Roman" w:cs="Times New Roman"/>
          <w:b/>
        </w:rPr>
        <w:t>Компютърно зрение</w:t>
      </w:r>
      <w:r w:rsidRPr="000646D4">
        <w:rPr>
          <w:rFonts w:ascii="Times New Roman" w:hAnsi="Times New Roman" w:cs="Times New Roman"/>
        </w:rPr>
        <w:t xml:space="preserve">; </w:t>
      </w:r>
      <w:r w:rsidRPr="000646D4">
        <w:rPr>
          <w:rFonts w:ascii="Times New Roman" w:hAnsi="Times New Roman" w:cs="Times New Roman"/>
          <w:b/>
          <w:lang w:val="en-US"/>
        </w:rPr>
        <w:t>P2</w:t>
      </w:r>
      <w:r w:rsidRPr="000646D4">
        <w:rPr>
          <w:rFonts w:ascii="Times New Roman" w:hAnsi="Times New Roman" w:cs="Times New Roman"/>
          <w:b/>
        </w:rPr>
        <w:t>6</w:t>
      </w:r>
      <w:r w:rsidRPr="000646D4">
        <w:rPr>
          <w:rFonts w:ascii="Times New Roman" w:hAnsi="Times New Roman" w:cs="Times New Roman"/>
          <w:lang w:val="en-US"/>
        </w:rPr>
        <w:t xml:space="preserve"> </w:t>
      </w:r>
      <w:r w:rsidRPr="000646D4">
        <w:rPr>
          <w:rFonts w:ascii="Times New Roman" w:hAnsi="Times New Roman" w:cs="Times New Roman"/>
          <w:b/>
        </w:rPr>
        <w:t>Обработка на Естествен език</w:t>
      </w:r>
      <w:r w:rsidRPr="000646D4">
        <w:rPr>
          <w:rFonts w:ascii="Times New Roman" w:hAnsi="Times New Roman" w:cs="Times New Roman"/>
        </w:rPr>
        <w:t xml:space="preserve">; </w:t>
      </w:r>
      <w:r w:rsidRPr="000646D4">
        <w:rPr>
          <w:rFonts w:ascii="Times New Roman" w:hAnsi="Times New Roman" w:cs="Times New Roman"/>
          <w:b/>
          <w:lang w:val="en-US"/>
        </w:rPr>
        <w:t>P2</w:t>
      </w:r>
      <w:r w:rsidRPr="000646D4">
        <w:rPr>
          <w:rFonts w:ascii="Times New Roman" w:hAnsi="Times New Roman" w:cs="Times New Roman"/>
          <w:b/>
        </w:rPr>
        <w:t>7</w:t>
      </w:r>
      <w:r w:rsidRPr="000646D4">
        <w:rPr>
          <w:rFonts w:ascii="Times New Roman" w:hAnsi="Times New Roman" w:cs="Times New Roman"/>
          <w:lang w:val="en-US"/>
        </w:rPr>
        <w:t xml:space="preserve"> </w:t>
      </w:r>
      <w:r w:rsidRPr="000646D4">
        <w:rPr>
          <w:rFonts w:ascii="Times New Roman" w:hAnsi="Times New Roman" w:cs="Times New Roman"/>
          <w:b/>
        </w:rPr>
        <w:t>Социален изкуствен интелект</w:t>
      </w:r>
      <w:r w:rsidRPr="000646D4">
        <w:rPr>
          <w:rFonts w:ascii="Times New Roman" w:hAnsi="Times New Roman" w:cs="Times New Roman"/>
        </w:rPr>
        <w:t xml:space="preserve">; : </w:t>
      </w:r>
      <w:r w:rsidRPr="000646D4">
        <w:rPr>
          <w:rFonts w:ascii="Times New Roman" w:hAnsi="Times New Roman" w:cs="Times New Roman"/>
          <w:b/>
          <w:lang w:val="en-US"/>
        </w:rPr>
        <w:t>P2</w:t>
      </w:r>
      <w:r w:rsidRPr="000646D4">
        <w:rPr>
          <w:rFonts w:ascii="Times New Roman" w:hAnsi="Times New Roman" w:cs="Times New Roman"/>
          <w:b/>
        </w:rPr>
        <w:t>8</w:t>
      </w:r>
      <w:r w:rsidRPr="000646D4">
        <w:rPr>
          <w:rFonts w:ascii="Times New Roman" w:hAnsi="Times New Roman" w:cs="Times New Roman"/>
          <w:lang w:val="en-US"/>
        </w:rPr>
        <w:t xml:space="preserve"> </w:t>
      </w:r>
      <w:r w:rsidRPr="000646D4">
        <w:rPr>
          <w:rFonts w:ascii="Times New Roman" w:hAnsi="Times New Roman" w:cs="Times New Roman"/>
          <w:b/>
        </w:rPr>
        <w:t>Общ изкуствен интелект.</w:t>
      </w:r>
    </w:p>
    <w:p w:rsidR="000646D4" w:rsidRPr="000646D4" w:rsidRDefault="000646D4" w:rsidP="000646D4">
      <w:pPr>
        <w:pStyle w:val="ae"/>
        <w:keepNext/>
        <w:rPr>
          <w:rFonts w:ascii="Times New Roman" w:hAnsi="Times New Roman"/>
        </w:rPr>
      </w:pPr>
      <w:bookmarkStart w:id="209" w:name="_Toc18323957"/>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15</w:t>
      </w:r>
      <w:r w:rsidRPr="000646D4">
        <w:rPr>
          <w:rFonts w:ascii="Times New Roman" w:hAnsi="Times New Roman"/>
        </w:rPr>
        <w:fldChar w:fldCharType="end"/>
      </w:r>
      <w:r w:rsidRPr="000646D4">
        <w:rPr>
          <w:rFonts w:ascii="Times New Roman" w:hAnsi="Times New Roman"/>
        </w:rPr>
        <w:t xml:space="preserve"> Платформа на ОЕУ.МА Слой 7 Знания</w:t>
      </w:r>
      <w:bookmarkEnd w:id="209"/>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L7</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Business Knowledge Management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Знания</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P28</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General Intelligence</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Общ изкуствен интелект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Intelligent Agents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Интелигентни агенти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P28</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CASE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Система за автоматизирано програмиране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P27</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Social Intelligence</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Социален изкуствен интелект</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P27</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Sentiment Analysis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анализ на настроението</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P26</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Natural language processing</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Обработка на естествен език</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Information Retrieval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извличане на информация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Machine Translation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машинен превод</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P25</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Computer Vision</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Компютърно зрение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Facial recognition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разпознаване на лица</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P25</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Object recognition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разпознаване на обекти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P24</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Reasoning</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Инструменти за логически извод</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P24</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Expert System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Експертни системи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L7</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P24</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Machine Learning Manager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Мениджър машинно обучение</w:t>
            </w:r>
          </w:p>
        </w:tc>
      </w:tr>
    </w:tbl>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b/>
        </w:rPr>
      </w:pPr>
      <w:r w:rsidRPr="000646D4">
        <w:rPr>
          <w:rFonts w:ascii="Times New Roman" w:hAnsi="Times New Roman"/>
          <w:b/>
        </w:rPr>
        <w:t>L8 Слой Управление и Планиране</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този слой са включени компоненти за обработка на данни и знания, които позволяват да се извлече информация позволяваща вземане на решения при управление на Общината, в това число: </w:t>
      </w:r>
      <w:r w:rsidRPr="000646D4">
        <w:rPr>
          <w:rFonts w:ascii="Times New Roman" w:hAnsi="Times New Roman" w:cs="Times New Roman"/>
          <w:b/>
          <w:lang w:val="en-US"/>
        </w:rPr>
        <w:t>P29</w:t>
      </w:r>
      <w:r w:rsidRPr="000646D4">
        <w:rPr>
          <w:rFonts w:ascii="Times New Roman" w:hAnsi="Times New Roman" w:cs="Times New Roman"/>
          <w:lang w:val="en-US"/>
        </w:rPr>
        <w:t xml:space="preserve"> </w:t>
      </w:r>
      <w:r w:rsidRPr="000646D4">
        <w:rPr>
          <w:rFonts w:ascii="Times New Roman" w:hAnsi="Times New Roman" w:cs="Times New Roman"/>
          <w:b/>
          <w:lang w:val="en-US"/>
        </w:rPr>
        <w:t>Тактическо управление</w:t>
      </w:r>
      <w:r w:rsidRPr="000646D4">
        <w:rPr>
          <w:rFonts w:ascii="Times New Roman" w:hAnsi="Times New Roman" w:cs="Times New Roman"/>
        </w:rPr>
        <w:t xml:space="preserve">; </w:t>
      </w:r>
      <w:r w:rsidRPr="000646D4">
        <w:rPr>
          <w:rFonts w:ascii="Times New Roman" w:hAnsi="Times New Roman" w:cs="Times New Roman"/>
          <w:b/>
          <w:lang w:val="en-US"/>
        </w:rPr>
        <w:t>P30</w:t>
      </w:r>
      <w:r w:rsidRPr="000646D4">
        <w:rPr>
          <w:rFonts w:ascii="Times New Roman" w:hAnsi="Times New Roman" w:cs="Times New Roman"/>
        </w:rPr>
        <w:t xml:space="preserve"> </w:t>
      </w:r>
      <w:r w:rsidRPr="000646D4">
        <w:rPr>
          <w:rFonts w:ascii="Times New Roman" w:hAnsi="Times New Roman" w:cs="Times New Roman"/>
          <w:b/>
          <w:lang w:val="en-US"/>
        </w:rPr>
        <w:t>Стратегическо управление</w:t>
      </w:r>
      <w:r w:rsidRPr="000646D4">
        <w:rPr>
          <w:rFonts w:ascii="Times New Roman" w:hAnsi="Times New Roman" w:cs="Times New Roman"/>
        </w:rPr>
        <w:t>.</w:t>
      </w:r>
    </w:p>
    <w:p w:rsidR="000646D4" w:rsidRPr="000646D4" w:rsidRDefault="000646D4" w:rsidP="000646D4">
      <w:pPr>
        <w:pStyle w:val="ae"/>
        <w:keepNext/>
        <w:rPr>
          <w:rFonts w:ascii="Times New Roman" w:hAnsi="Times New Roman"/>
        </w:rPr>
      </w:pPr>
      <w:bookmarkStart w:id="210" w:name="_Toc18323958"/>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16</w:t>
      </w:r>
      <w:r w:rsidRPr="000646D4">
        <w:rPr>
          <w:rFonts w:ascii="Times New Roman" w:hAnsi="Times New Roman"/>
        </w:rPr>
        <w:fldChar w:fldCharType="end"/>
      </w:r>
      <w:r w:rsidRPr="000646D4">
        <w:rPr>
          <w:rFonts w:ascii="Times New Roman" w:hAnsi="Times New Roman"/>
        </w:rPr>
        <w:t xml:space="preserve"> Платформа на ОЕУ.МА Слой 8 Управление и планиране</w:t>
      </w:r>
      <w:bookmarkEnd w:id="210"/>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26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 компонент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L8</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Business Strageic Managemnet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Управление &amp; Планиране</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P30</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Strategic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Стратегическо управление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5-year budget forecasting</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5-годишно бюджетно прогнозиране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5-year operation planning</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5-годишен оперативен план</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P30</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Personnel planning</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Планиране на персонала</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P29</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Tactic management</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Тактическо управление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Sales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212121"/>
                <w:sz w:val="20"/>
              </w:rPr>
            </w:pPr>
            <w:r w:rsidRPr="000646D4">
              <w:rPr>
                <w:rFonts w:ascii="Times New Roman" w:hAnsi="Times New Roman" w:cs="Times New Roman"/>
                <w:color w:val="212121"/>
                <w:sz w:val="20"/>
              </w:rPr>
              <w:t>Анализатор на продажбите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Capital Investment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212121"/>
                <w:sz w:val="20"/>
              </w:rPr>
            </w:pPr>
            <w:r w:rsidRPr="000646D4">
              <w:rPr>
                <w:rFonts w:ascii="Times New Roman" w:hAnsi="Times New Roman" w:cs="Times New Roman"/>
                <w:color w:val="212121"/>
                <w:sz w:val="20"/>
              </w:rPr>
              <w:t>Анализатор на капиталовите инвестиции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Cost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212121"/>
                <w:sz w:val="20"/>
              </w:rPr>
            </w:pPr>
            <w:r w:rsidRPr="000646D4">
              <w:rPr>
                <w:rFonts w:ascii="Times New Roman" w:hAnsi="Times New Roman" w:cs="Times New Roman"/>
                <w:color w:val="212121"/>
                <w:sz w:val="20"/>
              </w:rPr>
              <w:t>Анализатор на разходите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L8</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P29</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Pricing Analyser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color w:val="212121"/>
                <w:sz w:val="20"/>
              </w:rPr>
            </w:pPr>
            <w:r w:rsidRPr="000646D4">
              <w:rPr>
                <w:rFonts w:ascii="Times New Roman" w:hAnsi="Times New Roman" w:cs="Times New Roman"/>
                <w:color w:val="212121"/>
                <w:sz w:val="20"/>
              </w:rPr>
              <w:t>Ценови анализатор</w:t>
            </w:r>
          </w:p>
        </w:tc>
      </w:tr>
    </w:tbl>
    <w:p w:rsidR="000646D4" w:rsidRPr="000646D4" w:rsidRDefault="000646D4" w:rsidP="000646D4">
      <w:pPr>
        <w:rPr>
          <w:rFonts w:ascii="Times New Roman" w:hAnsi="Times New Roman" w:cs="Times New Roman"/>
        </w:rPr>
      </w:pPr>
    </w:p>
    <w:p w:rsidR="000646D4" w:rsidRPr="000646D4" w:rsidRDefault="000646D4" w:rsidP="000646D4">
      <w:pPr>
        <w:pStyle w:val="Bulets"/>
        <w:tabs>
          <w:tab w:val="num" w:pos="1247"/>
        </w:tabs>
        <w:ind w:left="396" w:hanging="396"/>
        <w:rPr>
          <w:rFonts w:ascii="Times New Roman" w:hAnsi="Times New Roman"/>
          <w:b/>
        </w:rPr>
      </w:pPr>
      <w:r w:rsidRPr="000646D4">
        <w:rPr>
          <w:rFonts w:ascii="Times New Roman" w:hAnsi="Times New Roman"/>
          <w:b/>
        </w:rPr>
        <w:t>L9 Слой Интеграция</w:t>
      </w:r>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Компонентите от този слой осигуряват интеграция на Платформата с всякакви видове външни системи, в това число: </w:t>
      </w:r>
      <w:r w:rsidRPr="000646D4">
        <w:rPr>
          <w:rFonts w:ascii="Times New Roman" w:hAnsi="Times New Roman" w:cs="Times New Roman"/>
          <w:b/>
          <w:lang w:val="en-US"/>
        </w:rPr>
        <w:t>P31</w:t>
      </w:r>
      <w:r w:rsidRPr="000646D4">
        <w:rPr>
          <w:rFonts w:ascii="Times New Roman" w:hAnsi="Times New Roman" w:cs="Times New Roman"/>
          <w:lang w:val="en-US"/>
        </w:rPr>
        <w:t xml:space="preserve"> </w:t>
      </w:r>
      <w:r w:rsidRPr="000646D4">
        <w:rPr>
          <w:rFonts w:ascii="Times New Roman" w:hAnsi="Times New Roman" w:cs="Times New Roman"/>
          <w:b/>
        </w:rPr>
        <w:t>Шини за интеграция</w:t>
      </w:r>
      <w:r w:rsidRPr="000646D4">
        <w:rPr>
          <w:rFonts w:ascii="Times New Roman" w:hAnsi="Times New Roman" w:cs="Times New Roman"/>
        </w:rPr>
        <w:t>;</w:t>
      </w:r>
      <w:r w:rsidRPr="000646D4">
        <w:rPr>
          <w:rFonts w:ascii="Times New Roman" w:hAnsi="Times New Roman" w:cs="Times New Roman"/>
          <w:b/>
          <w:lang w:val="en-US"/>
        </w:rPr>
        <w:t xml:space="preserve"> P32</w:t>
      </w:r>
      <w:r w:rsidRPr="000646D4">
        <w:rPr>
          <w:rFonts w:ascii="Times New Roman" w:hAnsi="Times New Roman" w:cs="Times New Roman"/>
          <w:lang w:val="en-US"/>
        </w:rPr>
        <w:t xml:space="preserve"> </w:t>
      </w:r>
      <w:r w:rsidRPr="000646D4">
        <w:rPr>
          <w:rFonts w:ascii="Times New Roman" w:hAnsi="Times New Roman" w:cs="Times New Roman"/>
          <w:b/>
        </w:rPr>
        <w:t>Уеб портал</w:t>
      </w:r>
      <w:r w:rsidRPr="000646D4">
        <w:rPr>
          <w:rFonts w:ascii="Times New Roman" w:hAnsi="Times New Roman" w:cs="Times New Roman"/>
        </w:rPr>
        <w:t>;</w:t>
      </w:r>
      <w:r w:rsidRPr="000646D4">
        <w:rPr>
          <w:rFonts w:ascii="Times New Roman" w:hAnsi="Times New Roman" w:cs="Times New Roman"/>
          <w:b/>
          <w:lang w:val="en-US"/>
        </w:rPr>
        <w:t xml:space="preserve"> P33</w:t>
      </w:r>
      <w:r w:rsidRPr="000646D4">
        <w:rPr>
          <w:rFonts w:ascii="Times New Roman" w:hAnsi="Times New Roman" w:cs="Times New Roman"/>
          <w:lang w:val="en-US"/>
        </w:rPr>
        <w:t xml:space="preserve"> </w:t>
      </w:r>
      <w:r w:rsidRPr="000646D4">
        <w:rPr>
          <w:rFonts w:ascii="Times New Roman" w:hAnsi="Times New Roman" w:cs="Times New Roman"/>
          <w:b/>
        </w:rPr>
        <w:t>Дефиниции за интеграция</w:t>
      </w:r>
      <w:r w:rsidRPr="000646D4">
        <w:rPr>
          <w:rFonts w:ascii="Times New Roman" w:hAnsi="Times New Roman" w:cs="Times New Roman"/>
        </w:rPr>
        <w:t>;</w:t>
      </w:r>
      <w:r w:rsidRPr="000646D4">
        <w:rPr>
          <w:rFonts w:ascii="Times New Roman" w:hAnsi="Times New Roman" w:cs="Times New Roman"/>
          <w:b/>
          <w:lang w:val="en-US"/>
        </w:rPr>
        <w:t xml:space="preserve"> P34</w:t>
      </w:r>
      <w:r w:rsidRPr="000646D4">
        <w:rPr>
          <w:rFonts w:ascii="Times New Roman" w:hAnsi="Times New Roman" w:cs="Times New Roman"/>
          <w:lang w:val="en-US"/>
        </w:rPr>
        <w:t xml:space="preserve"> </w:t>
      </w:r>
      <w:r w:rsidRPr="000646D4">
        <w:rPr>
          <w:rFonts w:ascii="Times New Roman" w:hAnsi="Times New Roman" w:cs="Times New Roman"/>
          <w:b/>
        </w:rPr>
        <w:t>Интерфейси към услуги</w:t>
      </w:r>
      <w:r w:rsidRPr="000646D4">
        <w:rPr>
          <w:rFonts w:ascii="Times New Roman" w:hAnsi="Times New Roman" w:cs="Times New Roman"/>
        </w:rPr>
        <w:t>;</w:t>
      </w:r>
      <w:r w:rsidRPr="000646D4">
        <w:rPr>
          <w:rFonts w:ascii="Times New Roman" w:hAnsi="Times New Roman" w:cs="Times New Roman"/>
          <w:b/>
          <w:lang w:val="en-US"/>
        </w:rPr>
        <w:t xml:space="preserve"> P35 S2S</w:t>
      </w:r>
      <w:r w:rsidRPr="000646D4">
        <w:rPr>
          <w:rFonts w:ascii="Times New Roman" w:hAnsi="Times New Roman" w:cs="Times New Roman"/>
          <w:b/>
        </w:rPr>
        <w:t xml:space="preserve"> интерфейси</w:t>
      </w:r>
      <w:r w:rsidRPr="000646D4">
        <w:rPr>
          <w:rFonts w:ascii="Times New Roman" w:hAnsi="Times New Roman" w:cs="Times New Roman"/>
        </w:rPr>
        <w:t>;</w:t>
      </w:r>
      <w:r w:rsidRPr="000646D4">
        <w:rPr>
          <w:rFonts w:ascii="Times New Roman" w:hAnsi="Times New Roman" w:cs="Times New Roman"/>
          <w:b/>
          <w:lang w:val="en-US"/>
        </w:rPr>
        <w:t xml:space="preserve"> P36</w:t>
      </w:r>
      <w:r w:rsidRPr="000646D4">
        <w:rPr>
          <w:rFonts w:ascii="Times New Roman" w:hAnsi="Times New Roman" w:cs="Times New Roman"/>
          <w:lang w:val="en-US"/>
        </w:rPr>
        <w:t xml:space="preserve"> </w:t>
      </w:r>
      <w:r w:rsidRPr="000646D4">
        <w:rPr>
          <w:rFonts w:ascii="Times New Roman" w:hAnsi="Times New Roman" w:cs="Times New Roman"/>
          <w:b/>
        </w:rPr>
        <w:t>Интерфейси към типови информационни системи (</w:t>
      </w:r>
      <w:r w:rsidRPr="000646D4">
        <w:rPr>
          <w:rFonts w:ascii="Times New Roman" w:hAnsi="Times New Roman" w:cs="Times New Roman"/>
          <w:b/>
          <w:lang w:val="en-US"/>
        </w:rPr>
        <w:t>ТИС)</w:t>
      </w:r>
      <w:r w:rsidRPr="000646D4">
        <w:rPr>
          <w:rFonts w:ascii="Times New Roman" w:hAnsi="Times New Roman" w:cs="Times New Roman"/>
        </w:rPr>
        <w:t>.</w:t>
      </w:r>
    </w:p>
    <w:p w:rsidR="000646D4" w:rsidRPr="000646D4" w:rsidRDefault="000646D4" w:rsidP="000646D4">
      <w:pPr>
        <w:pStyle w:val="ae"/>
        <w:keepNext/>
        <w:rPr>
          <w:rFonts w:ascii="Times New Roman" w:hAnsi="Times New Roman"/>
        </w:rPr>
      </w:pPr>
      <w:bookmarkStart w:id="211" w:name="_Toc18323959"/>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17</w:t>
      </w:r>
      <w:r w:rsidRPr="000646D4">
        <w:rPr>
          <w:rFonts w:ascii="Times New Roman" w:hAnsi="Times New Roman"/>
        </w:rPr>
        <w:fldChar w:fldCharType="end"/>
      </w:r>
      <w:r w:rsidRPr="000646D4">
        <w:rPr>
          <w:rFonts w:ascii="Times New Roman" w:hAnsi="Times New Roman"/>
        </w:rPr>
        <w:t xml:space="preserve"> Платформа на ОЕУ.МА Слой 9 Интеграция</w:t>
      </w:r>
      <w:bookmarkEnd w:id="211"/>
    </w:p>
    <w:tbl>
      <w:tblPr>
        <w:tblW w:w="5000" w:type="pct"/>
        <w:tblCellMar>
          <w:left w:w="0" w:type="dxa"/>
          <w:right w:w="0" w:type="dxa"/>
        </w:tblCellMar>
        <w:tblLook w:val="04A0" w:firstRow="1" w:lastRow="0" w:firstColumn="1" w:lastColumn="0" w:noHBand="0" w:noVBand="1"/>
      </w:tblPr>
      <w:tblGrid>
        <w:gridCol w:w="564"/>
        <w:gridCol w:w="522"/>
        <w:gridCol w:w="597"/>
        <w:gridCol w:w="3131"/>
        <w:gridCol w:w="4287"/>
      </w:tblGrid>
      <w:tr w:rsidR="000646D4" w:rsidRPr="000646D4" w:rsidTr="00A73C75">
        <w:trPr>
          <w:trHeight w:val="520"/>
          <w:tblHeader/>
        </w:trPr>
        <w:tc>
          <w:tcPr>
            <w:tcW w:w="310" w:type="pct"/>
            <w:tcBorders>
              <w:top w:val="single" w:sz="4" w:space="0" w:color="auto"/>
              <w:left w:val="single" w:sz="4" w:space="0" w:color="auto"/>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w:t>
            </w:r>
          </w:p>
        </w:tc>
        <w:tc>
          <w:tcPr>
            <w:tcW w:w="287"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Pack</w:t>
            </w:r>
          </w:p>
        </w:tc>
        <w:tc>
          <w:tcPr>
            <w:tcW w:w="328" w:type="pct"/>
            <w:tcBorders>
              <w:top w:val="single" w:sz="4" w:space="0" w:color="auto"/>
              <w:left w:val="nil"/>
              <w:bottom w:val="nil"/>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Comp</w:t>
            </w:r>
          </w:p>
        </w:tc>
        <w:tc>
          <w:tcPr>
            <w:tcW w:w="1720"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sz w:val="20"/>
                <w:lang w:val="en-US"/>
              </w:rPr>
            </w:pPr>
            <w:r w:rsidRPr="000646D4">
              <w:rPr>
                <w:rFonts w:ascii="Times New Roman" w:hAnsi="Times New Roman" w:cs="Times New Roman"/>
                <w:b/>
                <w:bCs/>
                <w:sz w:val="20"/>
                <w:lang w:val="en-US"/>
              </w:rPr>
              <w:t>Layer/ Package/ Component / Object</w:t>
            </w:r>
          </w:p>
        </w:tc>
        <w:tc>
          <w:tcPr>
            <w:tcW w:w="2355" w:type="pct"/>
            <w:tcBorders>
              <w:top w:val="single" w:sz="4" w:space="0" w:color="auto"/>
              <w:left w:val="nil"/>
              <w:bottom w:val="single" w:sz="4" w:space="0" w:color="auto"/>
              <w:right w:val="single" w:sz="4" w:space="0" w:color="auto"/>
            </w:tcBorders>
            <w:shd w:val="clear" w:color="000000" w:fill="B8CCE4"/>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Име слой / пакет / компонент / обект</w:t>
            </w:r>
          </w:p>
        </w:tc>
      </w:tr>
      <w:tr w:rsidR="000646D4" w:rsidRPr="000646D4" w:rsidTr="00A73C75">
        <w:trPr>
          <w:trHeight w:val="260"/>
        </w:trPr>
        <w:tc>
          <w:tcPr>
            <w:tcW w:w="310" w:type="pct"/>
            <w:tcBorders>
              <w:top w:val="single" w:sz="4" w:space="0" w:color="auto"/>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lastRenderedPageBreak/>
              <w:t>L9</w:t>
            </w:r>
          </w:p>
        </w:tc>
        <w:tc>
          <w:tcPr>
            <w:tcW w:w="287"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328" w:type="pct"/>
            <w:tcBorders>
              <w:top w:val="single" w:sz="4" w:space="0" w:color="auto"/>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0</w:t>
            </w:r>
          </w:p>
        </w:tc>
        <w:tc>
          <w:tcPr>
            <w:tcW w:w="1720"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0000CC"/>
                <w:sz w:val="20"/>
                <w:lang w:val="en-US"/>
              </w:rPr>
            </w:pPr>
            <w:r w:rsidRPr="000646D4">
              <w:rPr>
                <w:rFonts w:ascii="Times New Roman" w:hAnsi="Times New Roman" w:cs="Times New Roman"/>
                <w:b/>
                <w:bCs/>
                <w:color w:val="0000CC"/>
                <w:sz w:val="20"/>
                <w:lang w:val="en-US"/>
              </w:rPr>
              <w:t>Integration Layer</w:t>
            </w:r>
          </w:p>
        </w:tc>
        <w:tc>
          <w:tcPr>
            <w:tcW w:w="2355" w:type="pct"/>
            <w:tcBorders>
              <w:top w:val="nil"/>
              <w:left w:val="nil"/>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Слой Интеграция</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P36</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TIS Integrators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ТИС интегратори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TIS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на Типова ИС (ТИС)</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VRM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Ингтегратор на виртуални модели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CRM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клиенти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Authorisation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авторизация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Register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регистри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6</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Document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документи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7</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Payment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плащане</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8</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Financial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финанси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9</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Assets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ресурси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10</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HR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ЧР</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Project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проекти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P36</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Product Support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помощ за потребители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P35</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S2S interfaces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S2S интерфейси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P34</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Services interfaces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Интерфейси към услуги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P34</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Microservices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на Микроуслуги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P34</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Web Services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на Уеб услуги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P34</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External Repositories Integrator</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Интегратор на външни складове с услуги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P33</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Integration Definitions</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Дефиниции за интеграция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Information Systems Integration Definitions</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Дефиниции за интегриране на ИС</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ТIS Integration Definitions</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Дефиниции за интегриране на ТИС</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3</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VRM Integration Definitions</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Дефиниции за интегриране на VRM компоненти</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4</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S2S Integration Definitions</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Дефиниции за интегриране на интерфейси S2S</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P33</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5</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Portal Integration Definitions</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Дефиниции за интегриране на портали</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P32</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Portal</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Портал</w:t>
            </w:r>
          </w:p>
        </w:tc>
      </w:tr>
      <w:tr w:rsidR="000646D4" w:rsidRPr="000646D4" w:rsidTr="00A73C75">
        <w:trPr>
          <w:trHeight w:val="26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lastRenderedPageBreak/>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P31</w:t>
            </w:r>
          </w:p>
        </w:tc>
        <w:tc>
          <w:tcPr>
            <w:tcW w:w="328"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0</w:t>
            </w:r>
          </w:p>
        </w:tc>
        <w:tc>
          <w:tcPr>
            <w:tcW w:w="1720"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color w:val="FF0000"/>
                <w:sz w:val="20"/>
                <w:lang w:val="en-US"/>
              </w:rPr>
            </w:pPr>
            <w:r w:rsidRPr="000646D4">
              <w:rPr>
                <w:rFonts w:ascii="Times New Roman" w:hAnsi="Times New Roman" w:cs="Times New Roman"/>
                <w:b/>
                <w:bCs/>
                <w:color w:val="FF0000"/>
                <w:sz w:val="20"/>
                <w:lang w:val="en-US"/>
              </w:rPr>
              <w:t>ESB</w:t>
            </w:r>
          </w:p>
        </w:tc>
        <w:tc>
          <w:tcPr>
            <w:tcW w:w="2355"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rPr>
                <w:rFonts w:ascii="Times New Roman" w:hAnsi="Times New Roman" w:cs="Times New Roman"/>
                <w:b/>
                <w:bCs/>
                <w:sz w:val="20"/>
              </w:rPr>
            </w:pPr>
            <w:r w:rsidRPr="000646D4">
              <w:rPr>
                <w:rFonts w:ascii="Times New Roman" w:hAnsi="Times New Roman" w:cs="Times New Roman"/>
                <w:b/>
                <w:bCs/>
                <w:sz w:val="20"/>
              </w:rPr>
              <w:t>Шина за интеграция</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1</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Semantic ESB</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Семантична комуникационен канал</w:t>
            </w:r>
          </w:p>
        </w:tc>
      </w:tr>
      <w:tr w:rsidR="000646D4" w:rsidRPr="000646D4" w:rsidTr="00A73C75">
        <w:trPr>
          <w:trHeight w:val="250"/>
        </w:trPr>
        <w:tc>
          <w:tcPr>
            <w:tcW w:w="310" w:type="pct"/>
            <w:tcBorders>
              <w:top w:val="nil"/>
              <w:left w:val="single" w:sz="4" w:space="0" w:color="auto"/>
              <w:bottom w:val="single" w:sz="4" w:space="0" w:color="auto"/>
              <w:right w:val="single" w:sz="4" w:space="0" w:color="auto"/>
            </w:tcBorders>
            <w:shd w:val="clear" w:color="000000" w:fill="E6B8B7"/>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L9</w:t>
            </w:r>
          </w:p>
        </w:tc>
        <w:tc>
          <w:tcPr>
            <w:tcW w:w="287" w:type="pct"/>
            <w:tcBorders>
              <w:top w:val="nil"/>
              <w:left w:val="nil"/>
              <w:bottom w:val="single" w:sz="4" w:space="0" w:color="auto"/>
              <w:right w:val="single" w:sz="4" w:space="0" w:color="auto"/>
            </w:tcBorders>
            <w:shd w:val="clear" w:color="000000" w:fill="FFFF99"/>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P31</w:t>
            </w:r>
          </w:p>
        </w:tc>
        <w:tc>
          <w:tcPr>
            <w:tcW w:w="328"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jc w:val="center"/>
              <w:rPr>
                <w:rFonts w:ascii="Times New Roman" w:hAnsi="Times New Roman" w:cs="Times New Roman"/>
                <w:sz w:val="20"/>
                <w:lang w:val="en-US"/>
              </w:rPr>
            </w:pPr>
            <w:r w:rsidRPr="000646D4">
              <w:rPr>
                <w:rFonts w:ascii="Times New Roman" w:hAnsi="Times New Roman" w:cs="Times New Roman"/>
                <w:sz w:val="20"/>
                <w:lang w:val="en-US"/>
              </w:rPr>
              <w:t>2</w:t>
            </w:r>
          </w:p>
        </w:tc>
        <w:tc>
          <w:tcPr>
            <w:tcW w:w="172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lang w:val="en-US"/>
              </w:rPr>
            </w:pPr>
            <w:r w:rsidRPr="000646D4">
              <w:rPr>
                <w:rFonts w:ascii="Times New Roman" w:hAnsi="Times New Roman" w:cs="Times New Roman"/>
                <w:sz w:val="20"/>
                <w:lang w:val="en-US"/>
              </w:rPr>
              <w:t>ESB</w:t>
            </w:r>
          </w:p>
        </w:tc>
        <w:tc>
          <w:tcPr>
            <w:tcW w:w="2355"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0646D4" w:rsidRPr="000646D4" w:rsidRDefault="000646D4" w:rsidP="00A73C75">
            <w:pPr>
              <w:rPr>
                <w:rFonts w:ascii="Times New Roman" w:hAnsi="Times New Roman" w:cs="Times New Roman"/>
                <w:sz w:val="20"/>
              </w:rPr>
            </w:pPr>
            <w:r w:rsidRPr="000646D4">
              <w:rPr>
                <w:rFonts w:ascii="Times New Roman" w:hAnsi="Times New Roman" w:cs="Times New Roman"/>
                <w:sz w:val="20"/>
              </w:rPr>
              <w:t>Комуникационен канал</w:t>
            </w:r>
          </w:p>
        </w:tc>
      </w:tr>
    </w:tbl>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t>В резултат от въвеждането на ОПАП ще бъдат постигнати две важни промени в ОЕУ.МА: (1) повторното използване на компоненти се увеличава значително благодарение на пълния дизайн преди реализацията и ясното разделение между стандартни и предварително дефинирани компоненти от фаза Моделиране на виртуалната реалност, фаза Изграждане на Бизнес модел и фаза Решаване на задачата; (2) подобряване на документацията и намаляване на несъответствието между дизайн и реализация чрез въвеждане на пълно описание на дизайн модела, както и високо ниво на автоматизирано генериране на кода на база дизайн модела.</w:t>
      </w:r>
    </w:p>
    <w:p w:rsidR="000646D4" w:rsidRPr="000646D4" w:rsidRDefault="000646D4" w:rsidP="000646D4">
      <w:pPr>
        <w:pStyle w:val="1"/>
        <w:numPr>
          <w:ilvl w:val="0"/>
          <w:numId w:val="2"/>
        </w:numPr>
        <w:spacing w:before="120"/>
        <w:jc w:val="both"/>
      </w:pPr>
      <w:bookmarkStart w:id="212" w:name="_Toc18323941"/>
      <w:r w:rsidRPr="000646D4">
        <w:t>График за реализация на ЕУ.ОР</w:t>
      </w:r>
      <w:bookmarkEnd w:id="212"/>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_Ref14446608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18</w:t>
      </w:r>
      <w:r w:rsidRPr="000646D4">
        <w:rPr>
          <w:rFonts w:ascii="Times New Roman" w:hAnsi="Times New Roman" w:cs="Times New Roman"/>
        </w:rPr>
        <w:fldChar w:fldCharType="end"/>
      </w:r>
      <w:r w:rsidRPr="000646D4">
        <w:rPr>
          <w:rFonts w:ascii="Times New Roman" w:hAnsi="Times New Roman" w:cs="Times New Roman"/>
        </w:rPr>
        <w:t xml:space="preserve"> са показани дейностите и поддейностите за реализация на ОЕУ.ОР (колона Задачи), както и колони от 1 до </w:t>
      </w:r>
      <w:r w:rsidRPr="000646D4">
        <w:rPr>
          <w:rFonts w:ascii="Times New Roman" w:hAnsi="Times New Roman" w:cs="Times New Roman"/>
          <w:lang w:val="en-US"/>
        </w:rPr>
        <w:t>24</w:t>
      </w:r>
      <w:r w:rsidRPr="000646D4">
        <w:rPr>
          <w:rFonts w:ascii="Times New Roman" w:hAnsi="Times New Roman" w:cs="Times New Roman"/>
        </w:rPr>
        <w:t>, в които с цвят, в съответния ред на таблицата е показано времето за изпълнение на всяка задача. С числа, записани в редовете на съответните задачи в колони от 1 до 24 са показани тези месеци, през които е необходимо да се внедряват нови ЕАУ и в които е планирана рекламна кампания и кампания за обучение на гражданите за работа с новите услуги.</w:t>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sectPr w:rsidR="000646D4" w:rsidRPr="000646D4" w:rsidSect="00C04074">
          <w:pgSz w:w="11907" w:h="16840" w:code="9"/>
          <w:pgMar w:top="1440" w:right="1418" w:bottom="1440" w:left="1418" w:header="709" w:footer="1134" w:gutter="0"/>
          <w:cols w:space="708"/>
          <w:titlePg/>
        </w:sectPr>
      </w:pPr>
    </w:p>
    <w:p w:rsidR="000646D4" w:rsidRPr="000646D4" w:rsidRDefault="000646D4" w:rsidP="000646D4">
      <w:pPr>
        <w:pStyle w:val="ae"/>
        <w:keepNext/>
        <w:rPr>
          <w:rFonts w:ascii="Times New Roman" w:hAnsi="Times New Roman"/>
        </w:rPr>
      </w:pPr>
      <w:bookmarkStart w:id="213" w:name="_Ref14446608"/>
      <w:bookmarkStart w:id="214" w:name="_Toc18323960"/>
      <w:r w:rsidRPr="000646D4">
        <w:rPr>
          <w:rFonts w:ascii="Times New Roman" w:hAnsi="Times New Roman"/>
        </w:rPr>
        <w:lastRenderedPageBreak/>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18</w:t>
      </w:r>
      <w:r w:rsidRPr="000646D4">
        <w:rPr>
          <w:rFonts w:ascii="Times New Roman" w:hAnsi="Times New Roman"/>
        </w:rPr>
        <w:fldChar w:fldCharType="end"/>
      </w:r>
      <w:bookmarkEnd w:id="213"/>
      <w:r w:rsidRPr="000646D4">
        <w:rPr>
          <w:rFonts w:ascii="Times New Roman" w:hAnsi="Times New Roman"/>
        </w:rPr>
        <w:t xml:space="preserve"> График на дейности за реализацията на програмата за цифровизация на ОЕУ.ОР</w:t>
      </w:r>
      <w:bookmarkEnd w:id="214"/>
    </w:p>
    <w:tbl>
      <w:tblPr>
        <w:tblW w:w="5000" w:type="pct"/>
        <w:tblCellMar>
          <w:left w:w="0" w:type="dxa"/>
          <w:right w:w="0" w:type="dxa"/>
        </w:tblCellMar>
        <w:tblLook w:val="04A0" w:firstRow="1" w:lastRow="0" w:firstColumn="1" w:lastColumn="0" w:noHBand="0" w:noVBand="1"/>
      </w:tblPr>
      <w:tblGrid>
        <w:gridCol w:w="305"/>
        <w:gridCol w:w="3016"/>
        <w:gridCol w:w="140"/>
        <w:gridCol w:w="14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gridCol w:w="250"/>
      </w:tblGrid>
      <w:tr w:rsidR="000646D4" w:rsidRPr="000646D4" w:rsidTr="00A73C75">
        <w:trPr>
          <w:trHeight w:val="290"/>
          <w:tblHeader/>
        </w:trPr>
        <w:tc>
          <w:tcPr>
            <w:tcW w:w="153"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lang w:val="en-US"/>
              </w:rPr>
            </w:pPr>
            <w:r w:rsidRPr="000646D4">
              <w:rPr>
                <w:rFonts w:ascii="Times New Roman" w:hAnsi="Times New Roman" w:cs="Times New Roman"/>
                <w:b/>
                <w:bCs/>
                <w:color w:val="000000"/>
                <w:lang w:val="en-US"/>
              </w:rPr>
              <w:t>No</w:t>
            </w:r>
          </w:p>
        </w:tc>
        <w:tc>
          <w:tcPr>
            <w:tcW w:w="2257"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Задача</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4</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5</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6</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7</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8</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9</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10</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12</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13</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14</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15</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16</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18</w:t>
            </w:r>
          </w:p>
        </w:tc>
        <w:tc>
          <w:tcPr>
            <w:tcW w:w="102"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19</w:t>
            </w:r>
          </w:p>
        </w:tc>
        <w:tc>
          <w:tcPr>
            <w:tcW w:w="102"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20</w:t>
            </w:r>
          </w:p>
        </w:tc>
        <w:tc>
          <w:tcPr>
            <w:tcW w:w="102"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21</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22</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23</w:t>
            </w:r>
          </w:p>
        </w:tc>
        <w:tc>
          <w:tcPr>
            <w:tcW w:w="109"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24</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w:t>
            </w:r>
          </w:p>
        </w:tc>
        <w:tc>
          <w:tcPr>
            <w:tcW w:w="22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1</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 xml:space="preserve">Доизграждане на ОЕУ.ЦА и ОЕУ.МА и допълване на ОЕУ.МА с нови 105 ЕАУ.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провеждане на търг</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1.2</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преход към версия 3 на Платформата и усъвършенстване на функционалности</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1.3</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проектиране на 105 ЕАУ на общините (149 - 44)</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1.4</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програмиране на 105 ЕАУ на общините</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1.5</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обучение на представители на ДАЕУ за поддръжка и усъвършенстване на ОЕУ.МА</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00CC"/>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w:t>
            </w:r>
          </w:p>
        </w:tc>
        <w:tc>
          <w:tcPr>
            <w:tcW w:w="22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2</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Интегриране на ИС на община Русе с портала на БеУ.</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2.1</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интегриране на ИС на община Русе с портала на БеУ</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2.2</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интегриране на община Русе с механизмите за идентификация, плащане и помощ на потребителя на БеУ</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2.3</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разработване на форми и отчети за 134 ЕАУ на община Русе</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2.4</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внедряване на форми и отчети за 149 ЕАУ в Община Русе</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000000" w:fill="00B0F0"/>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17</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w:t>
            </w:r>
          </w:p>
        </w:tc>
        <w:tc>
          <w:tcPr>
            <w:tcW w:w="22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3</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 xml:space="preserve">Изграждане на инстанция на община Русе (ОЕУ.ОР) на ОЕУ.МА – </w:t>
            </w:r>
            <w:r w:rsidRPr="000646D4">
              <w:rPr>
                <w:rFonts w:ascii="Times New Roman" w:hAnsi="Times New Roman" w:cs="Times New Roman"/>
                <w:b/>
                <w:bCs/>
                <w:color w:val="FF0000"/>
              </w:rPr>
              <w:lastRenderedPageBreak/>
              <w:t>пилотна версия с 44 ЕАУ.</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lastRenderedPageBreak/>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lastRenderedPageBreak/>
              <w:t>3.1</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Действия по преструктуриране на бизнес процесите на 44 ЕАУ в община Русе, за адаптирането им към процесите на ОЕУ.МА</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3.2</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Пилотно въвеждане на 44 ЕАУ като инстанция на община Русе на Платформата на ОЕУ.МА.</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11</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4</w:t>
            </w:r>
          </w:p>
        </w:tc>
        <w:tc>
          <w:tcPr>
            <w:tcW w:w="22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4</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Цифровизиране на информационните масиви на община Русе</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4.1</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провеждане на търг</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4.2</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rPr>
            </w:pPr>
            <w:r w:rsidRPr="000646D4">
              <w:rPr>
                <w:rFonts w:ascii="Times New Roman" w:hAnsi="Times New Roman" w:cs="Times New Roman"/>
                <w:color w:val="000000"/>
              </w:rPr>
              <w:t>Пълно цифровизиране на регистрите на Община Русе</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5</w:t>
            </w:r>
          </w:p>
        </w:tc>
        <w:tc>
          <w:tcPr>
            <w:tcW w:w="22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5</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Изграждане на инстанция на община Русе (ОЕУ.ОР) на ОЕУ.МА пълна версия със 149 ЕАУ</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A6A6A6"/>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58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5.1</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Действия по преструктуриране на бизнес процесите в община Русе, за адаптирането им към процесите на ОЕУ.МА</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2"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2" w:type="pct"/>
            <w:tcBorders>
              <w:top w:val="nil"/>
              <w:left w:val="nil"/>
              <w:bottom w:val="single" w:sz="4" w:space="0" w:color="auto"/>
              <w:right w:val="single" w:sz="4" w:space="0" w:color="auto"/>
            </w:tcBorders>
            <w:shd w:val="clear" w:color="000000" w:fill="9BC2E6"/>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5.2</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Въвеждане на инстанция Русе (ОЕУ.ОР) на Платформата на ОЕУ.МА.</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c>
          <w:tcPr>
            <w:tcW w:w="109" w:type="pct"/>
            <w:tcBorders>
              <w:top w:val="nil"/>
              <w:left w:val="nil"/>
              <w:bottom w:val="single" w:sz="4" w:space="0" w:color="auto"/>
              <w:right w:val="single" w:sz="4" w:space="0" w:color="auto"/>
            </w:tcBorders>
            <w:shd w:val="clear" w:color="000000" w:fill="2F75B5"/>
            <w:tcMar>
              <w:top w:w="15" w:type="dxa"/>
              <w:left w:w="15" w:type="dxa"/>
              <w:bottom w:w="0" w:type="dxa"/>
              <w:right w:w="15" w:type="dxa"/>
            </w:tcMar>
            <w:vAlign w:val="center"/>
            <w:hideMark/>
          </w:tcPr>
          <w:p w:rsidR="000646D4" w:rsidRPr="000646D4" w:rsidRDefault="000646D4" w:rsidP="00A73C75">
            <w:pPr>
              <w:jc w:val="right"/>
              <w:rPr>
                <w:rFonts w:ascii="Times New Roman" w:hAnsi="Times New Roman" w:cs="Times New Roman"/>
                <w:color w:val="000000"/>
                <w:lang w:val="en-US"/>
              </w:rPr>
            </w:pPr>
            <w:r w:rsidRPr="000646D4">
              <w:rPr>
                <w:rFonts w:ascii="Times New Roman" w:hAnsi="Times New Roman" w:cs="Times New Roman"/>
                <w:color w:val="000000"/>
                <w:lang w:val="en-US"/>
              </w:rPr>
              <w:t>35</w:t>
            </w:r>
          </w:p>
        </w:tc>
      </w:tr>
      <w:tr w:rsidR="000646D4" w:rsidRPr="000646D4" w:rsidTr="00A73C75">
        <w:trPr>
          <w:trHeight w:val="290"/>
        </w:trPr>
        <w:tc>
          <w:tcPr>
            <w:tcW w:w="1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lang w:val="en-US"/>
              </w:rPr>
            </w:pPr>
            <w:r w:rsidRPr="000646D4">
              <w:rPr>
                <w:rFonts w:ascii="Times New Roman" w:hAnsi="Times New Roman" w:cs="Times New Roman"/>
                <w:color w:val="000000"/>
                <w:lang w:val="en-US"/>
              </w:rPr>
              <w:t>5.3</w:t>
            </w:r>
          </w:p>
        </w:tc>
        <w:tc>
          <w:tcPr>
            <w:tcW w:w="22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Обучение на представители на община Русе за поддръжка на ОЕУ.ОР</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c>
          <w:tcPr>
            <w:tcW w:w="109" w:type="pct"/>
            <w:tcBorders>
              <w:top w:val="nil"/>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lang w:val="en-US"/>
              </w:rPr>
            </w:pPr>
            <w:r w:rsidRPr="000646D4">
              <w:rPr>
                <w:rFonts w:ascii="Times New Roman" w:hAnsi="Times New Roman" w:cs="Times New Roman"/>
                <w:color w:val="000000"/>
                <w:lang w:val="en-US"/>
              </w:rPr>
              <w:t> </w:t>
            </w:r>
          </w:p>
        </w:tc>
      </w:tr>
    </w:tbl>
    <w:p w:rsidR="000646D4" w:rsidRPr="000646D4" w:rsidRDefault="000646D4" w:rsidP="000646D4">
      <w:pPr>
        <w:rPr>
          <w:rFonts w:ascii="Times New Roman" w:hAnsi="Times New Roman" w:cs="Times New Roman"/>
        </w:rPr>
      </w:pPr>
    </w:p>
    <w:p w:rsidR="000646D4" w:rsidRPr="000646D4" w:rsidRDefault="000646D4" w:rsidP="000646D4">
      <w:pPr>
        <w:pStyle w:val="1"/>
        <w:numPr>
          <w:ilvl w:val="0"/>
          <w:numId w:val="2"/>
        </w:numPr>
        <w:spacing w:before="120"/>
        <w:jc w:val="both"/>
      </w:pPr>
      <w:bookmarkStart w:id="215" w:name="_Toc18323942"/>
      <w:r w:rsidRPr="000646D4">
        <w:t>Пътна карта за реализация на ЕУ.ОР</w:t>
      </w:r>
      <w:bookmarkEnd w:id="215"/>
    </w:p>
    <w:p w:rsidR="000646D4" w:rsidRPr="000646D4" w:rsidRDefault="000646D4" w:rsidP="000646D4">
      <w:pPr>
        <w:rPr>
          <w:rFonts w:ascii="Times New Roman" w:hAnsi="Times New Roman" w:cs="Times New Roman"/>
        </w:rPr>
      </w:pPr>
      <w:r w:rsidRPr="000646D4">
        <w:rPr>
          <w:rFonts w:ascii="Times New Roman" w:hAnsi="Times New Roman" w:cs="Times New Roman"/>
        </w:rPr>
        <w:t xml:space="preserve">В </w:t>
      </w:r>
      <w:r w:rsidRPr="000646D4">
        <w:rPr>
          <w:rFonts w:ascii="Times New Roman" w:hAnsi="Times New Roman" w:cs="Times New Roman"/>
        </w:rPr>
        <w:fldChar w:fldCharType="begin"/>
      </w:r>
      <w:r w:rsidRPr="000646D4">
        <w:rPr>
          <w:rFonts w:ascii="Times New Roman" w:hAnsi="Times New Roman" w:cs="Times New Roman"/>
        </w:rPr>
        <w:instrText xml:space="preserve"> REF _Ref14446719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19</w:t>
      </w:r>
      <w:r w:rsidRPr="000646D4">
        <w:rPr>
          <w:rFonts w:ascii="Times New Roman" w:hAnsi="Times New Roman" w:cs="Times New Roman"/>
        </w:rPr>
        <w:fldChar w:fldCharType="end"/>
      </w:r>
      <w:r w:rsidRPr="000646D4">
        <w:rPr>
          <w:rFonts w:ascii="Times New Roman" w:hAnsi="Times New Roman" w:cs="Times New Roman"/>
        </w:rPr>
        <w:t xml:space="preserve"> са показани дейностите, които трябва да се изпълняват за реализация на програмата за цифровизация на ОЕУ.ОР (колона Задачи). В колона Цена е показана общата цена на дейността. В следващата колона са показани разходите, които трябва да извърши ДАЕУ за реализация на ОЕУ.ОР. В следващата колона са показани разходите, които трябва да извърши община Русе за да бъде създадена инстанцията ОЕУ.ОР на ОЕУ.МА. Във втория ред на таблицата са показани сумите както следва: в колона 2 – обща стойност на програмата </w:t>
      </w:r>
      <w:r w:rsidRPr="000646D4">
        <w:rPr>
          <w:rFonts w:ascii="Times New Roman" w:hAnsi="Times New Roman" w:cs="Times New Roman"/>
        </w:rPr>
        <w:lastRenderedPageBreak/>
        <w:t>(1,260,000.00 лева), в колона 3 разходите на ДАЕУ за усъвършенстване на ОЕУ.МА (1,000,000.00 лева), а в колона 4 – разходите които трябва да направи община Русе за реализация на ОЕУ.ОР (260,000.00 лева).</w:t>
      </w:r>
    </w:p>
    <w:p w:rsidR="000646D4" w:rsidRPr="000646D4" w:rsidRDefault="000646D4" w:rsidP="000646D4">
      <w:pPr>
        <w:pStyle w:val="ae"/>
        <w:keepNext/>
        <w:rPr>
          <w:rFonts w:ascii="Times New Roman" w:hAnsi="Times New Roman"/>
        </w:rPr>
      </w:pPr>
      <w:bookmarkStart w:id="216" w:name="_Ref14446719"/>
      <w:bookmarkStart w:id="217" w:name="_Toc18323961"/>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19</w:t>
      </w:r>
      <w:r w:rsidRPr="000646D4">
        <w:rPr>
          <w:rFonts w:ascii="Times New Roman" w:hAnsi="Times New Roman"/>
        </w:rPr>
        <w:fldChar w:fldCharType="end"/>
      </w:r>
      <w:bookmarkEnd w:id="216"/>
      <w:r w:rsidRPr="000646D4">
        <w:rPr>
          <w:rFonts w:ascii="Times New Roman" w:hAnsi="Times New Roman"/>
        </w:rPr>
        <w:t xml:space="preserve"> Пътна карта за реализация на програмата за цифровизация на ОЕУ.МА</w:t>
      </w:r>
      <w:bookmarkEnd w:id="217"/>
    </w:p>
    <w:tbl>
      <w:tblPr>
        <w:tblW w:w="5000" w:type="pct"/>
        <w:tblCellMar>
          <w:left w:w="0" w:type="dxa"/>
          <w:right w:w="0" w:type="dxa"/>
        </w:tblCellMar>
        <w:tblLook w:val="04A0" w:firstRow="1" w:lastRow="0" w:firstColumn="1" w:lastColumn="0" w:noHBand="0" w:noVBand="1"/>
      </w:tblPr>
      <w:tblGrid>
        <w:gridCol w:w="5684"/>
        <w:gridCol w:w="1185"/>
        <w:gridCol w:w="1212"/>
        <w:gridCol w:w="1020"/>
      </w:tblGrid>
      <w:tr w:rsidR="000646D4" w:rsidRPr="000646D4" w:rsidTr="00A73C75">
        <w:trPr>
          <w:trHeight w:val="580"/>
          <w:tblHeader/>
        </w:trPr>
        <w:tc>
          <w:tcPr>
            <w:tcW w:w="3268"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Задача</w:t>
            </w:r>
          </w:p>
        </w:tc>
        <w:tc>
          <w:tcPr>
            <w:tcW w:w="546"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Цена</w:t>
            </w:r>
          </w:p>
        </w:tc>
        <w:tc>
          <w:tcPr>
            <w:tcW w:w="552" w:type="pct"/>
            <w:tcBorders>
              <w:top w:val="single" w:sz="4" w:space="0" w:color="auto"/>
              <w:left w:val="nil"/>
              <w:bottom w:val="single" w:sz="4" w:space="0" w:color="auto"/>
              <w:right w:val="single" w:sz="4" w:space="0" w:color="auto"/>
            </w:tcBorders>
            <w:shd w:val="clear" w:color="000000" w:fill="C6E0B4"/>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Разходи на ДАЕУ</w:t>
            </w:r>
          </w:p>
        </w:tc>
        <w:tc>
          <w:tcPr>
            <w:tcW w:w="634" w:type="pct"/>
            <w:tcBorders>
              <w:top w:val="single" w:sz="4" w:space="0" w:color="auto"/>
              <w:left w:val="nil"/>
              <w:bottom w:val="single" w:sz="4" w:space="0" w:color="auto"/>
              <w:right w:val="single" w:sz="4" w:space="0" w:color="auto"/>
            </w:tcBorders>
            <w:shd w:val="clear" w:color="000000" w:fill="66FFFF"/>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Разходи на община Русе</w:t>
            </w:r>
          </w:p>
        </w:tc>
      </w:tr>
      <w:tr w:rsidR="000646D4" w:rsidRPr="000646D4" w:rsidTr="00A73C75">
        <w:trPr>
          <w:trHeight w:val="290"/>
        </w:trPr>
        <w:tc>
          <w:tcPr>
            <w:tcW w:w="326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46"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1,260,000.00 лв. </w:t>
            </w:r>
          </w:p>
        </w:tc>
        <w:tc>
          <w:tcPr>
            <w:tcW w:w="552"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1,000,000.00 лв. </w:t>
            </w:r>
          </w:p>
        </w:tc>
        <w:tc>
          <w:tcPr>
            <w:tcW w:w="634"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260,000.00 лв. </w:t>
            </w:r>
          </w:p>
        </w:tc>
      </w:tr>
      <w:tr w:rsidR="000646D4" w:rsidRPr="000646D4" w:rsidTr="00A73C75">
        <w:trPr>
          <w:trHeight w:val="1160"/>
        </w:trPr>
        <w:tc>
          <w:tcPr>
            <w:tcW w:w="3268"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1</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 xml:space="preserve">Доизграждане на ОЕУ.ЦА и ОЕУ.МА и допълване на ОЕУ.МА с нови 105 ЕАУ. </w:t>
            </w:r>
            <w:r w:rsidRPr="000646D4">
              <w:rPr>
                <w:rFonts w:ascii="Times New Roman" w:hAnsi="Times New Roman" w:cs="Times New Roman"/>
                <w:color w:val="000000"/>
              </w:rPr>
              <w:br/>
              <w:t>Усъвършенстване на ОЕУ.ЦА, включително: преминаване на версия 3 на платформата на ОЕУ.ЦА, реализация на механизма ТИС, публикуване на дефиниции за интеграция, обновяване на портала на ОЕУ.ЦА,  доработване на пълния списък от 105 услуги предлагани в ОЕУ.ЦА.</w:t>
            </w:r>
          </w:p>
        </w:tc>
        <w:tc>
          <w:tcPr>
            <w:tcW w:w="546"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1,000,000.00 лв. </w:t>
            </w:r>
          </w:p>
        </w:tc>
        <w:tc>
          <w:tcPr>
            <w:tcW w:w="552"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1,000,000.00 лв. </w:t>
            </w:r>
          </w:p>
        </w:tc>
        <w:tc>
          <w:tcPr>
            <w:tcW w:w="634"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1450"/>
        </w:trPr>
        <w:tc>
          <w:tcPr>
            <w:tcW w:w="3268"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2</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Интегриране на ИС на община Русе с портала на БеУ.</w:t>
            </w:r>
            <w:r w:rsidRPr="000646D4">
              <w:rPr>
                <w:rFonts w:ascii="Times New Roman" w:hAnsi="Times New Roman" w:cs="Times New Roman"/>
                <w:color w:val="000000"/>
              </w:rPr>
              <w:br/>
              <w:t>Интегриране на ИС на общините към портала на БеУ, вграждане на механизъм за генериране на форми и отчети за общинските ЕАУ, пълна цифровизация на процеса на подаване и връчване на документите за всички услуги на общините, вграждане на универсален механизъм за плащане, вграждане на универсален механизъм за помощ на потребителя.</w:t>
            </w:r>
          </w:p>
        </w:tc>
        <w:tc>
          <w:tcPr>
            <w:tcW w:w="546"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вече договорена </w:t>
            </w:r>
          </w:p>
        </w:tc>
        <w:tc>
          <w:tcPr>
            <w:tcW w:w="552"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вече изпълнявана</w:t>
            </w:r>
          </w:p>
        </w:tc>
        <w:tc>
          <w:tcPr>
            <w:tcW w:w="634"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1160"/>
        </w:trPr>
        <w:tc>
          <w:tcPr>
            <w:tcW w:w="3268"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3</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Изграждане на инстанция на община Русе (ОЕУ.ОР) на ОЕУ.МА – пилотна версия с 44 ЕАУ.</w:t>
            </w:r>
            <w:r w:rsidRPr="000646D4">
              <w:rPr>
                <w:rFonts w:ascii="Times New Roman" w:hAnsi="Times New Roman" w:cs="Times New Roman"/>
                <w:color w:val="000000"/>
              </w:rPr>
              <w:br/>
              <w:t>Преструктуриране на бизнес процесите на община Русе. Изграждане на пилотна версия на инстанцията ОЕУ.ОР на ОЕУ.МА. Активиране на 44 ЕАУ в инстанцията ОЕУ.ОР.</w:t>
            </w:r>
            <w:r w:rsidRPr="000646D4">
              <w:rPr>
                <w:rFonts w:ascii="Times New Roman" w:hAnsi="Times New Roman" w:cs="Times New Roman"/>
                <w:color w:val="000000"/>
              </w:rPr>
              <w:br/>
              <w:t>В това число:</w:t>
            </w:r>
          </w:p>
        </w:tc>
        <w:tc>
          <w:tcPr>
            <w:tcW w:w="546"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вече договорена </w:t>
            </w:r>
          </w:p>
        </w:tc>
        <w:tc>
          <w:tcPr>
            <w:tcW w:w="552"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вече изпълнявана</w:t>
            </w:r>
          </w:p>
        </w:tc>
        <w:tc>
          <w:tcPr>
            <w:tcW w:w="634"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1160"/>
        </w:trPr>
        <w:tc>
          <w:tcPr>
            <w:tcW w:w="3268"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4</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Цифровизиране на информационните масиви на община Русе.</w:t>
            </w:r>
            <w:r w:rsidRPr="000646D4">
              <w:rPr>
                <w:rFonts w:ascii="Times New Roman" w:hAnsi="Times New Roman" w:cs="Times New Roman"/>
                <w:color w:val="000000"/>
              </w:rPr>
              <w:br/>
              <w:t>Изграждане на център на ДАЕУ за цифровизиране на регистрите на ЦА и МА, пълно цифровизиране на 101 регистъра на ЦА и пълно цифровизиране на 10 регистъра на ОР.</w:t>
            </w:r>
            <w:r w:rsidRPr="000646D4">
              <w:rPr>
                <w:rFonts w:ascii="Times New Roman" w:hAnsi="Times New Roman" w:cs="Times New Roman"/>
                <w:color w:val="000000"/>
              </w:rPr>
              <w:br/>
              <w:t>В това число:</w:t>
            </w:r>
          </w:p>
        </w:tc>
        <w:tc>
          <w:tcPr>
            <w:tcW w:w="546"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200,000.00 лв. </w:t>
            </w:r>
          </w:p>
        </w:tc>
        <w:tc>
          <w:tcPr>
            <w:tcW w:w="552"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634"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200,000.00 лв. </w:t>
            </w:r>
          </w:p>
        </w:tc>
      </w:tr>
      <w:tr w:rsidR="000646D4" w:rsidRPr="000646D4" w:rsidTr="00A73C75">
        <w:trPr>
          <w:trHeight w:val="1450"/>
        </w:trPr>
        <w:tc>
          <w:tcPr>
            <w:tcW w:w="3268"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lastRenderedPageBreak/>
              <w:t>Дейност 5</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Изграждане на инстанция на община Русе (ОЕУ.ОР) на ОЕУ.МА пълна версия със 149 ЕАУ</w:t>
            </w:r>
            <w:r w:rsidRPr="000646D4">
              <w:rPr>
                <w:rFonts w:ascii="Times New Roman" w:hAnsi="Times New Roman" w:cs="Times New Roman"/>
                <w:color w:val="000000"/>
              </w:rPr>
              <w:t>.</w:t>
            </w:r>
            <w:r w:rsidRPr="000646D4">
              <w:rPr>
                <w:rFonts w:ascii="Times New Roman" w:hAnsi="Times New Roman" w:cs="Times New Roman"/>
                <w:color w:val="000000"/>
              </w:rPr>
              <w:br/>
              <w:t>Пилотно преструктуриране на бизнес процесите на община Русе и внедряване на инстанцията ОЕУ.ОР, съдържаща 105 ЕАУ в община Русе. Преструктуриране на бизнес процесите в 28 големи, 118 средни и 118 малки общини и последващо внедряване на инстанции на ОЕУ.МА , съдържащи 105 ЕАУ във всяка от тези общини.</w:t>
            </w:r>
          </w:p>
        </w:tc>
        <w:tc>
          <w:tcPr>
            <w:tcW w:w="546"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60,000.00 лв. </w:t>
            </w:r>
          </w:p>
        </w:tc>
        <w:tc>
          <w:tcPr>
            <w:tcW w:w="552"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634"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60,000.00 лв. </w:t>
            </w:r>
          </w:p>
        </w:tc>
      </w:tr>
    </w:tbl>
    <w:p w:rsidR="000646D4" w:rsidRPr="000646D4" w:rsidRDefault="000646D4" w:rsidP="000646D4">
      <w:pPr>
        <w:rPr>
          <w:rFonts w:ascii="Times New Roman" w:hAnsi="Times New Roman" w:cs="Times New Roman"/>
        </w:rPr>
      </w:pPr>
      <w:r w:rsidRPr="000646D4">
        <w:rPr>
          <w:rFonts w:ascii="Times New Roman" w:hAnsi="Times New Roman" w:cs="Times New Roman"/>
        </w:rPr>
        <w:t>В таблицата не са отразени разходите на общината за ИТ обслужване и ИТ персонал, който поддържа Платформата работоспособна. Предвижда се Платформата на ОЕУ.МА да се поддържа централизирано, за всички общини, които я използват. Предварителни разчети показват, че сума от около 10,000.00 лв. за голяма община, 5,000.00 лв. за средна община и 2,000.00 лв. за малка община ще е достатъчна за поддръжка на хардуера, софтуерните лицензи и подпомагане на потребителите на системата. За поддръжката и обслужването на ОЕУ.ОР е необходим екип от 4 специалисти - 2 бизнес аналитици и 2 системни администратори, назначени на щат в общината.</w:t>
      </w:r>
    </w:p>
    <w:p w:rsidR="000646D4" w:rsidRPr="000646D4" w:rsidRDefault="000646D4" w:rsidP="000646D4">
      <w:pPr>
        <w:rPr>
          <w:rFonts w:ascii="Times New Roman" w:hAnsi="Times New Roman" w:cs="Times New Roman"/>
        </w:rPr>
      </w:pPr>
    </w:p>
    <w:p w:rsidR="000646D4" w:rsidRPr="000646D4" w:rsidRDefault="000646D4" w:rsidP="000646D4">
      <w:pPr>
        <w:rPr>
          <w:rFonts w:ascii="Times New Roman" w:hAnsi="Times New Roman" w:cs="Times New Roman"/>
        </w:rPr>
      </w:pPr>
      <w:r w:rsidRPr="000646D4">
        <w:rPr>
          <w:rFonts w:ascii="Times New Roman" w:hAnsi="Times New Roman" w:cs="Times New Roman"/>
        </w:rPr>
        <w:fldChar w:fldCharType="begin"/>
      </w:r>
      <w:r w:rsidRPr="000646D4">
        <w:rPr>
          <w:rFonts w:ascii="Times New Roman" w:hAnsi="Times New Roman" w:cs="Times New Roman"/>
        </w:rPr>
        <w:instrText xml:space="preserve"> REF _Ref18061753 </w:instrText>
      </w:r>
      <w:r>
        <w:rPr>
          <w:rFonts w:ascii="Times New Roman" w:hAnsi="Times New Roman" w:cs="Times New Roman"/>
        </w:rPr>
        <w:instrText xml:space="preserve"> \* MERGEFORMAT </w:instrText>
      </w:r>
      <w:r w:rsidRPr="000646D4">
        <w:rPr>
          <w:rFonts w:ascii="Times New Roman" w:hAnsi="Times New Roman" w:cs="Times New Roman"/>
        </w:rPr>
        <w:fldChar w:fldCharType="separate"/>
      </w:r>
      <w:r w:rsidR="007A63A3" w:rsidRPr="007A63A3">
        <w:rPr>
          <w:rFonts w:ascii="Times New Roman" w:hAnsi="Times New Roman" w:cs="Times New Roman"/>
        </w:rPr>
        <w:t xml:space="preserve">Таблица </w:t>
      </w:r>
      <w:r w:rsidR="007A63A3" w:rsidRPr="007A63A3">
        <w:rPr>
          <w:rFonts w:ascii="Times New Roman" w:hAnsi="Times New Roman" w:cs="Times New Roman"/>
          <w:noProof/>
        </w:rPr>
        <w:t>20</w:t>
      </w:r>
      <w:r w:rsidRPr="000646D4">
        <w:rPr>
          <w:rFonts w:ascii="Times New Roman" w:hAnsi="Times New Roman" w:cs="Times New Roman"/>
        </w:rPr>
        <w:fldChar w:fldCharType="end"/>
      </w:r>
      <w:r w:rsidRPr="000646D4">
        <w:rPr>
          <w:rFonts w:ascii="Times New Roman" w:hAnsi="Times New Roman" w:cs="Times New Roman"/>
        </w:rPr>
        <w:t xml:space="preserve"> представлява индикативен бюджет за реализация на Стратегията за Електронно управление на Община Русе по години (колоните на таблицата) и по дейности (редовете на таблицата).</w:t>
      </w:r>
    </w:p>
    <w:p w:rsidR="000646D4" w:rsidRPr="000646D4" w:rsidRDefault="000646D4" w:rsidP="000646D4">
      <w:pPr>
        <w:rPr>
          <w:rFonts w:ascii="Times New Roman" w:hAnsi="Times New Roman" w:cs="Times New Roman"/>
        </w:rPr>
      </w:pPr>
      <w:r w:rsidRPr="000646D4">
        <w:rPr>
          <w:rFonts w:ascii="Times New Roman" w:hAnsi="Times New Roman" w:cs="Times New Roman"/>
        </w:rPr>
        <w:t>Таблицата не включва разходите за реализация на Стратегията, необходими за финансиране на дейностите, изпълнявани от структурите на Централната Администрация (в частност на ДАЕУ), които са включени в техните индикативни бюджети.</w:t>
      </w:r>
    </w:p>
    <w:p w:rsidR="000646D4" w:rsidRPr="000646D4" w:rsidRDefault="000646D4" w:rsidP="000646D4">
      <w:pPr>
        <w:pStyle w:val="ae"/>
        <w:keepNext/>
        <w:rPr>
          <w:rFonts w:ascii="Times New Roman" w:hAnsi="Times New Roman"/>
        </w:rPr>
      </w:pPr>
      <w:bookmarkStart w:id="218" w:name="_Ref18061753"/>
      <w:bookmarkStart w:id="219" w:name="_Toc18323962"/>
      <w:r w:rsidRPr="000646D4">
        <w:rPr>
          <w:rFonts w:ascii="Times New Roman" w:hAnsi="Times New Roman"/>
        </w:rPr>
        <w:t xml:space="preserve">Таблица </w:t>
      </w:r>
      <w:r w:rsidRPr="000646D4">
        <w:rPr>
          <w:rFonts w:ascii="Times New Roman" w:hAnsi="Times New Roman"/>
        </w:rPr>
        <w:fldChar w:fldCharType="begin"/>
      </w:r>
      <w:r w:rsidRPr="000646D4">
        <w:rPr>
          <w:rFonts w:ascii="Times New Roman" w:hAnsi="Times New Roman"/>
        </w:rPr>
        <w:instrText xml:space="preserve"> SEQ Таблица \* ARABIC </w:instrText>
      </w:r>
      <w:r w:rsidRPr="000646D4">
        <w:rPr>
          <w:rFonts w:ascii="Times New Roman" w:hAnsi="Times New Roman"/>
        </w:rPr>
        <w:fldChar w:fldCharType="separate"/>
      </w:r>
      <w:r w:rsidR="007A63A3">
        <w:rPr>
          <w:rFonts w:ascii="Times New Roman" w:hAnsi="Times New Roman"/>
          <w:noProof/>
        </w:rPr>
        <w:t>20</w:t>
      </w:r>
      <w:r w:rsidRPr="000646D4">
        <w:rPr>
          <w:rFonts w:ascii="Times New Roman" w:hAnsi="Times New Roman"/>
        </w:rPr>
        <w:fldChar w:fldCharType="end"/>
      </w:r>
      <w:bookmarkEnd w:id="218"/>
      <w:r w:rsidRPr="000646D4">
        <w:rPr>
          <w:rFonts w:ascii="Times New Roman" w:hAnsi="Times New Roman"/>
        </w:rPr>
        <w:t xml:space="preserve"> Индикативен бюджет по години, отразяващ задълженията на Община Русе за реализация на Стратегията за Електронно управление</w:t>
      </w:r>
      <w:bookmarkEnd w:id="219"/>
    </w:p>
    <w:tbl>
      <w:tblPr>
        <w:tblW w:w="5000" w:type="pct"/>
        <w:tblCellMar>
          <w:left w:w="0" w:type="dxa"/>
          <w:right w:w="0" w:type="dxa"/>
        </w:tblCellMar>
        <w:tblLook w:val="04A0" w:firstRow="1" w:lastRow="0" w:firstColumn="1" w:lastColumn="0" w:noHBand="0" w:noVBand="1"/>
      </w:tblPr>
      <w:tblGrid>
        <w:gridCol w:w="303"/>
        <w:gridCol w:w="3372"/>
        <w:gridCol w:w="1020"/>
        <w:gridCol w:w="911"/>
        <w:gridCol w:w="911"/>
        <w:gridCol w:w="911"/>
        <w:gridCol w:w="912"/>
        <w:gridCol w:w="761"/>
      </w:tblGrid>
      <w:tr w:rsidR="000646D4" w:rsidRPr="000646D4" w:rsidTr="00A73C75">
        <w:trPr>
          <w:trHeight w:val="290"/>
        </w:trPr>
        <w:tc>
          <w:tcPr>
            <w:tcW w:w="167" w:type="pct"/>
            <w:tcBorders>
              <w:top w:val="single" w:sz="4"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No</w:t>
            </w:r>
          </w:p>
        </w:tc>
        <w:tc>
          <w:tcPr>
            <w:tcW w:w="1853"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Дейност</w:t>
            </w:r>
          </w:p>
        </w:tc>
        <w:tc>
          <w:tcPr>
            <w:tcW w:w="557"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Разходи всичко</w:t>
            </w:r>
          </w:p>
        </w:tc>
        <w:tc>
          <w:tcPr>
            <w:tcW w:w="501"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Година 1</w:t>
            </w:r>
          </w:p>
        </w:tc>
        <w:tc>
          <w:tcPr>
            <w:tcW w:w="501"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Година 2</w:t>
            </w:r>
          </w:p>
        </w:tc>
        <w:tc>
          <w:tcPr>
            <w:tcW w:w="501"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Година 3</w:t>
            </w:r>
          </w:p>
        </w:tc>
        <w:tc>
          <w:tcPr>
            <w:tcW w:w="501"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Година 4</w:t>
            </w:r>
          </w:p>
        </w:tc>
        <w:tc>
          <w:tcPr>
            <w:tcW w:w="418" w:type="pct"/>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b/>
                <w:bCs/>
                <w:color w:val="000000"/>
              </w:rPr>
            </w:pPr>
            <w:r w:rsidRPr="000646D4">
              <w:rPr>
                <w:rFonts w:ascii="Times New Roman" w:hAnsi="Times New Roman" w:cs="Times New Roman"/>
                <w:b/>
                <w:bCs/>
                <w:color w:val="000000"/>
              </w:rPr>
              <w:t>Година 5</w:t>
            </w:r>
          </w:p>
        </w:tc>
      </w:tr>
      <w:tr w:rsidR="000646D4" w:rsidRPr="000646D4" w:rsidTr="00A73C75">
        <w:trPr>
          <w:trHeight w:val="290"/>
        </w:trPr>
        <w:tc>
          <w:tcPr>
            <w:tcW w:w="167" w:type="pct"/>
            <w:tcBorders>
              <w:top w:val="nil"/>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1853"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57"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260,000.00 лв. </w:t>
            </w:r>
          </w:p>
        </w:tc>
        <w:tc>
          <w:tcPr>
            <w:tcW w:w="501"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80,000.00 лв. </w:t>
            </w:r>
          </w:p>
        </w:tc>
        <w:tc>
          <w:tcPr>
            <w:tcW w:w="501"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80,000.00 лв. </w:t>
            </w:r>
          </w:p>
        </w:tc>
        <w:tc>
          <w:tcPr>
            <w:tcW w:w="501"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50,000.00 лв. </w:t>
            </w:r>
          </w:p>
        </w:tc>
        <w:tc>
          <w:tcPr>
            <w:tcW w:w="501"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xml:space="preserve"> 50,000.00 лв. </w:t>
            </w:r>
          </w:p>
        </w:tc>
        <w:tc>
          <w:tcPr>
            <w:tcW w:w="418" w:type="pct"/>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b/>
                <w:bCs/>
                <w:color w:val="FF0000"/>
              </w:rPr>
            </w:pPr>
            <w:r w:rsidRPr="000646D4">
              <w:rPr>
                <w:rFonts w:ascii="Times New Roman" w:hAnsi="Times New Roman" w:cs="Times New Roman"/>
                <w:b/>
                <w:bCs/>
                <w:color w:val="FF0000"/>
              </w:rPr>
              <w:t> </w:t>
            </w:r>
          </w:p>
        </w:tc>
      </w:tr>
      <w:tr w:rsidR="000646D4" w:rsidRPr="000646D4" w:rsidTr="00A73C75">
        <w:trPr>
          <w:trHeight w:val="580"/>
        </w:trPr>
        <w:tc>
          <w:tcPr>
            <w:tcW w:w="167"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1</w:t>
            </w:r>
          </w:p>
        </w:tc>
        <w:tc>
          <w:tcPr>
            <w:tcW w:w="1853"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1</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 xml:space="preserve">Доизграждане на ОЕУ.ЦА и ОЕУ.МА и допълване на ОЕУ.МА с нови 105 ЕАУ. </w:t>
            </w:r>
          </w:p>
        </w:tc>
        <w:tc>
          <w:tcPr>
            <w:tcW w:w="5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418"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580"/>
        </w:trPr>
        <w:tc>
          <w:tcPr>
            <w:tcW w:w="167"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2</w:t>
            </w:r>
          </w:p>
        </w:tc>
        <w:tc>
          <w:tcPr>
            <w:tcW w:w="1853"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2</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 xml:space="preserve">Интегриране на ИС на община Русе с портала на </w:t>
            </w:r>
            <w:r w:rsidRPr="000646D4">
              <w:rPr>
                <w:rFonts w:ascii="Times New Roman" w:hAnsi="Times New Roman" w:cs="Times New Roman"/>
                <w:b/>
                <w:bCs/>
                <w:color w:val="FF0000"/>
              </w:rPr>
              <w:lastRenderedPageBreak/>
              <w:t>БеУ.</w:t>
            </w:r>
          </w:p>
        </w:tc>
        <w:tc>
          <w:tcPr>
            <w:tcW w:w="5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lastRenderedPageBreak/>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418"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580"/>
        </w:trPr>
        <w:tc>
          <w:tcPr>
            <w:tcW w:w="167"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lastRenderedPageBreak/>
              <w:t>3</w:t>
            </w:r>
          </w:p>
        </w:tc>
        <w:tc>
          <w:tcPr>
            <w:tcW w:w="1853"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3</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Изграждане на инстанция на община Русе (ОЕУ.ОР) на ОЕУ.МА – пилотна версия с 44 ЕАУ.</w:t>
            </w:r>
          </w:p>
        </w:tc>
        <w:tc>
          <w:tcPr>
            <w:tcW w:w="5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418"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580"/>
        </w:trPr>
        <w:tc>
          <w:tcPr>
            <w:tcW w:w="167"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4</w:t>
            </w:r>
          </w:p>
        </w:tc>
        <w:tc>
          <w:tcPr>
            <w:tcW w:w="1853"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4</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Цифровизиране на информационните масиви на община Русе</w:t>
            </w:r>
          </w:p>
        </w:tc>
        <w:tc>
          <w:tcPr>
            <w:tcW w:w="5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200,000.00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50,000.00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50,000.00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50,000.00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50,000.00 лв. </w:t>
            </w:r>
          </w:p>
        </w:tc>
        <w:tc>
          <w:tcPr>
            <w:tcW w:w="418"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r w:rsidR="000646D4" w:rsidRPr="000646D4" w:rsidTr="00A73C75">
        <w:trPr>
          <w:trHeight w:val="580"/>
        </w:trPr>
        <w:tc>
          <w:tcPr>
            <w:tcW w:w="167" w:type="pct"/>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jc w:val="center"/>
              <w:rPr>
                <w:rFonts w:ascii="Times New Roman" w:hAnsi="Times New Roman" w:cs="Times New Roman"/>
                <w:color w:val="000000"/>
              </w:rPr>
            </w:pPr>
            <w:r w:rsidRPr="000646D4">
              <w:rPr>
                <w:rFonts w:ascii="Times New Roman" w:hAnsi="Times New Roman" w:cs="Times New Roman"/>
                <w:color w:val="000000"/>
              </w:rPr>
              <w:t>5</w:t>
            </w:r>
          </w:p>
        </w:tc>
        <w:tc>
          <w:tcPr>
            <w:tcW w:w="1853"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b/>
                <w:bCs/>
                <w:color w:val="0000CC"/>
              </w:rPr>
              <w:t>Дейност 5</w:t>
            </w:r>
            <w:r w:rsidRPr="000646D4">
              <w:rPr>
                <w:rFonts w:ascii="Times New Roman" w:hAnsi="Times New Roman" w:cs="Times New Roman"/>
                <w:color w:val="000000"/>
              </w:rPr>
              <w:t xml:space="preserve">: </w:t>
            </w:r>
            <w:r w:rsidRPr="000646D4">
              <w:rPr>
                <w:rFonts w:ascii="Times New Roman" w:hAnsi="Times New Roman" w:cs="Times New Roman"/>
                <w:b/>
                <w:bCs/>
                <w:color w:val="FF0000"/>
              </w:rPr>
              <w:t>Изграждане на инстанция на община Русе (ОЕУ.ОР) на ОЕУ.МА пълна версия със 149 ЕАУ</w:t>
            </w:r>
          </w:p>
        </w:tc>
        <w:tc>
          <w:tcPr>
            <w:tcW w:w="557"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60,000.00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30,000.00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xml:space="preserve">  30,000.00 лв.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501"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c>
          <w:tcPr>
            <w:tcW w:w="418" w:type="pct"/>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rsidR="000646D4" w:rsidRPr="000646D4" w:rsidRDefault="000646D4" w:rsidP="00A73C75">
            <w:pPr>
              <w:rPr>
                <w:rFonts w:ascii="Times New Roman" w:hAnsi="Times New Roman" w:cs="Times New Roman"/>
                <w:color w:val="000000"/>
              </w:rPr>
            </w:pPr>
            <w:r w:rsidRPr="000646D4">
              <w:rPr>
                <w:rFonts w:ascii="Times New Roman" w:hAnsi="Times New Roman" w:cs="Times New Roman"/>
                <w:color w:val="000000"/>
              </w:rPr>
              <w:t> </w:t>
            </w:r>
          </w:p>
        </w:tc>
      </w:tr>
    </w:tbl>
    <w:p w:rsidR="000646D4" w:rsidRPr="000646D4" w:rsidRDefault="000646D4" w:rsidP="000646D4">
      <w:pPr>
        <w:rPr>
          <w:rFonts w:ascii="Times New Roman" w:hAnsi="Times New Roman" w:cs="Times New Roman"/>
        </w:rPr>
      </w:pPr>
    </w:p>
    <w:p w:rsidR="000646D4" w:rsidRDefault="000646D4" w:rsidP="000646D4">
      <w:pPr>
        <w:rPr>
          <w:rFonts w:ascii="Times New Roman" w:hAnsi="Times New Roman" w:cs="Times New Roman"/>
        </w:rPr>
      </w:pPr>
      <w:r w:rsidRPr="000646D4">
        <w:rPr>
          <w:rFonts w:ascii="Times New Roman" w:hAnsi="Times New Roman" w:cs="Times New Roman"/>
        </w:rPr>
        <w:t>Препоръчително е, съгласно индикативния график за изпълнение на Стратегията, разходите по изпълнение на Дейност4 (дигитализация на Регистрите на Община Русе) при възможност да се планират за първите две години на проекта. Реализацията на тези разходи в рамките на четири години би намалила в известна степен ефективността на Електронното управление на Община Русе през първите две години от реализация на Стратегията</w:t>
      </w:r>
      <w:r>
        <w:rPr>
          <w:rFonts w:ascii="Times New Roman" w:hAnsi="Times New Roman" w:cs="Times New Roman"/>
        </w:rPr>
        <w:t>.</w:t>
      </w:r>
    </w:p>
    <w:p w:rsidR="000646D4" w:rsidRDefault="000646D4" w:rsidP="000646D4">
      <w:pPr>
        <w:rPr>
          <w:rFonts w:ascii="Times New Roman" w:hAnsi="Times New Roman" w:cs="Times New Roman"/>
        </w:rPr>
      </w:pPr>
    </w:p>
    <w:p w:rsidR="000646D4" w:rsidRDefault="000646D4" w:rsidP="000646D4">
      <w:pPr>
        <w:rPr>
          <w:rFonts w:ascii="Times New Roman" w:hAnsi="Times New Roman" w:cs="Times New Roman"/>
        </w:rPr>
      </w:pPr>
    </w:p>
    <w:p w:rsidR="000646D4" w:rsidRDefault="000646D4" w:rsidP="000646D4">
      <w:pPr>
        <w:rPr>
          <w:rFonts w:ascii="Times New Roman" w:hAnsi="Times New Roman" w:cs="Times New Roman"/>
        </w:rPr>
      </w:pPr>
    </w:p>
    <w:p w:rsidR="000646D4" w:rsidRDefault="000646D4" w:rsidP="000646D4">
      <w:pPr>
        <w:rPr>
          <w:rFonts w:ascii="Times New Roman" w:hAnsi="Times New Roman" w:cs="Times New Roman"/>
        </w:rPr>
      </w:pPr>
    </w:p>
    <w:p w:rsidR="000646D4" w:rsidRDefault="000646D4" w:rsidP="000646D4">
      <w:pPr>
        <w:rPr>
          <w:rFonts w:ascii="Times New Roman" w:hAnsi="Times New Roman" w:cs="Times New Roman"/>
        </w:rPr>
      </w:pPr>
    </w:p>
    <w:p w:rsidR="000646D4" w:rsidRPr="000646D4" w:rsidRDefault="000646D4" w:rsidP="000646D4">
      <w:pPr>
        <w:pStyle w:val="a4"/>
        <w:jc w:val="left"/>
        <w:rPr>
          <w:color w:val="FFFFFF" w:themeColor="background1"/>
          <w:sz w:val="28"/>
          <w:szCs w:val="28"/>
        </w:rPr>
      </w:pPr>
      <w:r w:rsidRPr="000646D4">
        <w:rPr>
          <w:sz w:val="28"/>
          <w:szCs w:val="28"/>
        </w:rPr>
        <w:t>ПРЕДСЕДАТЕЛ:</w:t>
      </w:r>
    </w:p>
    <w:p w:rsidR="000646D4" w:rsidRPr="000646D4" w:rsidRDefault="000646D4" w:rsidP="000646D4">
      <w:pPr>
        <w:spacing w:line="240" w:lineRule="auto"/>
        <w:ind w:left="357"/>
        <w:contextualSpacing/>
        <w:jc w:val="both"/>
        <w:rPr>
          <w:rFonts w:ascii="Times New Roman" w:hAnsi="Times New Roman" w:cs="Times New Roman"/>
        </w:rPr>
      </w:pPr>
      <w:r w:rsidRPr="000646D4">
        <w:rPr>
          <w:rFonts w:ascii="Times New Roman" w:hAnsi="Times New Roman" w:cs="Times New Roman"/>
          <w:b/>
          <w:sz w:val="28"/>
          <w:szCs w:val="28"/>
          <w:lang w:val="en-US"/>
        </w:rPr>
        <w:tab/>
      </w:r>
      <w:r w:rsidRPr="000646D4">
        <w:rPr>
          <w:rFonts w:ascii="Times New Roman" w:hAnsi="Times New Roman" w:cs="Times New Roman"/>
          <w:b/>
          <w:sz w:val="28"/>
          <w:szCs w:val="28"/>
        </w:rPr>
        <w:tab/>
      </w:r>
      <w:r w:rsidRPr="000646D4">
        <w:rPr>
          <w:rFonts w:ascii="Times New Roman" w:hAnsi="Times New Roman" w:cs="Times New Roman"/>
          <w:b/>
          <w:sz w:val="28"/>
          <w:szCs w:val="28"/>
          <w:lang w:val="en-US"/>
        </w:rPr>
        <w:t>(</w:t>
      </w:r>
      <w:r w:rsidRPr="000646D4">
        <w:rPr>
          <w:rFonts w:ascii="Times New Roman" w:hAnsi="Times New Roman" w:cs="Times New Roman"/>
          <w:b/>
          <w:sz w:val="28"/>
          <w:szCs w:val="28"/>
        </w:rPr>
        <w:t>чл.-кор. проф. дтн Хр. Белоев)</w:t>
      </w:r>
    </w:p>
    <w:sectPr w:rsidR="000646D4" w:rsidRPr="000646D4" w:rsidSect="000646D4">
      <w:pgSz w:w="11907" w:h="16840" w:code="9"/>
      <w:pgMar w:top="1440" w:right="1418" w:bottom="1440" w:left="1418" w:header="709" w:footer="113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245" w:rsidRDefault="00583245">
      <w:pPr>
        <w:spacing w:after="0" w:line="240" w:lineRule="auto"/>
      </w:pPr>
      <w:r>
        <w:separator/>
      </w:r>
    </w:p>
  </w:endnote>
  <w:endnote w:type="continuationSeparator" w:id="0">
    <w:p w:rsidR="00583245" w:rsidRDefault="0058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05"/>
      <w:gridCol w:w="4606"/>
    </w:tblGrid>
    <w:tr w:rsidR="00F2219E" w:rsidTr="00A1759A">
      <w:tc>
        <w:tcPr>
          <w:tcW w:w="4605" w:type="dxa"/>
          <w:shd w:val="clear" w:color="auto" w:fill="auto"/>
        </w:tcPr>
        <w:p w:rsidR="00F2219E" w:rsidRDefault="000646D4" w:rsidP="000E2E49">
          <w:pPr>
            <w:pStyle w:val="second"/>
          </w:pPr>
          <w:r>
            <w:t>СЕУ.ОР</w:t>
          </w:r>
        </w:p>
      </w:tc>
      <w:tc>
        <w:tcPr>
          <w:tcW w:w="4606" w:type="dxa"/>
          <w:shd w:val="clear" w:color="auto" w:fill="auto"/>
        </w:tcPr>
        <w:p w:rsidR="00F2219E" w:rsidRDefault="000646D4" w:rsidP="00A1759A">
          <w:pPr>
            <w:pStyle w:val="second"/>
            <w:jc w:val="right"/>
          </w:pPr>
          <w:r>
            <w:t xml:space="preserve">Стр. </w:t>
          </w:r>
          <w:r>
            <w:rPr>
              <w:rStyle w:val="ac"/>
            </w:rPr>
            <w:fldChar w:fldCharType="begin"/>
          </w:r>
          <w:r>
            <w:rPr>
              <w:rStyle w:val="ac"/>
            </w:rPr>
            <w:instrText xml:space="preserve"> PAGE </w:instrText>
          </w:r>
          <w:r>
            <w:rPr>
              <w:rStyle w:val="ac"/>
            </w:rPr>
            <w:fldChar w:fldCharType="separate"/>
          </w:r>
          <w:r w:rsidR="007A63A3">
            <w:rPr>
              <w:rStyle w:val="ac"/>
              <w:noProof/>
            </w:rPr>
            <w:t>2</w:t>
          </w:r>
          <w:r>
            <w:rPr>
              <w:rStyle w:val="ac"/>
            </w:rPr>
            <w:fldChar w:fldCharType="end"/>
          </w:r>
          <w:r>
            <w:rPr>
              <w:rStyle w:val="ac"/>
            </w:rPr>
            <w:t xml:space="preserve"> от </w:t>
          </w:r>
          <w:r>
            <w:rPr>
              <w:rStyle w:val="ac"/>
            </w:rPr>
            <w:fldChar w:fldCharType="begin"/>
          </w:r>
          <w:r>
            <w:rPr>
              <w:rStyle w:val="ac"/>
            </w:rPr>
            <w:instrText xml:space="preserve"> NUMPAGES </w:instrText>
          </w:r>
          <w:r>
            <w:rPr>
              <w:rStyle w:val="ac"/>
            </w:rPr>
            <w:fldChar w:fldCharType="separate"/>
          </w:r>
          <w:r w:rsidR="007A63A3">
            <w:rPr>
              <w:rStyle w:val="ac"/>
              <w:noProof/>
            </w:rPr>
            <w:t>72</w:t>
          </w:r>
          <w:r>
            <w:rPr>
              <w:rStyle w:val="ac"/>
            </w:rPr>
            <w:fldChar w:fldCharType="end"/>
          </w:r>
        </w:p>
      </w:tc>
    </w:tr>
  </w:tbl>
  <w:p w:rsidR="00F2219E" w:rsidRDefault="00583245">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05"/>
      <w:gridCol w:w="4606"/>
    </w:tblGrid>
    <w:tr w:rsidR="00F2219E" w:rsidTr="00A1759A">
      <w:tc>
        <w:tcPr>
          <w:tcW w:w="4605" w:type="dxa"/>
          <w:shd w:val="clear" w:color="auto" w:fill="auto"/>
        </w:tcPr>
        <w:p w:rsidR="00F2219E" w:rsidRDefault="000646D4" w:rsidP="00890E24">
          <w:pPr>
            <w:pStyle w:val="second"/>
          </w:pPr>
          <w:r>
            <w:t>СЕУ.ОР</w:t>
          </w:r>
        </w:p>
      </w:tc>
      <w:tc>
        <w:tcPr>
          <w:tcW w:w="4606" w:type="dxa"/>
          <w:shd w:val="clear" w:color="auto" w:fill="auto"/>
        </w:tcPr>
        <w:p w:rsidR="00F2219E" w:rsidRDefault="000646D4" w:rsidP="00A1759A">
          <w:pPr>
            <w:pStyle w:val="second"/>
            <w:jc w:val="right"/>
          </w:pPr>
          <w:r>
            <w:t xml:space="preserve">Стр. </w:t>
          </w:r>
          <w:r>
            <w:rPr>
              <w:rStyle w:val="ac"/>
            </w:rPr>
            <w:fldChar w:fldCharType="begin"/>
          </w:r>
          <w:r>
            <w:rPr>
              <w:rStyle w:val="ac"/>
            </w:rPr>
            <w:instrText xml:space="preserve"> PAGE </w:instrText>
          </w:r>
          <w:r>
            <w:rPr>
              <w:rStyle w:val="ac"/>
            </w:rPr>
            <w:fldChar w:fldCharType="separate"/>
          </w:r>
          <w:r w:rsidR="007A63A3">
            <w:rPr>
              <w:rStyle w:val="ac"/>
              <w:noProof/>
            </w:rPr>
            <w:t>1</w:t>
          </w:r>
          <w:r>
            <w:rPr>
              <w:rStyle w:val="ac"/>
            </w:rPr>
            <w:fldChar w:fldCharType="end"/>
          </w:r>
          <w:r>
            <w:rPr>
              <w:rStyle w:val="ac"/>
            </w:rPr>
            <w:t xml:space="preserve"> от </w:t>
          </w:r>
          <w:r>
            <w:rPr>
              <w:rStyle w:val="ac"/>
            </w:rPr>
            <w:fldChar w:fldCharType="begin"/>
          </w:r>
          <w:r>
            <w:rPr>
              <w:rStyle w:val="ac"/>
            </w:rPr>
            <w:instrText xml:space="preserve"> NUMPAGES </w:instrText>
          </w:r>
          <w:r>
            <w:rPr>
              <w:rStyle w:val="ac"/>
            </w:rPr>
            <w:fldChar w:fldCharType="separate"/>
          </w:r>
          <w:r w:rsidR="007A63A3">
            <w:rPr>
              <w:rStyle w:val="ac"/>
              <w:noProof/>
            </w:rPr>
            <w:t>72</w:t>
          </w:r>
          <w:r>
            <w:rPr>
              <w:rStyle w:val="ac"/>
            </w:rPr>
            <w:fldChar w:fldCharType="end"/>
          </w:r>
        </w:p>
      </w:tc>
    </w:tr>
  </w:tbl>
  <w:p w:rsidR="00F2219E" w:rsidRDefault="00583245" w:rsidP="00890E2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245" w:rsidRDefault="00583245">
      <w:pPr>
        <w:spacing w:after="0" w:line="240" w:lineRule="auto"/>
      </w:pPr>
      <w:r>
        <w:separator/>
      </w:r>
    </w:p>
  </w:footnote>
  <w:footnote w:type="continuationSeparator" w:id="0">
    <w:p w:rsidR="00583245" w:rsidRDefault="005832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D47E9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
    <w:nsid w:val="FFFFFFFE"/>
    <w:multiLevelType w:val="singleLevel"/>
    <w:tmpl w:val="FFFFFFFF"/>
    <w:lvl w:ilvl="0">
      <w:numFmt w:val="decimal"/>
      <w:lvlText w:val="*"/>
      <w:lvlJc w:val="left"/>
    </w:lvl>
  </w:abstractNum>
  <w:abstractNum w:abstractNumId="3">
    <w:nsid w:val="010008E3"/>
    <w:multiLevelType w:val="hybridMultilevel"/>
    <w:tmpl w:val="23A0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0234E"/>
    <w:multiLevelType w:val="hybridMultilevel"/>
    <w:tmpl w:val="3AEE2D6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64C16C3"/>
    <w:multiLevelType w:val="hybridMultilevel"/>
    <w:tmpl w:val="D4346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12F85"/>
    <w:multiLevelType w:val="multilevel"/>
    <w:tmpl w:val="577821B0"/>
    <w:styleLink w:val="WWOutlineListStyle"/>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7">
    <w:nsid w:val="19AE6FC8"/>
    <w:multiLevelType w:val="multilevel"/>
    <w:tmpl w:val="458A4A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E23C36"/>
    <w:multiLevelType w:val="hybridMultilevel"/>
    <w:tmpl w:val="3AEE2D6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C1F5574"/>
    <w:multiLevelType w:val="hybridMultilevel"/>
    <w:tmpl w:val="1E3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2">
    <w:nsid w:val="34FE3228"/>
    <w:multiLevelType w:val="multilevel"/>
    <w:tmpl w:val="EAEABF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4D66EA"/>
    <w:multiLevelType w:val="multilevel"/>
    <w:tmpl w:val="D8548A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F1C5BCF"/>
    <w:multiLevelType w:val="hybridMultilevel"/>
    <w:tmpl w:val="AFC4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74EA1"/>
    <w:multiLevelType w:val="multilevel"/>
    <w:tmpl w:val="7B84F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9C6C82"/>
    <w:multiLevelType w:val="singleLevel"/>
    <w:tmpl w:val="35A0B66C"/>
    <w:lvl w:ilvl="0">
      <w:start w:val="1"/>
      <w:numFmt w:val="bullet"/>
      <w:pStyle w:val="Bulets3"/>
      <w:lvlText w:val=""/>
      <w:lvlJc w:val="left"/>
      <w:pPr>
        <w:tabs>
          <w:tab w:val="num" w:pos="2381"/>
        </w:tabs>
        <w:ind w:left="2381" w:hanging="453"/>
      </w:pPr>
      <w:rPr>
        <w:rFonts w:ascii="Symbol" w:hAnsi="Symbol" w:hint="default"/>
      </w:rPr>
    </w:lvl>
  </w:abstractNum>
  <w:abstractNum w:abstractNumId="18">
    <w:nsid w:val="49063734"/>
    <w:multiLevelType w:val="hybridMultilevel"/>
    <w:tmpl w:val="F2FC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F570AA"/>
    <w:multiLevelType w:val="singleLevel"/>
    <w:tmpl w:val="76F2C7D4"/>
    <w:lvl w:ilvl="0">
      <w:start w:val="1"/>
      <w:numFmt w:val="bullet"/>
      <w:pStyle w:val="Bulets2"/>
      <w:lvlText w:val=""/>
      <w:lvlJc w:val="left"/>
      <w:pPr>
        <w:tabs>
          <w:tab w:val="num" w:pos="1814"/>
        </w:tabs>
        <w:ind w:left="1814" w:hanging="623"/>
      </w:pPr>
      <w:rPr>
        <w:rFonts w:ascii="Wingdings" w:hAnsi="Wingdings" w:hint="default"/>
      </w:rPr>
    </w:lvl>
  </w:abstractNum>
  <w:abstractNum w:abstractNumId="21">
    <w:nsid w:val="4CCC7F94"/>
    <w:multiLevelType w:val="multilevel"/>
    <w:tmpl w:val="C0F4CC7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561C4009"/>
    <w:multiLevelType w:val="hybridMultilevel"/>
    <w:tmpl w:val="94CE288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67613278"/>
    <w:multiLevelType w:val="multilevel"/>
    <w:tmpl w:val="E610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nsid w:val="77F711FD"/>
    <w:multiLevelType w:val="hybridMultilevel"/>
    <w:tmpl w:val="B2DA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73915"/>
    <w:multiLevelType w:val="hybridMultilevel"/>
    <w:tmpl w:val="48707088"/>
    <w:lvl w:ilvl="0" w:tplc="B78CEA44">
      <w:start w:val="1"/>
      <w:numFmt w:val="decimal"/>
      <w:pStyle w:val="Numb-1"/>
      <w:lvlText w:val="%1."/>
      <w:lvlJc w:val="left"/>
      <w:pPr>
        <w:tabs>
          <w:tab w:val="num" w:pos="1077"/>
        </w:tabs>
        <w:ind w:left="1077" w:hanging="360"/>
      </w:pPr>
    </w:lvl>
    <w:lvl w:ilvl="1" w:tplc="04020019" w:tentative="1">
      <w:start w:val="1"/>
      <w:numFmt w:val="lowerLetter"/>
      <w:lvlText w:val="%2."/>
      <w:lvlJc w:val="left"/>
      <w:pPr>
        <w:tabs>
          <w:tab w:val="num" w:pos="1797"/>
        </w:tabs>
        <w:ind w:left="1797" w:hanging="360"/>
      </w:pPr>
    </w:lvl>
    <w:lvl w:ilvl="2" w:tplc="0402001B" w:tentative="1">
      <w:start w:val="1"/>
      <w:numFmt w:val="lowerRoman"/>
      <w:lvlText w:val="%3."/>
      <w:lvlJc w:val="right"/>
      <w:pPr>
        <w:tabs>
          <w:tab w:val="num" w:pos="2517"/>
        </w:tabs>
        <w:ind w:left="2517" w:hanging="180"/>
      </w:pPr>
    </w:lvl>
    <w:lvl w:ilvl="3" w:tplc="0402000F" w:tentative="1">
      <w:start w:val="1"/>
      <w:numFmt w:val="decimal"/>
      <w:lvlText w:val="%4."/>
      <w:lvlJc w:val="left"/>
      <w:pPr>
        <w:tabs>
          <w:tab w:val="num" w:pos="3237"/>
        </w:tabs>
        <w:ind w:left="3237" w:hanging="360"/>
      </w:pPr>
    </w:lvl>
    <w:lvl w:ilvl="4" w:tplc="04020019" w:tentative="1">
      <w:start w:val="1"/>
      <w:numFmt w:val="lowerLetter"/>
      <w:lvlText w:val="%5."/>
      <w:lvlJc w:val="left"/>
      <w:pPr>
        <w:tabs>
          <w:tab w:val="num" w:pos="3957"/>
        </w:tabs>
        <w:ind w:left="3957" w:hanging="360"/>
      </w:pPr>
    </w:lvl>
    <w:lvl w:ilvl="5" w:tplc="0402001B" w:tentative="1">
      <w:start w:val="1"/>
      <w:numFmt w:val="lowerRoman"/>
      <w:lvlText w:val="%6."/>
      <w:lvlJc w:val="right"/>
      <w:pPr>
        <w:tabs>
          <w:tab w:val="num" w:pos="4677"/>
        </w:tabs>
        <w:ind w:left="4677" w:hanging="180"/>
      </w:pPr>
    </w:lvl>
    <w:lvl w:ilvl="6" w:tplc="0402000F" w:tentative="1">
      <w:start w:val="1"/>
      <w:numFmt w:val="decimal"/>
      <w:lvlText w:val="%7."/>
      <w:lvlJc w:val="left"/>
      <w:pPr>
        <w:tabs>
          <w:tab w:val="num" w:pos="5397"/>
        </w:tabs>
        <w:ind w:left="5397" w:hanging="360"/>
      </w:pPr>
    </w:lvl>
    <w:lvl w:ilvl="7" w:tplc="04020019" w:tentative="1">
      <w:start w:val="1"/>
      <w:numFmt w:val="lowerLetter"/>
      <w:lvlText w:val="%8."/>
      <w:lvlJc w:val="left"/>
      <w:pPr>
        <w:tabs>
          <w:tab w:val="num" w:pos="6117"/>
        </w:tabs>
        <w:ind w:left="6117" w:hanging="360"/>
      </w:pPr>
    </w:lvl>
    <w:lvl w:ilvl="8" w:tplc="0402001B" w:tentative="1">
      <w:start w:val="1"/>
      <w:numFmt w:val="lowerRoman"/>
      <w:lvlText w:val="%9."/>
      <w:lvlJc w:val="right"/>
      <w:pPr>
        <w:tabs>
          <w:tab w:val="num" w:pos="6837"/>
        </w:tabs>
        <w:ind w:left="6837" w:hanging="180"/>
      </w:pPr>
    </w:lvl>
  </w:abstractNum>
  <w:abstractNum w:abstractNumId="29">
    <w:nsid w:val="7E0A1288"/>
    <w:multiLevelType w:val="hybridMultilevel"/>
    <w:tmpl w:val="2E887E86"/>
    <w:lvl w:ilvl="0" w:tplc="9706488A">
      <w:start w:val="1"/>
      <w:numFmt w:val="decimal"/>
      <w:lvlText w:val="%1."/>
      <w:lvlJc w:val="left"/>
      <w:pPr>
        <w:ind w:left="720" w:hanging="360"/>
      </w:pPr>
      <w:rPr>
        <w:rFonts w:ascii="Times New Roman" w:hAnsi="Times New Roman" w:cs="Times New Roman" w:hint="default"/>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8"/>
  </w:num>
  <w:num w:numId="2">
    <w:abstractNumId w:val="1"/>
  </w:num>
  <w:num w:numId="3">
    <w:abstractNumId w:val="2"/>
    <w:lvlOverride w:ilvl="0">
      <w:lvl w:ilvl="0">
        <w:start w:val="1"/>
        <w:numFmt w:val="bullet"/>
        <w:lvlText w:val=""/>
        <w:legacy w:legacy="1" w:legacySpace="0" w:legacyIndent="360"/>
        <w:lvlJc w:val="left"/>
        <w:pPr>
          <w:ind w:left="1211" w:hanging="360"/>
        </w:pPr>
        <w:rPr>
          <w:rFonts w:ascii="Symbol" w:hAnsi="Symbol" w:hint="default"/>
        </w:rPr>
      </w:lvl>
    </w:lvlOverride>
  </w:num>
  <w:num w:numId="4">
    <w:abstractNumId w:val="2"/>
    <w:lvlOverride w:ilvl="0">
      <w:lvl w:ilvl="0">
        <w:start w:val="1"/>
        <w:numFmt w:val="bullet"/>
        <w:lvlText w:val=""/>
        <w:legacy w:legacy="1" w:legacySpace="0" w:legacyIndent="360"/>
        <w:lvlJc w:val="left"/>
        <w:pPr>
          <w:ind w:left="1778" w:hanging="360"/>
        </w:pPr>
        <w:rPr>
          <w:rFonts w:ascii="Arial" w:hAnsi="Arial" w:hint="default"/>
        </w:rPr>
      </w:lvl>
    </w:lvlOverride>
  </w:num>
  <w:num w:numId="5">
    <w:abstractNumId w:val="2"/>
    <w:lvlOverride w:ilvl="0">
      <w:lvl w:ilvl="0">
        <w:start w:val="1"/>
        <w:numFmt w:val="bullet"/>
        <w:lvlText w:val=""/>
        <w:legacy w:legacy="1" w:legacySpace="0" w:legacyIndent="360"/>
        <w:lvlJc w:val="left"/>
        <w:pPr>
          <w:ind w:left="2345" w:hanging="360"/>
        </w:pPr>
        <w:rPr>
          <w:rFonts w:ascii="Arial" w:hAnsi="Arial" w:hint="default"/>
        </w:rPr>
      </w:lvl>
    </w:lvlOverride>
  </w:num>
  <w:num w:numId="6">
    <w:abstractNumId w:val="2"/>
    <w:lvlOverride w:ilvl="0">
      <w:lvl w:ilvl="0">
        <w:start w:val="1"/>
        <w:numFmt w:val="bullet"/>
        <w:lvlText w:val=""/>
        <w:legacy w:legacy="1" w:legacySpace="0" w:legacyIndent="360"/>
        <w:lvlJc w:val="left"/>
        <w:pPr>
          <w:ind w:left="1211" w:hanging="360"/>
        </w:pPr>
        <w:rPr>
          <w:rFonts w:ascii="Arial" w:hAnsi="Arial" w:hint="default"/>
        </w:rPr>
      </w:lvl>
    </w:lvlOverride>
  </w:num>
  <w:num w:numId="7">
    <w:abstractNumId w:val="17"/>
  </w:num>
  <w:num w:numId="8">
    <w:abstractNumId w:val="11"/>
  </w:num>
  <w:num w:numId="9">
    <w:abstractNumId w:val="20"/>
  </w:num>
  <w:num w:numId="10">
    <w:abstractNumId w:val="28"/>
  </w:num>
  <w:num w:numId="11">
    <w:abstractNumId w:val="24"/>
  </w:num>
  <w:num w:numId="12">
    <w:abstractNumId w:val="7"/>
  </w:num>
  <w:num w:numId="13">
    <w:abstractNumId w:val="16"/>
  </w:num>
  <w:num w:numId="14">
    <w:abstractNumId w:val="13"/>
  </w:num>
  <w:num w:numId="15">
    <w:abstractNumId w:val="12"/>
  </w:num>
  <w:num w:numId="16">
    <w:abstractNumId w:val="4"/>
  </w:num>
  <w:num w:numId="17">
    <w:abstractNumId w:val="21"/>
  </w:num>
  <w:num w:numId="18">
    <w:abstractNumId w:val="28"/>
    <w:lvlOverride w:ilvl="0">
      <w:startOverride w:val="1"/>
    </w:lvlOverride>
  </w:num>
  <w:num w:numId="19">
    <w:abstractNumId w:val="3"/>
  </w:num>
  <w:num w:numId="20">
    <w:abstractNumId w:val="18"/>
  </w:num>
  <w:num w:numId="21">
    <w:abstractNumId w:val="10"/>
  </w:num>
  <w:num w:numId="22">
    <w:abstractNumId w:val="27"/>
  </w:num>
  <w:num w:numId="23">
    <w:abstractNumId w:val="15"/>
  </w:num>
  <w:num w:numId="24">
    <w:abstractNumId w:val="6"/>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0"/>
  </w:num>
  <w:num w:numId="28">
    <w:abstractNumId w:val="14"/>
  </w:num>
  <w:num w:numId="29">
    <w:abstractNumId w:val="25"/>
  </w:num>
  <w:num w:numId="30">
    <w:abstractNumId w:val="9"/>
  </w:num>
  <w:num w:numId="31">
    <w:abstractNumId w:val="26"/>
  </w:num>
  <w:num w:numId="32">
    <w:abstractNumId w:val="19"/>
  </w:num>
  <w:num w:numId="33">
    <w:abstractNumId w:val="23"/>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68"/>
    <w:rsid w:val="000646D4"/>
    <w:rsid w:val="00291468"/>
    <w:rsid w:val="00583245"/>
    <w:rsid w:val="007A63A3"/>
    <w:rsid w:val="00F47FA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qFormat="1"/>
    <w:lsdException w:name="annotation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1468"/>
  </w:style>
  <w:style w:type="paragraph" w:styleId="1">
    <w:name w:val="heading 1"/>
    <w:basedOn w:val="a0"/>
    <w:next w:val="a0"/>
    <w:link w:val="10"/>
    <w:qFormat/>
    <w:rsid w:val="00291468"/>
    <w:pPr>
      <w:keepNext/>
      <w:spacing w:after="0" w:line="240" w:lineRule="auto"/>
      <w:outlineLvl w:val="0"/>
    </w:pPr>
    <w:rPr>
      <w:rFonts w:ascii="Times New Roman" w:eastAsia="Times New Roman" w:hAnsi="Times New Roman" w:cs="Times New Roman"/>
      <w:sz w:val="24"/>
      <w:szCs w:val="20"/>
    </w:rPr>
  </w:style>
  <w:style w:type="paragraph" w:styleId="2">
    <w:name w:val="heading 2"/>
    <w:aliases w:val="h2,Major,heading 2,2,sub-sect,Subhead A,ClassHeading,H2,Heading 2 Hidden,Heading 2rh,2nd level,Titre3,h2 main heading,Attribute Heading 2,B.2 Heading 2,A.1 Heading 2,Header 2,Reset numbering,Module Name,Chapter,1.Seite,H21,HeadB,HD2,l2"/>
    <w:basedOn w:val="a0"/>
    <w:next w:val="a0"/>
    <w:link w:val="20"/>
    <w:unhideWhenUsed/>
    <w:qFormat/>
    <w:rsid w:val="000646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0646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0646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4"/>
    <w:link w:val="50"/>
    <w:uiPriority w:val="99"/>
    <w:qFormat/>
    <w:rsid w:val="000646D4"/>
    <w:pPr>
      <w:keepLines w:val="0"/>
      <w:spacing w:before="120" w:line="240" w:lineRule="auto"/>
      <w:ind w:left="3600" w:hanging="720"/>
      <w:jc w:val="both"/>
      <w:outlineLvl w:val="4"/>
    </w:pPr>
    <w:rPr>
      <w:rFonts w:ascii="Arial" w:eastAsia="Times New Roman" w:hAnsi="Arial" w:cs="Times New Roman"/>
      <w:b w:val="0"/>
      <w:bCs w:val="0"/>
      <w:i w:val="0"/>
      <w:iCs w:val="0"/>
      <w:color w:val="auto"/>
      <w:sz w:val="24"/>
      <w:szCs w:val="20"/>
    </w:rPr>
  </w:style>
  <w:style w:type="paragraph" w:styleId="6">
    <w:name w:val="heading 6"/>
    <w:basedOn w:val="5"/>
    <w:link w:val="60"/>
    <w:uiPriority w:val="9"/>
    <w:qFormat/>
    <w:rsid w:val="000646D4"/>
    <w:pPr>
      <w:ind w:left="4320"/>
      <w:outlineLvl w:val="5"/>
    </w:pPr>
  </w:style>
  <w:style w:type="paragraph" w:styleId="7">
    <w:name w:val="heading 7"/>
    <w:basedOn w:val="a0"/>
    <w:next w:val="a0"/>
    <w:link w:val="70"/>
    <w:uiPriority w:val="9"/>
    <w:qFormat/>
    <w:rsid w:val="000646D4"/>
    <w:pPr>
      <w:spacing w:before="120" w:after="0" w:line="240" w:lineRule="auto"/>
      <w:ind w:left="5040" w:hanging="720"/>
      <w:jc w:val="both"/>
      <w:outlineLvl w:val="6"/>
    </w:pPr>
    <w:rPr>
      <w:rFonts w:ascii="Arial" w:eastAsia="Times New Roman" w:hAnsi="Arial" w:cs="Times New Roman"/>
      <w:i/>
      <w:sz w:val="20"/>
      <w:szCs w:val="20"/>
    </w:rPr>
  </w:style>
  <w:style w:type="paragraph" w:styleId="8">
    <w:name w:val="heading 8"/>
    <w:basedOn w:val="a0"/>
    <w:next w:val="a0"/>
    <w:link w:val="80"/>
    <w:uiPriority w:val="9"/>
    <w:qFormat/>
    <w:rsid w:val="000646D4"/>
    <w:pPr>
      <w:spacing w:before="120" w:after="0" w:line="240" w:lineRule="auto"/>
      <w:ind w:left="5760" w:hanging="720"/>
      <w:jc w:val="both"/>
      <w:outlineLvl w:val="7"/>
    </w:pPr>
    <w:rPr>
      <w:rFonts w:ascii="Arial" w:eastAsia="Times New Roman" w:hAnsi="Arial" w:cs="Times New Roman"/>
      <w:i/>
      <w:sz w:val="20"/>
      <w:szCs w:val="20"/>
    </w:rPr>
  </w:style>
  <w:style w:type="paragraph" w:styleId="9">
    <w:name w:val="heading 9"/>
    <w:basedOn w:val="1"/>
    <w:next w:val="a0"/>
    <w:link w:val="90"/>
    <w:uiPriority w:val="9"/>
    <w:qFormat/>
    <w:rsid w:val="000646D4"/>
    <w:pPr>
      <w:tabs>
        <w:tab w:val="num" w:pos="360"/>
      </w:tabs>
      <w:ind w:left="6480" w:hanging="720"/>
      <w:jc w:val="center"/>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basedOn w:val="a1"/>
    <w:link w:val="1"/>
    <w:rsid w:val="00291468"/>
    <w:rPr>
      <w:rFonts w:ascii="Times New Roman" w:eastAsia="Times New Roman" w:hAnsi="Times New Roman" w:cs="Times New Roman"/>
      <w:sz w:val="24"/>
      <w:szCs w:val="20"/>
    </w:rPr>
  </w:style>
  <w:style w:type="paragraph" w:styleId="a4">
    <w:name w:val="Title"/>
    <w:basedOn w:val="a0"/>
    <w:link w:val="a5"/>
    <w:qFormat/>
    <w:rsid w:val="00291468"/>
    <w:pPr>
      <w:spacing w:after="0" w:line="240" w:lineRule="auto"/>
      <w:jc w:val="center"/>
    </w:pPr>
    <w:rPr>
      <w:rFonts w:ascii="Times New Roman" w:eastAsia="Times New Roman" w:hAnsi="Times New Roman" w:cs="Times New Roman"/>
      <w:b/>
      <w:bCs/>
      <w:sz w:val="24"/>
      <w:szCs w:val="24"/>
    </w:rPr>
  </w:style>
  <w:style w:type="character" w:customStyle="1" w:styleId="a5">
    <w:name w:val="Заглавие Знак"/>
    <w:basedOn w:val="a1"/>
    <w:link w:val="a4"/>
    <w:rsid w:val="00291468"/>
    <w:rPr>
      <w:rFonts w:ascii="Times New Roman" w:eastAsia="Times New Roman" w:hAnsi="Times New Roman" w:cs="Times New Roman"/>
      <w:b/>
      <w:bCs/>
      <w:sz w:val="24"/>
      <w:szCs w:val="24"/>
    </w:rPr>
  </w:style>
  <w:style w:type="paragraph" w:styleId="a6">
    <w:name w:val="List Paragraph"/>
    <w:aliases w:val="Numbered list,List Paragraph_Sections,1st level - Bullet List Paragraph,Lettre d'introduction,Paragrafo elenco,List Paragraph1,Medium Grid 1 - Accent 21"/>
    <w:basedOn w:val="a0"/>
    <w:link w:val="a7"/>
    <w:uiPriority w:val="34"/>
    <w:qFormat/>
    <w:rsid w:val="00291468"/>
    <w:pPr>
      <w:spacing w:after="0" w:line="240" w:lineRule="auto"/>
      <w:ind w:left="720"/>
      <w:contextualSpacing/>
    </w:pPr>
    <w:rPr>
      <w:rFonts w:ascii="Times New Roman" w:eastAsia="Times New Roman" w:hAnsi="Times New Roman" w:cs="Times New Roman"/>
      <w:sz w:val="24"/>
      <w:szCs w:val="24"/>
      <w:lang w:eastAsia="bg-BG"/>
    </w:rPr>
  </w:style>
  <w:style w:type="character" w:customStyle="1" w:styleId="20">
    <w:name w:val="Заглавие 2 Знак"/>
    <w:aliases w:val="h2 Знак,Major Знак,heading 2 Знак,2 Знак,sub-sect Знак,Subhead A Знак,ClassHeading Знак,H2 Знак,Heading 2 Hidden Знак,Heading 2rh Знак,2nd level Знак,Titre3 Знак,h2 main heading Знак,Attribute Heading 2 Знак,B.2 Heading 2 Знак,H21 Знак"/>
    <w:basedOn w:val="a1"/>
    <w:link w:val="2"/>
    <w:rsid w:val="000646D4"/>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1"/>
    <w:link w:val="3"/>
    <w:rsid w:val="000646D4"/>
    <w:rPr>
      <w:rFonts w:asciiTheme="majorHAnsi" w:eastAsiaTheme="majorEastAsia" w:hAnsiTheme="majorHAnsi" w:cstheme="majorBidi"/>
      <w:b/>
      <w:bCs/>
      <w:color w:val="4F81BD" w:themeColor="accent1"/>
    </w:rPr>
  </w:style>
  <w:style w:type="character" w:customStyle="1" w:styleId="40">
    <w:name w:val="Заглавие 4 Знак"/>
    <w:basedOn w:val="a1"/>
    <w:link w:val="4"/>
    <w:uiPriority w:val="99"/>
    <w:rsid w:val="000646D4"/>
    <w:rPr>
      <w:rFonts w:asciiTheme="majorHAnsi" w:eastAsiaTheme="majorEastAsia" w:hAnsiTheme="majorHAnsi" w:cstheme="majorBidi"/>
      <w:b/>
      <w:bCs/>
      <w:i/>
      <w:iCs/>
      <w:color w:val="4F81BD" w:themeColor="accent1"/>
    </w:rPr>
  </w:style>
  <w:style w:type="character" w:customStyle="1" w:styleId="50">
    <w:name w:val="Заглавие 5 Знак"/>
    <w:basedOn w:val="a1"/>
    <w:link w:val="5"/>
    <w:uiPriority w:val="99"/>
    <w:rsid w:val="000646D4"/>
    <w:rPr>
      <w:rFonts w:ascii="Arial" w:eastAsia="Times New Roman" w:hAnsi="Arial" w:cs="Times New Roman"/>
      <w:sz w:val="24"/>
      <w:szCs w:val="20"/>
    </w:rPr>
  </w:style>
  <w:style w:type="character" w:customStyle="1" w:styleId="60">
    <w:name w:val="Заглавие 6 Знак"/>
    <w:basedOn w:val="a1"/>
    <w:link w:val="6"/>
    <w:uiPriority w:val="9"/>
    <w:rsid w:val="000646D4"/>
    <w:rPr>
      <w:rFonts w:ascii="Arial" w:eastAsia="Times New Roman" w:hAnsi="Arial" w:cs="Times New Roman"/>
      <w:sz w:val="24"/>
      <w:szCs w:val="20"/>
    </w:rPr>
  </w:style>
  <w:style w:type="character" w:customStyle="1" w:styleId="70">
    <w:name w:val="Заглавие 7 Знак"/>
    <w:basedOn w:val="a1"/>
    <w:link w:val="7"/>
    <w:uiPriority w:val="9"/>
    <w:rsid w:val="000646D4"/>
    <w:rPr>
      <w:rFonts w:ascii="Arial" w:eastAsia="Times New Roman" w:hAnsi="Arial" w:cs="Times New Roman"/>
      <w:i/>
      <w:sz w:val="20"/>
      <w:szCs w:val="20"/>
    </w:rPr>
  </w:style>
  <w:style w:type="character" w:customStyle="1" w:styleId="80">
    <w:name w:val="Заглавие 8 Знак"/>
    <w:basedOn w:val="a1"/>
    <w:link w:val="8"/>
    <w:uiPriority w:val="9"/>
    <w:rsid w:val="000646D4"/>
    <w:rPr>
      <w:rFonts w:ascii="Arial" w:eastAsia="Times New Roman" w:hAnsi="Arial" w:cs="Times New Roman"/>
      <w:i/>
      <w:sz w:val="20"/>
      <w:szCs w:val="20"/>
    </w:rPr>
  </w:style>
  <w:style w:type="character" w:customStyle="1" w:styleId="90">
    <w:name w:val="Заглавие 9 Знак"/>
    <w:basedOn w:val="a1"/>
    <w:link w:val="9"/>
    <w:uiPriority w:val="9"/>
    <w:rsid w:val="000646D4"/>
    <w:rPr>
      <w:rFonts w:ascii="Arial" w:eastAsia="Times New Roman" w:hAnsi="Arial" w:cs="Times New Roman"/>
      <w:sz w:val="24"/>
      <w:szCs w:val="20"/>
    </w:rPr>
  </w:style>
  <w:style w:type="paragraph" w:styleId="a8">
    <w:name w:val="header"/>
    <w:basedOn w:val="1"/>
    <w:link w:val="a9"/>
    <w:rsid w:val="000646D4"/>
    <w:pPr>
      <w:spacing w:before="120"/>
      <w:ind w:left="720" w:hanging="720"/>
      <w:jc w:val="both"/>
      <w:outlineLvl w:val="9"/>
    </w:pPr>
    <w:rPr>
      <w:rFonts w:ascii="Arial" w:hAnsi="Arial"/>
      <w:sz w:val="20"/>
    </w:rPr>
  </w:style>
  <w:style w:type="character" w:customStyle="1" w:styleId="a9">
    <w:name w:val="Горен колонтитул Знак"/>
    <w:basedOn w:val="a1"/>
    <w:link w:val="a8"/>
    <w:rsid w:val="000646D4"/>
    <w:rPr>
      <w:rFonts w:ascii="Arial" w:eastAsia="Times New Roman" w:hAnsi="Arial" w:cs="Times New Roman"/>
      <w:sz w:val="20"/>
      <w:szCs w:val="20"/>
    </w:rPr>
  </w:style>
  <w:style w:type="paragraph" w:customStyle="1" w:styleId="Title1">
    <w:name w:val="Title1"/>
    <w:basedOn w:val="a0"/>
    <w:next w:val="1"/>
    <w:rsid w:val="000646D4"/>
    <w:pPr>
      <w:keepNext/>
      <w:spacing w:before="120" w:after="0" w:line="240" w:lineRule="auto"/>
      <w:jc w:val="center"/>
    </w:pPr>
    <w:rPr>
      <w:rFonts w:ascii="Arial" w:eastAsia="Times New Roman" w:hAnsi="Arial" w:cs="Times New Roman"/>
      <w:b/>
      <w:sz w:val="36"/>
      <w:szCs w:val="20"/>
    </w:rPr>
  </w:style>
  <w:style w:type="paragraph" w:customStyle="1" w:styleId="first">
    <w:name w:val="first"/>
    <w:basedOn w:val="a0"/>
    <w:next w:val="second"/>
    <w:rsid w:val="000646D4"/>
    <w:pPr>
      <w:spacing w:after="0" w:line="240" w:lineRule="auto"/>
      <w:jc w:val="center"/>
    </w:pPr>
    <w:rPr>
      <w:rFonts w:ascii="Arial" w:eastAsia="Times New Roman" w:hAnsi="Arial" w:cs="Times New Roman"/>
      <w:b/>
      <w:sz w:val="20"/>
      <w:szCs w:val="20"/>
    </w:rPr>
  </w:style>
  <w:style w:type="paragraph" w:customStyle="1" w:styleId="second">
    <w:name w:val="second"/>
    <w:basedOn w:val="first"/>
    <w:rsid w:val="000646D4"/>
    <w:pPr>
      <w:jc w:val="both"/>
    </w:pPr>
    <w:rPr>
      <w:b w:val="0"/>
    </w:rPr>
  </w:style>
  <w:style w:type="paragraph" w:customStyle="1" w:styleId="Bulets">
    <w:name w:val="Bulets"/>
    <w:basedOn w:val="a0"/>
    <w:link w:val="Bulets0"/>
    <w:rsid w:val="000646D4"/>
    <w:pPr>
      <w:numPr>
        <w:numId w:val="8"/>
      </w:numPr>
      <w:tabs>
        <w:tab w:val="clear" w:pos="1247"/>
        <w:tab w:val="left" w:pos="357"/>
      </w:tabs>
      <w:spacing w:before="120" w:after="0" w:line="240" w:lineRule="auto"/>
      <w:ind w:left="357" w:hanging="357"/>
      <w:jc w:val="both"/>
    </w:pPr>
    <w:rPr>
      <w:rFonts w:ascii="Arial" w:eastAsia="Times New Roman" w:hAnsi="Arial" w:cs="Times New Roman"/>
      <w:sz w:val="24"/>
      <w:szCs w:val="20"/>
    </w:rPr>
  </w:style>
  <w:style w:type="paragraph" w:customStyle="1" w:styleId="Bulets2">
    <w:name w:val="Bulets2"/>
    <w:basedOn w:val="Bulets"/>
    <w:link w:val="Bulets2Char"/>
    <w:rsid w:val="000646D4"/>
    <w:pPr>
      <w:numPr>
        <w:numId w:val="9"/>
      </w:numPr>
      <w:tabs>
        <w:tab w:val="clear" w:pos="357"/>
        <w:tab w:val="clear" w:pos="1814"/>
        <w:tab w:val="left" w:pos="720"/>
      </w:tabs>
      <w:ind w:left="714" w:hanging="357"/>
      <w:contextualSpacing/>
    </w:pPr>
  </w:style>
  <w:style w:type="paragraph" w:styleId="aa">
    <w:name w:val="footer"/>
    <w:basedOn w:val="a0"/>
    <w:link w:val="ab"/>
    <w:rsid w:val="000646D4"/>
    <w:pPr>
      <w:tabs>
        <w:tab w:val="center" w:pos="4320"/>
        <w:tab w:val="right" w:pos="8640"/>
      </w:tabs>
      <w:spacing w:before="120" w:after="0" w:line="240" w:lineRule="auto"/>
      <w:jc w:val="both"/>
    </w:pPr>
    <w:rPr>
      <w:rFonts w:ascii="Arial" w:eastAsia="Times New Roman" w:hAnsi="Arial" w:cs="Times New Roman"/>
      <w:sz w:val="24"/>
      <w:szCs w:val="20"/>
    </w:rPr>
  </w:style>
  <w:style w:type="character" w:customStyle="1" w:styleId="ab">
    <w:name w:val="Долен колонтитул Знак"/>
    <w:basedOn w:val="a1"/>
    <w:link w:val="aa"/>
    <w:rsid w:val="000646D4"/>
    <w:rPr>
      <w:rFonts w:ascii="Arial" w:eastAsia="Times New Roman" w:hAnsi="Arial" w:cs="Times New Roman"/>
      <w:sz w:val="24"/>
      <w:szCs w:val="20"/>
    </w:rPr>
  </w:style>
  <w:style w:type="character" w:styleId="ac">
    <w:name w:val="page number"/>
    <w:rsid w:val="000646D4"/>
    <w:rPr>
      <w:rFonts w:ascii="Arial" w:hAnsi="Arial"/>
    </w:rPr>
  </w:style>
  <w:style w:type="table" w:styleId="ad">
    <w:name w:val="Table Grid"/>
    <w:basedOn w:val="a2"/>
    <w:rsid w:val="000646D4"/>
    <w:pPr>
      <w:spacing w:before="120" w:after="0" w:line="240" w:lineRule="auto"/>
      <w:jc w:val="both"/>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a0"/>
    <w:rsid w:val="000646D4"/>
    <w:pPr>
      <w:pBdr>
        <w:top w:val="single" w:sz="6" w:space="1" w:color="auto"/>
        <w:left w:val="single" w:sz="6" w:space="1" w:color="auto"/>
        <w:bottom w:val="single" w:sz="6" w:space="1" w:color="auto"/>
        <w:right w:val="single" w:sz="6" w:space="1" w:color="auto"/>
      </w:pBdr>
      <w:shd w:val="pct25" w:color="FFFF00" w:fill="auto"/>
      <w:spacing w:before="120" w:after="0" w:line="240" w:lineRule="auto"/>
      <w:jc w:val="center"/>
    </w:pPr>
    <w:rPr>
      <w:rFonts w:ascii="Arial" w:eastAsia="Times New Roman" w:hAnsi="Arial" w:cs="Times New Roman"/>
      <w:sz w:val="24"/>
      <w:szCs w:val="20"/>
    </w:rPr>
  </w:style>
  <w:style w:type="paragraph" w:styleId="ae">
    <w:name w:val="caption"/>
    <w:basedOn w:val="a0"/>
    <w:next w:val="a0"/>
    <w:link w:val="af"/>
    <w:qFormat/>
    <w:rsid w:val="000646D4"/>
    <w:pPr>
      <w:spacing w:before="120" w:after="120" w:line="240" w:lineRule="auto"/>
      <w:jc w:val="center"/>
    </w:pPr>
    <w:rPr>
      <w:rFonts w:ascii="Arial" w:eastAsia="Times New Roman" w:hAnsi="Arial" w:cs="Times New Roman"/>
      <w:b/>
      <w:sz w:val="24"/>
      <w:szCs w:val="20"/>
    </w:rPr>
  </w:style>
  <w:style w:type="paragraph" w:customStyle="1" w:styleId="Bulets3">
    <w:name w:val="Bulets3"/>
    <w:basedOn w:val="Bulets2"/>
    <w:link w:val="Bulets3Char"/>
    <w:rsid w:val="000646D4"/>
    <w:pPr>
      <w:numPr>
        <w:numId w:val="7"/>
      </w:numPr>
      <w:tabs>
        <w:tab w:val="clear" w:pos="720"/>
        <w:tab w:val="clear" w:pos="2381"/>
        <w:tab w:val="left" w:pos="1077"/>
      </w:tabs>
      <w:ind w:left="1077" w:hanging="357"/>
    </w:pPr>
  </w:style>
  <w:style w:type="table" w:customStyle="1" w:styleId="Book-Table-Arial-12-INS">
    <w:name w:val="Book-Table-Arial-12-INS"/>
    <w:basedOn w:val="ad"/>
    <w:rsid w:val="000646D4"/>
    <w:pPr>
      <w:jc w:val="center"/>
    </w:pPr>
    <w:tblPr>
      <w:tblStyleRowBandSize w:val="1"/>
    </w:tblPr>
    <w:tblStylePr w:type="firstRow">
      <w:pPr>
        <w:jc w:val="center"/>
      </w:pPr>
      <w:rPr>
        <w:rFonts w:ascii="Arial" w:hAnsi="Arial"/>
        <w:b/>
        <w:sz w:val="20"/>
      </w:rPr>
      <w:tblPr/>
      <w:tcPr>
        <w:shd w:val="clear" w:color="auto" w:fill="99CCFF"/>
      </w:tcPr>
    </w:tblStylePr>
    <w:tblStylePr w:type="band1Horz">
      <w:pPr>
        <w:jc w:val="left"/>
      </w:pPr>
      <w:rPr>
        <w:rFonts w:ascii="Arial" w:hAnsi="Arial"/>
        <w:sz w:val="20"/>
      </w:rPr>
    </w:tblStylePr>
    <w:tblStylePr w:type="band2Horz">
      <w:rPr>
        <w:rFonts w:ascii="Arial" w:hAnsi="Arial"/>
        <w:sz w:val="20"/>
      </w:rPr>
      <w:tblPr/>
      <w:tcPr>
        <w:shd w:val="clear" w:color="auto" w:fill="FFCC99"/>
      </w:tcPr>
    </w:tblStylePr>
  </w:style>
  <w:style w:type="character" w:styleId="af0">
    <w:name w:val="Hyperlink"/>
    <w:uiPriority w:val="99"/>
    <w:rsid w:val="000646D4"/>
    <w:rPr>
      <w:noProof/>
      <w:color w:val="0000FF"/>
      <w:u w:val="single"/>
      <w:lang w:val="bg-BG"/>
    </w:rPr>
  </w:style>
  <w:style w:type="paragraph" w:styleId="21">
    <w:name w:val="toc 2"/>
    <w:basedOn w:val="a0"/>
    <w:next w:val="a0"/>
    <w:autoRedefine/>
    <w:uiPriority w:val="39"/>
    <w:rsid w:val="000646D4"/>
    <w:pPr>
      <w:tabs>
        <w:tab w:val="left" w:pos="851"/>
        <w:tab w:val="right" w:leader="dot" w:pos="9061"/>
      </w:tabs>
      <w:spacing w:before="120" w:after="0" w:line="240" w:lineRule="auto"/>
      <w:ind w:left="240"/>
      <w:jc w:val="both"/>
    </w:pPr>
    <w:rPr>
      <w:rFonts w:ascii="Arial" w:eastAsia="Times New Roman" w:hAnsi="Arial" w:cs="Times New Roman"/>
      <w:sz w:val="24"/>
      <w:szCs w:val="20"/>
    </w:rPr>
  </w:style>
  <w:style w:type="paragraph" w:styleId="11">
    <w:name w:val="toc 1"/>
    <w:basedOn w:val="a0"/>
    <w:next w:val="a0"/>
    <w:autoRedefine/>
    <w:uiPriority w:val="39"/>
    <w:rsid w:val="000646D4"/>
    <w:pPr>
      <w:tabs>
        <w:tab w:val="left" w:pos="567"/>
        <w:tab w:val="right" w:leader="dot" w:pos="9061"/>
      </w:tabs>
      <w:spacing w:before="120" w:after="0" w:line="240" w:lineRule="auto"/>
      <w:jc w:val="both"/>
    </w:pPr>
    <w:rPr>
      <w:rFonts w:ascii="Arial" w:eastAsia="Times New Roman" w:hAnsi="Arial" w:cs="Times New Roman"/>
      <w:sz w:val="24"/>
      <w:szCs w:val="20"/>
    </w:rPr>
  </w:style>
  <w:style w:type="paragraph" w:styleId="31">
    <w:name w:val="toc 3"/>
    <w:basedOn w:val="a0"/>
    <w:next w:val="a0"/>
    <w:autoRedefine/>
    <w:uiPriority w:val="39"/>
    <w:rsid w:val="000646D4"/>
    <w:pPr>
      <w:tabs>
        <w:tab w:val="left" w:pos="1276"/>
        <w:tab w:val="right" w:leader="dot" w:pos="9061"/>
      </w:tabs>
      <w:spacing w:before="120" w:after="0" w:line="240" w:lineRule="auto"/>
      <w:ind w:left="480"/>
      <w:jc w:val="both"/>
    </w:pPr>
    <w:rPr>
      <w:rFonts w:ascii="Arial" w:eastAsia="Times New Roman" w:hAnsi="Arial" w:cs="Times New Roman"/>
      <w:sz w:val="24"/>
      <w:szCs w:val="20"/>
    </w:rPr>
  </w:style>
  <w:style w:type="paragraph" w:customStyle="1" w:styleId="Numb-1">
    <w:name w:val="Numb-1"/>
    <w:basedOn w:val="a0"/>
    <w:rsid w:val="000646D4"/>
    <w:pPr>
      <w:numPr>
        <w:numId w:val="10"/>
      </w:numPr>
      <w:spacing w:before="120" w:after="0" w:line="240" w:lineRule="auto"/>
      <w:ind w:hanging="720"/>
      <w:contextualSpacing/>
      <w:jc w:val="both"/>
    </w:pPr>
    <w:rPr>
      <w:rFonts w:ascii="Arial" w:eastAsia="Times New Roman" w:hAnsi="Arial" w:cs="Times New Roman"/>
      <w:sz w:val="24"/>
      <w:szCs w:val="20"/>
      <w:lang w:val="ru-RU"/>
    </w:rPr>
  </w:style>
  <w:style w:type="paragraph" w:styleId="af1">
    <w:name w:val="Balloon Text"/>
    <w:basedOn w:val="a0"/>
    <w:link w:val="af2"/>
    <w:uiPriority w:val="99"/>
    <w:rsid w:val="000646D4"/>
    <w:pPr>
      <w:spacing w:after="0" w:line="240" w:lineRule="auto"/>
      <w:jc w:val="both"/>
    </w:pPr>
    <w:rPr>
      <w:rFonts w:ascii="Segoe UI" w:eastAsia="Times New Roman" w:hAnsi="Segoe UI" w:cs="Segoe UI"/>
      <w:sz w:val="18"/>
      <w:szCs w:val="18"/>
    </w:rPr>
  </w:style>
  <w:style w:type="character" w:customStyle="1" w:styleId="af2">
    <w:name w:val="Изнесен текст Знак"/>
    <w:basedOn w:val="a1"/>
    <w:link w:val="af1"/>
    <w:uiPriority w:val="99"/>
    <w:rsid w:val="000646D4"/>
    <w:rPr>
      <w:rFonts w:ascii="Segoe UI" w:eastAsia="Times New Roman" w:hAnsi="Segoe UI" w:cs="Segoe UI"/>
      <w:sz w:val="18"/>
      <w:szCs w:val="18"/>
    </w:rPr>
  </w:style>
  <w:style w:type="numbering" w:customStyle="1" w:styleId="WWOutlineListStyle">
    <w:name w:val="WW_OutlineListStyle"/>
    <w:basedOn w:val="a3"/>
    <w:rsid w:val="000646D4"/>
    <w:pPr>
      <w:numPr>
        <w:numId w:val="24"/>
      </w:numPr>
    </w:pPr>
  </w:style>
  <w:style w:type="paragraph" w:styleId="af3">
    <w:name w:val="Body Text"/>
    <w:basedOn w:val="a0"/>
    <w:link w:val="af4"/>
    <w:rsid w:val="000646D4"/>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af4">
    <w:name w:val="Основен текст Знак"/>
    <w:basedOn w:val="a1"/>
    <w:link w:val="af3"/>
    <w:rsid w:val="000646D4"/>
    <w:rPr>
      <w:rFonts w:ascii="Times New Roman" w:eastAsia="SimSun" w:hAnsi="Times New Roman" w:cs="Times New Roman"/>
      <w:spacing w:val="-1"/>
      <w:sz w:val="20"/>
      <w:szCs w:val="20"/>
      <w:lang w:val="x-none" w:eastAsia="x-none"/>
    </w:rPr>
  </w:style>
  <w:style w:type="character" w:customStyle="1" w:styleId="Bulets0">
    <w:name w:val="Bulets Знак"/>
    <w:link w:val="Bulets"/>
    <w:rsid w:val="000646D4"/>
    <w:rPr>
      <w:rFonts w:ascii="Arial" w:eastAsia="Times New Roman" w:hAnsi="Arial" w:cs="Times New Roman"/>
      <w:sz w:val="24"/>
      <w:szCs w:val="20"/>
    </w:rPr>
  </w:style>
  <w:style w:type="character" w:customStyle="1" w:styleId="af">
    <w:name w:val="Надпис Знак"/>
    <w:link w:val="ae"/>
    <w:locked/>
    <w:rsid w:val="000646D4"/>
    <w:rPr>
      <w:rFonts w:ascii="Arial" w:eastAsia="Times New Roman" w:hAnsi="Arial" w:cs="Times New Roman"/>
      <w:b/>
      <w:sz w:val="24"/>
      <w:szCs w:val="20"/>
    </w:rPr>
  </w:style>
  <w:style w:type="character" w:customStyle="1" w:styleId="a7">
    <w:name w:val="Списък на абзаци Знак"/>
    <w:aliases w:val="Numbered list Знак,List Paragraph_Sections Знак,1st level - Bullet List Paragraph Знак,Lettre d'introduction Знак,Paragrafo elenco Знак,List Paragraph1 Знак,Medium Grid 1 - Accent 21 Знак"/>
    <w:link w:val="a6"/>
    <w:uiPriority w:val="34"/>
    <w:locked/>
    <w:rsid w:val="000646D4"/>
    <w:rPr>
      <w:rFonts w:ascii="Times New Roman" w:eastAsia="Times New Roman" w:hAnsi="Times New Roman" w:cs="Times New Roman"/>
      <w:sz w:val="24"/>
      <w:szCs w:val="24"/>
      <w:lang w:eastAsia="bg-BG"/>
    </w:rPr>
  </w:style>
  <w:style w:type="paragraph" w:styleId="af5">
    <w:name w:val="annotation text"/>
    <w:basedOn w:val="a0"/>
    <w:link w:val="af6"/>
    <w:rsid w:val="000646D4"/>
    <w:pPr>
      <w:spacing w:after="0" w:line="240" w:lineRule="auto"/>
    </w:pPr>
    <w:rPr>
      <w:rFonts w:ascii="Arial" w:eastAsia="Times New Roman" w:hAnsi="Arial" w:cs="Arial"/>
      <w:color w:val="000000"/>
      <w:sz w:val="20"/>
      <w:szCs w:val="20"/>
      <w:lang w:eastAsia="bg-BG"/>
    </w:rPr>
  </w:style>
  <w:style w:type="character" w:customStyle="1" w:styleId="af6">
    <w:name w:val="Текст на коментар Знак"/>
    <w:basedOn w:val="a1"/>
    <w:link w:val="af5"/>
    <w:rsid w:val="000646D4"/>
    <w:rPr>
      <w:rFonts w:ascii="Arial" w:eastAsia="Times New Roman" w:hAnsi="Arial" w:cs="Arial"/>
      <w:color w:val="000000"/>
      <w:sz w:val="20"/>
      <w:szCs w:val="20"/>
      <w:lang w:eastAsia="bg-BG"/>
    </w:rPr>
  </w:style>
  <w:style w:type="character" w:styleId="af7">
    <w:name w:val="annotation reference"/>
    <w:rsid w:val="000646D4"/>
    <w:rPr>
      <w:rFonts w:cs="Times New Roman"/>
      <w:sz w:val="16"/>
      <w:szCs w:val="16"/>
    </w:rPr>
  </w:style>
  <w:style w:type="paragraph" w:styleId="af8">
    <w:name w:val="Revision"/>
    <w:hidden/>
    <w:uiPriority w:val="99"/>
    <w:semiHidden/>
    <w:rsid w:val="000646D4"/>
    <w:pPr>
      <w:spacing w:after="0" w:line="240" w:lineRule="auto"/>
    </w:pPr>
    <w:rPr>
      <w:rFonts w:ascii="Arial" w:eastAsia="Times New Roman" w:hAnsi="Arial" w:cs="Times New Roman"/>
      <w:sz w:val="24"/>
      <w:szCs w:val="20"/>
    </w:rPr>
  </w:style>
  <w:style w:type="paragraph" w:styleId="af9">
    <w:name w:val="annotation subject"/>
    <w:basedOn w:val="af5"/>
    <w:next w:val="af5"/>
    <w:link w:val="afa"/>
    <w:rsid w:val="000646D4"/>
    <w:pPr>
      <w:spacing w:before="120"/>
      <w:jc w:val="both"/>
    </w:pPr>
    <w:rPr>
      <w:rFonts w:cs="Times New Roman"/>
      <w:b/>
      <w:bCs/>
      <w:color w:val="auto"/>
      <w:lang w:eastAsia="en-US"/>
    </w:rPr>
  </w:style>
  <w:style w:type="character" w:customStyle="1" w:styleId="afa">
    <w:name w:val="Предмет на коментар Знак"/>
    <w:basedOn w:val="af6"/>
    <w:link w:val="af9"/>
    <w:rsid w:val="000646D4"/>
    <w:rPr>
      <w:rFonts w:ascii="Arial" w:eastAsia="Times New Roman" w:hAnsi="Arial" w:cs="Times New Roman"/>
      <w:b/>
      <w:bCs/>
      <w:color w:val="000000"/>
      <w:sz w:val="20"/>
      <w:szCs w:val="20"/>
      <w:lang w:eastAsia="bg-BG"/>
    </w:rPr>
  </w:style>
  <w:style w:type="paragraph" w:customStyle="1" w:styleId="references">
    <w:name w:val="references"/>
    <w:rsid w:val="000646D4"/>
    <w:pPr>
      <w:numPr>
        <w:numId w:val="26"/>
      </w:numPr>
      <w:spacing w:after="50" w:line="180" w:lineRule="exact"/>
      <w:jc w:val="both"/>
    </w:pPr>
    <w:rPr>
      <w:rFonts w:ascii="Times New Roman" w:eastAsia="MS Mincho" w:hAnsi="Times New Roman" w:cs="Times New Roman"/>
      <w:noProof/>
      <w:sz w:val="16"/>
      <w:szCs w:val="16"/>
      <w:lang w:val="en-US"/>
    </w:rPr>
  </w:style>
  <w:style w:type="paragraph" w:customStyle="1" w:styleId="title-no-content">
    <w:name w:val="title-no-content"/>
    <w:basedOn w:val="a0"/>
    <w:rsid w:val="000646D4"/>
    <w:pPr>
      <w:spacing w:before="120" w:after="0" w:line="240" w:lineRule="auto"/>
      <w:jc w:val="center"/>
    </w:pPr>
    <w:rPr>
      <w:rFonts w:ascii="Arial" w:eastAsia="Times New Roman" w:hAnsi="Arial" w:cs="Times New Roman"/>
      <w:b/>
      <w:sz w:val="36"/>
      <w:szCs w:val="20"/>
    </w:rPr>
  </w:style>
  <w:style w:type="paragraph" w:customStyle="1" w:styleId="Title11">
    <w:name w:val="Title11"/>
    <w:basedOn w:val="a0"/>
    <w:next w:val="1"/>
    <w:rsid w:val="000646D4"/>
    <w:pPr>
      <w:keepNext/>
      <w:spacing w:before="120" w:after="0" w:line="240" w:lineRule="auto"/>
      <w:jc w:val="center"/>
    </w:pPr>
    <w:rPr>
      <w:rFonts w:ascii="Arial" w:eastAsia="Times New Roman" w:hAnsi="Arial" w:cs="Times New Roman"/>
      <w:b/>
      <w:sz w:val="36"/>
      <w:szCs w:val="20"/>
    </w:rPr>
  </w:style>
  <w:style w:type="paragraph" w:customStyle="1" w:styleId="Normal111">
    <w:name w:val="Normal111"/>
    <w:qFormat/>
    <w:rsid w:val="000646D4"/>
    <w:pPr>
      <w:spacing w:after="0" w:line="240" w:lineRule="auto"/>
      <w:ind w:firstLine="720"/>
      <w:jc w:val="both"/>
    </w:pPr>
    <w:rPr>
      <w:rFonts w:ascii="Arial" w:eastAsia="Times New Roman" w:hAnsi="Arial" w:cs="Times New Roman"/>
      <w:sz w:val="24"/>
      <w:szCs w:val="20"/>
    </w:rPr>
  </w:style>
  <w:style w:type="paragraph" w:styleId="41">
    <w:name w:val="toc 4"/>
    <w:basedOn w:val="a0"/>
    <w:next w:val="a0"/>
    <w:autoRedefine/>
    <w:uiPriority w:val="39"/>
    <w:rsid w:val="000646D4"/>
    <w:pPr>
      <w:spacing w:after="0" w:line="240" w:lineRule="auto"/>
      <w:ind w:left="720"/>
    </w:pPr>
    <w:rPr>
      <w:rFonts w:ascii="Arial" w:eastAsia="Times New Roman" w:hAnsi="Arial" w:cs="Times New Roman"/>
      <w:sz w:val="18"/>
      <w:szCs w:val="18"/>
    </w:rPr>
  </w:style>
  <w:style w:type="paragraph" w:styleId="afb">
    <w:name w:val="Body Text Indent"/>
    <w:basedOn w:val="a0"/>
    <w:link w:val="afc"/>
    <w:rsid w:val="000646D4"/>
    <w:pPr>
      <w:spacing w:before="120" w:after="120" w:line="240" w:lineRule="auto"/>
      <w:ind w:left="283" w:firstLine="851"/>
      <w:jc w:val="both"/>
    </w:pPr>
    <w:rPr>
      <w:rFonts w:ascii="Arial" w:eastAsia="Times New Roman" w:hAnsi="Arial" w:cs="Times New Roman"/>
      <w:sz w:val="24"/>
      <w:szCs w:val="20"/>
    </w:rPr>
  </w:style>
  <w:style w:type="character" w:customStyle="1" w:styleId="afc">
    <w:name w:val="Основен текст с отстъп Знак"/>
    <w:basedOn w:val="a1"/>
    <w:link w:val="afb"/>
    <w:rsid w:val="000646D4"/>
    <w:rPr>
      <w:rFonts w:ascii="Arial" w:eastAsia="Times New Roman" w:hAnsi="Arial" w:cs="Times New Roman"/>
      <w:sz w:val="24"/>
      <w:szCs w:val="20"/>
    </w:rPr>
  </w:style>
  <w:style w:type="paragraph" w:styleId="afd">
    <w:name w:val="Subtitle"/>
    <w:basedOn w:val="a0"/>
    <w:link w:val="afe"/>
    <w:qFormat/>
    <w:rsid w:val="000646D4"/>
    <w:pPr>
      <w:spacing w:before="120" w:after="60" w:line="240" w:lineRule="auto"/>
      <w:jc w:val="center"/>
      <w:outlineLvl w:val="1"/>
    </w:pPr>
    <w:rPr>
      <w:rFonts w:ascii="Arial" w:eastAsia="Times New Roman" w:hAnsi="Arial" w:cs="Arial"/>
      <w:sz w:val="24"/>
      <w:szCs w:val="24"/>
    </w:rPr>
  </w:style>
  <w:style w:type="character" w:customStyle="1" w:styleId="afe">
    <w:name w:val="Подзаглавие Знак"/>
    <w:basedOn w:val="a1"/>
    <w:link w:val="afd"/>
    <w:rsid w:val="000646D4"/>
    <w:rPr>
      <w:rFonts w:ascii="Arial" w:eastAsia="Times New Roman" w:hAnsi="Arial" w:cs="Arial"/>
      <w:sz w:val="24"/>
      <w:szCs w:val="24"/>
    </w:rPr>
  </w:style>
  <w:style w:type="paragraph" w:styleId="aff">
    <w:name w:val="Body Text First Indent"/>
    <w:basedOn w:val="af3"/>
    <w:link w:val="aff0"/>
    <w:rsid w:val="000646D4"/>
    <w:pPr>
      <w:tabs>
        <w:tab w:val="clear" w:pos="288"/>
      </w:tabs>
      <w:spacing w:before="120" w:line="240" w:lineRule="auto"/>
      <w:ind w:firstLine="210"/>
    </w:pPr>
    <w:rPr>
      <w:rFonts w:ascii="Arial" w:eastAsia="Times New Roman" w:hAnsi="Arial"/>
      <w:spacing w:val="0"/>
      <w:sz w:val="24"/>
      <w:lang w:val="bg-BG" w:eastAsia="en-US"/>
    </w:rPr>
  </w:style>
  <w:style w:type="character" w:customStyle="1" w:styleId="aff0">
    <w:name w:val="Основен текст отстъп първи ред Знак"/>
    <w:basedOn w:val="af4"/>
    <w:link w:val="aff"/>
    <w:rsid w:val="000646D4"/>
    <w:rPr>
      <w:rFonts w:ascii="Arial" w:eastAsia="Times New Roman" w:hAnsi="Arial" w:cs="Times New Roman"/>
      <w:spacing w:val="-1"/>
      <w:sz w:val="24"/>
      <w:szCs w:val="20"/>
      <w:lang w:val="x-none" w:eastAsia="x-none"/>
    </w:rPr>
  </w:style>
  <w:style w:type="paragraph" w:styleId="22">
    <w:name w:val="Body Text First Indent 2"/>
    <w:basedOn w:val="afb"/>
    <w:link w:val="23"/>
    <w:rsid w:val="000646D4"/>
    <w:pPr>
      <w:ind w:left="360" w:firstLine="210"/>
    </w:pPr>
  </w:style>
  <w:style w:type="character" w:customStyle="1" w:styleId="23">
    <w:name w:val="Основен текст отстъп първи ред 2 Знак"/>
    <w:basedOn w:val="afc"/>
    <w:link w:val="22"/>
    <w:rsid w:val="000646D4"/>
    <w:rPr>
      <w:rFonts w:ascii="Arial" w:eastAsia="Times New Roman" w:hAnsi="Arial" w:cs="Times New Roman"/>
      <w:sz w:val="24"/>
      <w:szCs w:val="20"/>
    </w:rPr>
  </w:style>
  <w:style w:type="paragraph" w:styleId="aff1">
    <w:name w:val="List Continue"/>
    <w:basedOn w:val="a0"/>
    <w:rsid w:val="000646D4"/>
    <w:pPr>
      <w:spacing w:before="120" w:after="120" w:line="240" w:lineRule="auto"/>
      <w:ind w:left="360"/>
      <w:jc w:val="both"/>
    </w:pPr>
    <w:rPr>
      <w:rFonts w:ascii="Arial" w:eastAsia="Times New Roman" w:hAnsi="Arial" w:cs="Times New Roman"/>
      <w:sz w:val="24"/>
      <w:szCs w:val="20"/>
    </w:rPr>
  </w:style>
  <w:style w:type="paragraph" w:styleId="aff2">
    <w:name w:val="Normal (Web)"/>
    <w:basedOn w:val="a0"/>
    <w:rsid w:val="000646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toggle">
    <w:name w:val="toctoggle"/>
    <w:rsid w:val="000646D4"/>
  </w:style>
  <w:style w:type="character" w:customStyle="1" w:styleId="tocnumber">
    <w:name w:val="tocnumber"/>
    <w:rsid w:val="000646D4"/>
  </w:style>
  <w:style w:type="character" w:customStyle="1" w:styleId="toctext">
    <w:name w:val="toctext"/>
    <w:rsid w:val="000646D4"/>
  </w:style>
  <w:style w:type="character" w:customStyle="1" w:styleId="mw-headline">
    <w:name w:val="mw-headline"/>
    <w:rsid w:val="000646D4"/>
  </w:style>
  <w:style w:type="character" w:customStyle="1" w:styleId="editsection3">
    <w:name w:val="editsection3"/>
    <w:rsid w:val="000646D4"/>
    <w:rPr>
      <w:rFonts w:ascii="Times New Roman" w:hAnsi="Times New Roman" w:cs="Times New Roman" w:hint="default"/>
      <w:i/>
      <w:iCs/>
      <w:sz w:val="24"/>
      <w:szCs w:val="24"/>
    </w:rPr>
  </w:style>
  <w:style w:type="character" w:styleId="aff3">
    <w:name w:val="FollowedHyperlink"/>
    <w:uiPriority w:val="99"/>
    <w:rsid w:val="000646D4"/>
    <w:rPr>
      <w:color w:val="800080"/>
      <w:u w:val="single"/>
    </w:rPr>
  </w:style>
  <w:style w:type="paragraph" w:styleId="a">
    <w:name w:val="List Bullet"/>
    <w:basedOn w:val="a0"/>
    <w:rsid w:val="000646D4"/>
    <w:pPr>
      <w:numPr>
        <w:numId w:val="27"/>
      </w:numPr>
      <w:spacing w:before="120" w:after="0" w:line="240" w:lineRule="auto"/>
      <w:jc w:val="both"/>
    </w:pPr>
    <w:rPr>
      <w:rFonts w:ascii="Arial" w:eastAsia="Times New Roman" w:hAnsi="Arial" w:cs="Times New Roman"/>
      <w:sz w:val="24"/>
      <w:szCs w:val="20"/>
    </w:rPr>
  </w:style>
  <w:style w:type="paragraph" w:styleId="aff4">
    <w:name w:val="table of figures"/>
    <w:basedOn w:val="a0"/>
    <w:next w:val="a0"/>
    <w:uiPriority w:val="99"/>
    <w:rsid w:val="000646D4"/>
    <w:pPr>
      <w:spacing w:before="120" w:after="0" w:line="240" w:lineRule="auto"/>
      <w:jc w:val="both"/>
    </w:pPr>
    <w:rPr>
      <w:rFonts w:ascii="Arial" w:eastAsia="Times New Roman" w:hAnsi="Arial" w:cs="Times New Roman"/>
      <w:sz w:val="24"/>
      <w:szCs w:val="20"/>
    </w:rPr>
  </w:style>
  <w:style w:type="paragraph" w:styleId="51">
    <w:name w:val="toc 5"/>
    <w:basedOn w:val="a0"/>
    <w:next w:val="a0"/>
    <w:autoRedefine/>
    <w:uiPriority w:val="39"/>
    <w:rsid w:val="000646D4"/>
    <w:pPr>
      <w:spacing w:after="0" w:line="240" w:lineRule="auto"/>
      <w:ind w:left="960"/>
    </w:pPr>
    <w:rPr>
      <w:rFonts w:ascii="Arial" w:eastAsia="Times New Roman" w:hAnsi="Arial" w:cs="Times New Roman"/>
      <w:sz w:val="18"/>
      <w:szCs w:val="18"/>
    </w:rPr>
  </w:style>
  <w:style w:type="paragraph" w:styleId="61">
    <w:name w:val="toc 6"/>
    <w:basedOn w:val="a0"/>
    <w:next w:val="a0"/>
    <w:autoRedefine/>
    <w:rsid w:val="000646D4"/>
    <w:pPr>
      <w:spacing w:after="0" w:line="240" w:lineRule="auto"/>
      <w:ind w:left="1200"/>
    </w:pPr>
    <w:rPr>
      <w:rFonts w:ascii="Times New Roman" w:eastAsia="Times New Roman" w:hAnsi="Times New Roman" w:cs="Times New Roman"/>
      <w:sz w:val="18"/>
      <w:szCs w:val="18"/>
    </w:rPr>
  </w:style>
  <w:style w:type="paragraph" w:styleId="71">
    <w:name w:val="toc 7"/>
    <w:basedOn w:val="a0"/>
    <w:next w:val="a0"/>
    <w:autoRedefine/>
    <w:rsid w:val="000646D4"/>
    <w:pPr>
      <w:spacing w:after="0" w:line="240" w:lineRule="auto"/>
      <w:ind w:left="1440"/>
    </w:pPr>
    <w:rPr>
      <w:rFonts w:ascii="Times New Roman" w:eastAsia="Times New Roman" w:hAnsi="Times New Roman" w:cs="Times New Roman"/>
      <w:sz w:val="18"/>
      <w:szCs w:val="18"/>
    </w:rPr>
  </w:style>
  <w:style w:type="paragraph" w:styleId="81">
    <w:name w:val="toc 8"/>
    <w:basedOn w:val="a0"/>
    <w:next w:val="a0"/>
    <w:autoRedefine/>
    <w:rsid w:val="000646D4"/>
    <w:pPr>
      <w:spacing w:after="0" w:line="240" w:lineRule="auto"/>
      <w:ind w:left="1680"/>
    </w:pPr>
    <w:rPr>
      <w:rFonts w:ascii="Times New Roman" w:eastAsia="Times New Roman" w:hAnsi="Times New Roman" w:cs="Times New Roman"/>
      <w:sz w:val="18"/>
      <w:szCs w:val="18"/>
    </w:rPr>
  </w:style>
  <w:style w:type="paragraph" w:styleId="91">
    <w:name w:val="toc 9"/>
    <w:basedOn w:val="a0"/>
    <w:next w:val="a0"/>
    <w:autoRedefine/>
    <w:rsid w:val="000646D4"/>
    <w:pPr>
      <w:spacing w:after="0" w:line="240" w:lineRule="auto"/>
      <w:ind w:left="1920"/>
    </w:pPr>
    <w:rPr>
      <w:rFonts w:ascii="Times New Roman" w:eastAsia="Times New Roman" w:hAnsi="Times New Roman" w:cs="Times New Roman"/>
      <w:sz w:val="18"/>
      <w:szCs w:val="18"/>
    </w:rPr>
  </w:style>
  <w:style w:type="paragraph" w:styleId="aff5">
    <w:name w:val="footnote text"/>
    <w:aliases w:val="Schriftart: 9 pt,Schriftart: 10 pt,Schriftart: 8 pt,WB-Fußnotentext,fn,Footnotes,Footnote ak,FoodNote,ft,Footnote,Footnote Text Char1 Char Char,Footnote Text Char1 Char,Reference,Fußnote,f"/>
    <w:basedOn w:val="a0"/>
    <w:link w:val="aff6"/>
    <w:qFormat/>
    <w:rsid w:val="000646D4"/>
    <w:pPr>
      <w:spacing w:before="120" w:after="0" w:line="240" w:lineRule="auto"/>
      <w:jc w:val="both"/>
    </w:pPr>
    <w:rPr>
      <w:rFonts w:ascii="Arial" w:eastAsia="Times New Roman" w:hAnsi="Arial" w:cs="Times New Roman"/>
      <w:sz w:val="20"/>
      <w:szCs w:val="20"/>
    </w:rPr>
  </w:style>
  <w:style w:type="character" w:customStyle="1" w:styleId="aff6">
    <w:name w:val="Текст под линия Знак"/>
    <w:aliases w:val="Schriftart: 9 pt Знак,Schriftart: 10 pt Знак,Schriftart: 8 pt Знак,WB-Fußnotentext Знак,fn Знак,Footnotes Знак,Footnote ak Знак,FoodNote Знак,ft Знак,Footnote Знак,Footnote Text Char1 Char Char Знак,Footnote Text Char1 Char Знак"/>
    <w:basedOn w:val="a1"/>
    <w:link w:val="aff5"/>
    <w:rsid w:val="000646D4"/>
    <w:rPr>
      <w:rFonts w:ascii="Arial" w:eastAsia="Times New Roman" w:hAnsi="Arial" w:cs="Times New Roman"/>
      <w:sz w:val="20"/>
      <w:szCs w:val="20"/>
    </w:rPr>
  </w:style>
  <w:style w:type="character" w:styleId="aff7">
    <w:name w:val="footnote reference"/>
    <w:aliases w:val="Footnote symbol,Times 10 Point,Exposant 3 Point,Footnote reference number,Ref,de nota al pie,note TESI,SUPERS,EN Footnote text,EN Footnote Reference,Footnote Reference_LVL6,Footnote Reference_LVL61,Footnote number,f1"/>
    <w:qFormat/>
    <w:rsid w:val="000646D4"/>
    <w:rPr>
      <w:vertAlign w:val="superscript"/>
    </w:rPr>
  </w:style>
  <w:style w:type="paragraph" w:customStyle="1" w:styleId="StyleBulets3BoldUnderline">
    <w:name w:val="Style Bulets3 + Bold Underline"/>
    <w:basedOn w:val="Bulets3"/>
    <w:link w:val="StyleBulets3BoldUnderlineChar"/>
    <w:rsid w:val="000646D4"/>
    <w:pPr>
      <w:numPr>
        <w:numId w:val="0"/>
      </w:numPr>
      <w:ind w:left="1021" w:hanging="397"/>
    </w:pPr>
    <w:rPr>
      <w:b/>
      <w:bCs/>
      <w:u w:val="single"/>
    </w:rPr>
  </w:style>
  <w:style w:type="character" w:customStyle="1" w:styleId="BuletsChar">
    <w:name w:val="Bulets Char"/>
    <w:rsid w:val="000646D4"/>
    <w:rPr>
      <w:rFonts w:ascii="Arial" w:hAnsi="Arial"/>
      <w:sz w:val="24"/>
      <w:lang w:eastAsia="en-US"/>
    </w:rPr>
  </w:style>
  <w:style w:type="character" w:customStyle="1" w:styleId="Bulets2Char">
    <w:name w:val="Bulets2 Char"/>
    <w:link w:val="Bulets2"/>
    <w:rsid w:val="000646D4"/>
    <w:rPr>
      <w:rFonts w:ascii="Arial" w:eastAsia="Times New Roman" w:hAnsi="Arial" w:cs="Times New Roman"/>
      <w:sz w:val="24"/>
      <w:szCs w:val="20"/>
    </w:rPr>
  </w:style>
  <w:style w:type="character" w:customStyle="1" w:styleId="Bulets3Char">
    <w:name w:val="Bulets3 Char"/>
    <w:link w:val="Bulets3"/>
    <w:rsid w:val="000646D4"/>
    <w:rPr>
      <w:rFonts w:ascii="Arial" w:eastAsia="Times New Roman" w:hAnsi="Arial" w:cs="Times New Roman"/>
      <w:sz w:val="24"/>
      <w:szCs w:val="20"/>
    </w:rPr>
  </w:style>
  <w:style w:type="character" w:customStyle="1" w:styleId="StyleBulets3BoldUnderlineChar">
    <w:name w:val="Style Bulets3 + Bold Underline Char"/>
    <w:link w:val="StyleBulets3BoldUnderline"/>
    <w:rsid w:val="000646D4"/>
    <w:rPr>
      <w:rFonts w:ascii="Arial" w:eastAsia="Times New Roman" w:hAnsi="Arial" w:cs="Times New Roman"/>
      <w:b/>
      <w:bCs/>
      <w:sz w:val="24"/>
      <w:szCs w:val="20"/>
      <w:u w:val="single"/>
    </w:rPr>
  </w:style>
  <w:style w:type="paragraph" w:customStyle="1" w:styleId="StyleBuletsLatinBoldUnderline">
    <w:name w:val="Style Bulets + (Latin) Bold Underline"/>
    <w:basedOn w:val="Bulets"/>
    <w:link w:val="StyleBuletsLatinBoldUnderlineChar"/>
    <w:rsid w:val="000646D4"/>
    <w:pPr>
      <w:numPr>
        <w:numId w:val="0"/>
      </w:numPr>
      <w:ind w:left="510" w:hanging="397"/>
    </w:pPr>
    <w:rPr>
      <w:b/>
      <w:u w:val="single"/>
    </w:rPr>
  </w:style>
  <w:style w:type="character" w:customStyle="1" w:styleId="StyleBuletsLatinBoldUnderlineChar">
    <w:name w:val="Style Bulets + (Latin) Bold Underline Char"/>
    <w:link w:val="StyleBuletsLatinBoldUnderline"/>
    <w:rsid w:val="000646D4"/>
    <w:rPr>
      <w:rFonts w:ascii="Arial" w:eastAsia="Times New Roman" w:hAnsi="Arial" w:cs="Times New Roman"/>
      <w:b/>
      <w:sz w:val="24"/>
      <w:szCs w:val="20"/>
      <w:u w:val="single"/>
    </w:rPr>
  </w:style>
  <w:style w:type="paragraph" w:customStyle="1" w:styleId="StyleBuletsBoldUnderline">
    <w:name w:val="Style Bulets + Bold Underline"/>
    <w:basedOn w:val="Bulets"/>
    <w:link w:val="StyleBuletsBoldUnderlineChar"/>
    <w:rsid w:val="000646D4"/>
    <w:pPr>
      <w:numPr>
        <w:numId w:val="0"/>
      </w:numPr>
      <w:ind w:left="510" w:hanging="397"/>
    </w:pPr>
    <w:rPr>
      <w:b/>
      <w:bCs/>
      <w:u w:val="single"/>
    </w:rPr>
  </w:style>
  <w:style w:type="character" w:customStyle="1" w:styleId="StyleBuletsBoldUnderlineChar">
    <w:name w:val="Style Bulets + Bold Underline Char"/>
    <w:link w:val="StyleBuletsBoldUnderline"/>
    <w:rsid w:val="000646D4"/>
    <w:rPr>
      <w:rFonts w:ascii="Arial" w:eastAsia="Times New Roman" w:hAnsi="Arial" w:cs="Times New Roman"/>
      <w:b/>
      <w:bCs/>
      <w:sz w:val="24"/>
      <w:szCs w:val="20"/>
      <w:u w:val="single"/>
    </w:rPr>
  </w:style>
  <w:style w:type="paragraph" w:styleId="24">
    <w:name w:val="List 2"/>
    <w:basedOn w:val="a0"/>
    <w:rsid w:val="000646D4"/>
    <w:pPr>
      <w:spacing w:before="120" w:after="0" w:line="240" w:lineRule="auto"/>
      <w:ind w:left="566" w:hanging="283"/>
      <w:contextualSpacing/>
      <w:jc w:val="both"/>
    </w:pPr>
    <w:rPr>
      <w:rFonts w:ascii="Arial" w:eastAsia="Times New Roman" w:hAnsi="Arial" w:cs="Times New Roman"/>
      <w:sz w:val="24"/>
      <w:szCs w:val="20"/>
    </w:rPr>
  </w:style>
  <w:style w:type="paragraph" w:customStyle="1" w:styleId="Abstract">
    <w:name w:val="Abstract"/>
    <w:rsid w:val="000646D4"/>
    <w:pPr>
      <w:spacing w:line="240" w:lineRule="auto"/>
      <w:ind w:firstLine="272"/>
      <w:jc w:val="both"/>
    </w:pPr>
    <w:rPr>
      <w:rFonts w:ascii="Times New Roman" w:eastAsia="SimSun" w:hAnsi="Times New Roman" w:cs="Times New Roman"/>
      <w:b/>
      <w:bCs/>
      <w:sz w:val="18"/>
      <w:szCs w:val="18"/>
      <w:lang w:val="en-US"/>
    </w:rPr>
  </w:style>
  <w:style w:type="paragraph" w:customStyle="1" w:styleId="Affiliation">
    <w:name w:val="Affiliation"/>
    <w:rsid w:val="000646D4"/>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0646D4"/>
    <w:pPr>
      <w:spacing w:before="360" w:after="40" w:line="240" w:lineRule="auto"/>
      <w:jc w:val="center"/>
    </w:pPr>
    <w:rPr>
      <w:rFonts w:ascii="Times New Roman" w:eastAsia="SimSun" w:hAnsi="Times New Roman" w:cs="Times New Roman"/>
      <w:noProof/>
      <w:lang w:val="en-US"/>
    </w:rPr>
  </w:style>
  <w:style w:type="paragraph" w:customStyle="1" w:styleId="bulletlist">
    <w:name w:val="bullet list"/>
    <w:basedOn w:val="af3"/>
    <w:rsid w:val="000646D4"/>
    <w:pPr>
      <w:numPr>
        <w:numId w:val="28"/>
      </w:numPr>
    </w:pPr>
  </w:style>
  <w:style w:type="paragraph" w:customStyle="1" w:styleId="equation">
    <w:name w:val="equation"/>
    <w:basedOn w:val="a0"/>
    <w:rsid w:val="000646D4"/>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0646D4"/>
    <w:pPr>
      <w:numPr>
        <w:numId w:val="29"/>
      </w:numPr>
      <w:tabs>
        <w:tab w:val="left" w:pos="533"/>
      </w:tabs>
      <w:spacing w:before="80" w:line="240" w:lineRule="auto"/>
      <w:jc w:val="both"/>
    </w:pPr>
    <w:rPr>
      <w:rFonts w:ascii="Times New Roman" w:eastAsia="SimSun" w:hAnsi="Times New Roman" w:cs="Times New Roman"/>
      <w:noProof/>
      <w:sz w:val="16"/>
      <w:szCs w:val="16"/>
      <w:lang w:val="en-US"/>
    </w:rPr>
  </w:style>
  <w:style w:type="paragraph" w:customStyle="1" w:styleId="footnote">
    <w:name w:val="footnote"/>
    <w:rsid w:val="000646D4"/>
    <w:pPr>
      <w:framePr w:hSpace="187" w:vSpace="187" w:wrap="notBeside" w:vAnchor="text" w:hAnchor="page" w:x="6121" w:y="577"/>
      <w:numPr>
        <w:numId w:val="30"/>
      </w:numPr>
      <w:spacing w:after="40" w:line="240" w:lineRule="auto"/>
    </w:pPr>
    <w:rPr>
      <w:rFonts w:ascii="Times New Roman" w:eastAsia="SimSun" w:hAnsi="Times New Roman" w:cs="Times New Roman"/>
      <w:sz w:val="16"/>
      <w:szCs w:val="16"/>
      <w:lang w:val="en-US"/>
    </w:rPr>
  </w:style>
  <w:style w:type="paragraph" w:customStyle="1" w:styleId="papersubtitle">
    <w:name w:val="paper subtitle"/>
    <w:rsid w:val="000646D4"/>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0646D4"/>
    <w:pPr>
      <w:spacing w:after="120" w:line="240" w:lineRule="auto"/>
      <w:jc w:val="center"/>
    </w:pPr>
    <w:rPr>
      <w:rFonts w:ascii="Times New Roman" w:eastAsia="MS Mincho" w:hAnsi="Times New Roman" w:cs="Times New Roman"/>
      <w:noProof/>
      <w:sz w:val="48"/>
      <w:szCs w:val="48"/>
      <w:lang w:val="en-US"/>
    </w:rPr>
  </w:style>
  <w:style w:type="paragraph" w:customStyle="1" w:styleId="sponsors">
    <w:name w:val="sponsors"/>
    <w:rsid w:val="000646D4"/>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a0"/>
    <w:uiPriority w:val="99"/>
    <w:rsid w:val="000646D4"/>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0646D4"/>
    <w:rPr>
      <w:i/>
      <w:iCs/>
      <w:sz w:val="15"/>
      <w:szCs w:val="15"/>
    </w:rPr>
  </w:style>
  <w:style w:type="paragraph" w:customStyle="1" w:styleId="tablecopy">
    <w:name w:val="table copy"/>
    <w:uiPriority w:val="99"/>
    <w:rsid w:val="000646D4"/>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0646D4"/>
    <w:pPr>
      <w:numPr>
        <w:numId w:val="32"/>
      </w:numPr>
      <w:spacing w:before="60" w:after="30" w:line="240" w:lineRule="auto"/>
      <w:ind w:left="58" w:hanging="29"/>
      <w:jc w:val="right"/>
    </w:pPr>
    <w:rPr>
      <w:rFonts w:ascii="Times New Roman" w:eastAsia="SimSun" w:hAnsi="Times New Roman" w:cs="Times New Roman"/>
      <w:sz w:val="12"/>
      <w:szCs w:val="12"/>
      <w:lang w:val="en-US"/>
    </w:rPr>
  </w:style>
  <w:style w:type="paragraph" w:customStyle="1" w:styleId="tablehead">
    <w:name w:val="table head"/>
    <w:rsid w:val="000646D4"/>
    <w:pPr>
      <w:numPr>
        <w:numId w:val="31"/>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Keywords">
    <w:name w:val="Keywords"/>
    <w:basedOn w:val="Abstract"/>
    <w:qFormat/>
    <w:rsid w:val="000646D4"/>
    <w:pPr>
      <w:spacing w:after="120"/>
      <w:ind w:firstLine="274"/>
    </w:pPr>
    <w:rPr>
      <w:i/>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r Char,Footnote Text Char1 Char Char1"/>
    <w:locked/>
    <w:rsid w:val="000646D4"/>
    <w:rPr>
      <w:lang w:val="en-GB" w:eastAsia="en-GB"/>
    </w:rPr>
  </w:style>
  <w:style w:type="paragraph" w:styleId="aff8">
    <w:name w:val="List Number"/>
    <w:basedOn w:val="a0"/>
    <w:uiPriority w:val="99"/>
    <w:rsid w:val="000646D4"/>
    <w:pPr>
      <w:tabs>
        <w:tab w:val="num" w:pos="709"/>
        <w:tab w:val="num" w:pos="2126"/>
      </w:tabs>
      <w:spacing w:before="120" w:after="120" w:line="360" w:lineRule="auto"/>
      <w:ind w:left="709" w:hanging="709"/>
    </w:pPr>
    <w:rPr>
      <w:rFonts w:ascii="Times New Roman" w:eastAsia="Times New Roman" w:hAnsi="Times New Roman" w:cs="Times New Roman"/>
      <w:sz w:val="24"/>
      <w:szCs w:val="20"/>
      <w:lang w:val="en-GB"/>
    </w:rPr>
  </w:style>
  <w:style w:type="paragraph" w:customStyle="1" w:styleId="Text1">
    <w:name w:val="Text 1"/>
    <w:basedOn w:val="a0"/>
    <w:rsid w:val="000646D4"/>
    <w:pPr>
      <w:tabs>
        <w:tab w:val="num" w:pos="709"/>
      </w:tabs>
      <w:spacing w:after="240" w:line="240" w:lineRule="auto"/>
      <w:ind w:left="709" w:hanging="709"/>
      <w:jc w:val="both"/>
    </w:pPr>
    <w:rPr>
      <w:rFonts w:ascii="Times New Roman" w:eastAsia="Times New Roman" w:hAnsi="Times New Roman" w:cs="Times New Roman"/>
      <w:szCs w:val="20"/>
      <w:lang w:val="en-GB" w:eastAsia="en-GB"/>
    </w:rPr>
  </w:style>
  <w:style w:type="paragraph" w:customStyle="1" w:styleId="ListNumberLevel2">
    <w:name w:val="List Number (Level 2)"/>
    <w:basedOn w:val="a0"/>
    <w:rsid w:val="000646D4"/>
    <w:pPr>
      <w:tabs>
        <w:tab w:val="num" w:pos="1417"/>
        <w:tab w:val="num" w:pos="2835"/>
      </w:tabs>
      <w:spacing w:before="120" w:after="120" w:line="360" w:lineRule="auto"/>
      <w:ind w:left="1417" w:hanging="708"/>
    </w:pPr>
    <w:rPr>
      <w:rFonts w:ascii="Times New Roman" w:eastAsia="Times New Roman" w:hAnsi="Times New Roman" w:cs="Times New Roman"/>
      <w:sz w:val="24"/>
      <w:szCs w:val="20"/>
      <w:lang w:val="en-GB"/>
    </w:rPr>
  </w:style>
  <w:style w:type="paragraph" w:customStyle="1" w:styleId="Default">
    <w:name w:val="Default"/>
    <w:rsid w:val="000646D4"/>
    <w:pPr>
      <w:autoSpaceDE w:val="0"/>
      <w:autoSpaceDN w:val="0"/>
      <w:adjustRightInd w:val="0"/>
      <w:spacing w:after="0" w:line="240" w:lineRule="auto"/>
    </w:pPr>
    <w:rPr>
      <w:rFonts w:ascii="Times New Roman" w:eastAsia="SimSun" w:hAnsi="Times New Roman" w:cs="Times New Roman"/>
      <w:color w:val="000000"/>
      <w:sz w:val="24"/>
      <w:szCs w:val="24"/>
      <w:lang w:eastAsia="bg-BG"/>
    </w:rPr>
  </w:style>
  <w:style w:type="paragraph" w:customStyle="1" w:styleId="Text">
    <w:name w:val="Text"/>
    <w:basedOn w:val="a0"/>
    <w:rsid w:val="000646D4"/>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xl65">
    <w:name w:val="xl6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66">
    <w:name w:val="xl66"/>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67">
    <w:name w:val="xl67"/>
    <w:basedOn w:val="a0"/>
    <w:rsid w:val="000646D4"/>
    <w:pPr>
      <w:pBdr>
        <w:top w:val="single" w:sz="4" w:space="0" w:color="auto"/>
        <w:left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68">
    <w:name w:val="xl68"/>
    <w:basedOn w:val="a0"/>
    <w:rsid w:val="000646D4"/>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69">
    <w:name w:val="xl69"/>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0">
    <w:name w:val="xl70"/>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1">
    <w:name w:val="xl71"/>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2">
    <w:name w:val="xl72"/>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3">
    <w:name w:val="xl73"/>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74">
    <w:name w:val="xl74"/>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75">
    <w:name w:val="xl75"/>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6">
    <w:name w:val="xl76"/>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7">
    <w:name w:val="xl77"/>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78">
    <w:name w:val="xl78"/>
    <w:basedOn w:val="a0"/>
    <w:rsid w:val="000646D4"/>
    <w:pPr>
      <w:pBdr>
        <w:top w:val="single" w:sz="4" w:space="0" w:color="auto"/>
        <w:left w:val="single" w:sz="4" w:space="0" w:color="auto"/>
        <w:bottom w:val="single" w:sz="4" w:space="0" w:color="auto"/>
        <w:right w:val="single" w:sz="4" w:space="0" w:color="auto"/>
      </w:pBdr>
      <w:shd w:val="clear" w:color="000000" w:fill="0000CC"/>
      <w:spacing w:before="100" w:beforeAutospacing="1" w:after="100" w:afterAutospacing="1" w:line="240" w:lineRule="auto"/>
      <w:textAlignment w:val="top"/>
    </w:pPr>
    <w:rPr>
      <w:rFonts w:ascii="Arial" w:eastAsia="Times New Roman" w:hAnsi="Arial" w:cs="Arial"/>
      <w:color w:val="FFFFFF"/>
      <w:sz w:val="20"/>
      <w:szCs w:val="20"/>
      <w:lang w:eastAsia="bg-BG"/>
    </w:rPr>
  </w:style>
  <w:style w:type="paragraph" w:customStyle="1" w:styleId="xl79">
    <w:name w:val="xl79"/>
    <w:basedOn w:val="a0"/>
    <w:rsid w:val="000646D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0">
    <w:name w:val="xl80"/>
    <w:basedOn w:val="a0"/>
    <w:rsid w:val="000646D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1">
    <w:name w:val="xl81"/>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2">
    <w:name w:val="xl82"/>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3">
    <w:name w:val="xl83"/>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4">
    <w:name w:val="xl84"/>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5">
    <w:name w:val="xl85"/>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6">
    <w:name w:val="xl86"/>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7">
    <w:name w:val="xl87"/>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88">
    <w:name w:val="xl88"/>
    <w:basedOn w:val="a0"/>
    <w:rsid w:val="000646D4"/>
    <w:pPr>
      <w:spacing w:before="100" w:beforeAutospacing="1" w:after="100" w:afterAutospacing="1" w:line="240" w:lineRule="auto"/>
    </w:pPr>
    <w:rPr>
      <w:rFonts w:ascii="Arial" w:eastAsia="Times New Roman" w:hAnsi="Arial" w:cs="Arial"/>
      <w:sz w:val="20"/>
      <w:szCs w:val="20"/>
      <w:lang w:eastAsia="bg-BG"/>
    </w:rPr>
  </w:style>
  <w:style w:type="paragraph" w:customStyle="1" w:styleId="xl89">
    <w:name w:val="xl89"/>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90">
    <w:name w:val="xl90"/>
    <w:basedOn w:val="a0"/>
    <w:rsid w:val="000646D4"/>
    <w:pPr>
      <w:pBdr>
        <w:top w:val="single" w:sz="4" w:space="0" w:color="auto"/>
        <w:left w:val="single" w:sz="4" w:space="0" w:color="auto"/>
        <w:bottom w:val="single" w:sz="4" w:space="0" w:color="auto"/>
        <w:right w:val="single" w:sz="4" w:space="0" w:color="auto"/>
      </w:pBdr>
      <w:shd w:val="clear" w:color="000000" w:fill="0000CC"/>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91">
    <w:name w:val="xl91"/>
    <w:basedOn w:val="a0"/>
    <w:rsid w:val="000646D4"/>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92">
    <w:name w:val="xl92"/>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93">
    <w:name w:val="xl93"/>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customStyle="1" w:styleId="xl94">
    <w:name w:val="xl94"/>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customStyle="1" w:styleId="xl95">
    <w:name w:val="xl9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CC"/>
      <w:sz w:val="20"/>
      <w:szCs w:val="20"/>
      <w:lang w:eastAsia="bg-BG"/>
    </w:rPr>
  </w:style>
  <w:style w:type="paragraph" w:customStyle="1" w:styleId="xl96">
    <w:name w:val="xl96"/>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styleId="25">
    <w:name w:val="Body Text Indent 2"/>
    <w:basedOn w:val="a0"/>
    <w:link w:val="26"/>
    <w:rsid w:val="000646D4"/>
    <w:pPr>
      <w:spacing w:before="120" w:after="120" w:line="480" w:lineRule="auto"/>
      <w:ind w:left="360"/>
      <w:jc w:val="both"/>
    </w:pPr>
    <w:rPr>
      <w:rFonts w:ascii="Arial" w:eastAsia="Times New Roman" w:hAnsi="Arial" w:cs="Times New Roman"/>
      <w:sz w:val="24"/>
      <w:szCs w:val="20"/>
    </w:rPr>
  </w:style>
  <w:style w:type="character" w:customStyle="1" w:styleId="26">
    <w:name w:val="Основен текст с отстъп 2 Знак"/>
    <w:basedOn w:val="a1"/>
    <w:link w:val="25"/>
    <w:rsid w:val="000646D4"/>
    <w:rPr>
      <w:rFonts w:ascii="Arial" w:eastAsia="Times New Roman" w:hAnsi="Arial" w:cs="Times New Roman"/>
      <w:sz w:val="24"/>
      <w:szCs w:val="20"/>
    </w:rPr>
  </w:style>
  <w:style w:type="paragraph" w:customStyle="1" w:styleId="xl97">
    <w:name w:val="xl97"/>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FF0000"/>
      <w:sz w:val="16"/>
      <w:szCs w:val="16"/>
      <w:lang w:eastAsia="bg-BG"/>
    </w:rPr>
  </w:style>
  <w:style w:type="paragraph" w:customStyle="1" w:styleId="xl98">
    <w:name w:val="xl98"/>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99">
    <w:name w:val="xl99"/>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0">
    <w:name w:val="xl100"/>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1">
    <w:name w:val="xl101"/>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2">
    <w:name w:val="xl102"/>
    <w:basedOn w:val="a0"/>
    <w:rsid w:val="000646D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3">
    <w:name w:val="xl103"/>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16"/>
      <w:szCs w:val="16"/>
      <w:lang w:eastAsia="bg-BG"/>
    </w:rPr>
  </w:style>
  <w:style w:type="paragraph" w:customStyle="1" w:styleId="xl104">
    <w:name w:val="xl104"/>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color w:val="FFFFFF"/>
      <w:sz w:val="16"/>
      <w:szCs w:val="16"/>
      <w:lang w:eastAsia="bg-BG"/>
    </w:rPr>
  </w:style>
  <w:style w:type="paragraph" w:customStyle="1" w:styleId="xl105">
    <w:name w:val="xl10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nherit" w:eastAsia="Times New Roman" w:hAnsi="Inherit" w:cs="Times New Roman"/>
      <w:sz w:val="16"/>
      <w:szCs w:val="16"/>
      <w:lang w:eastAsia="bg-BG"/>
    </w:rPr>
  </w:style>
  <w:style w:type="paragraph" w:styleId="HTML">
    <w:name w:val="HTML Preformatted"/>
    <w:basedOn w:val="a0"/>
    <w:link w:val="HTML0"/>
    <w:uiPriority w:val="99"/>
    <w:unhideWhenUsed/>
    <w:rsid w:val="00064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1"/>
    <w:link w:val="HTML"/>
    <w:uiPriority w:val="99"/>
    <w:rsid w:val="000646D4"/>
    <w:rPr>
      <w:rFonts w:ascii="Courier New" w:eastAsia="Times New Roman" w:hAnsi="Courier New" w:cs="Courier New"/>
      <w:sz w:val="20"/>
      <w:szCs w:val="20"/>
      <w:lang w:eastAsia="bg-BG"/>
    </w:rPr>
  </w:style>
  <w:style w:type="paragraph" w:customStyle="1" w:styleId="font0">
    <w:name w:val="font0"/>
    <w:basedOn w:val="a0"/>
    <w:rsid w:val="000646D4"/>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a0"/>
    <w:rsid w:val="000646D4"/>
    <w:pPr>
      <w:spacing w:before="100" w:beforeAutospacing="1" w:after="100" w:afterAutospacing="1" w:line="240" w:lineRule="auto"/>
    </w:pPr>
    <w:rPr>
      <w:rFonts w:ascii="Calibri" w:eastAsia="Times New Roman" w:hAnsi="Calibri" w:cs="Calibri"/>
      <w:b/>
      <w:bCs/>
      <w:color w:val="FF0000"/>
      <w:lang w:val="en-US"/>
    </w:rPr>
  </w:style>
  <w:style w:type="paragraph" w:customStyle="1" w:styleId="font6">
    <w:name w:val="font6"/>
    <w:basedOn w:val="a0"/>
    <w:rsid w:val="000646D4"/>
    <w:pPr>
      <w:spacing w:before="100" w:beforeAutospacing="1" w:after="100" w:afterAutospacing="1" w:line="240" w:lineRule="auto"/>
    </w:pPr>
    <w:rPr>
      <w:rFonts w:ascii="Calibri" w:eastAsia="Times New Roman" w:hAnsi="Calibri" w:cs="Calibri"/>
      <w:b/>
      <w:bCs/>
      <w:color w:val="0000CC"/>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qFormat="1"/>
    <w:lsdException w:name="annotation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1468"/>
  </w:style>
  <w:style w:type="paragraph" w:styleId="1">
    <w:name w:val="heading 1"/>
    <w:basedOn w:val="a0"/>
    <w:next w:val="a0"/>
    <w:link w:val="10"/>
    <w:qFormat/>
    <w:rsid w:val="00291468"/>
    <w:pPr>
      <w:keepNext/>
      <w:spacing w:after="0" w:line="240" w:lineRule="auto"/>
      <w:outlineLvl w:val="0"/>
    </w:pPr>
    <w:rPr>
      <w:rFonts w:ascii="Times New Roman" w:eastAsia="Times New Roman" w:hAnsi="Times New Roman" w:cs="Times New Roman"/>
      <w:sz w:val="24"/>
      <w:szCs w:val="20"/>
    </w:rPr>
  </w:style>
  <w:style w:type="paragraph" w:styleId="2">
    <w:name w:val="heading 2"/>
    <w:aliases w:val="h2,Major,heading 2,2,sub-sect,Subhead A,ClassHeading,H2,Heading 2 Hidden,Heading 2rh,2nd level,Titre3,h2 main heading,Attribute Heading 2,B.2 Heading 2,A.1 Heading 2,Header 2,Reset numbering,Module Name,Chapter,1.Seite,H21,HeadB,HD2,l2"/>
    <w:basedOn w:val="a0"/>
    <w:next w:val="a0"/>
    <w:link w:val="20"/>
    <w:unhideWhenUsed/>
    <w:qFormat/>
    <w:rsid w:val="000646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0646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0646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4"/>
    <w:link w:val="50"/>
    <w:uiPriority w:val="99"/>
    <w:qFormat/>
    <w:rsid w:val="000646D4"/>
    <w:pPr>
      <w:keepLines w:val="0"/>
      <w:spacing w:before="120" w:line="240" w:lineRule="auto"/>
      <w:ind w:left="3600" w:hanging="720"/>
      <w:jc w:val="both"/>
      <w:outlineLvl w:val="4"/>
    </w:pPr>
    <w:rPr>
      <w:rFonts w:ascii="Arial" w:eastAsia="Times New Roman" w:hAnsi="Arial" w:cs="Times New Roman"/>
      <w:b w:val="0"/>
      <w:bCs w:val="0"/>
      <w:i w:val="0"/>
      <w:iCs w:val="0"/>
      <w:color w:val="auto"/>
      <w:sz w:val="24"/>
      <w:szCs w:val="20"/>
    </w:rPr>
  </w:style>
  <w:style w:type="paragraph" w:styleId="6">
    <w:name w:val="heading 6"/>
    <w:basedOn w:val="5"/>
    <w:link w:val="60"/>
    <w:uiPriority w:val="9"/>
    <w:qFormat/>
    <w:rsid w:val="000646D4"/>
    <w:pPr>
      <w:ind w:left="4320"/>
      <w:outlineLvl w:val="5"/>
    </w:pPr>
  </w:style>
  <w:style w:type="paragraph" w:styleId="7">
    <w:name w:val="heading 7"/>
    <w:basedOn w:val="a0"/>
    <w:next w:val="a0"/>
    <w:link w:val="70"/>
    <w:uiPriority w:val="9"/>
    <w:qFormat/>
    <w:rsid w:val="000646D4"/>
    <w:pPr>
      <w:spacing w:before="120" w:after="0" w:line="240" w:lineRule="auto"/>
      <w:ind w:left="5040" w:hanging="720"/>
      <w:jc w:val="both"/>
      <w:outlineLvl w:val="6"/>
    </w:pPr>
    <w:rPr>
      <w:rFonts w:ascii="Arial" w:eastAsia="Times New Roman" w:hAnsi="Arial" w:cs="Times New Roman"/>
      <w:i/>
      <w:sz w:val="20"/>
      <w:szCs w:val="20"/>
    </w:rPr>
  </w:style>
  <w:style w:type="paragraph" w:styleId="8">
    <w:name w:val="heading 8"/>
    <w:basedOn w:val="a0"/>
    <w:next w:val="a0"/>
    <w:link w:val="80"/>
    <w:uiPriority w:val="9"/>
    <w:qFormat/>
    <w:rsid w:val="000646D4"/>
    <w:pPr>
      <w:spacing w:before="120" w:after="0" w:line="240" w:lineRule="auto"/>
      <w:ind w:left="5760" w:hanging="720"/>
      <w:jc w:val="both"/>
      <w:outlineLvl w:val="7"/>
    </w:pPr>
    <w:rPr>
      <w:rFonts w:ascii="Arial" w:eastAsia="Times New Roman" w:hAnsi="Arial" w:cs="Times New Roman"/>
      <w:i/>
      <w:sz w:val="20"/>
      <w:szCs w:val="20"/>
    </w:rPr>
  </w:style>
  <w:style w:type="paragraph" w:styleId="9">
    <w:name w:val="heading 9"/>
    <w:basedOn w:val="1"/>
    <w:next w:val="a0"/>
    <w:link w:val="90"/>
    <w:uiPriority w:val="9"/>
    <w:qFormat/>
    <w:rsid w:val="000646D4"/>
    <w:pPr>
      <w:tabs>
        <w:tab w:val="num" w:pos="360"/>
      </w:tabs>
      <w:ind w:left="6480" w:hanging="720"/>
      <w:jc w:val="center"/>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basedOn w:val="a1"/>
    <w:link w:val="1"/>
    <w:rsid w:val="00291468"/>
    <w:rPr>
      <w:rFonts w:ascii="Times New Roman" w:eastAsia="Times New Roman" w:hAnsi="Times New Roman" w:cs="Times New Roman"/>
      <w:sz w:val="24"/>
      <w:szCs w:val="20"/>
    </w:rPr>
  </w:style>
  <w:style w:type="paragraph" w:styleId="a4">
    <w:name w:val="Title"/>
    <w:basedOn w:val="a0"/>
    <w:link w:val="a5"/>
    <w:qFormat/>
    <w:rsid w:val="00291468"/>
    <w:pPr>
      <w:spacing w:after="0" w:line="240" w:lineRule="auto"/>
      <w:jc w:val="center"/>
    </w:pPr>
    <w:rPr>
      <w:rFonts w:ascii="Times New Roman" w:eastAsia="Times New Roman" w:hAnsi="Times New Roman" w:cs="Times New Roman"/>
      <w:b/>
      <w:bCs/>
      <w:sz w:val="24"/>
      <w:szCs w:val="24"/>
    </w:rPr>
  </w:style>
  <w:style w:type="character" w:customStyle="1" w:styleId="a5">
    <w:name w:val="Заглавие Знак"/>
    <w:basedOn w:val="a1"/>
    <w:link w:val="a4"/>
    <w:rsid w:val="00291468"/>
    <w:rPr>
      <w:rFonts w:ascii="Times New Roman" w:eastAsia="Times New Roman" w:hAnsi="Times New Roman" w:cs="Times New Roman"/>
      <w:b/>
      <w:bCs/>
      <w:sz w:val="24"/>
      <w:szCs w:val="24"/>
    </w:rPr>
  </w:style>
  <w:style w:type="paragraph" w:styleId="a6">
    <w:name w:val="List Paragraph"/>
    <w:aliases w:val="Numbered list,List Paragraph_Sections,1st level - Bullet List Paragraph,Lettre d'introduction,Paragrafo elenco,List Paragraph1,Medium Grid 1 - Accent 21"/>
    <w:basedOn w:val="a0"/>
    <w:link w:val="a7"/>
    <w:uiPriority w:val="34"/>
    <w:qFormat/>
    <w:rsid w:val="00291468"/>
    <w:pPr>
      <w:spacing w:after="0" w:line="240" w:lineRule="auto"/>
      <w:ind w:left="720"/>
      <w:contextualSpacing/>
    </w:pPr>
    <w:rPr>
      <w:rFonts w:ascii="Times New Roman" w:eastAsia="Times New Roman" w:hAnsi="Times New Roman" w:cs="Times New Roman"/>
      <w:sz w:val="24"/>
      <w:szCs w:val="24"/>
      <w:lang w:eastAsia="bg-BG"/>
    </w:rPr>
  </w:style>
  <w:style w:type="character" w:customStyle="1" w:styleId="20">
    <w:name w:val="Заглавие 2 Знак"/>
    <w:aliases w:val="h2 Знак,Major Знак,heading 2 Знак,2 Знак,sub-sect Знак,Subhead A Знак,ClassHeading Знак,H2 Знак,Heading 2 Hidden Знак,Heading 2rh Знак,2nd level Знак,Titre3 Знак,h2 main heading Знак,Attribute Heading 2 Знак,B.2 Heading 2 Знак,H21 Знак"/>
    <w:basedOn w:val="a1"/>
    <w:link w:val="2"/>
    <w:rsid w:val="000646D4"/>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1"/>
    <w:link w:val="3"/>
    <w:rsid w:val="000646D4"/>
    <w:rPr>
      <w:rFonts w:asciiTheme="majorHAnsi" w:eastAsiaTheme="majorEastAsia" w:hAnsiTheme="majorHAnsi" w:cstheme="majorBidi"/>
      <w:b/>
      <w:bCs/>
      <w:color w:val="4F81BD" w:themeColor="accent1"/>
    </w:rPr>
  </w:style>
  <w:style w:type="character" w:customStyle="1" w:styleId="40">
    <w:name w:val="Заглавие 4 Знак"/>
    <w:basedOn w:val="a1"/>
    <w:link w:val="4"/>
    <w:uiPriority w:val="99"/>
    <w:rsid w:val="000646D4"/>
    <w:rPr>
      <w:rFonts w:asciiTheme="majorHAnsi" w:eastAsiaTheme="majorEastAsia" w:hAnsiTheme="majorHAnsi" w:cstheme="majorBidi"/>
      <w:b/>
      <w:bCs/>
      <w:i/>
      <w:iCs/>
      <w:color w:val="4F81BD" w:themeColor="accent1"/>
    </w:rPr>
  </w:style>
  <w:style w:type="character" w:customStyle="1" w:styleId="50">
    <w:name w:val="Заглавие 5 Знак"/>
    <w:basedOn w:val="a1"/>
    <w:link w:val="5"/>
    <w:uiPriority w:val="99"/>
    <w:rsid w:val="000646D4"/>
    <w:rPr>
      <w:rFonts w:ascii="Arial" w:eastAsia="Times New Roman" w:hAnsi="Arial" w:cs="Times New Roman"/>
      <w:sz w:val="24"/>
      <w:szCs w:val="20"/>
    </w:rPr>
  </w:style>
  <w:style w:type="character" w:customStyle="1" w:styleId="60">
    <w:name w:val="Заглавие 6 Знак"/>
    <w:basedOn w:val="a1"/>
    <w:link w:val="6"/>
    <w:uiPriority w:val="9"/>
    <w:rsid w:val="000646D4"/>
    <w:rPr>
      <w:rFonts w:ascii="Arial" w:eastAsia="Times New Roman" w:hAnsi="Arial" w:cs="Times New Roman"/>
      <w:sz w:val="24"/>
      <w:szCs w:val="20"/>
    </w:rPr>
  </w:style>
  <w:style w:type="character" w:customStyle="1" w:styleId="70">
    <w:name w:val="Заглавие 7 Знак"/>
    <w:basedOn w:val="a1"/>
    <w:link w:val="7"/>
    <w:uiPriority w:val="9"/>
    <w:rsid w:val="000646D4"/>
    <w:rPr>
      <w:rFonts w:ascii="Arial" w:eastAsia="Times New Roman" w:hAnsi="Arial" w:cs="Times New Roman"/>
      <w:i/>
      <w:sz w:val="20"/>
      <w:szCs w:val="20"/>
    </w:rPr>
  </w:style>
  <w:style w:type="character" w:customStyle="1" w:styleId="80">
    <w:name w:val="Заглавие 8 Знак"/>
    <w:basedOn w:val="a1"/>
    <w:link w:val="8"/>
    <w:uiPriority w:val="9"/>
    <w:rsid w:val="000646D4"/>
    <w:rPr>
      <w:rFonts w:ascii="Arial" w:eastAsia="Times New Roman" w:hAnsi="Arial" w:cs="Times New Roman"/>
      <w:i/>
      <w:sz w:val="20"/>
      <w:szCs w:val="20"/>
    </w:rPr>
  </w:style>
  <w:style w:type="character" w:customStyle="1" w:styleId="90">
    <w:name w:val="Заглавие 9 Знак"/>
    <w:basedOn w:val="a1"/>
    <w:link w:val="9"/>
    <w:uiPriority w:val="9"/>
    <w:rsid w:val="000646D4"/>
    <w:rPr>
      <w:rFonts w:ascii="Arial" w:eastAsia="Times New Roman" w:hAnsi="Arial" w:cs="Times New Roman"/>
      <w:sz w:val="24"/>
      <w:szCs w:val="20"/>
    </w:rPr>
  </w:style>
  <w:style w:type="paragraph" w:styleId="a8">
    <w:name w:val="header"/>
    <w:basedOn w:val="1"/>
    <w:link w:val="a9"/>
    <w:rsid w:val="000646D4"/>
    <w:pPr>
      <w:spacing w:before="120"/>
      <w:ind w:left="720" w:hanging="720"/>
      <w:jc w:val="both"/>
      <w:outlineLvl w:val="9"/>
    </w:pPr>
    <w:rPr>
      <w:rFonts w:ascii="Arial" w:hAnsi="Arial"/>
      <w:sz w:val="20"/>
    </w:rPr>
  </w:style>
  <w:style w:type="character" w:customStyle="1" w:styleId="a9">
    <w:name w:val="Горен колонтитул Знак"/>
    <w:basedOn w:val="a1"/>
    <w:link w:val="a8"/>
    <w:rsid w:val="000646D4"/>
    <w:rPr>
      <w:rFonts w:ascii="Arial" w:eastAsia="Times New Roman" w:hAnsi="Arial" w:cs="Times New Roman"/>
      <w:sz w:val="20"/>
      <w:szCs w:val="20"/>
    </w:rPr>
  </w:style>
  <w:style w:type="paragraph" w:customStyle="1" w:styleId="Title1">
    <w:name w:val="Title1"/>
    <w:basedOn w:val="a0"/>
    <w:next w:val="1"/>
    <w:rsid w:val="000646D4"/>
    <w:pPr>
      <w:keepNext/>
      <w:spacing w:before="120" w:after="0" w:line="240" w:lineRule="auto"/>
      <w:jc w:val="center"/>
    </w:pPr>
    <w:rPr>
      <w:rFonts w:ascii="Arial" w:eastAsia="Times New Roman" w:hAnsi="Arial" w:cs="Times New Roman"/>
      <w:b/>
      <w:sz w:val="36"/>
      <w:szCs w:val="20"/>
    </w:rPr>
  </w:style>
  <w:style w:type="paragraph" w:customStyle="1" w:styleId="first">
    <w:name w:val="first"/>
    <w:basedOn w:val="a0"/>
    <w:next w:val="second"/>
    <w:rsid w:val="000646D4"/>
    <w:pPr>
      <w:spacing w:after="0" w:line="240" w:lineRule="auto"/>
      <w:jc w:val="center"/>
    </w:pPr>
    <w:rPr>
      <w:rFonts w:ascii="Arial" w:eastAsia="Times New Roman" w:hAnsi="Arial" w:cs="Times New Roman"/>
      <w:b/>
      <w:sz w:val="20"/>
      <w:szCs w:val="20"/>
    </w:rPr>
  </w:style>
  <w:style w:type="paragraph" w:customStyle="1" w:styleId="second">
    <w:name w:val="second"/>
    <w:basedOn w:val="first"/>
    <w:rsid w:val="000646D4"/>
    <w:pPr>
      <w:jc w:val="both"/>
    </w:pPr>
    <w:rPr>
      <w:b w:val="0"/>
    </w:rPr>
  </w:style>
  <w:style w:type="paragraph" w:customStyle="1" w:styleId="Bulets">
    <w:name w:val="Bulets"/>
    <w:basedOn w:val="a0"/>
    <w:link w:val="Bulets0"/>
    <w:rsid w:val="000646D4"/>
    <w:pPr>
      <w:numPr>
        <w:numId w:val="8"/>
      </w:numPr>
      <w:tabs>
        <w:tab w:val="clear" w:pos="1247"/>
        <w:tab w:val="left" w:pos="357"/>
      </w:tabs>
      <w:spacing w:before="120" w:after="0" w:line="240" w:lineRule="auto"/>
      <w:ind w:left="357" w:hanging="357"/>
      <w:jc w:val="both"/>
    </w:pPr>
    <w:rPr>
      <w:rFonts w:ascii="Arial" w:eastAsia="Times New Roman" w:hAnsi="Arial" w:cs="Times New Roman"/>
      <w:sz w:val="24"/>
      <w:szCs w:val="20"/>
    </w:rPr>
  </w:style>
  <w:style w:type="paragraph" w:customStyle="1" w:styleId="Bulets2">
    <w:name w:val="Bulets2"/>
    <w:basedOn w:val="Bulets"/>
    <w:link w:val="Bulets2Char"/>
    <w:rsid w:val="000646D4"/>
    <w:pPr>
      <w:numPr>
        <w:numId w:val="9"/>
      </w:numPr>
      <w:tabs>
        <w:tab w:val="clear" w:pos="357"/>
        <w:tab w:val="clear" w:pos="1814"/>
        <w:tab w:val="left" w:pos="720"/>
      </w:tabs>
      <w:ind w:left="714" w:hanging="357"/>
      <w:contextualSpacing/>
    </w:pPr>
  </w:style>
  <w:style w:type="paragraph" w:styleId="aa">
    <w:name w:val="footer"/>
    <w:basedOn w:val="a0"/>
    <w:link w:val="ab"/>
    <w:rsid w:val="000646D4"/>
    <w:pPr>
      <w:tabs>
        <w:tab w:val="center" w:pos="4320"/>
        <w:tab w:val="right" w:pos="8640"/>
      </w:tabs>
      <w:spacing w:before="120" w:after="0" w:line="240" w:lineRule="auto"/>
      <w:jc w:val="both"/>
    </w:pPr>
    <w:rPr>
      <w:rFonts w:ascii="Arial" w:eastAsia="Times New Roman" w:hAnsi="Arial" w:cs="Times New Roman"/>
      <w:sz w:val="24"/>
      <w:szCs w:val="20"/>
    </w:rPr>
  </w:style>
  <w:style w:type="character" w:customStyle="1" w:styleId="ab">
    <w:name w:val="Долен колонтитул Знак"/>
    <w:basedOn w:val="a1"/>
    <w:link w:val="aa"/>
    <w:rsid w:val="000646D4"/>
    <w:rPr>
      <w:rFonts w:ascii="Arial" w:eastAsia="Times New Roman" w:hAnsi="Arial" w:cs="Times New Roman"/>
      <w:sz w:val="24"/>
      <w:szCs w:val="20"/>
    </w:rPr>
  </w:style>
  <w:style w:type="character" w:styleId="ac">
    <w:name w:val="page number"/>
    <w:rsid w:val="000646D4"/>
    <w:rPr>
      <w:rFonts w:ascii="Arial" w:hAnsi="Arial"/>
    </w:rPr>
  </w:style>
  <w:style w:type="table" w:styleId="ad">
    <w:name w:val="Table Grid"/>
    <w:basedOn w:val="a2"/>
    <w:rsid w:val="000646D4"/>
    <w:pPr>
      <w:spacing w:before="120" w:after="0" w:line="240" w:lineRule="auto"/>
      <w:jc w:val="both"/>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a0"/>
    <w:rsid w:val="000646D4"/>
    <w:pPr>
      <w:pBdr>
        <w:top w:val="single" w:sz="6" w:space="1" w:color="auto"/>
        <w:left w:val="single" w:sz="6" w:space="1" w:color="auto"/>
        <w:bottom w:val="single" w:sz="6" w:space="1" w:color="auto"/>
        <w:right w:val="single" w:sz="6" w:space="1" w:color="auto"/>
      </w:pBdr>
      <w:shd w:val="pct25" w:color="FFFF00" w:fill="auto"/>
      <w:spacing w:before="120" w:after="0" w:line="240" w:lineRule="auto"/>
      <w:jc w:val="center"/>
    </w:pPr>
    <w:rPr>
      <w:rFonts w:ascii="Arial" w:eastAsia="Times New Roman" w:hAnsi="Arial" w:cs="Times New Roman"/>
      <w:sz w:val="24"/>
      <w:szCs w:val="20"/>
    </w:rPr>
  </w:style>
  <w:style w:type="paragraph" w:styleId="ae">
    <w:name w:val="caption"/>
    <w:basedOn w:val="a0"/>
    <w:next w:val="a0"/>
    <w:link w:val="af"/>
    <w:qFormat/>
    <w:rsid w:val="000646D4"/>
    <w:pPr>
      <w:spacing w:before="120" w:after="120" w:line="240" w:lineRule="auto"/>
      <w:jc w:val="center"/>
    </w:pPr>
    <w:rPr>
      <w:rFonts w:ascii="Arial" w:eastAsia="Times New Roman" w:hAnsi="Arial" w:cs="Times New Roman"/>
      <w:b/>
      <w:sz w:val="24"/>
      <w:szCs w:val="20"/>
    </w:rPr>
  </w:style>
  <w:style w:type="paragraph" w:customStyle="1" w:styleId="Bulets3">
    <w:name w:val="Bulets3"/>
    <w:basedOn w:val="Bulets2"/>
    <w:link w:val="Bulets3Char"/>
    <w:rsid w:val="000646D4"/>
    <w:pPr>
      <w:numPr>
        <w:numId w:val="7"/>
      </w:numPr>
      <w:tabs>
        <w:tab w:val="clear" w:pos="720"/>
        <w:tab w:val="clear" w:pos="2381"/>
        <w:tab w:val="left" w:pos="1077"/>
      </w:tabs>
      <w:ind w:left="1077" w:hanging="357"/>
    </w:pPr>
  </w:style>
  <w:style w:type="table" w:customStyle="1" w:styleId="Book-Table-Arial-12-INS">
    <w:name w:val="Book-Table-Arial-12-INS"/>
    <w:basedOn w:val="ad"/>
    <w:rsid w:val="000646D4"/>
    <w:pPr>
      <w:jc w:val="center"/>
    </w:pPr>
    <w:tblPr>
      <w:tblStyleRowBandSize w:val="1"/>
    </w:tblPr>
    <w:tblStylePr w:type="firstRow">
      <w:pPr>
        <w:jc w:val="center"/>
      </w:pPr>
      <w:rPr>
        <w:rFonts w:ascii="Arial" w:hAnsi="Arial"/>
        <w:b/>
        <w:sz w:val="20"/>
      </w:rPr>
      <w:tblPr/>
      <w:tcPr>
        <w:shd w:val="clear" w:color="auto" w:fill="99CCFF"/>
      </w:tcPr>
    </w:tblStylePr>
    <w:tblStylePr w:type="band1Horz">
      <w:pPr>
        <w:jc w:val="left"/>
      </w:pPr>
      <w:rPr>
        <w:rFonts w:ascii="Arial" w:hAnsi="Arial"/>
        <w:sz w:val="20"/>
      </w:rPr>
    </w:tblStylePr>
    <w:tblStylePr w:type="band2Horz">
      <w:rPr>
        <w:rFonts w:ascii="Arial" w:hAnsi="Arial"/>
        <w:sz w:val="20"/>
      </w:rPr>
      <w:tblPr/>
      <w:tcPr>
        <w:shd w:val="clear" w:color="auto" w:fill="FFCC99"/>
      </w:tcPr>
    </w:tblStylePr>
  </w:style>
  <w:style w:type="character" w:styleId="af0">
    <w:name w:val="Hyperlink"/>
    <w:uiPriority w:val="99"/>
    <w:rsid w:val="000646D4"/>
    <w:rPr>
      <w:noProof/>
      <w:color w:val="0000FF"/>
      <w:u w:val="single"/>
      <w:lang w:val="bg-BG"/>
    </w:rPr>
  </w:style>
  <w:style w:type="paragraph" w:styleId="21">
    <w:name w:val="toc 2"/>
    <w:basedOn w:val="a0"/>
    <w:next w:val="a0"/>
    <w:autoRedefine/>
    <w:uiPriority w:val="39"/>
    <w:rsid w:val="000646D4"/>
    <w:pPr>
      <w:tabs>
        <w:tab w:val="left" w:pos="851"/>
        <w:tab w:val="right" w:leader="dot" w:pos="9061"/>
      </w:tabs>
      <w:spacing w:before="120" w:after="0" w:line="240" w:lineRule="auto"/>
      <w:ind w:left="240"/>
      <w:jc w:val="both"/>
    </w:pPr>
    <w:rPr>
      <w:rFonts w:ascii="Arial" w:eastAsia="Times New Roman" w:hAnsi="Arial" w:cs="Times New Roman"/>
      <w:sz w:val="24"/>
      <w:szCs w:val="20"/>
    </w:rPr>
  </w:style>
  <w:style w:type="paragraph" w:styleId="11">
    <w:name w:val="toc 1"/>
    <w:basedOn w:val="a0"/>
    <w:next w:val="a0"/>
    <w:autoRedefine/>
    <w:uiPriority w:val="39"/>
    <w:rsid w:val="000646D4"/>
    <w:pPr>
      <w:tabs>
        <w:tab w:val="left" w:pos="567"/>
        <w:tab w:val="right" w:leader="dot" w:pos="9061"/>
      </w:tabs>
      <w:spacing w:before="120" w:after="0" w:line="240" w:lineRule="auto"/>
      <w:jc w:val="both"/>
    </w:pPr>
    <w:rPr>
      <w:rFonts w:ascii="Arial" w:eastAsia="Times New Roman" w:hAnsi="Arial" w:cs="Times New Roman"/>
      <w:sz w:val="24"/>
      <w:szCs w:val="20"/>
    </w:rPr>
  </w:style>
  <w:style w:type="paragraph" w:styleId="31">
    <w:name w:val="toc 3"/>
    <w:basedOn w:val="a0"/>
    <w:next w:val="a0"/>
    <w:autoRedefine/>
    <w:uiPriority w:val="39"/>
    <w:rsid w:val="000646D4"/>
    <w:pPr>
      <w:tabs>
        <w:tab w:val="left" w:pos="1276"/>
        <w:tab w:val="right" w:leader="dot" w:pos="9061"/>
      </w:tabs>
      <w:spacing w:before="120" w:after="0" w:line="240" w:lineRule="auto"/>
      <w:ind w:left="480"/>
      <w:jc w:val="both"/>
    </w:pPr>
    <w:rPr>
      <w:rFonts w:ascii="Arial" w:eastAsia="Times New Roman" w:hAnsi="Arial" w:cs="Times New Roman"/>
      <w:sz w:val="24"/>
      <w:szCs w:val="20"/>
    </w:rPr>
  </w:style>
  <w:style w:type="paragraph" w:customStyle="1" w:styleId="Numb-1">
    <w:name w:val="Numb-1"/>
    <w:basedOn w:val="a0"/>
    <w:rsid w:val="000646D4"/>
    <w:pPr>
      <w:numPr>
        <w:numId w:val="10"/>
      </w:numPr>
      <w:spacing w:before="120" w:after="0" w:line="240" w:lineRule="auto"/>
      <w:ind w:hanging="720"/>
      <w:contextualSpacing/>
      <w:jc w:val="both"/>
    </w:pPr>
    <w:rPr>
      <w:rFonts w:ascii="Arial" w:eastAsia="Times New Roman" w:hAnsi="Arial" w:cs="Times New Roman"/>
      <w:sz w:val="24"/>
      <w:szCs w:val="20"/>
      <w:lang w:val="ru-RU"/>
    </w:rPr>
  </w:style>
  <w:style w:type="paragraph" w:styleId="af1">
    <w:name w:val="Balloon Text"/>
    <w:basedOn w:val="a0"/>
    <w:link w:val="af2"/>
    <w:uiPriority w:val="99"/>
    <w:rsid w:val="000646D4"/>
    <w:pPr>
      <w:spacing w:after="0" w:line="240" w:lineRule="auto"/>
      <w:jc w:val="both"/>
    </w:pPr>
    <w:rPr>
      <w:rFonts w:ascii="Segoe UI" w:eastAsia="Times New Roman" w:hAnsi="Segoe UI" w:cs="Segoe UI"/>
      <w:sz w:val="18"/>
      <w:szCs w:val="18"/>
    </w:rPr>
  </w:style>
  <w:style w:type="character" w:customStyle="1" w:styleId="af2">
    <w:name w:val="Изнесен текст Знак"/>
    <w:basedOn w:val="a1"/>
    <w:link w:val="af1"/>
    <w:uiPriority w:val="99"/>
    <w:rsid w:val="000646D4"/>
    <w:rPr>
      <w:rFonts w:ascii="Segoe UI" w:eastAsia="Times New Roman" w:hAnsi="Segoe UI" w:cs="Segoe UI"/>
      <w:sz w:val="18"/>
      <w:szCs w:val="18"/>
    </w:rPr>
  </w:style>
  <w:style w:type="numbering" w:customStyle="1" w:styleId="WWOutlineListStyle">
    <w:name w:val="WW_OutlineListStyle"/>
    <w:basedOn w:val="a3"/>
    <w:rsid w:val="000646D4"/>
    <w:pPr>
      <w:numPr>
        <w:numId w:val="24"/>
      </w:numPr>
    </w:pPr>
  </w:style>
  <w:style w:type="paragraph" w:styleId="af3">
    <w:name w:val="Body Text"/>
    <w:basedOn w:val="a0"/>
    <w:link w:val="af4"/>
    <w:rsid w:val="000646D4"/>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af4">
    <w:name w:val="Основен текст Знак"/>
    <w:basedOn w:val="a1"/>
    <w:link w:val="af3"/>
    <w:rsid w:val="000646D4"/>
    <w:rPr>
      <w:rFonts w:ascii="Times New Roman" w:eastAsia="SimSun" w:hAnsi="Times New Roman" w:cs="Times New Roman"/>
      <w:spacing w:val="-1"/>
      <w:sz w:val="20"/>
      <w:szCs w:val="20"/>
      <w:lang w:val="x-none" w:eastAsia="x-none"/>
    </w:rPr>
  </w:style>
  <w:style w:type="character" w:customStyle="1" w:styleId="Bulets0">
    <w:name w:val="Bulets Знак"/>
    <w:link w:val="Bulets"/>
    <w:rsid w:val="000646D4"/>
    <w:rPr>
      <w:rFonts w:ascii="Arial" w:eastAsia="Times New Roman" w:hAnsi="Arial" w:cs="Times New Roman"/>
      <w:sz w:val="24"/>
      <w:szCs w:val="20"/>
    </w:rPr>
  </w:style>
  <w:style w:type="character" w:customStyle="1" w:styleId="af">
    <w:name w:val="Надпис Знак"/>
    <w:link w:val="ae"/>
    <w:locked/>
    <w:rsid w:val="000646D4"/>
    <w:rPr>
      <w:rFonts w:ascii="Arial" w:eastAsia="Times New Roman" w:hAnsi="Arial" w:cs="Times New Roman"/>
      <w:b/>
      <w:sz w:val="24"/>
      <w:szCs w:val="20"/>
    </w:rPr>
  </w:style>
  <w:style w:type="character" w:customStyle="1" w:styleId="a7">
    <w:name w:val="Списък на абзаци Знак"/>
    <w:aliases w:val="Numbered list Знак,List Paragraph_Sections Знак,1st level - Bullet List Paragraph Знак,Lettre d'introduction Знак,Paragrafo elenco Знак,List Paragraph1 Знак,Medium Grid 1 - Accent 21 Знак"/>
    <w:link w:val="a6"/>
    <w:uiPriority w:val="34"/>
    <w:locked/>
    <w:rsid w:val="000646D4"/>
    <w:rPr>
      <w:rFonts w:ascii="Times New Roman" w:eastAsia="Times New Roman" w:hAnsi="Times New Roman" w:cs="Times New Roman"/>
      <w:sz w:val="24"/>
      <w:szCs w:val="24"/>
      <w:lang w:eastAsia="bg-BG"/>
    </w:rPr>
  </w:style>
  <w:style w:type="paragraph" w:styleId="af5">
    <w:name w:val="annotation text"/>
    <w:basedOn w:val="a0"/>
    <w:link w:val="af6"/>
    <w:rsid w:val="000646D4"/>
    <w:pPr>
      <w:spacing w:after="0" w:line="240" w:lineRule="auto"/>
    </w:pPr>
    <w:rPr>
      <w:rFonts w:ascii="Arial" w:eastAsia="Times New Roman" w:hAnsi="Arial" w:cs="Arial"/>
      <w:color w:val="000000"/>
      <w:sz w:val="20"/>
      <w:szCs w:val="20"/>
      <w:lang w:eastAsia="bg-BG"/>
    </w:rPr>
  </w:style>
  <w:style w:type="character" w:customStyle="1" w:styleId="af6">
    <w:name w:val="Текст на коментар Знак"/>
    <w:basedOn w:val="a1"/>
    <w:link w:val="af5"/>
    <w:rsid w:val="000646D4"/>
    <w:rPr>
      <w:rFonts w:ascii="Arial" w:eastAsia="Times New Roman" w:hAnsi="Arial" w:cs="Arial"/>
      <w:color w:val="000000"/>
      <w:sz w:val="20"/>
      <w:szCs w:val="20"/>
      <w:lang w:eastAsia="bg-BG"/>
    </w:rPr>
  </w:style>
  <w:style w:type="character" w:styleId="af7">
    <w:name w:val="annotation reference"/>
    <w:rsid w:val="000646D4"/>
    <w:rPr>
      <w:rFonts w:cs="Times New Roman"/>
      <w:sz w:val="16"/>
      <w:szCs w:val="16"/>
    </w:rPr>
  </w:style>
  <w:style w:type="paragraph" w:styleId="af8">
    <w:name w:val="Revision"/>
    <w:hidden/>
    <w:uiPriority w:val="99"/>
    <w:semiHidden/>
    <w:rsid w:val="000646D4"/>
    <w:pPr>
      <w:spacing w:after="0" w:line="240" w:lineRule="auto"/>
    </w:pPr>
    <w:rPr>
      <w:rFonts w:ascii="Arial" w:eastAsia="Times New Roman" w:hAnsi="Arial" w:cs="Times New Roman"/>
      <w:sz w:val="24"/>
      <w:szCs w:val="20"/>
    </w:rPr>
  </w:style>
  <w:style w:type="paragraph" w:styleId="af9">
    <w:name w:val="annotation subject"/>
    <w:basedOn w:val="af5"/>
    <w:next w:val="af5"/>
    <w:link w:val="afa"/>
    <w:rsid w:val="000646D4"/>
    <w:pPr>
      <w:spacing w:before="120"/>
      <w:jc w:val="both"/>
    </w:pPr>
    <w:rPr>
      <w:rFonts w:cs="Times New Roman"/>
      <w:b/>
      <w:bCs/>
      <w:color w:val="auto"/>
      <w:lang w:eastAsia="en-US"/>
    </w:rPr>
  </w:style>
  <w:style w:type="character" w:customStyle="1" w:styleId="afa">
    <w:name w:val="Предмет на коментар Знак"/>
    <w:basedOn w:val="af6"/>
    <w:link w:val="af9"/>
    <w:rsid w:val="000646D4"/>
    <w:rPr>
      <w:rFonts w:ascii="Arial" w:eastAsia="Times New Roman" w:hAnsi="Arial" w:cs="Times New Roman"/>
      <w:b/>
      <w:bCs/>
      <w:color w:val="000000"/>
      <w:sz w:val="20"/>
      <w:szCs w:val="20"/>
      <w:lang w:eastAsia="bg-BG"/>
    </w:rPr>
  </w:style>
  <w:style w:type="paragraph" w:customStyle="1" w:styleId="references">
    <w:name w:val="references"/>
    <w:rsid w:val="000646D4"/>
    <w:pPr>
      <w:numPr>
        <w:numId w:val="26"/>
      </w:numPr>
      <w:spacing w:after="50" w:line="180" w:lineRule="exact"/>
      <w:jc w:val="both"/>
    </w:pPr>
    <w:rPr>
      <w:rFonts w:ascii="Times New Roman" w:eastAsia="MS Mincho" w:hAnsi="Times New Roman" w:cs="Times New Roman"/>
      <w:noProof/>
      <w:sz w:val="16"/>
      <w:szCs w:val="16"/>
      <w:lang w:val="en-US"/>
    </w:rPr>
  </w:style>
  <w:style w:type="paragraph" w:customStyle="1" w:styleId="title-no-content">
    <w:name w:val="title-no-content"/>
    <w:basedOn w:val="a0"/>
    <w:rsid w:val="000646D4"/>
    <w:pPr>
      <w:spacing w:before="120" w:after="0" w:line="240" w:lineRule="auto"/>
      <w:jc w:val="center"/>
    </w:pPr>
    <w:rPr>
      <w:rFonts w:ascii="Arial" w:eastAsia="Times New Roman" w:hAnsi="Arial" w:cs="Times New Roman"/>
      <w:b/>
      <w:sz w:val="36"/>
      <w:szCs w:val="20"/>
    </w:rPr>
  </w:style>
  <w:style w:type="paragraph" w:customStyle="1" w:styleId="Title11">
    <w:name w:val="Title11"/>
    <w:basedOn w:val="a0"/>
    <w:next w:val="1"/>
    <w:rsid w:val="000646D4"/>
    <w:pPr>
      <w:keepNext/>
      <w:spacing w:before="120" w:after="0" w:line="240" w:lineRule="auto"/>
      <w:jc w:val="center"/>
    </w:pPr>
    <w:rPr>
      <w:rFonts w:ascii="Arial" w:eastAsia="Times New Roman" w:hAnsi="Arial" w:cs="Times New Roman"/>
      <w:b/>
      <w:sz w:val="36"/>
      <w:szCs w:val="20"/>
    </w:rPr>
  </w:style>
  <w:style w:type="paragraph" w:customStyle="1" w:styleId="Normal111">
    <w:name w:val="Normal111"/>
    <w:qFormat/>
    <w:rsid w:val="000646D4"/>
    <w:pPr>
      <w:spacing w:after="0" w:line="240" w:lineRule="auto"/>
      <w:ind w:firstLine="720"/>
      <w:jc w:val="both"/>
    </w:pPr>
    <w:rPr>
      <w:rFonts w:ascii="Arial" w:eastAsia="Times New Roman" w:hAnsi="Arial" w:cs="Times New Roman"/>
      <w:sz w:val="24"/>
      <w:szCs w:val="20"/>
    </w:rPr>
  </w:style>
  <w:style w:type="paragraph" w:styleId="41">
    <w:name w:val="toc 4"/>
    <w:basedOn w:val="a0"/>
    <w:next w:val="a0"/>
    <w:autoRedefine/>
    <w:uiPriority w:val="39"/>
    <w:rsid w:val="000646D4"/>
    <w:pPr>
      <w:spacing w:after="0" w:line="240" w:lineRule="auto"/>
      <w:ind w:left="720"/>
    </w:pPr>
    <w:rPr>
      <w:rFonts w:ascii="Arial" w:eastAsia="Times New Roman" w:hAnsi="Arial" w:cs="Times New Roman"/>
      <w:sz w:val="18"/>
      <w:szCs w:val="18"/>
    </w:rPr>
  </w:style>
  <w:style w:type="paragraph" w:styleId="afb">
    <w:name w:val="Body Text Indent"/>
    <w:basedOn w:val="a0"/>
    <w:link w:val="afc"/>
    <w:rsid w:val="000646D4"/>
    <w:pPr>
      <w:spacing w:before="120" w:after="120" w:line="240" w:lineRule="auto"/>
      <w:ind w:left="283" w:firstLine="851"/>
      <w:jc w:val="both"/>
    </w:pPr>
    <w:rPr>
      <w:rFonts w:ascii="Arial" w:eastAsia="Times New Roman" w:hAnsi="Arial" w:cs="Times New Roman"/>
      <w:sz w:val="24"/>
      <w:szCs w:val="20"/>
    </w:rPr>
  </w:style>
  <w:style w:type="character" w:customStyle="1" w:styleId="afc">
    <w:name w:val="Основен текст с отстъп Знак"/>
    <w:basedOn w:val="a1"/>
    <w:link w:val="afb"/>
    <w:rsid w:val="000646D4"/>
    <w:rPr>
      <w:rFonts w:ascii="Arial" w:eastAsia="Times New Roman" w:hAnsi="Arial" w:cs="Times New Roman"/>
      <w:sz w:val="24"/>
      <w:szCs w:val="20"/>
    </w:rPr>
  </w:style>
  <w:style w:type="paragraph" w:styleId="afd">
    <w:name w:val="Subtitle"/>
    <w:basedOn w:val="a0"/>
    <w:link w:val="afe"/>
    <w:qFormat/>
    <w:rsid w:val="000646D4"/>
    <w:pPr>
      <w:spacing w:before="120" w:after="60" w:line="240" w:lineRule="auto"/>
      <w:jc w:val="center"/>
      <w:outlineLvl w:val="1"/>
    </w:pPr>
    <w:rPr>
      <w:rFonts w:ascii="Arial" w:eastAsia="Times New Roman" w:hAnsi="Arial" w:cs="Arial"/>
      <w:sz w:val="24"/>
      <w:szCs w:val="24"/>
    </w:rPr>
  </w:style>
  <w:style w:type="character" w:customStyle="1" w:styleId="afe">
    <w:name w:val="Подзаглавие Знак"/>
    <w:basedOn w:val="a1"/>
    <w:link w:val="afd"/>
    <w:rsid w:val="000646D4"/>
    <w:rPr>
      <w:rFonts w:ascii="Arial" w:eastAsia="Times New Roman" w:hAnsi="Arial" w:cs="Arial"/>
      <w:sz w:val="24"/>
      <w:szCs w:val="24"/>
    </w:rPr>
  </w:style>
  <w:style w:type="paragraph" w:styleId="aff">
    <w:name w:val="Body Text First Indent"/>
    <w:basedOn w:val="af3"/>
    <w:link w:val="aff0"/>
    <w:rsid w:val="000646D4"/>
    <w:pPr>
      <w:tabs>
        <w:tab w:val="clear" w:pos="288"/>
      </w:tabs>
      <w:spacing w:before="120" w:line="240" w:lineRule="auto"/>
      <w:ind w:firstLine="210"/>
    </w:pPr>
    <w:rPr>
      <w:rFonts w:ascii="Arial" w:eastAsia="Times New Roman" w:hAnsi="Arial"/>
      <w:spacing w:val="0"/>
      <w:sz w:val="24"/>
      <w:lang w:val="bg-BG" w:eastAsia="en-US"/>
    </w:rPr>
  </w:style>
  <w:style w:type="character" w:customStyle="1" w:styleId="aff0">
    <w:name w:val="Основен текст отстъп първи ред Знак"/>
    <w:basedOn w:val="af4"/>
    <w:link w:val="aff"/>
    <w:rsid w:val="000646D4"/>
    <w:rPr>
      <w:rFonts w:ascii="Arial" w:eastAsia="Times New Roman" w:hAnsi="Arial" w:cs="Times New Roman"/>
      <w:spacing w:val="-1"/>
      <w:sz w:val="24"/>
      <w:szCs w:val="20"/>
      <w:lang w:val="x-none" w:eastAsia="x-none"/>
    </w:rPr>
  </w:style>
  <w:style w:type="paragraph" w:styleId="22">
    <w:name w:val="Body Text First Indent 2"/>
    <w:basedOn w:val="afb"/>
    <w:link w:val="23"/>
    <w:rsid w:val="000646D4"/>
    <w:pPr>
      <w:ind w:left="360" w:firstLine="210"/>
    </w:pPr>
  </w:style>
  <w:style w:type="character" w:customStyle="1" w:styleId="23">
    <w:name w:val="Основен текст отстъп първи ред 2 Знак"/>
    <w:basedOn w:val="afc"/>
    <w:link w:val="22"/>
    <w:rsid w:val="000646D4"/>
    <w:rPr>
      <w:rFonts w:ascii="Arial" w:eastAsia="Times New Roman" w:hAnsi="Arial" w:cs="Times New Roman"/>
      <w:sz w:val="24"/>
      <w:szCs w:val="20"/>
    </w:rPr>
  </w:style>
  <w:style w:type="paragraph" w:styleId="aff1">
    <w:name w:val="List Continue"/>
    <w:basedOn w:val="a0"/>
    <w:rsid w:val="000646D4"/>
    <w:pPr>
      <w:spacing w:before="120" w:after="120" w:line="240" w:lineRule="auto"/>
      <w:ind w:left="360"/>
      <w:jc w:val="both"/>
    </w:pPr>
    <w:rPr>
      <w:rFonts w:ascii="Arial" w:eastAsia="Times New Roman" w:hAnsi="Arial" w:cs="Times New Roman"/>
      <w:sz w:val="24"/>
      <w:szCs w:val="20"/>
    </w:rPr>
  </w:style>
  <w:style w:type="paragraph" w:styleId="aff2">
    <w:name w:val="Normal (Web)"/>
    <w:basedOn w:val="a0"/>
    <w:rsid w:val="000646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toggle">
    <w:name w:val="toctoggle"/>
    <w:rsid w:val="000646D4"/>
  </w:style>
  <w:style w:type="character" w:customStyle="1" w:styleId="tocnumber">
    <w:name w:val="tocnumber"/>
    <w:rsid w:val="000646D4"/>
  </w:style>
  <w:style w:type="character" w:customStyle="1" w:styleId="toctext">
    <w:name w:val="toctext"/>
    <w:rsid w:val="000646D4"/>
  </w:style>
  <w:style w:type="character" w:customStyle="1" w:styleId="mw-headline">
    <w:name w:val="mw-headline"/>
    <w:rsid w:val="000646D4"/>
  </w:style>
  <w:style w:type="character" w:customStyle="1" w:styleId="editsection3">
    <w:name w:val="editsection3"/>
    <w:rsid w:val="000646D4"/>
    <w:rPr>
      <w:rFonts w:ascii="Times New Roman" w:hAnsi="Times New Roman" w:cs="Times New Roman" w:hint="default"/>
      <w:i/>
      <w:iCs/>
      <w:sz w:val="24"/>
      <w:szCs w:val="24"/>
    </w:rPr>
  </w:style>
  <w:style w:type="character" w:styleId="aff3">
    <w:name w:val="FollowedHyperlink"/>
    <w:uiPriority w:val="99"/>
    <w:rsid w:val="000646D4"/>
    <w:rPr>
      <w:color w:val="800080"/>
      <w:u w:val="single"/>
    </w:rPr>
  </w:style>
  <w:style w:type="paragraph" w:styleId="a">
    <w:name w:val="List Bullet"/>
    <w:basedOn w:val="a0"/>
    <w:rsid w:val="000646D4"/>
    <w:pPr>
      <w:numPr>
        <w:numId w:val="27"/>
      </w:numPr>
      <w:spacing w:before="120" w:after="0" w:line="240" w:lineRule="auto"/>
      <w:jc w:val="both"/>
    </w:pPr>
    <w:rPr>
      <w:rFonts w:ascii="Arial" w:eastAsia="Times New Roman" w:hAnsi="Arial" w:cs="Times New Roman"/>
      <w:sz w:val="24"/>
      <w:szCs w:val="20"/>
    </w:rPr>
  </w:style>
  <w:style w:type="paragraph" w:styleId="aff4">
    <w:name w:val="table of figures"/>
    <w:basedOn w:val="a0"/>
    <w:next w:val="a0"/>
    <w:uiPriority w:val="99"/>
    <w:rsid w:val="000646D4"/>
    <w:pPr>
      <w:spacing w:before="120" w:after="0" w:line="240" w:lineRule="auto"/>
      <w:jc w:val="both"/>
    </w:pPr>
    <w:rPr>
      <w:rFonts w:ascii="Arial" w:eastAsia="Times New Roman" w:hAnsi="Arial" w:cs="Times New Roman"/>
      <w:sz w:val="24"/>
      <w:szCs w:val="20"/>
    </w:rPr>
  </w:style>
  <w:style w:type="paragraph" w:styleId="51">
    <w:name w:val="toc 5"/>
    <w:basedOn w:val="a0"/>
    <w:next w:val="a0"/>
    <w:autoRedefine/>
    <w:uiPriority w:val="39"/>
    <w:rsid w:val="000646D4"/>
    <w:pPr>
      <w:spacing w:after="0" w:line="240" w:lineRule="auto"/>
      <w:ind w:left="960"/>
    </w:pPr>
    <w:rPr>
      <w:rFonts w:ascii="Arial" w:eastAsia="Times New Roman" w:hAnsi="Arial" w:cs="Times New Roman"/>
      <w:sz w:val="18"/>
      <w:szCs w:val="18"/>
    </w:rPr>
  </w:style>
  <w:style w:type="paragraph" w:styleId="61">
    <w:name w:val="toc 6"/>
    <w:basedOn w:val="a0"/>
    <w:next w:val="a0"/>
    <w:autoRedefine/>
    <w:rsid w:val="000646D4"/>
    <w:pPr>
      <w:spacing w:after="0" w:line="240" w:lineRule="auto"/>
      <w:ind w:left="1200"/>
    </w:pPr>
    <w:rPr>
      <w:rFonts w:ascii="Times New Roman" w:eastAsia="Times New Roman" w:hAnsi="Times New Roman" w:cs="Times New Roman"/>
      <w:sz w:val="18"/>
      <w:szCs w:val="18"/>
    </w:rPr>
  </w:style>
  <w:style w:type="paragraph" w:styleId="71">
    <w:name w:val="toc 7"/>
    <w:basedOn w:val="a0"/>
    <w:next w:val="a0"/>
    <w:autoRedefine/>
    <w:rsid w:val="000646D4"/>
    <w:pPr>
      <w:spacing w:after="0" w:line="240" w:lineRule="auto"/>
      <w:ind w:left="1440"/>
    </w:pPr>
    <w:rPr>
      <w:rFonts w:ascii="Times New Roman" w:eastAsia="Times New Roman" w:hAnsi="Times New Roman" w:cs="Times New Roman"/>
      <w:sz w:val="18"/>
      <w:szCs w:val="18"/>
    </w:rPr>
  </w:style>
  <w:style w:type="paragraph" w:styleId="81">
    <w:name w:val="toc 8"/>
    <w:basedOn w:val="a0"/>
    <w:next w:val="a0"/>
    <w:autoRedefine/>
    <w:rsid w:val="000646D4"/>
    <w:pPr>
      <w:spacing w:after="0" w:line="240" w:lineRule="auto"/>
      <w:ind w:left="1680"/>
    </w:pPr>
    <w:rPr>
      <w:rFonts w:ascii="Times New Roman" w:eastAsia="Times New Roman" w:hAnsi="Times New Roman" w:cs="Times New Roman"/>
      <w:sz w:val="18"/>
      <w:szCs w:val="18"/>
    </w:rPr>
  </w:style>
  <w:style w:type="paragraph" w:styleId="91">
    <w:name w:val="toc 9"/>
    <w:basedOn w:val="a0"/>
    <w:next w:val="a0"/>
    <w:autoRedefine/>
    <w:rsid w:val="000646D4"/>
    <w:pPr>
      <w:spacing w:after="0" w:line="240" w:lineRule="auto"/>
      <w:ind w:left="1920"/>
    </w:pPr>
    <w:rPr>
      <w:rFonts w:ascii="Times New Roman" w:eastAsia="Times New Roman" w:hAnsi="Times New Roman" w:cs="Times New Roman"/>
      <w:sz w:val="18"/>
      <w:szCs w:val="18"/>
    </w:rPr>
  </w:style>
  <w:style w:type="paragraph" w:styleId="aff5">
    <w:name w:val="footnote text"/>
    <w:aliases w:val="Schriftart: 9 pt,Schriftart: 10 pt,Schriftart: 8 pt,WB-Fußnotentext,fn,Footnotes,Footnote ak,FoodNote,ft,Footnote,Footnote Text Char1 Char Char,Footnote Text Char1 Char,Reference,Fußnote,f"/>
    <w:basedOn w:val="a0"/>
    <w:link w:val="aff6"/>
    <w:qFormat/>
    <w:rsid w:val="000646D4"/>
    <w:pPr>
      <w:spacing w:before="120" w:after="0" w:line="240" w:lineRule="auto"/>
      <w:jc w:val="both"/>
    </w:pPr>
    <w:rPr>
      <w:rFonts w:ascii="Arial" w:eastAsia="Times New Roman" w:hAnsi="Arial" w:cs="Times New Roman"/>
      <w:sz w:val="20"/>
      <w:szCs w:val="20"/>
    </w:rPr>
  </w:style>
  <w:style w:type="character" w:customStyle="1" w:styleId="aff6">
    <w:name w:val="Текст под линия Знак"/>
    <w:aliases w:val="Schriftart: 9 pt Знак,Schriftart: 10 pt Знак,Schriftart: 8 pt Знак,WB-Fußnotentext Знак,fn Знак,Footnotes Знак,Footnote ak Знак,FoodNote Знак,ft Знак,Footnote Знак,Footnote Text Char1 Char Char Знак,Footnote Text Char1 Char Знак"/>
    <w:basedOn w:val="a1"/>
    <w:link w:val="aff5"/>
    <w:rsid w:val="000646D4"/>
    <w:rPr>
      <w:rFonts w:ascii="Arial" w:eastAsia="Times New Roman" w:hAnsi="Arial" w:cs="Times New Roman"/>
      <w:sz w:val="20"/>
      <w:szCs w:val="20"/>
    </w:rPr>
  </w:style>
  <w:style w:type="character" w:styleId="aff7">
    <w:name w:val="footnote reference"/>
    <w:aliases w:val="Footnote symbol,Times 10 Point,Exposant 3 Point,Footnote reference number,Ref,de nota al pie,note TESI,SUPERS,EN Footnote text,EN Footnote Reference,Footnote Reference_LVL6,Footnote Reference_LVL61,Footnote number,f1"/>
    <w:qFormat/>
    <w:rsid w:val="000646D4"/>
    <w:rPr>
      <w:vertAlign w:val="superscript"/>
    </w:rPr>
  </w:style>
  <w:style w:type="paragraph" w:customStyle="1" w:styleId="StyleBulets3BoldUnderline">
    <w:name w:val="Style Bulets3 + Bold Underline"/>
    <w:basedOn w:val="Bulets3"/>
    <w:link w:val="StyleBulets3BoldUnderlineChar"/>
    <w:rsid w:val="000646D4"/>
    <w:pPr>
      <w:numPr>
        <w:numId w:val="0"/>
      </w:numPr>
      <w:ind w:left="1021" w:hanging="397"/>
    </w:pPr>
    <w:rPr>
      <w:b/>
      <w:bCs/>
      <w:u w:val="single"/>
    </w:rPr>
  </w:style>
  <w:style w:type="character" w:customStyle="1" w:styleId="BuletsChar">
    <w:name w:val="Bulets Char"/>
    <w:rsid w:val="000646D4"/>
    <w:rPr>
      <w:rFonts w:ascii="Arial" w:hAnsi="Arial"/>
      <w:sz w:val="24"/>
      <w:lang w:eastAsia="en-US"/>
    </w:rPr>
  </w:style>
  <w:style w:type="character" w:customStyle="1" w:styleId="Bulets2Char">
    <w:name w:val="Bulets2 Char"/>
    <w:link w:val="Bulets2"/>
    <w:rsid w:val="000646D4"/>
    <w:rPr>
      <w:rFonts w:ascii="Arial" w:eastAsia="Times New Roman" w:hAnsi="Arial" w:cs="Times New Roman"/>
      <w:sz w:val="24"/>
      <w:szCs w:val="20"/>
    </w:rPr>
  </w:style>
  <w:style w:type="character" w:customStyle="1" w:styleId="Bulets3Char">
    <w:name w:val="Bulets3 Char"/>
    <w:link w:val="Bulets3"/>
    <w:rsid w:val="000646D4"/>
    <w:rPr>
      <w:rFonts w:ascii="Arial" w:eastAsia="Times New Roman" w:hAnsi="Arial" w:cs="Times New Roman"/>
      <w:sz w:val="24"/>
      <w:szCs w:val="20"/>
    </w:rPr>
  </w:style>
  <w:style w:type="character" w:customStyle="1" w:styleId="StyleBulets3BoldUnderlineChar">
    <w:name w:val="Style Bulets3 + Bold Underline Char"/>
    <w:link w:val="StyleBulets3BoldUnderline"/>
    <w:rsid w:val="000646D4"/>
    <w:rPr>
      <w:rFonts w:ascii="Arial" w:eastAsia="Times New Roman" w:hAnsi="Arial" w:cs="Times New Roman"/>
      <w:b/>
      <w:bCs/>
      <w:sz w:val="24"/>
      <w:szCs w:val="20"/>
      <w:u w:val="single"/>
    </w:rPr>
  </w:style>
  <w:style w:type="paragraph" w:customStyle="1" w:styleId="StyleBuletsLatinBoldUnderline">
    <w:name w:val="Style Bulets + (Latin) Bold Underline"/>
    <w:basedOn w:val="Bulets"/>
    <w:link w:val="StyleBuletsLatinBoldUnderlineChar"/>
    <w:rsid w:val="000646D4"/>
    <w:pPr>
      <w:numPr>
        <w:numId w:val="0"/>
      </w:numPr>
      <w:ind w:left="510" w:hanging="397"/>
    </w:pPr>
    <w:rPr>
      <w:b/>
      <w:u w:val="single"/>
    </w:rPr>
  </w:style>
  <w:style w:type="character" w:customStyle="1" w:styleId="StyleBuletsLatinBoldUnderlineChar">
    <w:name w:val="Style Bulets + (Latin) Bold Underline Char"/>
    <w:link w:val="StyleBuletsLatinBoldUnderline"/>
    <w:rsid w:val="000646D4"/>
    <w:rPr>
      <w:rFonts w:ascii="Arial" w:eastAsia="Times New Roman" w:hAnsi="Arial" w:cs="Times New Roman"/>
      <w:b/>
      <w:sz w:val="24"/>
      <w:szCs w:val="20"/>
      <w:u w:val="single"/>
    </w:rPr>
  </w:style>
  <w:style w:type="paragraph" w:customStyle="1" w:styleId="StyleBuletsBoldUnderline">
    <w:name w:val="Style Bulets + Bold Underline"/>
    <w:basedOn w:val="Bulets"/>
    <w:link w:val="StyleBuletsBoldUnderlineChar"/>
    <w:rsid w:val="000646D4"/>
    <w:pPr>
      <w:numPr>
        <w:numId w:val="0"/>
      </w:numPr>
      <w:ind w:left="510" w:hanging="397"/>
    </w:pPr>
    <w:rPr>
      <w:b/>
      <w:bCs/>
      <w:u w:val="single"/>
    </w:rPr>
  </w:style>
  <w:style w:type="character" w:customStyle="1" w:styleId="StyleBuletsBoldUnderlineChar">
    <w:name w:val="Style Bulets + Bold Underline Char"/>
    <w:link w:val="StyleBuletsBoldUnderline"/>
    <w:rsid w:val="000646D4"/>
    <w:rPr>
      <w:rFonts w:ascii="Arial" w:eastAsia="Times New Roman" w:hAnsi="Arial" w:cs="Times New Roman"/>
      <w:b/>
      <w:bCs/>
      <w:sz w:val="24"/>
      <w:szCs w:val="20"/>
      <w:u w:val="single"/>
    </w:rPr>
  </w:style>
  <w:style w:type="paragraph" w:styleId="24">
    <w:name w:val="List 2"/>
    <w:basedOn w:val="a0"/>
    <w:rsid w:val="000646D4"/>
    <w:pPr>
      <w:spacing w:before="120" w:after="0" w:line="240" w:lineRule="auto"/>
      <w:ind w:left="566" w:hanging="283"/>
      <w:contextualSpacing/>
      <w:jc w:val="both"/>
    </w:pPr>
    <w:rPr>
      <w:rFonts w:ascii="Arial" w:eastAsia="Times New Roman" w:hAnsi="Arial" w:cs="Times New Roman"/>
      <w:sz w:val="24"/>
      <w:szCs w:val="20"/>
    </w:rPr>
  </w:style>
  <w:style w:type="paragraph" w:customStyle="1" w:styleId="Abstract">
    <w:name w:val="Abstract"/>
    <w:rsid w:val="000646D4"/>
    <w:pPr>
      <w:spacing w:line="240" w:lineRule="auto"/>
      <w:ind w:firstLine="272"/>
      <w:jc w:val="both"/>
    </w:pPr>
    <w:rPr>
      <w:rFonts w:ascii="Times New Roman" w:eastAsia="SimSun" w:hAnsi="Times New Roman" w:cs="Times New Roman"/>
      <w:b/>
      <w:bCs/>
      <w:sz w:val="18"/>
      <w:szCs w:val="18"/>
      <w:lang w:val="en-US"/>
    </w:rPr>
  </w:style>
  <w:style w:type="paragraph" w:customStyle="1" w:styleId="Affiliation">
    <w:name w:val="Affiliation"/>
    <w:rsid w:val="000646D4"/>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0646D4"/>
    <w:pPr>
      <w:spacing w:before="360" w:after="40" w:line="240" w:lineRule="auto"/>
      <w:jc w:val="center"/>
    </w:pPr>
    <w:rPr>
      <w:rFonts w:ascii="Times New Roman" w:eastAsia="SimSun" w:hAnsi="Times New Roman" w:cs="Times New Roman"/>
      <w:noProof/>
      <w:lang w:val="en-US"/>
    </w:rPr>
  </w:style>
  <w:style w:type="paragraph" w:customStyle="1" w:styleId="bulletlist">
    <w:name w:val="bullet list"/>
    <w:basedOn w:val="af3"/>
    <w:rsid w:val="000646D4"/>
    <w:pPr>
      <w:numPr>
        <w:numId w:val="28"/>
      </w:numPr>
    </w:pPr>
  </w:style>
  <w:style w:type="paragraph" w:customStyle="1" w:styleId="equation">
    <w:name w:val="equation"/>
    <w:basedOn w:val="a0"/>
    <w:rsid w:val="000646D4"/>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0646D4"/>
    <w:pPr>
      <w:numPr>
        <w:numId w:val="29"/>
      </w:numPr>
      <w:tabs>
        <w:tab w:val="left" w:pos="533"/>
      </w:tabs>
      <w:spacing w:before="80" w:line="240" w:lineRule="auto"/>
      <w:jc w:val="both"/>
    </w:pPr>
    <w:rPr>
      <w:rFonts w:ascii="Times New Roman" w:eastAsia="SimSun" w:hAnsi="Times New Roman" w:cs="Times New Roman"/>
      <w:noProof/>
      <w:sz w:val="16"/>
      <w:szCs w:val="16"/>
      <w:lang w:val="en-US"/>
    </w:rPr>
  </w:style>
  <w:style w:type="paragraph" w:customStyle="1" w:styleId="footnote">
    <w:name w:val="footnote"/>
    <w:rsid w:val="000646D4"/>
    <w:pPr>
      <w:framePr w:hSpace="187" w:vSpace="187" w:wrap="notBeside" w:vAnchor="text" w:hAnchor="page" w:x="6121" w:y="577"/>
      <w:numPr>
        <w:numId w:val="30"/>
      </w:numPr>
      <w:spacing w:after="40" w:line="240" w:lineRule="auto"/>
    </w:pPr>
    <w:rPr>
      <w:rFonts w:ascii="Times New Roman" w:eastAsia="SimSun" w:hAnsi="Times New Roman" w:cs="Times New Roman"/>
      <w:sz w:val="16"/>
      <w:szCs w:val="16"/>
      <w:lang w:val="en-US"/>
    </w:rPr>
  </w:style>
  <w:style w:type="paragraph" w:customStyle="1" w:styleId="papersubtitle">
    <w:name w:val="paper subtitle"/>
    <w:rsid w:val="000646D4"/>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rsid w:val="000646D4"/>
    <w:pPr>
      <w:spacing w:after="120" w:line="240" w:lineRule="auto"/>
      <w:jc w:val="center"/>
    </w:pPr>
    <w:rPr>
      <w:rFonts w:ascii="Times New Roman" w:eastAsia="MS Mincho" w:hAnsi="Times New Roman" w:cs="Times New Roman"/>
      <w:noProof/>
      <w:sz w:val="48"/>
      <w:szCs w:val="48"/>
      <w:lang w:val="en-US"/>
    </w:rPr>
  </w:style>
  <w:style w:type="paragraph" w:customStyle="1" w:styleId="sponsors">
    <w:name w:val="sponsors"/>
    <w:rsid w:val="000646D4"/>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a0"/>
    <w:uiPriority w:val="99"/>
    <w:rsid w:val="000646D4"/>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0646D4"/>
    <w:rPr>
      <w:i/>
      <w:iCs/>
      <w:sz w:val="15"/>
      <w:szCs w:val="15"/>
    </w:rPr>
  </w:style>
  <w:style w:type="paragraph" w:customStyle="1" w:styleId="tablecopy">
    <w:name w:val="table copy"/>
    <w:uiPriority w:val="99"/>
    <w:rsid w:val="000646D4"/>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0646D4"/>
    <w:pPr>
      <w:numPr>
        <w:numId w:val="32"/>
      </w:numPr>
      <w:spacing w:before="60" w:after="30" w:line="240" w:lineRule="auto"/>
      <w:ind w:left="58" w:hanging="29"/>
      <w:jc w:val="right"/>
    </w:pPr>
    <w:rPr>
      <w:rFonts w:ascii="Times New Roman" w:eastAsia="SimSun" w:hAnsi="Times New Roman" w:cs="Times New Roman"/>
      <w:sz w:val="12"/>
      <w:szCs w:val="12"/>
      <w:lang w:val="en-US"/>
    </w:rPr>
  </w:style>
  <w:style w:type="paragraph" w:customStyle="1" w:styleId="tablehead">
    <w:name w:val="table head"/>
    <w:rsid w:val="000646D4"/>
    <w:pPr>
      <w:numPr>
        <w:numId w:val="31"/>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Keywords">
    <w:name w:val="Keywords"/>
    <w:basedOn w:val="Abstract"/>
    <w:qFormat/>
    <w:rsid w:val="000646D4"/>
    <w:pPr>
      <w:spacing w:after="120"/>
      <w:ind w:firstLine="274"/>
    </w:pPr>
    <w:rPr>
      <w:i/>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r Char,Footnote Text Char1 Char Char1"/>
    <w:locked/>
    <w:rsid w:val="000646D4"/>
    <w:rPr>
      <w:lang w:val="en-GB" w:eastAsia="en-GB"/>
    </w:rPr>
  </w:style>
  <w:style w:type="paragraph" w:styleId="aff8">
    <w:name w:val="List Number"/>
    <w:basedOn w:val="a0"/>
    <w:uiPriority w:val="99"/>
    <w:rsid w:val="000646D4"/>
    <w:pPr>
      <w:tabs>
        <w:tab w:val="num" w:pos="709"/>
        <w:tab w:val="num" w:pos="2126"/>
      </w:tabs>
      <w:spacing w:before="120" w:after="120" w:line="360" w:lineRule="auto"/>
      <w:ind w:left="709" w:hanging="709"/>
    </w:pPr>
    <w:rPr>
      <w:rFonts w:ascii="Times New Roman" w:eastAsia="Times New Roman" w:hAnsi="Times New Roman" w:cs="Times New Roman"/>
      <w:sz w:val="24"/>
      <w:szCs w:val="20"/>
      <w:lang w:val="en-GB"/>
    </w:rPr>
  </w:style>
  <w:style w:type="paragraph" w:customStyle="1" w:styleId="Text1">
    <w:name w:val="Text 1"/>
    <w:basedOn w:val="a0"/>
    <w:rsid w:val="000646D4"/>
    <w:pPr>
      <w:tabs>
        <w:tab w:val="num" w:pos="709"/>
      </w:tabs>
      <w:spacing w:after="240" w:line="240" w:lineRule="auto"/>
      <w:ind w:left="709" w:hanging="709"/>
      <w:jc w:val="both"/>
    </w:pPr>
    <w:rPr>
      <w:rFonts w:ascii="Times New Roman" w:eastAsia="Times New Roman" w:hAnsi="Times New Roman" w:cs="Times New Roman"/>
      <w:szCs w:val="20"/>
      <w:lang w:val="en-GB" w:eastAsia="en-GB"/>
    </w:rPr>
  </w:style>
  <w:style w:type="paragraph" w:customStyle="1" w:styleId="ListNumberLevel2">
    <w:name w:val="List Number (Level 2)"/>
    <w:basedOn w:val="a0"/>
    <w:rsid w:val="000646D4"/>
    <w:pPr>
      <w:tabs>
        <w:tab w:val="num" w:pos="1417"/>
        <w:tab w:val="num" w:pos="2835"/>
      </w:tabs>
      <w:spacing w:before="120" w:after="120" w:line="360" w:lineRule="auto"/>
      <w:ind w:left="1417" w:hanging="708"/>
    </w:pPr>
    <w:rPr>
      <w:rFonts w:ascii="Times New Roman" w:eastAsia="Times New Roman" w:hAnsi="Times New Roman" w:cs="Times New Roman"/>
      <w:sz w:val="24"/>
      <w:szCs w:val="20"/>
      <w:lang w:val="en-GB"/>
    </w:rPr>
  </w:style>
  <w:style w:type="paragraph" w:customStyle="1" w:styleId="Default">
    <w:name w:val="Default"/>
    <w:rsid w:val="000646D4"/>
    <w:pPr>
      <w:autoSpaceDE w:val="0"/>
      <w:autoSpaceDN w:val="0"/>
      <w:adjustRightInd w:val="0"/>
      <w:spacing w:after="0" w:line="240" w:lineRule="auto"/>
    </w:pPr>
    <w:rPr>
      <w:rFonts w:ascii="Times New Roman" w:eastAsia="SimSun" w:hAnsi="Times New Roman" w:cs="Times New Roman"/>
      <w:color w:val="000000"/>
      <w:sz w:val="24"/>
      <w:szCs w:val="24"/>
      <w:lang w:eastAsia="bg-BG"/>
    </w:rPr>
  </w:style>
  <w:style w:type="paragraph" w:customStyle="1" w:styleId="Text">
    <w:name w:val="Text"/>
    <w:basedOn w:val="a0"/>
    <w:rsid w:val="000646D4"/>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xl65">
    <w:name w:val="xl6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66">
    <w:name w:val="xl66"/>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67">
    <w:name w:val="xl67"/>
    <w:basedOn w:val="a0"/>
    <w:rsid w:val="000646D4"/>
    <w:pPr>
      <w:pBdr>
        <w:top w:val="single" w:sz="4" w:space="0" w:color="auto"/>
        <w:left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68">
    <w:name w:val="xl68"/>
    <w:basedOn w:val="a0"/>
    <w:rsid w:val="000646D4"/>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69">
    <w:name w:val="xl69"/>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0">
    <w:name w:val="xl70"/>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1">
    <w:name w:val="xl71"/>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2">
    <w:name w:val="xl72"/>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3">
    <w:name w:val="xl73"/>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74">
    <w:name w:val="xl74"/>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75">
    <w:name w:val="xl75"/>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6">
    <w:name w:val="xl76"/>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77">
    <w:name w:val="xl77"/>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78">
    <w:name w:val="xl78"/>
    <w:basedOn w:val="a0"/>
    <w:rsid w:val="000646D4"/>
    <w:pPr>
      <w:pBdr>
        <w:top w:val="single" w:sz="4" w:space="0" w:color="auto"/>
        <w:left w:val="single" w:sz="4" w:space="0" w:color="auto"/>
        <w:bottom w:val="single" w:sz="4" w:space="0" w:color="auto"/>
        <w:right w:val="single" w:sz="4" w:space="0" w:color="auto"/>
      </w:pBdr>
      <w:shd w:val="clear" w:color="000000" w:fill="0000CC"/>
      <w:spacing w:before="100" w:beforeAutospacing="1" w:after="100" w:afterAutospacing="1" w:line="240" w:lineRule="auto"/>
      <w:textAlignment w:val="top"/>
    </w:pPr>
    <w:rPr>
      <w:rFonts w:ascii="Arial" w:eastAsia="Times New Roman" w:hAnsi="Arial" w:cs="Arial"/>
      <w:color w:val="FFFFFF"/>
      <w:sz w:val="20"/>
      <w:szCs w:val="20"/>
      <w:lang w:eastAsia="bg-BG"/>
    </w:rPr>
  </w:style>
  <w:style w:type="paragraph" w:customStyle="1" w:styleId="xl79">
    <w:name w:val="xl79"/>
    <w:basedOn w:val="a0"/>
    <w:rsid w:val="000646D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0">
    <w:name w:val="xl80"/>
    <w:basedOn w:val="a0"/>
    <w:rsid w:val="000646D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1">
    <w:name w:val="xl81"/>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2">
    <w:name w:val="xl82"/>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3">
    <w:name w:val="xl83"/>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4">
    <w:name w:val="xl84"/>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0"/>
      <w:szCs w:val="20"/>
      <w:lang w:eastAsia="bg-BG"/>
    </w:rPr>
  </w:style>
  <w:style w:type="paragraph" w:customStyle="1" w:styleId="xl85">
    <w:name w:val="xl85"/>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6">
    <w:name w:val="xl86"/>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20"/>
      <w:szCs w:val="20"/>
      <w:lang w:eastAsia="bg-BG"/>
    </w:rPr>
  </w:style>
  <w:style w:type="paragraph" w:customStyle="1" w:styleId="xl87">
    <w:name w:val="xl87"/>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88">
    <w:name w:val="xl88"/>
    <w:basedOn w:val="a0"/>
    <w:rsid w:val="000646D4"/>
    <w:pPr>
      <w:spacing w:before="100" w:beforeAutospacing="1" w:after="100" w:afterAutospacing="1" w:line="240" w:lineRule="auto"/>
    </w:pPr>
    <w:rPr>
      <w:rFonts w:ascii="Arial" w:eastAsia="Times New Roman" w:hAnsi="Arial" w:cs="Arial"/>
      <w:sz w:val="20"/>
      <w:szCs w:val="20"/>
      <w:lang w:eastAsia="bg-BG"/>
    </w:rPr>
  </w:style>
  <w:style w:type="paragraph" w:customStyle="1" w:styleId="xl89">
    <w:name w:val="xl89"/>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90">
    <w:name w:val="xl90"/>
    <w:basedOn w:val="a0"/>
    <w:rsid w:val="000646D4"/>
    <w:pPr>
      <w:pBdr>
        <w:top w:val="single" w:sz="4" w:space="0" w:color="auto"/>
        <w:left w:val="single" w:sz="4" w:space="0" w:color="auto"/>
        <w:bottom w:val="single" w:sz="4" w:space="0" w:color="auto"/>
        <w:right w:val="single" w:sz="4" w:space="0" w:color="auto"/>
      </w:pBdr>
      <w:shd w:val="clear" w:color="000000" w:fill="0000CC"/>
      <w:spacing w:before="100" w:beforeAutospacing="1" w:after="100" w:afterAutospacing="1" w:line="240" w:lineRule="auto"/>
      <w:textAlignment w:val="top"/>
    </w:pPr>
    <w:rPr>
      <w:rFonts w:ascii="Arial" w:eastAsia="Times New Roman" w:hAnsi="Arial" w:cs="Arial"/>
      <w:b/>
      <w:bCs/>
      <w:color w:val="FFFFFF"/>
      <w:sz w:val="20"/>
      <w:szCs w:val="20"/>
      <w:lang w:eastAsia="bg-BG"/>
    </w:rPr>
  </w:style>
  <w:style w:type="paragraph" w:customStyle="1" w:styleId="xl91">
    <w:name w:val="xl91"/>
    <w:basedOn w:val="a0"/>
    <w:rsid w:val="000646D4"/>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92">
    <w:name w:val="xl92"/>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CC"/>
      <w:sz w:val="20"/>
      <w:szCs w:val="20"/>
      <w:lang w:eastAsia="bg-BG"/>
    </w:rPr>
  </w:style>
  <w:style w:type="paragraph" w:customStyle="1" w:styleId="xl93">
    <w:name w:val="xl93"/>
    <w:basedOn w:val="a0"/>
    <w:rsid w:val="000646D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customStyle="1" w:styleId="xl94">
    <w:name w:val="xl94"/>
    <w:basedOn w:val="a0"/>
    <w:rsid w:val="000646D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customStyle="1" w:styleId="xl95">
    <w:name w:val="xl9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CC"/>
      <w:sz w:val="20"/>
      <w:szCs w:val="20"/>
      <w:lang w:eastAsia="bg-BG"/>
    </w:rPr>
  </w:style>
  <w:style w:type="paragraph" w:customStyle="1" w:styleId="xl96">
    <w:name w:val="xl96"/>
    <w:basedOn w:val="a0"/>
    <w:rsid w:val="000646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color w:val="0000CC"/>
      <w:sz w:val="20"/>
      <w:szCs w:val="20"/>
      <w:lang w:eastAsia="bg-BG"/>
    </w:rPr>
  </w:style>
  <w:style w:type="paragraph" w:styleId="25">
    <w:name w:val="Body Text Indent 2"/>
    <w:basedOn w:val="a0"/>
    <w:link w:val="26"/>
    <w:rsid w:val="000646D4"/>
    <w:pPr>
      <w:spacing w:before="120" w:after="120" w:line="480" w:lineRule="auto"/>
      <w:ind w:left="360"/>
      <w:jc w:val="both"/>
    </w:pPr>
    <w:rPr>
      <w:rFonts w:ascii="Arial" w:eastAsia="Times New Roman" w:hAnsi="Arial" w:cs="Times New Roman"/>
      <w:sz w:val="24"/>
      <w:szCs w:val="20"/>
    </w:rPr>
  </w:style>
  <w:style w:type="character" w:customStyle="1" w:styleId="26">
    <w:name w:val="Основен текст с отстъп 2 Знак"/>
    <w:basedOn w:val="a1"/>
    <w:link w:val="25"/>
    <w:rsid w:val="000646D4"/>
    <w:rPr>
      <w:rFonts w:ascii="Arial" w:eastAsia="Times New Roman" w:hAnsi="Arial" w:cs="Times New Roman"/>
      <w:sz w:val="24"/>
      <w:szCs w:val="20"/>
    </w:rPr>
  </w:style>
  <w:style w:type="paragraph" w:customStyle="1" w:styleId="xl97">
    <w:name w:val="xl97"/>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FF0000"/>
      <w:sz w:val="16"/>
      <w:szCs w:val="16"/>
      <w:lang w:eastAsia="bg-BG"/>
    </w:rPr>
  </w:style>
  <w:style w:type="paragraph" w:customStyle="1" w:styleId="xl98">
    <w:name w:val="xl98"/>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99">
    <w:name w:val="xl99"/>
    <w:basedOn w:val="a0"/>
    <w:rsid w:val="000646D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0">
    <w:name w:val="xl100"/>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1">
    <w:name w:val="xl101"/>
    <w:basedOn w:val="a0"/>
    <w:rsid w:val="000646D4"/>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2">
    <w:name w:val="xl102"/>
    <w:basedOn w:val="a0"/>
    <w:rsid w:val="000646D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sz w:val="16"/>
      <w:szCs w:val="16"/>
      <w:lang w:eastAsia="bg-BG"/>
    </w:rPr>
  </w:style>
  <w:style w:type="paragraph" w:customStyle="1" w:styleId="xl103">
    <w:name w:val="xl103"/>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b/>
      <w:bCs/>
      <w:color w:val="FFFFFF"/>
      <w:sz w:val="16"/>
      <w:szCs w:val="16"/>
      <w:lang w:eastAsia="bg-BG"/>
    </w:rPr>
  </w:style>
  <w:style w:type="paragraph" w:customStyle="1" w:styleId="xl104">
    <w:name w:val="xl104"/>
    <w:basedOn w:val="a0"/>
    <w:rsid w:val="000646D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textAlignment w:val="top"/>
    </w:pPr>
    <w:rPr>
      <w:rFonts w:ascii="Arial" w:eastAsia="Times New Roman" w:hAnsi="Arial" w:cs="Arial"/>
      <w:color w:val="FFFFFF"/>
      <w:sz w:val="16"/>
      <w:szCs w:val="16"/>
      <w:lang w:eastAsia="bg-BG"/>
    </w:rPr>
  </w:style>
  <w:style w:type="paragraph" w:customStyle="1" w:styleId="xl105">
    <w:name w:val="xl105"/>
    <w:basedOn w:val="a0"/>
    <w:rsid w:val="00064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nherit" w:eastAsia="Times New Roman" w:hAnsi="Inherit" w:cs="Times New Roman"/>
      <w:sz w:val="16"/>
      <w:szCs w:val="16"/>
      <w:lang w:eastAsia="bg-BG"/>
    </w:rPr>
  </w:style>
  <w:style w:type="paragraph" w:styleId="HTML">
    <w:name w:val="HTML Preformatted"/>
    <w:basedOn w:val="a0"/>
    <w:link w:val="HTML0"/>
    <w:uiPriority w:val="99"/>
    <w:unhideWhenUsed/>
    <w:rsid w:val="00064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1"/>
    <w:link w:val="HTML"/>
    <w:uiPriority w:val="99"/>
    <w:rsid w:val="000646D4"/>
    <w:rPr>
      <w:rFonts w:ascii="Courier New" w:eastAsia="Times New Roman" w:hAnsi="Courier New" w:cs="Courier New"/>
      <w:sz w:val="20"/>
      <w:szCs w:val="20"/>
      <w:lang w:eastAsia="bg-BG"/>
    </w:rPr>
  </w:style>
  <w:style w:type="paragraph" w:customStyle="1" w:styleId="font0">
    <w:name w:val="font0"/>
    <w:basedOn w:val="a0"/>
    <w:rsid w:val="000646D4"/>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a0"/>
    <w:rsid w:val="000646D4"/>
    <w:pPr>
      <w:spacing w:before="100" w:beforeAutospacing="1" w:after="100" w:afterAutospacing="1" w:line="240" w:lineRule="auto"/>
    </w:pPr>
    <w:rPr>
      <w:rFonts w:ascii="Calibri" w:eastAsia="Times New Roman" w:hAnsi="Calibri" w:cs="Calibri"/>
      <w:b/>
      <w:bCs/>
      <w:color w:val="FF0000"/>
      <w:lang w:val="en-US"/>
    </w:rPr>
  </w:style>
  <w:style w:type="paragraph" w:customStyle="1" w:styleId="font6">
    <w:name w:val="font6"/>
    <w:basedOn w:val="a0"/>
    <w:rsid w:val="000646D4"/>
    <w:pPr>
      <w:spacing w:before="100" w:beforeAutospacing="1" w:after="100" w:afterAutospacing="1" w:line="240" w:lineRule="auto"/>
    </w:pPr>
    <w:rPr>
      <w:rFonts w:ascii="Calibri" w:eastAsia="Times New Roman" w:hAnsi="Calibri" w:cs="Calibri"/>
      <w:b/>
      <w:bCs/>
      <w:color w:val="0000C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ruse-bg.eu/uploads/files/Registri/SPISYK.pdf" TargetMode="External"/><Relationship Id="rId3" Type="http://schemas.microsoft.com/office/2007/relationships/stylesWithEffects" Target="stylesWithEffects.xml"/><Relationship Id="rId21" Type="http://schemas.openxmlformats.org/officeDocument/2006/relationships/hyperlink" Target="http://www.ruse-bg.eu/uploads/files/Registri/taxita/aktualni_litsenzi_taxi.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ruse-bg.eu/uploads/files/Registri/ploshtadki_za_otpadaci_plastmasa_staklo_hartiq_karton_2014.pdf" TargetMode="External"/><Relationship Id="rId2" Type="http://schemas.openxmlformats.org/officeDocument/2006/relationships/styles" Target="styles.xml"/><Relationship Id="rId16" Type="http://schemas.openxmlformats.org/officeDocument/2006/relationships/hyperlink" Target="http://www.ruse-bg.eu/bg/pages/251/index.html" TargetMode="External"/><Relationship Id="rId20" Type="http://schemas.openxmlformats.org/officeDocument/2006/relationships/hyperlink" Target="http://www.ruse-bg.eu/bg/pages/597/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ip.ruse-bg.eu/webreg/Default.aspx"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ruse-bg.eu/bg/pages/547/index.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ruse-bg.eu/bg/pages/179/index.html" TargetMode="External"/><Relationship Id="rId22" Type="http://schemas.openxmlformats.org/officeDocument/2006/relationships/image" Target="media/image5.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19691</Words>
  <Characters>112245</Characters>
  <Application>Microsoft Office Word</Application>
  <DocSecurity>0</DocSecurity>
  <Lines>935</Lines>
  <Paragraphs>263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2019-09-24T12:29:00Z</cp:lastPrinted>
  <dcterms:created xsi:type="dcterms:W3CDTF">2019-09-17T08:46:00Z</dcterms:created>
  <dcterms:modified xsi:type="dcterms:W3CDTF">2019-09-24T12:30:00Z</dcterms:modified>
</cp:coreProperties>
</file>