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D9" w:rsidRPr="00EF564A" w:rsidRDefault="00A22ED9" w:rsidP="00A22E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F564A">
        <w:rPr>
          <w:rFonts w:ascii="Times New Roman" w:eastAsia="Times New Roman" w:hAnsi="Times New Roman" w:cs="Times New Roman"/>
          <w:b/>
          <w:sz w:val="32"/>
          <w:szCs w:val="24"/>
        </w:rPr>
        <w:t>Препис-извлечение!</w:t>
      </w:r>
    </w:p>
    <w:p w:rsidR="00A22ED9" w:rsidRPr="00EF564A" w:rsidRDefault="00A22ED9" w:rsidP="00A22ED9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A22ED9" w:rsidRPr="00EF564A" w:rsidRDefault="00A22ED9" w:rsidP="00A22E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F564A">
        <w:rPr>
          <w:rFonts w:ascii="Times New Roman" w:eastAsia="Times New Roman" w:hAnsi="Times New Roman" w:cs="Times New Roman"/>
          <w:b/>
          <w:sz w:val="32"/>
          <w:szCs w:val="24"/>
        </w:rPr>
        <w:t>ОБЩИНСКИ СЪВЕТ – РУСЕ</w:t>
      </w:r>
    </w:p>
    <w:p w:rsidR="00A22ED9" w:rsidRPr="00EF564A" w:rsidRDefault="00A22ED9" w:rsidP="00A2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A22ED9" w:rsidRPr="00EF564A" w:rsidRDefault="00A22ED9" w:rsidP="00A22E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F564A">
        <w:rPr>
          <w:rFonts w:ascii="Times New Roman" w:eastAsia="Times New Roman" w:hAnsi="Times New Roman" w:cs="Times New Roman"/>
          <w:b/>
          <w:sz w:val="32"/>
          <w:szCs w:val="32"/>
        </w:rPr>
        <w:t>РЕШЕНИЕ № 183</w:t>
      </w:r>
    </w:p>
    <w:p w:rsidR="00A22ED9" w:rsidRPr="00EF564A" w:rsidRDefault="00A22ED9" w:rsidP="00A22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/>
        </w:rPr>
      </w:pPr>
      <w:r w:rsidRPr="00EF564A">
        <w:rPr>
          <w:rFonts w:ascii="Times New Roman" w:eastAsia="Times New Roman" w:hAnsi="Times New Roman" w:cs="Times New Roman"/>
          <w:b/>
          <w:sz w:val="32"/>
          <w:szCs w:val="24"/>
        </w:rPr>
        <w:t>Прието с Протокол № 10/18</w:t>
      </w:r>
      <w:r w:rsidRPr="00EF564A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>.0</w:t>
      </w:r>
      <w:r w:rsidRPr="00EF564A">
        <w:rPr>
          <w:rFonts w:ascii="Times New Roman" w:eastAsia="Times New Roman" w:hAnsi="Times New Roman" w:cs="Times New Roman"/>
          <w:b/>
          <w:sz w:val="32"/>
          <w:szCs w:val="24"/>
        </w:rPr>
        <w:t>6</w:t>
      </w:r>
      <w:r w:rsidRPr="00EF564A">
        <w:rPr>
          <w:rFonts w:ascii="Times New Roman" w:eastAsia="Times New Roman" w:hAnsi="Times New Roman" w:cs="Times New Roman"/>
          <w:b/>
          <w:sz w:val="32"/>
          <w:szCs w:val="24"/>
          <w:lang w:val="en-US"/>
        </w:rPr>
        <w:t xml:space="preserve">.2020 </w:t>
      </w:r>
      <w:r w:rsidRPr="00EF564A">
        <w:rPr>
          <w:rFonts w:ascii="Times New Roman" w:eastAsia="Times New Roman" w:hAnsi="Times New Roman" w:cs="Times New Roman"/>
          <w:b/>
          <w:sz w:val="32"/>
          <w:szCs w:val="24"/>
        </w:rPr>
        <w:t>г.</w:t>
      </w:r>
    </w:p>
    <w:p w:rsidR="00A22ED9" w:rsidRPr="00EF564A" w:rsidRDefault="00A22ED9" w:rsidP="00A22ED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ED9" w:rsidRPr="00EF564A" w:rsidRDefault="00A22ED9" w:rsidP="00A22E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>На основание чл. 21, ал. 2, във връзка с чл. 21,  ал. 1, т. 8 от Закона за местното самоуправление и местната администрация, във връзка с чл. 31, ал. 1, ал. 2 и ал. 3, от Закона за политическите партии, чл. 14, ал. 4 от Закона за общинската собственост, чл. 15, ал. 1 от Наредба №1 за общинската собственост на Общински съвет – Русе, съобразно резултатите от проведени на 26 март 2017 г. избори за народни представители в действащото в момента Четиридесет и четвъртото Народно събрание на Република България, обективирани в Решение №4670-НС/30.03.2017 г. на Централната избирателна комисия, Общински съвет - Русе реши: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>I. Дава съгласие да се предостави безвъзмездно на политическа партия „ГЕРБ“, БУЛСТАТ: 175248466, със седалище и адрес на управление гр. София, район „Триадица“, НДК, Административна сграда, етаж 17, за нуждите на Общинското ръководство на партията със срок до края на мандата на действащото Четиридесет и четвърто Народно събрание на Република България, имоти – частна общинска собственост за клубове, както следва: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1. Самостоятелен обект в сграда с идентификатор 63427.2.546.1.7 по Кадастралната карта и кадастралните регистри на гр. Русе, намиращ се в сграда с идентификатор 63427.2.546.1, разположена в поземлен имот с идентификатор 63427.2.546 по Кадастралната карта и кадастралните регистри на гр. Русе, с площ от 134,32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делова и административна дейност, брой нива на обекта: 1, с административен адрес гр. Русе, ул. „Отец Паисий“ №4, ет. 1, предмет на АОС №904/04.11.1996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2. Помещение на втори етаж в масивна двуетажна сграда, отредена за здравен дом, построена в УПИ IV-246 – за Здравен дом в кв. 53 по плана на с. Сандрово, ЕКАТТЕ: 65348, Община Русе, между улиците „Хан Крум“ и „Хан Аспарух“, с площ от 27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предмет на АЧОС №3826/05.03.2002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Преместваем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 обект по чл. 56 от Закона за устройство на територията (ЗУТ), с площ от 22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на един етаж, разположен в поземлен имот 502.676 по Кадастралния план на с. Семерджиево, ЕКАТТЕ: 66158, Община Русе, находяща се в с. Семерджиево, по ул. „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Ястребовско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 шосе“.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>II. Дава съгласие да се предостави безвъзмездно на политическа партия „Българска социалистическа партия“, БУЛСТАТ: 000702014, със седалище и адрес на управление гр. София, район „Възраждане“, ул. „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Позитано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“ №20, за нуждите на Общинското ръководство на партията, със срок до края на мандата на действащото Четиридесет и </w:t>
      </w:r>
      <w:r w:rsidRPr="00EF564A">
        <w:rPr>
          <w:rFonts w:ascii="Times New Roman" w:eastAsia="Calibri" w:hAnsi="Times New Roman" w:cs="Times New Roman"/>
          <w:sz w:val="24"/>
          <w:szCs w:val="24"/>
        </w:rPr>
        <w:lastRenderedPageBreak/>
        <w:t>четвърто Народно събрание на Република България, имоти – частна общинска собственост за клубове, както следва: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1. Самостоятелен обект в сграда с идентификатор 63427.2.2601.3.26 по Кадастралната карта и кадастралните регистри на гр. Русе, намиращ се в сграда с идентификатор 63427.2.2601.3, разположена в поземлен имот с идентификатор 63427.2.2601 по Кадастралната карта и кадастралните регистри на гр. Русе, с площ от 83,16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културна и обществена дейност, брой нива на обекта: 1, с административен адрес гр. Русе, ул. „Борисова“ №81, бл. „Яворов“, вх. 2, ет. 0, предмет на АЧОС №9161/13.05.2019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2. Самостоятелен обект в сграда с идентификатор 63427.2.1440.1.9 по Кадастралната карта и кадастралните регистри на гр. Русе, намиращ се в сграда с идентификатор 63427.2.1440.1, разположена в поземлен имот с идентификатор 63427.2.1440 по Кадастралната карта и кадастралните регистри на гр. Русе, с площ от 341,25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делова и административна дейност, брой нива на обекта: 1, с административен адрес гр. Русе, ул. „Църковна независимост“ №18, ет. 9, предмет на АЧОС №1153/17.02.1997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3. Помещение с площ от 35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., представляващо част от самостоятелен обект в сграда с идентификатор 63427.7.268.1.12 по Кадастралната карта и кадастралните регистри на гр. Русе, намиращ се в сграда с идентификатор 63427.7.268.1, разположена в поземлен имот с идентификатор 63427.7.268 по Кадастралната карта и кадастралните регистри на гр. Русе, целият с площ от 188,01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делова и административна дейност, брой нива на обекта: 1, с административен адрес гр. Русе, ж.к. „Изток“, ул. „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Котовск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“ №2, ет. 5, предмет на АЧОС №7474/06.08.2015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4. Обект – частна общинска собственост, представляващ павилион по чл. 56 от ЗУТ, с площ от 123,42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., намиращ се в гр. Русе, ж.к. „Дружба 3“, до блок 12. 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>III. Дава съгласие да се предостави безвъзмездно на политическа партия „Движение за права и свободи“, БУЛСТАТ: 000707470, със седалище и адрес на управление гр. София, район „Възраждане“, бул. „Александър Стамболийски“ №45 А, за нуждите на Общинското ръководство на партията, със срок до края на мандата на действащото Четиридесет и четвърто Народно събрание на Република България, имоти – частна общинска собственост за клубове, както следва: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1. Самостоятелен обект в сграда с идентификатор 63427.2.2601.16.29 по Кадастралната карта и кадастралните регистри на гр. Русе, намиращ се в сграда с идентификатор 63427.2.2601.16, разположена в поземлен имот с идентификатор 63427.2.2601 по Кадастралната карта и кадастралните регистри на гр. Русе, с площ от 100,96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делова и административна дейност, брой нива на обекта: 1, с административен адрес гр. Русе, ул. „Борисова“ №99, бл. „Йордан Йовков“, ет. 0, предмет на АЧОС №6949/18.04.2013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2. Самостоятелен обект в сграда с идентификатор 63427.4.2084.2.8 по Кадастралната карта и кадастралните регистри на гр. Русе, намиращ се в сграда с идентификатор 63427.4.2084.2, разположена в поземлен имот с идентификатор 63427.4.2084 по Кадастралната карта и кадастралните регистри на гр. Русе, с площ от 47,76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., с предназначение: Друг вид самостоятелен обект в сграда, брой нива на </w:t>
      </w:r>
      <w:r w:rsidRPr="00EF564A">
        <w:rPr>
          <w:rFonts w:ascii="Times New Roman" w:eastAsia="Calibri" w:hAnsi="Times New Roman" w:cs="Times New Roman"/>
          <w:sz w:val="24"/>
          <w:szCs w:val="24"/>
        </w:rPr>
        <w:lastRenderedPageBreak/>
        <w:t>обекта: 1, с административен адрес гр. Русе, кв. „Дружба 2“, ул. „Йосиф Цанков“ №45-47, ет. 2, обект „Д“, предмет на АЧОС №7292/02.07.2014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3. Помещение с площ от 20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., представляващо част от самостоятелен обект в сграда с идентификатор 63427.7.268.1.12 по Кадастралната карта и кадастралните регистри на гр. Русе, намиращ се в сграда с идентификатор 63427.7.268.1, разположена в поземлен имот с идентификатор 63427.7.268 по Кадастралната карта и кадастралните регистри на гр. Русе, целият с площ от 188,01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делова и административна дейност, брой нива на обекта: 1, с административен адрес гр. Русе, ж.к. „Изток“, ул. „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Котовск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“ №2, ет. 5, предмет на АЧОС №7474/06.08.2015 г.;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4. Обект – частна общинска собственост, представляващ павилион по чл. 56 от ЗУТ, с площ от 97,44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намиращ се в с. Семерджиево, ЕКАТТЕ: 66158, Община Русе, ул. „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Ястребовско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 шосе“ №12.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>IV. Дава съгласие да се предостави безвъзмездно на политическа партия „ВМРО – Българско национално движение“, БУЛСТАТ: 130451348, със седалище и адрес на управление гр. София, район „Възраждане“, ул. „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Пиротска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“ №5, със срок до края на мандата на действащото Четиридесет и четвърто Народно събрание на Република България, имоти –частна общинска собственост за клубове, както следва: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1. Самостоятелен обект в сграда с идентификатор 63427.2.675.1.1 по Кадастралната карта и кадастралните регистри на гр. Русе, намиращ се в сграда с идентификатор 63427.2.675.1, разположена в поземлен имот с идентификатор 63427.2.675 по Кадастралната карта и кадастралните регистри на гр. Русе, с площ от 64,46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., с предназначение: За офис, брой нива на обекта: 1, с административен адрес гр. Русе, ул. „Пирот“ №5, ет. 1, предмет на АЧОС №6665/19.03.2012 г.; 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2. Част с площ от 69,54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. от самостоятелен обект в сграда с идентификатор 63427.2.675.1.10 по Кадастралната карта и кадастралните регистри на гр. Русе, целият с площ от 187,00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намиращ се в сграда с идентификатор 63427.2.675.1, разположена в поземлен имот с идентификатор 63427.2.675 по Кадастралната карта и кадастралните регистри на гр. Русе, с предназначение: Ателие за творческа дейност, брой нива на обекта: 1, с административен адрес гр. Русе, ул. „Пирот“ №5, ет. 4, предмет на АЧОС №6665/19.03.2012 г.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V. Дава съгласие да се предостави безвъзмездно на политическа партия „АБВ Алтернатива за българско възраждане“, БУЛСТАТ: 176734649, със седалище и адрес на управление гр. София, ул. „Врабча“ №23, ет. 2, за нуждите на Общинското ръководство на партията, със срок до края на мандата на действащото Четиридесет и четвърто Народно събрание на Република България, за клуб самостоятелен обект в сграда с идентификатор 63427.2.765.1.20 по Кадастралната карта и кадастралните регистри на гр. Русе, намиращ се в сграда с идентификатор 63427.2.765.1, разположена в поземлен имот с идентификатор 63427.2.765 по Кадастралната карта и кадастралните регистри на гр. Русе, с площ от 85,39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офис, брой нива на обекта: 1, с административен адрес гр. Русе, ул. „Княжеска“ №15, ет. 1, обект 3, предмет на АЧОС №6799/25.10.2012 г.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VI. Дава съгласие да се предостави безвъзмездно на политическа партия „Възраждане“, БУЛСТАТ: 176845471, със седалище и адрес на управление гр. София, бул. „Христо Ботев“ №111, за нуждите на Общинското ръководство на партията, със срок </w:t>
      </w:r>
      <w:r w:rsidRPr="00EF56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 края на мандата на действащото Четиридесет и четвърто Народно събрание на Република България, за клуб самостоятелен обект в сграда с идентификатор 63427.2.765.1.22 по Кадастралната карта и кадастралните регистри на гр. Русе, намиращ се в сграда с идентификатор 63427.2.765.1, разположена в поземлен имот с идентификатор 63427.2.765 по Кадастралната карта и кадастралните регистри на гр. Русе, с площ от 57,18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офис, брой нива на обекта: 1, с административен адрес гр. Русе, ул. „Княжеска“ №15, ет. 2, обект 8, предмет на АЧОС №6799/25.10.2012 г.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VII. Дава съгласие да се предостави безвъзмездно на политическа партия „Национален фронт за спасение на България“, БУЛСТАТ: 176129116, със седалище и адрес на управление гр. София, бул. „Шипченски проход“ №63, завод „Електроника“%, сграда 2, етаж 3, за нуждите на Общинското ръководство на партията, със срок до края на мандата на действащото Четиридесет и четвърто Народно събрание на Република България, за клуб самостоятелен обект в сграда с идентификатор 63427.2.819.1.4 по Кадастралната карта и кадастралните регистри на гр. Русе, намиращ се в сграда с идентификатор 63427.2.819.1, разположена в поземлен имот с идентификатор 63427.2.819 по Кадастралната карта и кадастралните регистри на гр. Русе, с площ от 40,50 </w:t>
      </w:r>
      <w:proofErr w:type="spellStart"/>
      <w:r w:rsidRPr="00EF564A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EF564A">
        <w:rPr>
          <w:rFonts w:ascii="Times New Roman" w:eastAsia="Calibri" w:hAnsi="Times New Roman" w:cs="Times New Roman"/>
          <w:sz w:val="24"/>
          <w:szCs w:val="24"/>
        </w:rPr>
        <w:t>., с предназначение: За търговска дейност, брой нива на обекта: 1, с административен адрес гр. Русе, ул. „Княжеска“ №33, ет. 0, предмет на АЧОС №3927/30.09.2002 г.</w:t>
      </w:r>
    </w:p>
    <w:p w:rsidR="00EF564A" w:rsidRPr="00EF564A" w:rsidRDefault="00EF564A" w:rsidP="00EF564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56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4A">
        <w:rPr>
          <w:rFonts w:ascii="Times New Roman" w:hAnsi="Times New Roman" w:cs="Times New Roman"/>
          <w:sz w:val="24"/>
          <w:szCs w:val="24"/>
        </w:rPr>
        <w:t>Решението подлежи на оспорване чрез Общински съвет - Русе пред Административен съд – Русе, по реда на АПК, в 14-дневен срок от съобщаването му.</w:t>
      </w:r>
    </w:p>
    <w:p w:rsidR="00A22ED9" w:rsidRPr="00EF564A" w:rsidRDefault="00A22ED9" w:rsidP="00A22E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2ED9" w:rsidRPr="00EF564A" w:rsidRDefault="00A22ED9" w:rsidP="00A22ED9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22ED9" w:rsidRPr="00EF564A" w:rsidRDefault="00A22ED9" w:rsidP="00A22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64A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A22ED9" w:rsidRPr="00EF564A" w:rsidRDefault="00A22ED9" w:rsidP="00A22E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F56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EF56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 w:rsidRPr="00EF564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 w:rsidRPr="00EF564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A22ED9" w:rsidRPr="00EF564A" w:rsidRDefault="00A22ED9" w:rsidP="00A22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ED9" w:rsidRPr="00EF564A" w:rsidRDefault="00A22ED9" w:rsidP="00A22ED9">
      <w:pPr>
        <w:rPr>
          <w:rFonts w:ascii="Times New Roman" w:hAnsi="Times New Roman" w:cs="Times New Roman"/>
        </w:rPr>
      </w:pPr>
    </w:p>
    <w:p w:rsidR="00A22ED9" w:rsidRPr="00EF564A" w:rsidRDefault="00A22ED9" w:rsidP="00A22ED9">
      <w:pPr>
        <w:rPr>
          <w:rFonts w:ascii="Times New Roman" w:hAnsi="Times New Roman" w:cs="Times New Roman"/>
        </w:rPr>
      </w:pPr>
    </w:p>
    <w:p w:rsidR="00A22ED9" w:rsidRPr="00EF564A" w:rsidRDefault="00A22ED9" w:rsidP="00A22ED9">
      <w:pPr>
        <w:rPr>
          <w:rFonts w:ascii="Times New Roman" w:hAnsi="Times New Roman" w:cs="Times New Roman"/>
        </w:rPr>
      </w:pPr>
    </w:p>
    <w:p w:rsidR="00AD4052" w:rsidRPr="00EF564A" w:rsidRDefault="00AD4052">
      <w:pPr>
        <w:rPr>
          <w:rFonts w:ascii="Times New Roman" w:hAnsi="Times New Roman" w:cs="Times New Roman"/>
        </w:rPr>
      </w:pPr>
    </w:p>
    <w:sectPr w:rsidR="00AD4052" w:rsidRPr="00EF56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80" w:rsidRDefault="00207880" w:rsidP="00EF564A">
      <w:pPr>
        <w:spacing w:after="0" w:line="240" w:lineRule="auto"/>
      </w:pPr>
      <w:r>
        <w:separator/>
      </w:r>
    </w:p>
  </w:endnote>
  <w:endnote w:type="continuationSeparator" w:id="0">
    <w:p w:rsidR="00207880" w:rsidRDefault="00207880" w:rsidP="00E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403069"/>
      <w:docPartObj>
        <w:docPartGallery w:val="Page Numbers (Bottom of Page)"/>
        <w:docPartUnique/>
      </w:docPartObj>
    </w:sdtPr>
    <w:sdtContent>
      <w:p w:rsidR="00EF564A" w:rsidRDefault="00EF5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F564A" w:rsidRDefault="00EF56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80" w:rsidRDefault="00207880" w:rsidP="00EF564A">
      <w:pPr>
        <w:spacing w:after="0" w:line="240" w:lineRule="auto"/>
      </w:pPr>
      <w:r>
        <w:separator/>
      </w:r>
    </w:p>
  </w:footnote>
  <w:footnote w:type="continuationSeparator" w:id="0">
    <w:p w:rsidR="00207880" w:rsidRDefault="00207880" w:rsidP="00EF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D9"/>
    <w:rsid w:val="00207880"/>
    <w:rsid w:val="00A22ED9"/>
    <w:rsid w:val="00AD4052"/>
    <w:rsid w:val="00E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5099B-844E-4780-8D1C-43C923F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ED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EF564A"/>
  </w:style>
  <w:style w:type="paragraph" w:styleId="a5">
    <w:name w:val="footer"/>
    <w:basedOn w:val="a"/>
    <w:link w:val="a6"/>
    <w:uiPriority w:val="99"/>
    <w:unhideWhenUsed/>
    <w:rsid w:val="00E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F564A"/>
  </w:style>
  <w:style w:type="paragraph" w:styleId="a7">
    <w:name w:val="Balloon Text"/>
    <w:basedOn w:val="a"/>
    <w:link w:val="a8"/>
    <w:uiPriority w:val="99"/>
    <w:semiHidden/>
    <w:unhideWhenUsed/>
    <w:rsid w:val="00EF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F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 Hristova</dc:creator>
  <cp:keywords/>
  <dc:description/>
  <cp:lastModifiedBy>Petq Hristova</cp:lastModifiedBy>
  <cp:revision>2</cp:revision>
  <cp:lastPrinted>2020-06-19T12:55:00Z</cp:lastPrinted>
  <dcterms:created xsi:type="dcterms:W3CDTF">2020-06-15T12:57:00Z</dcterms:created>
  <dcterms:modified xsi:type="dcterms:W3CDTF">2020-06-19T12:55:00Z</dcterms:modified>
</cp:coreProperties>
</file>