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ОБЩИНСКИ СЪВЕТ – РУСЕ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 Р Е Д Л О Ж Е Н И Е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 </w:t>
      </w:r>
      <w:r w:rsidR="006527E2"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ПЕНЧО МИЛКО</w:t>
      </w:r>
      <w:r w:rsidR="00D633C9"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</w:t>
      </w:r>
      <w:r w:rsidR="00920CB1"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</w:p>
    <w:p w:rsidR="00920CB1" w:rsidRPr="00E9391A" w:rsidRDefault="00920CB1" w:rsidP="006527E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КМЕТ Н</w:t>
      </w:r>
      <w:r w:rsidR="009A101B"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 ОБЩИНА РУСЕ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D5CE7" w:rsidRPr="0063565C" w:rsidRDefault="009A101B" w:rsidP="0066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: Възлагане на услугата „</w:t>
      </w:r>
      <w:proofErr w:type="spellStart"/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грижа”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слуг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от общ икономически интерес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/УОИИ/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проект „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Предоставяне на </w:t>
      </w:r>
      <w:proofErr w:type="spellStart"/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патронажни</w:t>
      </w:r>
      <w:proofErr w:type="spellEnd"/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грижи за възрастни хора и лица с увреждания и подкрепа за адаптиране на социалните услуги, делегирани от държавата дейности в Община Русе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1110F1" w:rsidRPr="0063565C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по процедура за директно предоставяне на безвъзмездна финансова помощ 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BG05M9OP001-6.002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грижа </w:t>
      </w:r>
      <w:r w:rsidR="00AA3133" w:rsidRPr="00E9391A">
        <w:rPr>
          <w:rFonts w:ascii="Times New Roman" w:hAnsi="Times New Roman" w:cs="Times New Roman"/>
          <w:sz w:val="24"/>
          <w:szCs w:val="24"/>
          <w:lang w:val="ru-RU" w:eastAsia="bg-BG"/>
        </w:rPr>
        <w:t>+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“, по Оперативна програма „Развитие на човешките ресурси“ 2014-2020</w:t>
      </w:r>
      <w:r w:rsidR="001110F1" w:rsidRPr="0063565C">
        <w:rPr>
          <w:rFonts w:ascii="Times New Roman" w:hAnsi="Times New Roman" w:cs="Times New Roman"/>
          <w:sz w:val="24"/>
          <w:szCs w:val="24"/>
        </w:rPr>
        <w:t xml:space="preserve"> г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22E3" w:rsidRPr="0063565C" w:rsidRDefault="006622E3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CE7" w:rsidRPr="0063565C" w:rsidRDefault="00AD5CE7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="009A101B"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СЪВЕТНИЦИ,</w:t>
      </w:r>
    </w:p>
    <w:p w:rsidR="009A101B" w:rsidRPr="0063565C" w:rsidRDefault="009A101B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01B" w:rsidRPr="0063565C" w:rsidRDefault="00297438" w:rsidP="00B1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Русе 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 с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проект „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Предоставяне на патронажни грижи за възрастни хора и лица с увреждания и подкрепа за адаптиране на социалните услуги, делегирани от държавата дейности в Община Русе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1110F1" w:rsidRPr="0063565C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по процедура за директно предоставяне на безвъзмездна ф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инансова помощ BG05M9OP001-6.002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грижа</w:t>
      </w:r>
      <w:r w:rsidR="00AA3133" w:rsidRPr="00E9391A">
        <w:rPr>
          <w:rFonts w:ascii="Times New Roman" w:hAnsi="Times New Roman" w:cs="Times New Roman"/>
          <w:sz w:val="24"/>
          <w:szCs w:val="24"/>
          <w:lang w:val="ru-RU" w:eastAsia="bg-BG"/>
        </w:rPr>
        <w:t>+</w:t>
      </w:r>
      <w:r w:rsidR="00B10A5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“. Предстои сключването на </w:t>
      </w:r>
      <w:r w:rsidR="00DF4945" w:rsidRPr="0063565C">
        <w:rPr>
          <w:rFonts w:ascii="Times New Roman" w:hAnsi="Times New Roman" w:cs="Times New Roman"/>
          <w:sz w:val="24"/>
          <w:szCs w:val="24"/>
          <w:lang w:eastAsia="bg-BG"/>
        </w:rPr>
        <w:t>административен до</w:t>
      </w:r>
      <w:r w:rsidR="00B10A5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говор 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Управляващия орган – Министерство на труда и социалната политика и Община Русе </w:t>
      </w:r>
      <w:r w:rsidR="00B10A5A" w:rsidRPr="0063565C">
        <w:rPr>
          <w:rFonts w:ascii="Times New Roman" w:hAnsi="Times New Roman" w:cs="Times New Roman"/>
          <w:sz w:val="24"/>
          <w:szCs w:val="24"/>
          <w:lang w:eastAsia="bg-BG"/>
        </w:rPr>
        <w:t>за безвъзмездно финансиране</w:t>
      </w:r>
      <w:r w:rsidR="00B10A5A" w:rsidRPr="0063565C">
        <w:rPr>
          <w:rFonts w:ascii="Times New Roman" w:hAnsi="Times New Roman" w:cs="Times New Roman"/>
          <w:sz w:val="24"/>
          <w:szCs w:val="24"/>
        </w:rPr>
        <w:t xml:space="preserve">, като от страна на Управляващия орган </w:t>
      </w:r>
      <w:r w:rsidR="001B2222" w:rsidRPr="0063565C">
        <w:rPr>
          <w:rFonts w:ascii="Times New Roman" w:hAnsi="Times New Roman" w:cs="Times New Roman"/>
          <w:sz w:val="24"/>
          <w:szCs w:val="24"/>
        </w:rPr>
        <w:t>/</w:t>
      </w:r>
      <w:r w:rsidR="001B222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УО</w:t>
      </w:r>
      <w:r w:rsidR="001B2222" w:rsidRPr="0063565C">
        <w:rPr>
          <w:rFonts w:ascii="Times New Roman" w:hAnsi="Times New Roman" w:cs="Times New Roman"/>
          <w:sz w:val="24"/>
          <w:szCs w:val="24"/>
        </w:rPr>
        <w:t>/</w:t>
      </w:r>
      <w:r w:rsidR="00B10A5A" w:rsidRPr="0063565C">
        <w:rPr>
          <w:rFonts w:ascii="Times New Roman" w:hAnsi="Times New Roman" w:cs="Times New Roman"/>
          <w:sz w:val="24"/>
          <w:szCs w:val="24"/>
        </w:rPr>
        <w:t>е одобрен</w:t>
      </w:r>
      <w:r w:rsidR="00F4508A" w:rsidRPr="0063565C">
        <w:rPr>
          <w:rFonts w:ascii="Times New Roman" w:hAnsi="Times New Roman" w:cs="Times New Roman"/>
          <w:sz w:val="24"/>
          <w:szCs w:val="24"/>
        </w:rPr>
        <w:t>а</w:t>
      </w:r>
      <w:r w:rsidR="00B10A5A" w:rsidRPr="0063565C">
        <w:rPr>
          <w:rFonts w:ascii="Times New Roman" w:hAnsi="Times New Roman" w:cs="Times New Roman"/>
          <w:sz w:val="24"/>
          <w:szCs w:val="24"/>
        </w:rPr>
        <w:t xml:space="preserve"> общ</w:t>
      </w:r>
      <w:r w:rsidR="00F4508A" w:rsidRPr="0063565C">
        <w:rPr>
          <w:rFonts w:ascii="Times New Roman" w:hAnsi="Times New Roman" w:cs="Times New Roman"/>
          <w:sz w:val="24"/>
          <w:szCs w:val="24"/>
        </w:rPr>
        <w:t>а</w:t>
      </w:r>
      <w:r w:rsidR="00B10A5A" w:rsidRPr="0063565C">
        <w:rPr>
          <w:rFonts w:ascii="Times New Roman" w:hAnsi="Times New Roman" w:cs="Times New Roman"/>
          <w:sz w:val="24"/>
          <w:szCs w:val="24"/>
        </w:rPr>
        <w:t xml:space="preserve"> </w:t>
      </w:r>
      <w:r w:rsidR="00F4508A" w:rsidRPr="0063565C">
        <w:rPr>
          <w:rFonts w:ascii="Times New Roman" w:hAnsi="Times New Roman" w:cs="Times New Roman"/>
          <w:sz w:val="24"/>
          <w:szCs w:val="24"/>
        </w:rPr>
        <w:t>финансова рамка</w:t>
      </w:r>
      <w:r w:rsidR="00B10A5A" w:rsidRPr="0063565C">
        <w:rPr>
          <w:rFonts w:ascii="Times New Roman" w:hAnsi="Times New Roman" w:cs="Times New Roman"/>
          <w:sz w:val="24"/>
          <w:szCs w:val="24"/>
        </w:rPr>
        <w:t xml:space="preserve"> в размер </w:t>
      </w:r>
      <w:r w:rsidR="00585C63" w:rsidRPr="0063565C">
        <w:rPr>
          <w:rFonts w:ascii="Times New Roman" w:hAnsi="Times New Roman" w:cs="Times New Roman"/>
          <w:sz w:val="24"/>
          <w:szCs w:val="24"/>
        </w:rPr>
        <w:t>на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1 837</w:t>
      </w:r>
      <w:r w:rsidR="006527E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020</w:t>
      </w:r>
      <w:r w:rsidR="006527E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лева.          </w:t>
      </w:r>
      <w:bookmarkStart w:id="0" w:name="_GoBack"/>
      <w:bookmarkEnd w:id="0"/>
    </w:p>
    <w:p w:rsidR="00093EE7" w:rsidRPr="0063565C" w:rsidRDefault="00093EE7" w:rsidP="00920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проекта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даде възможност да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предоставят интегрирани здравно-социални услуги</w:t>
      </w:r>
      <w:r w:rsidR="00F4508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261 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Русе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осигуряване на превенция заразяването с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</w:t>
      </w:r>
      <w:r w:rsidR="00AA3133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-19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персонала и потребителите на социалните услуги, които се предоставят на територията на община Русе. 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Потребителите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олучат адекватна на нуждите им патронажна грижа в рамките на до 2 часа дневно, за период от 12 месеца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обучен екип от 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 специалисти, психолози, социал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работници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болногледачи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3EE7" w:rsidRPr="0063565C" w:rsidRDefault="00DF4945" w:rsidP="0066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Патронажната грижа“ се определя като </w:t>
      </w:r>
      <w:r w:rsidR="00841FB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 от общ икономически интерес /УОИИ/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част от безвъзмездната финансова помощ във връзка с предоставянето на услугата „Патронажна грижа за възрастни хора и лица с увреждания“ </w:t>
      </w:r>
      <w:r w:rsidR="00093EE7"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представлява компенсация за обществена услуга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оператора на тази услуга (доставчика), която компенсация е съвместима с вътрешния пазар и изключена от изискването за уведомяване, посочено в член 108, параграф 3 от Договора за функциониране на ЕС.</w:t>
      </w:r>
    </w:p>
    <w:p w:rsidR="00093EE7" w:rsidRPr="0063565C" w:rsidRDefault="00AD5CE7" w:rsidP="0066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„Патронажна грижа” следва да бъде възложена от общината в съответствие с изискването на Решението на ЕК за УОИИ, като задължението за изпълнение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важи за срок от 12 месеца.</w:t>
      </w:r>
    </w:p>
    <w:p w:rsidR="0094442B" w:rsidRPr="0063565C" w:rsidRDefault="0094442B" w:rsidP="0066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указанията на УО, в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ъзлагането на услугата с</w:t>
      </w:r>
      <w:r w:rsidR="000E36F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ледва да се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осъществи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акт за възлагане или поредица от няколко акта, които в своята съвкупност следва да съдържат всички необходими реквизити съгласно член 4 от Решението на ЕК </w:t>
      </w:r>
      <w:r w:rsidR="00E93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номер С </w:t>
      </w:r>
      <w:r w:rsidR="00E9391A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(2011) (9380) 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УОИИ. </w:t>
      </w:r>
    </w:p>
    <w:p w:rsidR="00152731" w:rsidRPr="0063565C" w:rsidRDefault="0094442B" w:rsidP="001B2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Компетентността на Общинския съвет, съгласно приложимото национално законодателство обхваща определянето на видовете социални услуги на територията на община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план за развитие на социал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услуги на общинско равнище, с оглед на което съгласно указанията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е органът, който следва да „възложи" изпълнението на УОИИ и 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контролира предоставянето на услугата съвместно с кмета на общината.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 е и да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разработени и утвърдени „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 за пред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оставяне на </w:t>
      </w:r>
      <w:proofErr w:type="spellStart"/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</w:t>
      </w:r>
      <w:proofErr w:type="spellEnd"/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DF28B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</w:t>
      </w:r>
      <w:r w:rsidR="00DF28B2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F28B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утвърдената </w:t>
      </w:r>
      <w:r w:rsidR="00964A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„Методика за предоставяне на патронажни грижи по домовете за възрастни хора и хора с увреждания” </w:t>
      </w:r>
      <w:r w:rsidR="00631A9E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5C6B19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проект </w:t>
      </w:r>
      <w:r w:rsidR="000F2A6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BG05M9OP001-</w:t>
      </w:r>
      <w:r w:rsidR="005C6B19" w:rsidRPr="0063565C">
        <w:rPr>
          <w:rFonts w:ascii="Times New Roman" w:hAnsi="Times New Roman" w:cs="Times New Roman"/>
          <w:sz w:val="24"/>
          <w:szCs w:val="24"/>
          <w:lang w:eastAsia="bg-BG"/>
        </w:rPr>
        <w:t>2.028-0001</w:t>
      </w:r>
      <w:r w:rsidR="00DB4C22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DB4C2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 грижа за възрастни хора и лица с увреждания – Компонент 1“</w:t>
      </w:r>
      <w:r w:rsidR="00964A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1D40" w:rsidRPr="0063565C" w:rsidRDefault="00B10A5A" w:rsidP="0005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дадените указания, о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пределеният доставчик на услугата (операторът), дори когато не е отделно юридическо лице, а част от общинската администрация се разглежда като 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предприятие за целите на държавните помощи за конкретната дейност и като получател на компенсация за предоставяне на услугите по патронажна грижа. Общинското предприятие или звеното, натоварено с предоставянето на услугата, дори когато не разполага с отделна правосубектност, се разглежда като отделна/самостоятелна част от останалата общинска администрация, тъй като приходите и разходите, свързани с дейностите, изпълнявани от съответното звено, следва да бъдат отделени от останалите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приходи и разходи на общината, като в настоящия случай, възниква необходимостта приходите и разходите по проекта да бъдат отделени от другите приходи и разходи на звеното. То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ва разделяне е необходимо условие за целите на режима по държавните помощи и възлагането на услугата</w:t>
      </w:r>
      <w:r w:rsidR="00181D6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0DAF" w:rsidRPr="0063565C" w:rsidRDefault="00964A01" w:rsidP="0063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слугите 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2855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организирани и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предоставяни</w:t>
      </w:r>
      <w:r w:rsidR="002855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възлагане 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отдел „Социални дейности“ към дирекция „Хуманитарни дейности“ 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след приключване на изпълнението на дейностите по проекта ще бъдат създадени необходимите предпоставки за предоставяне на нов вид почасови, мобилни, интегрирани, здравно-социални услуги в Община Русе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D6B01" w:rsidRPr="0063565C" w:rsidRDefault="00FD6B01" w:rsidP="00764A8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4335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насянето  на настоящето предложение извън срока по чл. 63, ал. 1 от </w:t>
      </w:r>
      <w:r w:rsidR="00E4335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Правилника за организацията и дейността на Общински съвет – Русе, неговите комисии и взаимодействието му с общинската администрация, се обуславя от наличие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на обществено значим интерес, който се изразява </w:t>
      </w:r>
      <w:r w:rsidR="00E4335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недопускане на забавяне на дейностите п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изпълнение на проекта, респективно предоставянето на услугата на потребителите. 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насяне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на 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предложението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извън предвидения срок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 обуславя от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факта, че 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следващото заседание на Общинския съвет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 насрочено за месец </w:t>
      </w:r>
      <w:r w:rsidR="00A840E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май, а услугата е предвидено да стартира през този месец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. Д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отогава следва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 бъдат осъществени редица действия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предварителната подготовка, с цел безпроблемното стартиране на 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предоставян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ето на услугата „Патронажна грижа”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</w:t>
      </w:r>
    </w:p>
    <w:p w:rsidR="00181D6A" w:rsidRPr="0063565C" w:rsidRDefault="00181D6A" w:rsidP="00FD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Предвид гореизложеното и на основание чл. 63, ал.</w:t>
      </w:r>
      <w:r w:rsidR="00FD6B01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2, т. </w:t>
      </w:r>
      <w:r w:rsidR="0028319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181D6A" w:rsidRPr="0063565C" w:rsidRDefault="00181D6A" w:rsidP="006622E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РЕШЕНИЕ:</w:t>
      </w:r>
    </w:p>
    <w:p w:rsidR="00181D6A" w:rsidRPr="0063565C" w:rsidRDefault="00181D6A" w:rsidP="006622E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D6A" w:rsidRPr="0063565C" w:rsidRDefault="00181D6A" w:rsidP="006622E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основание чл. 21, </w:t>
      </w:r>
      <w:r w:rsidR="006B39AA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ал. 2, във вр. с 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ал.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1, т. 23 от Закона за местното самоупра</w:t>
      </w:r>
      <w:r w:rsidR="00B13A92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вление и местната администрация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Общински съвет Русе реши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181D6A" w:rsidRPr="0063565C" w:rsidRDefault="00181D6A" w:rsidP="0066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9AA" w:rsidRPr="0067314C" w:rsidRDefault="00AD5CE7" w:rsidP="006B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Възлага на 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„Социални дейности“ към дирекция „Хуманитарни дейности“ </w:t>
      </w:r>
      <w:r w:rsidR="00095BC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„</w:t>
      </w:r>
      <w:proofErr w:type="spellStart"/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A6B64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Русе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услуга от об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 икономически интерес /УОИИ/ по 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проект „Предоставяне на </w:t>
      </w:r>
      <w:proofErr w:type="spellStart"/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>патронажни</w:t>
      </w:r>
      <w:proofErr w:type="spellEnd"/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грижи за възрастни хора и лица с увреждания и подкрепа за адаптиране на социалните услуги, делегирани от държавата дейности в Община Русе“ процедура за директно предоставяне на безвъзмездна финансова помощ BG05M9OP001-6.002 „</w:t>
      </w:r>
      <w:proofErr w:type="spellStart"/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грижа </w:t>
      </w:r>
      <w:r w:rsidR="006B39AA" w:rsidRPr="00E9391A">
        <w:rPr>
          <w:rFonts w:ascii="Times New Roman" w:hAnsi="Times New Roman" w:cs="Times New Roman"/>
          <w:sz w:val="24"/>
          <w:szCs w:val="24"/>
          <w:lang w:val="ru-RU" w:eastAsia="bg-BG"/>
        </w:rPr>
        <w:t>+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>“, по Оперативна програма „Развитие на човешките ресурси“ 2014-2020</w:t>
      </w:r>
      <w:r w:rsidR="006B39AA" w:rsidRPr="0063565C">
        <w:rPr>
          <w:rFonts w:ascii="Times New Roman" w:hAnsi="Times New Roman" w:cs="Times New Roman"/>
          <w:sz w:val="24"/>
          <w:szCs w:val="24"/>
        </w:rPr>
        <w:t xml:space="preserve"> г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7314C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731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12 месеца, считано от датата на стратиране на услугата.</w:t>
      </w:r>
    </w:p>
    <w:p w:rsidR="0067314C" w:rsidRDefault="0067314C" w:rsidP="0066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CE7" w:rsidRPr="0063565C" w:rsidRDefault="00095BCB" w:rsidP="0066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Възлага н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кмета на общината да утвърди 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 за пре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доставяне на </w:t>
      </w:r>
      <w:proofErr w:type="spellStart"/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</w:t>
      </w:r>
      <w:proofErr w:type="spellEnd"/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грижа”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</w:t>
      </w:r>
      <w:r w:rsidR="001D564C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утвърдената 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„Методика за предоставяне на </w:t>
      </w:r>
      <w:proofErr w:type="spellStart"/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патронажни</w:t>
      </w:r>
      <w:proofErr w:type="spellEnd"/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грижи по домовете за възрастни хора и хора с увреждания“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="001D564C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05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1D564C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OP</w:t>
      </w:r>
      <w:r w:rsidR="001D564C" w:rsidRPr="00E939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001-2.028-0001</w:t>
      </w:r>
      <w:r w:rsidR="001D564C" w:rsidRPr="00E9391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лица с увреждания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Компонент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1“ 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ЕК за УОИИ (Решение на коми</w:t>
      </w:r>
      <w:r w:rsidR="0067314C">
        <w:rPr>
          <w:rFonts w:ascii="Times New Roman" w:eastAsia="Times New Roman" w:hAnsi="Times New Roman" w:cs="Times New Roman"/>
          <w:sz w:val="24"/>
          <w:szCs w:val="24"/>
          <w:lang w:eastAsia="bg-BG"/>
        </w:rPr>
        <w:t>сията от 20 декември 2011 год.)</w:t>
      </w:r>
    </w:p>
    <w:p w:rsidR="00351138" w:rsidRPr="0063565C" w:rsidRDefault="00351138" w:rsidP="00FC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A57" w:rsidRPr="0063565C" w:rsidRDefault="00FC2A57" w:rsidP="00FC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65C"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FC2A57" w:rsidRPr="0063565C" w:rsidRDefault="00487FF1" w:rsidP="00FC2A5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565C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FC2A57" w:rsidRPr="0063565C" w:rsidRDefault="00FC2A57" w:rsidP="00FC2A5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565C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sectPr w:rsidR="00FC2A57" w:rsidRPr="0063565C" w:rsidSect="00E9391A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B68"/>
    <w:multiLevelType w:val="hybridMultilevel"/>
    <w:tmpl w:val="FADC8BA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296D"/>
    <w:multiLevelType w:val="hybridMultilevel"/>
    <w:tmpl w:val="87900180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3688C"/>
    <w:multiLevelType w:val="hybridMultilevel"/>
    <w:tmpl w:val="DF6EFF1E"/>
    <w:lvl w:ilvl="0" w:tplc="C6A2E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A3A"/>
    <w:multiLevelType w:val="hybridMultilevel"/>
    <w:tmpl w:val="6B007DF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B96B23"/>
    <w:multiLevelType w:val="hybridMultilevel"/>
    <w:tmpl w:val="CB84280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7BBC286B"/>
    <w:multiLevelType w:val="hybridMultilevel"/>
    <w:tmpl w:val="89E203B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35"/>
    <w:rsid w:val="00051D40"/>
    <w:rsid w:val="00093EE7"/>
    <w:rsid w:val="00095BCB"/>
    <w:rsid w:val="000E36FB"/>
    <w:rsid w:val="000F2A6A"/>
    <w:rsid w:val="000F6F46"/>
    <w:rsid w:val="001110F1"/>
    <w:rsid w:val="001217CB"/>
    <w:rsid w:val="0012311A"/>
    <w:rsid w:val="00152731"/>
    <w:rsid w:val="00181D6A"/>
    <w:rsid w:val="00191F62"/>
    <w:rsid w:val="001B2222"/>
    <w:rsid w:val="001D564C"/>
    <w:rsid w:val="00235B68"/>
    <w:rsid w:val="0023711C"/>
    <w:rsid w:val="00282BF1"/>
    <w:rsid w:val="00283196"/>
    <w:rsid w:val="00285545"/>
    <w:rsid w:val="00297438"/>
    <w:rsid w:val="002A49AC"/>
    <w:rsid w:val="002C3C21"/>
    <w:rsid w:val="00342319"/>
    <w:rsid w:val="00347143"/>
    <w:rsid w:val="00351138"/>
    <w:rsid w:val="00377835"/>
    <w:rsid w:val="003D72AD"/>
    <w:rsid w:val="00450DAF"/>
    <w:rsid w:val="00487FF1"/>
    <w:rsid w:val="004E0CD8"/>
    <w:rsid w:val="00585C63"/>
    <w:rsid w:val="005A6B64"/>
    <w:rsid w:val="005C6B19"/>
    <w:rsid w:val="00631A9E"/>
    <w:rsid w:val="0063565C"/>
    <w:rsid w:val="006369BD"/>
    <w:rsid w:val="0064469F"/>
    <w:rsid w:val="006527E2"/>
    <w:rsid w:val="00653F70"/>
    <w:rsid w:val="006622E3"/>
    <w:rsid w:val="0067314C"/>
    <w:rsid w:val="00676CED"/>
    <w:rsid w:val="00683912"/>
    <w:rsid w:val="006852DC"/>
    <w:rsid w:val="006B39AA"/>
    <w:rsid w:val="006D1EC8"/>
    <w:rsid w:val="00764A87"/>
    <w:rsid w:val="00841FBB"/>
    <w:rsid w:val="008C2E12"/>
    <w:rsid w:val="00904B17"/>
    <w:rsid w:val="00920CB1"/>
    <w:rsid w:val="0094442B"/>
    <w:rsid w:val="00964A01"/>
    <w:rsid w:val="0099133A"/>
    <w:rsid w:val="009A101B"/>
    <w:rsid w:val="009E22D9"/>
    <w:rsid w:val="009E4F55"/>
    <w:rsid w:val="00A0212E"/>
    <w:rsid w:val="00A12687"/>
    <w:rsid w:val="00A5619C"/>
    <w:rsid w:val="00A6331F"/>
    <w:rsid w:val="00A840E6"/>
    <w:rsid w:val="00AA3133"/>
    <w:rsid w:val="00AD5CE7"/>
    <w:rsid w:val="00B10A5A"/>
    <w:rsid w:val="00B13A92"/>
    <w:rsid w:val="00B14595"/>
    <w:rsid w:val="00B23D50"/>
    <w:rsid w:val="00BE7B2F"/>
    <w:rsid w:val="00C30B13"/>
    <w:rsid w:val="00C45212"/>
    <w:rsid w:val="00C47956"/>
    <w:rsid w:val="00D633C9"/>
    <w:rsid w:val="00DB4C22"/>
    <w:rsid w:val="00DF28B2"/>
    <w:rsid w:val="00DF4945"/>
    <w:rsid w:val="00E4335F"/>
    <w:rsid w:val="00E9391A"/>
    <w:rsid w:val="00F04AE2"/>
    <w:rsid w:val="00F4508A"/>
    <w:rsid w:val="00F850A8"/>
    <w:rsid w:val="00FC2A57"/>
    <w:rsid w:val="00FD3966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3FDB-DEF3-4C9A-BD89-D3FCB4E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AD5CE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grame">
    <w:name w:val="grame"/>
    <w:rsid w:val="001110F1"/>
  </w:style>
  <w:style w:type="paragraph" w:styleId="HTML">
    <w:name w:val="HTML Preformatted"/>
    <w:basedOn w:val="a"/>
    <w:link w:val="HTML0"/>
    <w:uiPriority w:val="99"/>
    <w:semiHidden/>
    <w:unhideWhenUsed/>
    <w:rsid w:val="0092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20CB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a0"/>
    <w:rsid w:val="00920CB1"/>
  </w:style>
  <w:style w:type="paragraph" w:styleId="a5">
    <w:name w:val="Balloon Text"/>
    <w:basedOn w:val="a"/>
    <w:link w:val="a6"/>
    <w:uiPriority w:val="99"/>
    <w:semiHidden/>
    <w:unhideWhenUsed/>
    <w:rsid w:val="0035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1138"/>
    <w:rPr>
      <w:rFonts w:ascii="Segoe UI" w:hAnsi="Segoe UI" w:cs="Segoe UI"/>
      <w:sz w:val="18"/>
      <w:szCs w:val="18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051D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Petq Hristova</cp:lastModifiedBy>
  <cp:revision>2</cp:revision>
  <cp:lastPrinted>2021-04-13T07:39:00Z</cp:lastPrinted>
  <dcterms:created xsi:type="dcterms:W3CDTF">2021-04-14T05:38:00Z</dcterms:created>
  <dcterms:modified xsi:type="dcterms:W3CDTF">2021-04-14T05:38:00Z</dcterms:modified>
</cp:coreProperties>
</file>