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D21" w:rsidRDefault="002D6D21" w:rsidP="002D6D21"/>
    <w:p w:rsidR="002D6D21" w:rsidRDefault="002D6D21" w:rsidP="002D6D21">
      <w:pPr>
        <w:jc w:val="center"/>
        <w:rPr>
          <w:b/>
          <w:bCs/>
        </w:rPr>
      </w:pPr>
      <w:r>
        <w:rPr>
          <w:b/>
          <w:bCs/>
        </w:rPr>
        <w:t>О Б Щ И Н С К И    С Ъ В Е Т – Р У С Е</w:t>
      </w:r>
    </w:p>
    <w:p w:rsidR="002D6D21" w:rsidRDefault="002D6D21" w:rsidP="002D6D21">
      <w:pPr>
        <w:jc w:val="center"/>
        <w:rPr>
          <w:b/>
          <w:bCs/>
        </w:rPr>
      </w:pPr>
    </w:p>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Pr>
        <w:jc w:val="center"/>
        <w:rPr>
          <w:b/>
          <w:bCs/>
        </w:rPr>
      </w:pPr>
      <w:r>
        <w:rPr>
          <w:b/>
          <w:bCs/>
        </w:rPr>
        <w:t>Н А Р Е Д Б А   № 13</w:t>
      </w:r>
    </w:p>
    <w:p w:rsidR="002D6D21" w:rsidRDefault="002D6D21" w:rsidP="002D6D21">
      <w:pPr>
        <w:jc w:val="center"/>
        <w:rPr>
          <w:b/>
          <w:bCs/>
        </w:rPr>
      </w:pPr>
    </w:p>
    <w:p w:rsidR="002D6D21" w:rsidRDefault="002D6D21" w:rsidP="002D6D21">
      <w:pPr>
        <w:jc w:val="center"/>
        <w:rPr>
          <w:b/>
          <w:bCs/>
        </w:rPr>
      </w:pPr>
      <w:r>
        <w:rPr>
          <w:b/>
          <w:bCs/>
        </w:rPr>
        <w:t>ЗА ОРГАНИЗАЦИЯ И УПРАВЛЕНИЕ НА ГРОБИЩНИТЕ</w:t>
      </w:r>
    </w:p>
    <w:p w:rsidR="002D6D21" w:rsidRDefault="002D6D21" w:rsidP="002D6D21">
      <w:pPr>
        <w:jc w:val="center"/>
        <w:rPr>
          <w:b/>
          <w:bCs/>
        </w:rPr>
      </w:pPr>
      <w:r>
        <w:rPr>
          <w:b/>
          <w:bCs/>
        </w:rPr>
        <w:t>ПАРКОВЕ НА ТЕРИТОРИЯТА НА ОБЩИНА РУСЕ</w:t>
      </w:r>
    </w:p>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Pr>
        <w:pStyle w:val="a5"/>
        <w:rPr>
          <w:i/>
          <w:iCs/>
        </w:rPr>
      </w:pPr>
      <w:r>
        <w:rPr>
          <w:i/>
          <w:iCs/>
        </w:rPr>
        <w:t xml:space="preserve">(Настоящата наредба е приета на основание чл.  22, ал. 1 от ЗМСМА, </w:t>
      </w:r>
    </w:p>
    <w:p w:rsidR="002D6D21" w:rsidRDefault="002D6D21" w:rsidP="002D6D21">
      <w:pPr>
        <w:pStyle w:val="a5"/>
        <w:rPr>
          <w:i/>
          <w:iCs/>
        </w:rPr>
      </w:pPr>
      <w:r>
        <w:rPr>
          <w:i/>
          <w:iCs/>
        </w:rPr>
        <w:t>с решение №1067 по Протокол № 40/17.07.2014  г</w:t>
      </w:r>
      <w:r w:rsidR="00870865">
        <w:rPr>
          <w:i/>
          <w:iCs/>
        </w:rPr>
        <w:t>, изменена с решение № 476 по Протокол № 21/22.04.2021 г.</w:t>
      </w:r>
      <w:r w:rsidR="00357332">
        <w:rPr>
          <w:i/>
          <w:iCs/>
        </w:rPr>
        <w:t>, изменена с решение №676 по протокол № 23/24.07.2025</w:t>
      </w:r>
      <w:r>
        <w:rPr>
          <w:i/>
          <w:iCs/>
        </w:rPr>
        <w:t>)</w:t>
      </w:r>
    </w:p>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2D6D21" w:rsidP="002D6D21"/>
    <w:p w:rsidR="002D6D21" w:rsidRDefault="00870865" w:rsidP="00870865">
      <w:pPr>
        <w:pStyle w:val="a5"/>
        <w:ind w:left="2832" w:firstLine="708"/>
        <w:jc w:val="left"/>
        <w:rPr>
          <w:i/>
          <w:iCs/>
        </w:rPr>
      </w:pPr>
      <w:r>
        <w:rPr>
          <w:i/>
          <w:iCs/>
        </w:rPr>
        <w:t>Русе, м.</w:t>
      </w:r>
      <w:r w:rsidR="00357332">
        <w:rPr>
          <w:i/>
          <w:iCs/>
        </w:rPr>
        <w:t>юли</w:t>
      </w:r>
      <w:r>
        <w:rPr>
          <w:i/>
          <w:iCs/>
        </w:rPr>
        <w:t xml:space="preserve"> 202</w:t>
      </w:r>
      <w:r w:rsidR="00357332">
        <w:rPr>
          <w:i/>
          <w:iCs/>
        </w:rPr>
        <w:t>5</w:t>
      </w:r>
      <w:r w:rsidR="002B4118">
        <w:rPr>
          <w:i/>
          <w:iCs/>
        </w:rPr>
        <w:t xml:space="preserve"> </w:t>
      </w:r>
      <w:r w:rsidR="002D6D21">
        <w:rPr>
          <w:i/>
          <w:iCs/>
        </w:rPr>
        <w:t xml:space="preserve"> г.</w:t>
      </w:r>
    </w:p>
    <w:p w:rsidR="002D6D21" w:rsidRDefault="002D6D21" w:rsidP="002D6D21">
      <w:pPr>
        <w:pStyle w:val="1"/>
        <w:rPr>
          <w:szCs w:val="24"/>
        </w:rPr>
      </w:pPr>
      <w:r>
        <w:rPr>
          <w:szCs w:val="24"/>
        </w:rPr>
        <w:lastRenderedPageBreak/>
        <w:t xml:space="preserve">РАЗДЕЛ І. </w:t>
      </w:r>
    </w:p>
    <w:p w:rsidR="002D6D21" w:rsidRDefault="002D6D21" w:rsidP="002D6D21">
      <w:pPr>
        <w:pStyle w:val="1"/>
        <w:rPr>
          <w:szCs w:val="24"/>
        </w:rPr>
      </w:pPr>
      <w:r>
        <w:rPr>
          <w:szCs w:val="24"/>
        </w:rPr>
        <w:t>ОБЩИ ПОЛОЖЕНИЯ</w:t>
      </w:r>
    </w:p>
    <w:p w:rsidR="002D6D21" w:rsidRDefault="002D6D21" w:rsidP="002D6D21">
      <w:pPr>
        <w:ind w:firstLine="709"/>
        <w:jc w:val="both"/>
      </w:pPr>
      <w:r>
        <w:t xml:space="preserve">Чл. 1. /1/ Тази наредба урежда управлението, стопанисването и вътрешния ред в гробищните паркове, реда и условията за погребения, ползването и благоустрояването на гробните и урнови места и свързаните с тази дейност услуги на територията на Община Русе. </w:t>
      </w:r>
    </w:p>
    <w:p w:rsidR="002D6D21" w:rsidRDefault="002D6D21" w:rsidP="002D6D21">
      <w:pPr>
        <w:ind w:firstLine="720"/>
        <w:jc w:val="both"/>
      </w:pPr>
      <w:r>
        <w:t>/2/ Гробищните паркове и обредните зали на територията на Община Русе функционират и се управляват в съответствие със законите, подзаконовите нормативни актове, тази наредба и решенията на Общинския съвет.</w:t>
      </w:r>
    </w:p>
    <w:p w:rsidR="002D6D21" w:rsidRDefault="002D6D21" w:rsidP="002D6D21">
      <w:pPr>
        <w:ind w:firstLine="709"/>
        <w:jc w:val="both"/>
      </w:pPr>
      <w:r>
        <w:t>Чл. 2. /1/ Гробищните паркове са обществени терени със специално предназначение. Те са публична общинска собственост по силата на чл. 140 във връзка с чл. 17, ал. 2 и 4 от Конституцията на Република България и чл. 3, ал. 2, т. 3 от Закона за общинска собственост.</w:t>
      </w:r>
    </w:p>
    <w:p w:rsidR="002D6D21" w:rsidRDefault="002D6D21" w:rsidP="002D6D21">
      <w:pPr>
        <w:ind w:firstLine="709"/>
        <w:jc w:val="both"/>
      </w:pPr>
      <w:r>
        <w:t>/2/ На територията на Община Русе действат:</w:t>
      </w:r>
    </w:p>
    <w:p w:rsidR="002D6D21" w:rsidRDefault="002D6D21" w:rsidP="002D6D21">
      <w:pPr>
        <w:ind w:firstLine="709"/>
        <w:jc w:val="both"/>
      </w:pPr>
      <w:r>
        <w:t>1.Гробищни паркове на територията на град Русе:</w:t>
      </w:r>
    </w:p>
    <w:p w:rsidR="002D6D21" w:rsidRDefault="002D6D21" w:rsidP="002D6D21">
      <w:pPr>
        <w:ind w:firstLine="709"/>
        <w:jc w:val="both"/>
      </w:pPr>
      <w:r>
        <w:t>а/ Гробищен парк „Чародейка”</w:t>
      </w:r>
    </w:p>
    <w:p w:rsidR="002D6D21" w:rsidRDefault="002D6D21" w:rsidP="002D6D21">
      <w:pPr>
        <w:ind w:firstLine="709"/>
        <w:jc w:val="both"/>
      </w:pPr>
      <w:r>
        <w:t>б/ Гробищен парк „Басарбово”</w:t>
      </w:r>
    </w:p>
    <w:p w:rsidR="002D6D21" w:rsidRDefault="002D6D21" w:rsidP="002D6D21">
      <w:pPr>
        <w:ind w:firstLine="709"/>
        <w:jc w:val="both"/>
      </w:pPr>
      <w:r>
        <w:t>2.Гробищни паркове на територията на отделните населени места от състава на Община Русе.</w:t>
      </w:r>
    </w:p>
    <w:p w:rsidR="002D6D21" w:rsidRDefault="002D6D21" w:rsidP="002D6D21">
      <w:pPr>
        <w:ind w:firstLine="709"/>
        <w:jc w:val="both"/>
      </w:pPr>
      <w:r>
        <w:t>Чл. 3. Създаването на нови и разширяването или закриването на действащите гробищни паркове и гробища на територията на Община Русе се извършва в съответствие с изискванията на Закона за устройство на територията и приложимите разпоредби на нормативните актове по прилагането му.</w:t>
      </w:r>
    </w:p>
    <w:p w:rsidR="002D6D21" w:rsidRDefault="002D6D21" w:rsidP="002D6D21">
      <w:pPr>
        <w:ind w:firstLine="709"/>
        <w:jc w:val="both"/>
      </w:pPr>
      <w:r>
        <w:t>Чл. 4. Площта на гробищните паркове се определя въз основа на действащите общи и подробни устройствени планове на Община Русе.</w:t>
      </w:r>
    </w:p>
    <w:p w:rsidR="002D6D21" w:rsidRDefault="002D6D21" w:rsidP="002D6D21">
      <w:pPr>
        <w:ind w:firstLine="709"/>
        <w:jc w:val="both"/>
      </w:pPr>
      <w:r>
        <w:t>Чл. 5. В общите гробищни паркове могат да се обособят отделни полета, парцели на различни религиозни общности и етнически групи със заповед на Директора на общинско предприятие „Обреден дом – Русе”.</w:t>
      </w:r>
    </w:p>
    <w:p w:rsidR="002D6D21" w:rsidRDefault="002D6D21" w:rsidP="002D6D21">
      <w:pPr>
        <w:jc w:val="both"/>
      </w:pPr>
    </w:p>
    <w:p w:rsidR="002D6D21" w:rsidRDefault="002D6D21" w:rsidP="002D6D21">
      <w:pPr>
        <w:pStyle w:val="1"/>
        <w:rPr>
          <w:szCs w:val="24"/>
        </w:rPr>
      </w:pPr>
      <w:r>
        <w:rPr>
          <w:szCs w:val="24"/>
        </w:rPr>
        <w:t xml:space="preserve">РАЗДЕЛ ІІ. </w:t>
      </w:r>
    </w:p>
    <w:p w:rsidR="002D6D21" w:rsidRDefault="002D6D21" w:rsidP="002D6D21">
      <w:pPr>
        <w:pStyle w:val="1"/>
        <w:rPr>
          <w:szCs w:val="24"/>
        </w:rPr>
      </w:pPr>
      <w:r>
        <w:rPr>
          <w:szCs w:val="24"/>
        </w:rPr>
        <w:t>УПРАВЛЕНИЕ</w:t>
      </w:r>
    </w:p>
    <w:p w:rsidR="002D6D21" w:rsidRDefault="002D6D21" w:rsidP="002D6D21">
      <w:pPr>
        <w:ind w:firstLine="709"/>
        <w:jc w:val="both"/>
      </w:pPr>
      <w:r>
        <w:t>Чл. 6. /1/ Гробищните паркове на територията на град Русе, както и намиращите се в тях сгради и съоръжения, общинска собственост, се управляват и опазват от общинско предприятие (ОП) „Обреден дом – Русе”, съгласно утвърден от Общински съвет – Русе правилник, съобразно разпоредбите на Закона за общинска собственост, Наредба №2 от 21.04.2011 г. на Министерството по здравеопазването за здравните изисквания към гробищни паркове (гробища) и погребването и пренасянето на покойници и приетите от Общински съвет Русе наредби.</w:t>
      </w:r>
    </w:p>
    <w:p w:rsidR="002D6D21" w:rsidRDefault="002D6D21" w:rsidP="002D6D21">
      <w:pPr>
        <w:pStyle w:val="HTML"/>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/2/ Гробищните паркове в кметствата на територията на Община Русе се управляват пряко от кметовете и кметските наместници в населените места, при методическо и техническо подпомагане от общинско предприятие „Обреден дом – Русе” и при спазване на действащото законодателство.</w:t>
      </w: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Чл. 7. /1/ Общинско предприятие „Обреден дом – Русе” осъществява дейности по организация на погребенията и координира дейностите в гробищните паркове на територията на град Русе.</w:t>
      </w:r>
      <w:r>
        <w:rPr>
          <w:i/>
        </w:rPr>
        <w:t xml:space="preserve"> </w:t>
      </w: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t>/2/ Услугите, свързани с погребалната дейност на територията на град Русе, се извършват от служители на ОП „Обреден дом – Русе”, които:</w:t>
      </w: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а/ водят регистри на покойниците по гробищни паркове, по парцели, редове и гробни места;</w:t>
      </w: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lastRenderedPageBreak/>
        <w:t>б/ въвеждат информация в автоматизираната информационна система „Гробищен парк”;</w:t>
      </w: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в/ събират и отчитат гробищни такси по ЗМДТ, съобразно взетите решения от Общински съвет- Русе;</w:t>
      </w: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г/ изготвят график с погребенията за деня;     </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 xml:space="preserve">д/ </w:t>
      </w:r>
      <w:r w:rsidR="00421078" w:rsidRPr="00D26BB1">
        <w:rPr>
          <w:color w:val="000000" w:themeColor="text1"/>
        </w:rPr>
        <w:t>/отменена с решение № 476/22.04.2021 г./</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/3/  Дейностите по ал. 2 за гробищните паркове в кметствата на територията на Община Русе се извършват от кметовете и кметските наместници в населените места или от упълномощени от тях лица.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Чл. 8. /1/ Сградите на вероизповеданията в гробищните паркове се управляват от ръководствата на съответните религиозни общности, официално регистрирани по Закона за вероизповеданията в Република България.</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/2/</w:t>
      </w:r>
      <w:r w:rsidR="00E51AA5" w:rsidRPr="00D26BB1">
        <w:rPr>
          <w:color w:val="000000" w:themeColor="text1"/>
        </w:rPr>
        <w:t xml:space="preserve"> /изм.с решение № 476/22.04.2021 г./</w:t>
      </w:r>
      <w:r w:rsidRPr="00D26BB1">
        <w:rPr>
          <w:color w:val="000000" w:themeColor="text1"/>
        </w:rPr>
        <w:t xml:space="preserve"> Строителни и ремонтни работи в парцелите и по сградите по предходната алинея се съгласуват предварително с директора на ОП „Обреден дом – Русе”</w:t>
      </w:r>
      <w:r w:rsidR="00E51AA5" w:rsidRPr="00D26BB1">
        <w:rPr>
          <w:color w:val="000000" w:themeColor="text1"/>
        </w:rPr>
        <w:t xml:space="preserve"> или със съответния кмет на кметство</w:t>
      </w:r>
      <w:r w:rsidRPr="00D26BB1">
        <w:rPr>
          <w:color w:val="000000" w:themeColor="text1"/>
        </w:rPr>
        <w:t xml:space="preserve"> и се извършват при съблюдаване изискванията на нормативните актове, регламентиращи тези дейности.</w:t>
      </w:r>
    </w:p>
    <w:p w:rsidR="002D6D21" w:rsidRPr="00D26BB1" w:rsidRDefault="002D6D21" w:rsidP="002D6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p w:rsidR="002D6D21" w:rsidRPr="00D26BB1" w:rsidRDefault="002D6D21" w:rsidP="002D6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D26BB1">
        <w:rPr>
          <w:color w:val="000000" w:themeColor="text1"/>
          <w:szCs w:val="24"/>
        </w:rPr>
        <w:t xml:space="preserve">РАЗДЕЛ ІІІ. </w:t>
      </w:r>
    </w:p>
    <w:p w:rsidR="002D6D21" w:rsidRPr="00D26BB1" w:rsidRDefault="002D6D21" w:rsidP="002D6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D26BB1">
        <w:rPr>
          <w:color w:val="000000" w:themeColor="text1"/>
          <w:szCs w:val="24"/>
        </w:rPr>
        <w:t>ПРАВО НА ГРОБОПОЛЗВАНЕ</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Чл. 9.</w:t>
      </w:r>
      <w:r w:rsidR="00DD3335" w:rsidRPr="00D26BB1">
        <w:rPr>
          <w:color w:val="000000" w:themeColor="text1"/>
        </w:rPr>
        <w:t xml:space="preserve"> </w:t>
      </w:r>
      <w:r w:rsidRPr="00D26BB1">
        <w:rPr>
          <w:color w:val="000000" w:themeColor="text1"/>
        </w:rPr>
        <w:t xml:space="preserve"> Покойниците се погребват в посочените в чл. 9 на Наредба №2 от 21.04.2011 г. на Министерството по здравеопазването за здравните изисквания към гробищни паркове (гробища) и погребването и пренасянето на покойници места, а именно: </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1.</w:t>
      </w:r>
      <w:r w:rsidR="00DD3335" w:rsidRPr="00D26BB1">
        <w:rPr>
          <w:color w:val="000000" w:themeColor="text1"/>
        </w:rPr>
        <w:t xml:space="preserve"> /изм.с решение № 476/22.04.2021 г./ </w:t>
      </w:r>
      <w:r w:rsidRPr="00D26BB1">
        <w:rPr>
          <w:color w:val="000000" w:themeColor="text1"/>
        </w:rPr>
        <w:t>Отделни гробни места</w:t>
      </w:r>
      <w:r w:rsidR="00DD3335" w:rsidRPr="00D26BB1">
        <w:rPr>
          <w:color w:val="000000" w:themeColor="text1"/>
        </w:rPr>
        <w:t>, в т.ч. семейни такива</w:t>
      </w:r>
      <w:r w:rsidRPr="00D26BB1">
        <w:rPr>
          <w:color w:val="000000" w:themeColor="text1"/>
        </w:rPr>
        <w:t>;</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2.Урнови гробове;</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3.Урнови /колумбарийни/ стени (ниши);</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4.Надземни стени (ниши) за поставяне на ковчези;</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5.Подземни или надземни гробници.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D26BB1">
        <w:rPr>
          <w:color w:val="000000" w:themeColor="text1"/>
        </w:rPr>
        <w:t xml:space="preserve">Чл. 10. /1/ </w:t>
      </w:r>
      <w:r w:rsidR="00DD3335" w:rsidRPr="00D26BB1">
        <w:rPr>
          <w:color w:val="000000" w:themeColor="text1"/>
        </w:rPr>
        <w:t xml:space="preserve"> /изм.с решение № 476/22.04.2021 г./ </w:t>
      </w:r>
      <w:r w:rsidRPr="00D26BB1">
        <w:rPr>
          <w:color w:val="000000" w:themeColor="text1"/>
        </w:rPr>
        <w:t>С полагането на покойник в нов гроб или на урна с пепел в ново гробно място, за наследниците му по закон или завещание се поражда безвъзмездно право на гробоползване за срок от о</w:t>
      </w:r>
      <w:r w:rsidR="00DD3335" w:rsidRPr="00D26BB1">
        <w:rPr>
          <w:color w:val="000000" w:themeColor="text1"/>
        </w:rPr>
        <w:t>сем години, както и задълженията</w:t>
      </w:r>
      <w:r w:rsidRPr="00D26BB1">
        <w:rPr>
          <w:color w:val="000000" w:themeColor="text1"/>
        </w:rPr>
        <w:t xml:space="preserve"> по</w:t>
      </w:r>
      <w:r w:rsidR="007C748E">
        <w:rPr>
          <w:color w:val="000000" w:themeColor="text1"/>
        </w:rPr>
        <w:t xml:space="preserve"> чл. 30</w:t>
      </w:r>
      <w:r w:rsidR="00DD3335" w:rsidRPr="00D26BB1">
        <w:rPr>
          <w:color w:val="000000" w:themeColor="text1"/>
        </w:rPr>
        <w:t xml:space="preserve"> и</w:t>
      </w:r>
      <w:r w:rsidRPr="00D26BB1">
        <w:rPr>
          <w:color w:val="000000" w:themeColor="text1"/>
        </w:rPr>
        <w:t xml:space="preserve"> чл. 31.</w:t>
      </w:r>
    </w:p>
    <w:p w:rsidR="002D6D21" w:rsidRPr="0070794F"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/2/</w:t>
      </w:r>
      <w:r w:rsidR="00D22420" w:rsidRPr="00D26BB1">
        <w:rPr>
          <w:color w:val="000000" w:themeColor="text1"/>
        </w:rPr>
        <w:t xml:space="preserve"> /изм.с решение № 476/22.04.2021 г./</w:t>
      </w:r>
      <w:r w:rsidRPr="00D26BB1">
        <w:rPr>
          <w:color w:val="000000" w:themeColor="text1"/>
        </w:rPr>
        <w:t xml:space="preserve"> Правото на гробоползване може да бъде продължавано за срок от 15 години или за вечни времена при заплащане на съответната такса, определена от Общински съвет – Русе с Наредба № 16 за определянето и </w:t>
      </w:r>
      <w:r w:rsidRPr="0070794F">
        <w:rPr>
          <w:color w:val="000000" w:themeColor="text1"/>
        </w:rPr>
        <w:t>администрирането на местните такси, цени на услуги и права на територията на община Русе</w:t>
      </w:r>
      <w:r w:rsidR="00D22420" w:rsidRPr="0070794F">
        <w:rPr>
          <w:color w:val="000000" w:themeColor="text1"/>
        </w:rPr>
        <w:t>, при условие, че гробното място е редовно поддържано.  При откупуване за вечни времена се заплаща намалена такса, определена по размер в Наредба № 16, на Общински съвет – Русе, в случай, че има покривна плоча или циментово-мозаечна замазка.</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/3/</w:t>
      </w:r>
      <w:r w:rsidR="00D22420" w:rsidRPr="00D26BB1">
        <w:rPr>
          <w:color w:val="000000" w:themeColor="text1"/>
        </w:rPr>
        <w:t xml:space="preserve"> /изм.с решение № 476/22.04.2021 г./</w:t>
      </w:r>
      <w:r w:rsidRPr="00D26BB1">
        <w:rPr>
          <w:color w:val="000000" w:themeColor="text1"/>
        </w:rPr>
        <w:t xml:space="preserve"> Заплащането на таксата се извършва преди изтичане ср</w:t>
      </w:r>
      <w:r w:rsidR="00D22420" w:rsidRPr="00D26BB1">
        <w:rPr>
          <w:color w:val="000000" w:themeColor="text1"/>
        </w:rPr>
        <w:t>ока на правото на гробоползване, и след съставяне на двустранен констативен протокол, удостоверяващ изпълнението на условията по чл. 10, ал. 2, подписан от титуляр на право на гробоползване спрямо конкретното гробно място, и служител в ОП „Обреден дом - Русе“, или на съответното кметство, за съответния гробищен парк.</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/4/ Предварително заплащане на право на гробоползване е забранено.</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/5/ Преотстъпване на правото на гробоползване не се допуска.</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 xml:space="preserve">Чл. 11. /1/ Правото на ползване на урнова /колумбарийна/ ниша възниква след заплащане на цена, определена от Общински съвет – Русе с Наредба № 16 за </w:t>
      </w:r>
      <w:r w:rsidRPr="00D26BB1">
        <w:rPr>
          <w:color w:val="000000" w:themeColor="text1"/>
        </w:rPr>
        <w:lastRenderedPageBreak/>
        <w:t>определянето и администрирането на местните такси, цени на услуги и права на територията на община Русе.</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/2/ Предварително заплащане на правото по алинея 1 е забранено.</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/3/ Преотстъпване на правото по алинея 1 не се допуска.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D26BB1">
        <w:rPr>
          <w:color w:val="000000" w:themeColor="text1"/>
        </w:rPr>
        <w:t>Чл. 12.</w:t>
      </w:r>
      <w:r w:rsidR="00D22420" w:rsidRPr="00D26BB1">
        <w:rPr>
          <w:color w:val="000000" w:themeColor="text1"/>
        </w:rPr>
        <w:t xml:space="preserve"> /изм.с решение № 476/22.04.2021 г./</w:t>
      </w:r>
      <w:r w:rsidRPr="00D26BB1">
        <w:rPr>
          <w:color w:val="000000" w:themeColor="text1"/>
        </w:rPr>
        <w:t xml:space="preserve"> </w:t>
      </w:r>
      <w:r w:rsidR="00D22420" w:rsidRPr="00D26BB1">
        <w:rPr>
          <w:i/>
          <w:color w:val="000000" w:themeColor="text1"/>
        </w:rPr>
        <w:t>Правоимащите по чл. 10, ал.</w:t>
      </w:r>
      <w:r w:rsidR="007C748E">
        <w:rPr>
          <w:i/>
          <w:color w:val="000000" w:themeColor="text1"/>
          <w:lang w:val="en-US"/>
        </w:rPr>
        <w:t xml:space="preserve"> 1</w:t>
      </w:r>
      <w:r w:rsidR="00D22420" w:rsidRPr="00D26BB1">
        <w:rPr>
          <w:i/>
          <w:color w:val="000000" w:themeColor="text1"/>
        </w:rPr>
        <w:t xml:space="preserve"> </w:t>
      </w:r>
      <w:r w:rsidRPr="00D26BB1">
        <w:rPr>
          <w:color w:val="000000" w:themeColor="text1"/>
        </w:rPr>
        <w:t xml:space="preserve"> определят помежду си лице, което ще изпълнява функциите на грижовник, регламентирани в тази наредба. Лицето, определено за грижовник, се вписва в регистъра по чл. 7, ал. 2 от настоящата наредба по партидата на гробното място или урновата ниша, след подадено заявление, в което се посочва адрес и телефонен номер за връзка.</w:t>
      </w:r>
      <w:r w:rsidR="00D22420" w:rsidRPr="00D26BB1">
        <w:rPr>
          <w:color w:val="000000" w:themeColor="text1"/>
        </w:rPr>
        <w:t xml:space="preserve"> При промяна на вписаните обстоятелства грижовникът се задължава да уведоми в 7-дневен срок съответната гробищна администрация“. Така измененият и допълнен текст на чл. 12, става съответно ал. 1.</w:t>
      </w:r>
    </w:p>
    <w:p w:rsidR="00D22420" w:rsidRPr="0070794F" w:rsidRDefault="00D22420" w:rsidP="00D22420">
      <w:pPr>
        <w:ind w:firstLine="708"/>
        <w:jc w:val="both"/>
        <w:rPr>
          <w:color w:val="000000" w:themeColor="text1"/>
        </w:rPr>
      </w:pPr>
      <w:r w:rsidRPr="0070794F">
        <w:rPr>
          <w:color w:val="000000" w:themeColor="text1"/>
        </w:rPr>
        <w:t>/2/ /нова с решение № 476/22.04.2021 г./  Целогодишното почистване и поддържане на гробните места и прилежащите им части е задължение на правоимащите по чл. 10, ал. 1, което те изпълняват лично или чрез трети лица.</w:t>
      </w:r>
    </w:p>
    <w:p w:rsidR="00D22420" w:rsidRPr="0070794F" w:rsidRDefault="00D22420" w:rsidP="00D22420">
      <w:pPr>
        <w:jc w:val="both"/>
        <w:rPr>
          <w:color w:val="000000" w:themeColor="text1"/>
        </w:rPr>
      </w:pPr>
      <w:r w:rsidRPr="0070794F">
        <w:rPr>
          <w:color w:val="000000" w:themeColor="text1"/>
        </w:rPr>
        <w:tab/>
        <w:t>/3/ /нова с решение № 476/22.04.2021 г./ Гробните места, в които са извършени погребения по чл. 23, се поддържат и се почистват от служители в ОП „Обреден дом - Русе“.</w:t>
      </w:r>
    </w:p>
    <w:p w:rsidR="00D22420" w:rsidRPr="0070794F" w:rsidRDefault="00D22420" w:rsidP="00D22420">
      <w:pPr>
        <w:jc w:val="both"/>
        <w:rPr>
          <w:color w:val="000000" w:themeColor="text1"/>
        </w:rPr>
      </w:pPr>
      <w:r w:rsidRPr="0070794F">
        <w:rPr>
          <w:color w:val="000000" w:themeColor="text1"/>
        </w:rPr>
        <w:tab/>
        <w:t xml:space="preserve">/4/ /нова с решение № 476/22.04.2021 г./  За правоимащите по чл. 10, ал. 1, които не изпълняват задълженията по чл. 10, ал. 2, се прилага чл. 33, ал. 1.  </w:t>
      </w:r>
    </w:p>
    <w:p w:rsidR="002D6D21" w:rsidRPr="0070794F" w:rsidRDefault="00D22420" w:rsidP="00D2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70794F">
        <w:rPr>
          <w:color w:val="000000" w:themeColor="text1"/>
        </w:rPr>
        <w:tab/>
      </w:r>
      <w:r w:rsidR="002D6D21" w:rsidRPr="0070794F">
        <w:rPr>
          <w:color w:val="000000" w:themeColor="text1"/>
        </w:rPr>
        <w:t>Чл. 13 /1/ Правото на гробоползване обхваща:</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1.Извършване на последващи погребения в него в съответствие със Закона за наследството и по реда и условията на тази наредба и Наредба №2 от 21.04.2011 г. на Министерството на здравеопазването за здравните изисквания към гробищни паркове (гробища) и погребването и пренасянето на покойници.</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2.Поставяне на временни или на трайни надгробни знаци: паметник, рамка, портрети с лика и надписи с името на покойника и датите на раждането и смъртта му, освен на майчиния, задължително и на български език, във връзка с воденето на регистри по чл. 7, ал. 2. Поставянето на паметни плочи, декорации и други елементи става при спазване условията на Наредба №2 от 21.04.2011 г. на Министерството на здравеопазването за здравните изисквания към гробищни паркове (гробища) и погребването и пренасянето на покойници.</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3.Индивидуално благоустрояване на пространството около отделните гробове и гробници при условията на ал. 3.</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4.Засаждане на декоративни цветя и треви.</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5.Извършване на траурни и възпоменателни обреди.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 xml:space="preserve">/2/ </w:t>
      </w:r>
      <w:r w:rsidR="00D22420" w:rsidRPr="00D26BB1">
        <w:rPr>
          <w:color w:val="000000" w:themeColor="text1"/>
        </w:rPr>
        <w:t>/отменена с решение № 476/22.04.2021 г./</w:t>
      </w:r>
    </w:p>
    <w:p w:rsidR="00D22420" w:rsidRPr="00D26BB1" w:rsidRDefault="00D22420"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/3/ /нова с решение № 476/22.04.2021 г./ При извършване на последващи погребения по чл. 13, ал. 1, т. 1, следва да бъде осигурен представител на правоимащите по чл. 10, ал. 1, по възможност, за идентифициране на гроба, за установяване на състоянието му, и за заплащането на дължимите разходи по погребението.</w:t>
      </w:r>
    </w:p>
    <w:p w:rsidR="00D22420" w:rsidRPr="00D26BB1" w:rsidRDefault="00D22420" w:rsidP="00D2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/4/ /нова с решение № 476/22.04.2021 г./ Ако покойникът, и от него - неговите наследници по закон или по завещание, притежават право на гробоползване спрямо гробното място, чиито санитарен срок от 8 години от последното погребение е изтекъл, не възниква задължение за осигуряване на ново гробно място, а починалият се погребва в същото гробно място от своите наследници по закон или по завещание. Предявяващите искане за осигуряване на нов гроб за починал подават декларация за наличието или липсата на обстоятелства по предходното изречение.</w:t>
      </w:r>
    </w:p>
    <w:p w:rsidR="002D6D21" w:rsidRPr="00D26BB1" w:rsidRDefault="00D22420"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lastRenderedPageBreak/>
        <w:t>/5</w:t>
      </w:r>
      <w:r w:rsidR="002D6D21" w:rsidRPr="00D26BB1">
        <w:rPr>
          <w:color w:val="000000" w:themeColor="text1"/>
        </w:rPr>
        <w:t>/</w:t>
      </w:r>
      <w:r w:rsidRPr="00D26BB1">
        <w:rPr>
          <w:color w:val="000000" w:themeColor="text1"/>
        </w:rPr>
        <w:t xml:space="preserve"> /нова с решение № 476/22.04.2021 г., предишна алинея 3/ </w:t>
      </w:r>
      <w:r w:rsidR="002D6D21" w:rsidRPr="00D26BB1">
        <w:rPr>
          <w:color w:val="000000" w:themeColor="text1"/>
        </w:rPr>
        <w:t xml:space="preserve">Индивидуално благоустрояване на пространството около отделните гробове и гробници се допуска на не по-повече от </w:t>
      </w:r>
      <w:smartTag w:uri="urn:schemas-microsoft-com:office:smarttags" w:element="metricconverter">
        <w:smartTagPr>
          <w:attr w:name="ProductID" w:val="0,50 м"/>
        </w:smartTagPr>
        <w:r w:rsidR="002D6D21" w:rsidRPr="00D26BB1">
          <w:rPr>
            <w:color w:val="000000" w:themeColor="text1"/>
          </w:rPr>
          <w:t>0,50 м</w:t>
        </w:r>
      </w:smartTag>
      <w:r w:rsidR="002D6D21" w:rsidRPr="00D26BB1">
        <w:rPr>
          <w:color w:val="000000" w:themeColor="text1"/>
        </w:rPr>
        <w:t xml:space="preserve">. по дългите и </w:t>
      </w:r>
      <w:smartTag w:uri="urn:schemas-microsoft-com:office:smarttags" w:element="metricconverter">
        <w:smartTagPr>
          <w:attr w:name="ProductID" w:val="0,25 м"/>
        </w:smartTagPr>
        <w:r w:rsidR="002D6D21" w:rsidRPr="00D26BB1">
          <w:rPr>
            <w:color w:val="000000" w:themeColor="text1"/>
          </w:rPr>
          <w:t>0,25 м</w:t>
        </w:r>
      </w:smartTag>
      <w:r w:rsidR="002D6D21" w:rsidRPr="00D26BB1">
        <w:rPr>
          <w:color w:val="000000" w:themeColor="text1"/>
        </w:rPr>
        <w:t xml:space="preserve">. по късите страни на гроба или гробницата. </w:t>
      </w:r>
    </w:p>
    <w:p w:rsidR="00D22420" w:rsidRPr="00D26BB1" w:rsidRDefault="00D22420" w:rsidP="00D22420">
      <w:pPr>
        <w:ind w:firstLine="708"/>
        <w:jc w:val="both"/>
        <w:rPr>
          <w:color w:val="000000" w:themeColor="text1"/>
        </w:rPr>
      </w:pPr>
      <w:r w:rsidRPr="00D26BB1">
        <w:rPr>
          <w:color w:val="000000" w:themeColor="text1"/>
        </w:rPr>
        <w:t>Чл. 13 а  /нов с решение № 476/22.04.2021 г./ При последващи погребения в едно гробно място, правото на гробоползване може да бъде продължено и по искане на правоимащите по чл. 10, ал. 1 спрямо следващите погребани в същото гробно място лица. В този случай се продължава правото на гробоползване за правоимащите на предходно погребани покойници.</w:t>
      </w:r>
    </w:p>
    <w:p w:rsidR="002D6D21" w:rsidRPr="00D26BB1" w:rsidRDefault="00D22420" w:rsidP="00D2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D26BB1">
        <w:rPr>
          <w:i/>
          <w:color w:val="000000" w:themeColor="text1"/>
        </w:rPr>
        <w:t xml:space="preserve">            </w:t>
      </w:r>
      <w:r w:rsidR="002D6D21" w:rsidRPr="00D26BB1">
        <w:rPr>
          <w:color w:val="000000" w:themeColor="text1"/>
        </w:rPr>
        <w:t>Чл. 14. Правото на ползване на урнова ниша обхваща:</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1.Извършване на последващо урнополагане.</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2.Поставяне на портрет с лика на покойника и табела с изписване на името му, на датите на раждането и смъртта му, освен на майчиния, задължително и на български език, във връзка с воденето на регистри по чл. 7, ал. 2.</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3.Полагане на цветя на определеното за това място.</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4.Извършване на траурни и възпоменателни обреди.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Чл. 15. /1/ Правото на гробоползване се прекратява:</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color w:val="000000" w:themeColor="text1"/>
          <w:sz w:val="24"/>
          <w:szCs w:val="24"/>
          <w:lang w:eastAsia="bg-BG"/>
        </w:rPr>
        <w:t>1.С изтичане на срока;</w:t>
      </w:r>
    </w:p>
    <w:p w:rsidR="002D6D21" w:rsidRPr="00D26BB1" w:rsidRDefault="002D6D21" w:rsidP="00D22420">
      <w:pPr>
        <w:ind w:firstLine="708"/>
        <w:jc w:val="both"/>
        <w:rPr>
          <w:color w:val="000000" w:themeColor="text1"/>
        </w:rPr>
      </w:pPr>
      <w:r w:rsidRPr="00D26BB1">
        <w:rPr>
          <w:color w:val="000000" w:themeColor="text1"/>
          <w:lang w:eastAsia="bg-BG"/>
        </w:rPr>
        <w:t>2.</w:t>
      </w:r>
      <w:r w:rsidR="00D22420" w:rsidRPr="00D26BB1">
        <w:rPr>
          <w:color w:val="000000" w:themeColor="text1"/>
          <w:lang w:eastAsia="bg-BG"/>
        </w:rPr>
        <w:t xml:space="preserve"> </w:t>
      </w:r>
      <w:r w:rsidR="00D22420" w:rsidRPr="00D26BB1">
        <w:rPr>
          <w:color w:val="000000" w:themeColor="text1"/>
        </w:rPr>
        <w:t>/изм. с решение № 476/22.04.2021 г./ По желание на правоимащ, при изваждане на костите от гробното място преди да е изтекъл срока на правото на гробоползване.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/2/</w:t>
      </w:r>
      <w:r w:rsidR="00D22420" w:rsidRPr="00D26BB1">
        <w:rPr>
          <w:color w:val="000000" w:themeColor="text1"/>
        </w:rPr>
        <w:t xml:space="preserve"> /отменена с решение № 476/22.04.2021 г./</w:t>
      </w:r>
      <w:r w:rsidRPr="00D26BB1">
        <w:rPr>
          <w:color w:val="000000" w:themeColor="text1"/>
        </w:rPr>
        <w:t xml:space="preserve"> </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Чл. 16. Правото на ползване на урнова ниша се прекратява при изнасяне на урната с пепелта на починалия и/или неплащане на годишната цена, определена от Общински съвет – Русе с Наредба № 16 за определянето и администрирането на местните такси, цени на услуги и права на територията на община Русе.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Чл. 17. Когато правото на гробоползване или правото на ползване на урнова ниша е прекратено, съответното гробно място или урнова ниша може да бъде предоставено за нови погребения с писмено разпореждане на директора на ОП „Обреден дом – Русе”. В този случай тленните останки на преждепогребаните се изваждат и съхраняват в костницата на гробищен парк „Чародейка” и гробищен парк „Басарбово".</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rPr>
      </w:pPr>
      <w:r w:rsidRPr="00D26BB1">
        <w:rPr>
          <w:color w:val="000000" w:themeColor="text1"/>
        </w:rPr>
        <w:t xml:space="preserve">                                            </w:t>
      </w:r>
    </w:p>
    <w:p w:rsidR="002D6D21" w:rsidRPr="00D26BB1" w:rsidRDefault="002D6D21" w:rsidP="0070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D26BB1">
        <w:rPr>
          <w:b/>
          <w:color w:val="000000" w:themeColor="text1"/>
        </w:rPr>
        <w:t>РАЗДЕЛ IV</w:t>
      </w:r>
    </w:p>
    <w:p w:rsidR="002D6D21" w:rsidRPr="00D26BB1" w:rsidRDefault="002D6D21" w:rsidP="002D6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D26BB1">
        <w:rPr>
          <w:color w:val="000000" w:themeColor="text1"/>
          <w:szCs w:val="24"/>
        </w:rPr>
        <w:t>ПОГРЕБЕНИЯ, КРЕМАЦИЯ И УРНОПОЛАГАНЕ</w:t>
      </w:r>
    </w:p>
    <w:p w:rsidR="00703C39" w:rsidRPr="00D26BB1" w:rsidRDefault="00703C39" w:rsidP="00703C39">
      <w:pPr>
        <w:rPr>
          <w:color w:val="000000" w:themeColor="text1"/>
        </w:rPr>
      </w:pP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Чл. 18. /1/ В гробищните паркове на територията на Община Русе се погребват покойници с последен постоянен или настоящ адрес в съответното населено място, или пожелали приживе да бъдат погребани в Община Русе.</w:t>
      </w:r>
    </w:p>
    <w:p w:rsidR="002D6D21" w:rsidRPr="00D26BB1" w:rsidRDefault="002D6D21" w:rsidP="002D6D2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themeColor="text1"/>
        </w:rPr>
      </w:pPr>
      <w:r w:rsidRPr="00D26BB1">
        <w:rPr>
          <w:color w:val="000000" w:themeColor="text1"/>
        </w:rPr>
        <w:t xml:space="preserve">/2/ На територията на Община Русе могат да се погребват също и покойници, починали на територията на общината.  </w:t>
      </w:r>
    </w:p>
    <w:p w:rsidR="002D6D21" w:rsidRPr="00D26BB1" w:rsidRDefault="002D6D21" w:rsidP="002D6D2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D26BB1">
        <w:rPr>
          <w:rFonts w:ascii="Times New Roman" w:hAnsi="Times New Roman"/>
          <w:bCs/>
          <w:color w:val="000000" w:themeColor="text1"/>
          <w:sz w:val="24"/>
          <w:szCs w:val="24"/>
        </w:rPr>
        <w:t>Чл. 19. Погребенията и к</w:t>
      </w:r>
      <w:r w:rsidRPr="00D26BB1">
        <w:rPr>
          <w:rFonts w:ascii="Times New Roman" w:hAnsi="Times New Roman"/>
          <w:color w:val="000000" w:themeColor="text1"/>
          <w:sz w:val="24"/>
          <w:szCs w:val="24"/>
        </w:rPr>
        <w:t xml:space="preserve">ремациите се извършват по реда на </w:t>
      </w:r>
      <w:r w:rsidRPr="00D26BB1">
        <w:rPr>
          <w:rFonts w:ascii="Times New Roman" w:hAnsi="Times New Roman"/>
          <w:color w:val="000000" w:themeColor="text1"/>
          <w:sz w:val="24"/>
          <w:szCs w:val="24"/>
          <w:lang w:eastAsia="bg-BG"/>
        </w:rPr>
        <w:t>Наредба №2 от 21.04.2011 г. на Министерството на здравеопазването за здравните изисквания към гробищни паркове (гробища) и погребването и пренасянето на покойници.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bCs/>
          <w:color w:val="000000" w:themeColor="text1"/>
        </w:rPr>
        <w:t xml:space="preserve">Чл. 20. </w:t>
      </w:r>
      <w:r w:rsidRPr="00D26BB1">
        <w:rPr>
          <w:color w:val="000000" w:themeColor="text1"/>
        </w:rPr>
        <w:t>Урните с пепелта на покойниците се полагат</w:t>
      </w:r>
      <w:r w:rsidR="00F41F62" w:rsidRPr="00D26BB1">
        <w:rPr>
          <w:color w:val="000000" w:themeColor="text1"/>
        </w:rPr>
        <w:t xml:space="preserve"> от служител в ОП „Обреден дом – Русе“ </w:t>
      </w:r>
      <w:r w:rsidRPr="00D26BB1">
        <w:rPr>
          <w:color w:val="000000" w:themeColor="text1"/>
        </w:rPr>
        <w:t>само на определеното от гробищната администрация място (в урнова ниша, в урнов или в обикновено гробно място), след представяне на удостоверение, издадено от крематориум за извършено кремиране на покойника.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bCs/>
          <w:color w:val="000000" w:themeColor="text1"/>
        </w:rPr>
        <w:t xml:space="preserve">Чл. 21. </w:t>
      </w:r>
      <w:r w:rsidRPr="00D26BB1">
        <w:rPr>
          <w:color w:val="000000" w:themeColor="text1"/>
        </w:rPr>
        <w:t>В урновата ниша не се разрешава поставянето на други предмети освен урната с пепелта на покойника.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bCs/>
          <w:color w:val="000000" w:themeColor="text1"/>
        </w:rPr>
        <w:lastRenderedPageBreak/>
        <w:t xml:space="preserve">Чл. 22. </w:t>
      </w:r>
      <w:r w:rsidRPr="00D26BB1">
        <w:rPr>
          <w:color w:val="000000" w:themeColor="text1"/>
        </w:rPr>
        <w:t>ОП „Обреден дом – Русе“ извършва погребални услуги съгласно Наредба №16 за определянето и администрирането на местните такси и цени на услуги на територията на Община Русе.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 xml:space="preserve">Чл. 23. /1/ ОП „Обреден дом – Русе” извършва погребални услуги на граждани, които са самотни, без близки и роднини, бездомни, безпризорни, настанени в заведения за социални услуги и регистрирани в службите за социално подпомагане, след предоставяне на анкетна карта, издадена от служителите на отдел „Социални дейности” при Община Русе. </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/2/ Разходите за погребенията на лицата по ал. 1 се поемат от бюджета на ОП „Обреден дом – Русе” в рамките на определените от Общински съвет – Русе разходи за съответната година.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 xml:space="preserve">/3/ Услугите в случаите по ал. 1 включват: издаване на смъртен акт; подготовка, обличане и предаване на покойник; отпечатване на 5 броя некролози; осигуряване на типов ковчег (мохамедански дъски); превоз на покойника от дома му до гробищния парк; осигуряване на надгробен знак; изкопаване и зариване на гробното място; поддържане на гробното място за срок от 8 години.  </w:t>
      </w:r>
    </w:p>
    <w:p w:rsidR="00703C39" w:rsidRPr="00D26BB1" w:rsidRDefault="00703C39" w:rsidP="00703C3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Cs w:val="24"/>
        </w:rPr>
      </w:pPr>
    </w:p>
    <w:p w:rsidR="002D6D21" w:rsidRPr="00D26BB1" w:rsidRDefault="002D6D21" w:rsidP="00703C3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D26BB1">
        <w:rPr>
          <w:b/>
          <w:color w:val="000000" w:themeColor="text1"/>
          <w:szCs w:val="24"/>
        </w:rPr>
        <w:t>РАЗДЕЛ V</w:t>
      </w:r>
      <w:r w:rsidRPr="00D26BB1">
        <w:rPr>
          <w:color w:val="000000" w:themeColor="text1"/>
          <w:szCs w:val="24"/>
        </w:rPr>
        <w:t>.</w:t>
      </w:r>
    </w:p>
    <w:p w:rsidR="002D6D21" w:rsidRPr="00D26BB1" w:rsidRDefault="002D6D21" w:rsidP="0070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color w:val="000000" w:themeColor="text1"/>
        </w:rPr>
      </w:pPr>
      <w:r w:rsidRPr="00D26BB1">
        <w:rPr>
          <w:bCs/>
          <w:color w:val="000000" w:themeColor="text1"/>
        </w:rPr>
        <w:t>ФИЗИЧЕСКИ И</w:t>
      </w:r>
      <w:r w:rsidR="00F41F62" w:rsidRPr="00D26BB1">
        <w:rPr>
          <w:bCs/>
          <w:color w:val="000000" w:themeColor="text1"/>
        </w:rPr>
        <w:t>ЛИ</w:t>
      </w:r>
      <w:r w:rsidRPr="00D26BB1">
        <w:rPr>
          <w:bCs/>
          <w:color w:val="000000" w:themeColor="text1"/>
        </w:rPr>
        <w:t xml:space="preserve"> ЮРИДИЧЕСКИ ЛИЦА, ИЗВЪРШВАЩИ </w:t>
      </w:r>
    </w:p>
    <w:p w:rsidR="002D6D21" w:rsidRPr="00D26BB1" w:rsidRDefault="00F41F62" w:rsidP="0070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color w:val="000000" w:themeColor="text1"/>
        </w:rPr>
      </w:pPr>
      <w:r w:rsidRPr="00D26BB1">
        <w:rPr>
          <w:bCs/>
          <w:color w:val="000000" w:themeColor="text1"/>
        </w:rPr>
        <w:t>СТРОИТЕЛНО-МОНТАЖНИ И/ИЛИ КАМЕНОДЕЛСКИ УСЛУГИ</w:t>
      </w:r>
    </w:p>
    <w:p w:rsidR="00F41F62" w:rsidRPr="00D26BB1" w:rsidRDefault="00F41F62" w:rsidP="0070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color w:val="000000" w:themeColor="text1"/>
        </w:rPr>
      </w:pPr>
      <w:r w:rsidRPr="00D26BB1">
        <w:rPr>
          <w:bCs/>
          <w:color w:val="000000" w:themeColor="text1"/>
        </w:rPr>
        <w:t>/Изменено с Решение № 476 по Протокол № 21/22.04.2021 г./</w:t>
      </w:r>
    </w:p>
    <w:p w:rsidR="00F41F62" w:rsidRPr="00D26BB1" w:rsidRDefault="00F41F62"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olor w:val="000000" w:themeColor="text1"/>
        </w:rPr>
      </w:pPr>
    </w:p>
    <w:p w:rsidR="00F41F62" w:rsidRPr="00D26BB1" w:rsidRDefault="00F41F62"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olor w:val="000000" w:themeColor="text1"/>
        </w:rPr>
      </w:pPr>
    </w:p>
    <w:p w:rsidR="00F41F62" w:rsidRPr="00D26BB1" w:rsidRDefault="00F41F62" w:rsidP="00F4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rPr>
      </w:pPr>
      <w:r w:rsidRPr="00D26BB1">
        <w:rPr>
          <w:bCs/>
          <w:color w:val="000000" w:themeColor="text1"/>
        </w:rPr>
        <w:tab/>
      </w:r>
      <w:r w:rsidR="002D6D21" w:rsidRPr="00D26BB1">
        <w:rPr>
          <w:bCs/>
          <w:color w:val="000000" w:themeColor="text1"/>
        </w:rPr>
        <w:t xml:space="preserve">Чл. 24 </w:t>
      </w:r>
      <w:r w:rsidR="002D6D21" w:rsidRPr="00D26BB1">
        <w:rPr>
          <w:color w:val="000000" w:themeColor="text1"/>
        </w:rPr>
        <w:t>/1/</w:t>
      </w:r>
      <w:r w:rsidRPr="00D26BB1">
        <w:rPr>
          <w:color w:val="000000" w:themeColor="text1"/>
        </w:rPr>
        <w:t xml:space="preserve"> /изм.с решение № 476/22.04.2021 г./ </w:t>
      </w:r>
      <w:r w:rsidR="002D6D21" w:rsidRPr="00D26BB1">
        <w:rPr>
          <w:color w:val="000000" w:themeColor="text1"/>
        </w:rPr>
        <w:t xml:space="preserve"> </w:t>
      </w:r>
      <w:r w:rsidRPr="00D26BB1">
        <w:rPr>
          <w:color w:val="000000" w:themeColor="text1"/>
        </w:rPr>
        <w:t>Физическите или юридическите лица, които ще извършват строително-монтажни и/или каменоделски услуги в гробищните паркове на територията на Община Русе, следва да уведомят в писмен вид съответните длъжностни лица по чл. 6, за всеки отделен случай, преди започване извършването / предоставянето на услугата</w:t>
      </w:r>
    </w:p>
    <w:p w:rsidR="001E3F5F" w:rsidRPr="00D26BB1" w:rsidRDefault="00F41F62" w:rsidP="001E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rPr>
      </w:pPr>
      <w:r w:rsidRPr="00D26BB1">
        <w:rPr>
          <w:i/>
          <w:color w:val="000000" w:themeColor="text1"/>
        </w:rPr>
        <w:t xml:space="preserve">             </w:t>
      </w:r>
      <w:r w:rsidR="002D6D21" w:rsidRPr="00D26BB1">
        <w:rPr>
          <w:color w:val="000000" w:themeColor="text1"/>
        </w:rPr>
        <w:t xml:space="preserve">/2/ </w:t>
      </w:r>
      <w:r w:rsidR="001E3F5F" w:rsidRPr="00D26BB1">
        <w:rPr>
          <w:color w:val="000000" w:themeColor="text1"/>
        </w:rPr>
        <w:t>/изм.с решение № 476/22.04.2021 г./</w:t>
      </w:r>
      <w:r w:rsidR="001E3F5F" w:rsidRPr="00D26BB1">
        <w:rPr>
          <w:i/>
          <w:color w:val="000000" w:themeColor="text1"/>
        </w:rPr>
        <w:t xml:space="preserve"> </w:t>
      </w:r>
      <w:r w:rsidR="001E3F5F" w:rsidRPr="00D26BB1">
        <w:rPr>
          <w:color w:val="000000" w:themeColor="text1"/>
        </w:rPr>
        <w:t xml:space="preserve">Уведомлението по ал. 1 съдържа следната информация – фирма, ЕИК, седалище, адрес на управление, лицето представляващо търговеца (за еднолични търговци и юридически лица); три имена, постоянен адрес и адрес за кореспонденция (за физическите лица); телефон за контакт; лицето/лицата които ще изпълнят конкретната услуга по ал. 1 и обекта, където ще се предоставя същата – разред/парцел/ред/гроб. Към уведомлението се прилага документ за дадено съгласие от грижовника, респ. от правоимащ по чл. 10, ал. 1 спрямо конкретното гробно място (в случаите, когато спрямо последното не е определен грижовник) за извършване на съответните услуги. Образец на уведомлението се утвърждава със заповед на директора на ОП „Обреден дом – Русе.“ </w:t>
      </w:r>
    </w:p>
    <w:p w:rsidR="001E3F5F" w:rsidRPr="00D26BB1" w:rsidRDefault="001E3F5F" w:rsidP="001E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rPr>
      </w:pPr>
      <w:r w:rsidRPr="00D26BB1">
        <w:rPr>
          <w:color w:val="000000" w:themeColor="text1"/>
        </w:rPr>
        <w:tab/>
      </w:r>
      <w:r w:rsidR="002D6D21" w:rsidRPr="00D26BB1">
        <w:rPr>
          <w:color w:val="000000" w:themeColor="text1"/>
        </w:rPr>
        <w:t>1.</w:t>
      </w:r>
      <w:r w:rsidR="00F41F62" w:rsidRPr="00D26BB1">
        <w:rPr>
          <w:color w:val="000000" w:themeColor="text1"/>
        </w:rPr>
        <w:t xml:space="preserve"> /отм..с решение № 476/22.04.2021 г.</w:t>
      </w:r>
      <w:r w:rsidRPr="00D26BB1">
        <w:rPr>
          <w:color w:val="000000" w:themeColor="text1"/>
        </w:rPr>
        <w:t>/</w:t>
      </w:r>
    </w:p>
    <w:p w:rsidR="00F41F62" w:rsidRPr="00D26BB1" w:rsidRDefault="001E3F5F" w:rsidP="001E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rPr>
      </w:pPr>
      <w:r w:rsidRPr="00D26BB1">
        <w:rPr>
          <w:color w:val="000000" w:themeColor="text1"/>
        </w:rPr>
        <w:tab/>
      </w:r>
      <w:r w:rsidR="002D6D21" w:rsidRPr="00D26BB1">
        <w:rPr>
          <w:color w:val="000000" w:themeColor="text1"/>
        </w:rPr>
        <w:t>2.</w:t>
      </w:r>
      <w:r w:rsidR="00F41F62" w:rsidRPr="00D26BB1">
        <w:rPr>
          <w:color w:val="000000" w:themeColor="text1"/>
        </w:rPr>
        <w:t xml:space="preserve"> /отм..с решение № 476/22.04.2021 г./</w:t>
      </w:r>
    </w:p>
    <w:p w:rsidR="001E3F5F" w:rsidRPr="00D26BB1" w:rsidRDefault="00F41F62" w:rsidP="001E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rPr>
      </w:pPr>
      <w:r w:rsidRPr="00D26BB1">
        <w:rPr>
          <w:color w:val="000000" w:themeColor="text1"/>
        </w:rPr>
        <w:t xml:space="preserve"> </w:t>
      </w:r>
      <w:r w:rsidR="001E3F5F" w:rsidRPr="00D26BB1">
        <w:rPr>
          <w:color w:val="000000" w:themeColor="text1"/>
        </w:rPr>
        <w:t xml:space="preserve">         </w:t>
      </w:r>
      <w:r w:rsidR="002D6D21" w:rsidRPr="00D26BB1">
        <w:rPr>
          <w:color w:val="000000" w:themeColor="text1"/>
        </w:rPr>
        <w:t xml:space="preserve">/3/ </w:t>
      </w:r>
      <w:r w:rsidR="001E3F5F" w:rsidRPr="00D26BB1">
        <w:rPr>
          <w:color w:val="000000" w:themeColor="text1"/>
        </w:rPr>
        <w:t>/отм..с решение № 476/22.04.2021 г./</w:t>
      </w:r>
    </w:p>
    <w:p w:rsidR="001E3F5F" w:rsidRPr="00D26BB1" w:rsidRDefault="001E3F5F" w:rsidP="001E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rPr>
      </w:pPr>
      <w:r w:rsidRPr="00D26BB1">
        <w:rPr>
          <w:color w:val="000000" w:themeColor="text1"/>
        </w:rPr>
        <w:t xml:space="preserve">         /4</w:t>
      </w:r>
      <w:r w:rsidR="00703C39" w:rsidRPr="00D26BB1">
        <w:rPr>
          <w:color w:val="000000" w:themeColor="text1"/>
        </w:rPr>
        <w:t xml:space="preserve"> </w:t>
      </w:r>
      <w:r w:rsidRPr="00D26BB1">
        <w:rPr>
          <w:color w:val="000000" w:themeColor="text1"/>
        </w:rPr>
        <w:t>/нова.с решение № 476/22.04.2021 г./ Строително-монтажните и/или каменоделските услуги, във връзка с чл. 13, ал. 1, т.2 и/или 3, за които е подадено уведомление по ал. 1, се извършват спрямо конкретното  гробно място, в максимални размери до 1,9 м/3 м., като задължително трябва да се осигури разстояние между съседните гробни места, за преминаване. След приключване на дейностите по предходното изречение, се съставя констативен протокол за отразяване на обстоятелствата по тази алинея, в два екземпляра, подписан от съответното длъжностно лице по чл. 6 (</w:t>
      </w:r>
      <w:r w:rsidR="00703C39" w:rsidRPr="00D26BB1">
        <w:rPr>
          <w:color w:val="000000" w:themeColor="text1"/>
        </w:rPr>
        <w:t xml:space="preserve">или определен от него служител) </w:t>
      </w:r>
      <w:r w:rsidRPr="00D26BB1">
        <w:rPr>
          <w:color w:val="000000" w:themeColor="text1"/>
        </w:rPr>
        <w:t>и лицето/лицата, извършили строително-</w:t>
      </w:r>
      <w:r w:rsidRPr="00D26BB1">
        <w:rPr>
          <w:color w:val="000000" w:themeColor="text1"/>
        </w:rPr>
        <w:lastRenderedPageBreak/>
        <w:t>монтажните и/или каменоделските услуги по благоустрояване/ поставяне на надгробен знак на съответното гробно място.</w:t>
      </w:r>
    </w:p>
    <w:p w:rsidR="002D6D21" w:rsidRPr="00D26BB1" w:rsidRDefault="002D6D21" w:rsidP="00703C3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Cs w:val="24"/>
        </w:rPr>
      </w:pPr>
    </w:p>
    <w:p w:rsidR="002D6D21" w:rsidRPr="00D26BB1" w:rsidRDefault="002D6D21" w:rsidP="00703C3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Cs w:val="24"/>
        </w:rPr>
      </w:pPr>
      <w:r w:rsidRPr="00D26BB1">
        <w:rPr>
          <w:color w:val="000000" w:themeColor="text1"/>
          <w:szCs w:val="24"/>
        </w:rPr>
        <w:t>РАЗДЕЛ VІ.</w:t>
      </w:r>
    </w:p>
    <w:p w:rsidR="002D6D21" w:rsidRPr="00D26BB1" w:rsidRDefault="002D6D21" w:rsidP="00703C3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Cs w:val="24"/>
        </w:rPr>
      </w:pPr>
      <w:r w:rsidRPr="00D26BB1">
        <w:rPr>
          <w:color w:val="000000" w:themeColor="text1"/>
          <w:szCs w:val="24"/>
        </w:rPr>
        <w:t>ОБРЕДНА И РИТУАЛНА ДЕЙНОСТ</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Чл. 25. /1/ Религиозни ритуали се провеждат от духовни лица, съгласно каноните на съответната религия.</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 xml:space="preserve">/2/ Гражданските ритуали по желание на близките на покойника се провеждат в обредна зала или на гробното място. </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color w:val="000000" w:themeColor="text1"/>
        </w:rPr>
        <w:t>/3/ Обредните действия и ритуали могат да се извършват, доколкото не противоречат на националната сигурност, обществения ред, здраве и морал, и не засягат правата и свободите на другите граждани.</w:t>
      </w:r>
    </w:p>
    <w:p w:rsidR="002D6D21" w:rsidRPr="00D26BB1" w:rsidRDefault="002D6D21" w:rsidP="002D6D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26BB1">
        <w:rPr>
          <w:bCs/>
          <w:color w:val="000000" w:themeColor="text1"/>
        </w:rPr>
        <w:t>Чл. 26.</w:t>
      </w:r>
      <w:r w:rsidRPr="00D26BB1">
        <w:rPr>
          <w:rStyle w:val="apple-converted-space"/>
          <w:bCs/>
          <w:color w:val="000000" w:themeColor="text1"/>
        </w:rPr>
        <w:t> </w:t>
      </w:r>
      <w:r w:rsidRPr="00D26BB1">
        <w:rPr>
          <w:color w:val="000000" w:themeColor="text1"/>
        </w:rPr>
        <w:t>/1/ Траурни агенции влизат в гробищния парк за извършване на обредна и ритуална дейност след уведомяване на съответното длъжностно лице, което ги съпровожда до гробното място.</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color w:val="000000" w:themeColor="text1"/>
        </w:rPr>
        <w:t>/2/ Ползването на зали и съоръжения на територията на гробищните паркове от траурни агенции се извършва след предварително заплащане на цена, определена от Общински съвет – Русе с Наредба №16 за определянето и администрирането на местните такси и цени на услуги на територията на Община Русе.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/3/ Траурни агенции, извършващи обредна дейност на територията на Община Русе, могат да извършват такава на територията на гробищните паркове на град Русе при следните условия:</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color w:val="000000" w:themeColor="text1"/>
        </w:rPr>
        <w:t>1.Изкопаването и зариването на гробните места се извършва само от определените от ОП „Обреден дом – Русе” лица (гробари) след предварително заплащане на такса или цена, определени от Общински съвет – Русе с Наредба №16 за определянето и администрирането на местните такси и цени на услуги на територията на Община Русе.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2.Погребенията се извършват след съгласуване на ден, час и място с администрацията на ОП „Обреден дом – Русе”.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2D6D21" w:rsidRPr="00D26BB1" w:rsidRDefault="002D6D21" w:rsidP="002D6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D26BB1">
        <w:rPr>
          <w:color w:val="000000" w:themeColor="text1"/>
          <w:szCs w:val="24"/>
        </w:rPr>
        <w:t xml:space="preserve">РАЗДЕЛ VІІ. </w:t>
      </w:r>
    </w:p>
    <w:p w:rsidR="002D6D21" w:rsidRPr="00D26BB1" w:rsidRDefault="002D6D21" w:rsidP="002D6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D26BB1">
        <w:rPr>
          <w:color w:val="000000" w:themeColor="text1"/>
          <w:szCs w:val="24"/>
        </w:rPr>
        <w:t>ОБЩЕСТВЕН РЕД В ГРОБИЩНИТЕ ПАРКОВЕ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Чл. 27. Посещения в гробищните паркове и гробища на общината се допускат:</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1.За времето от 01.04. до 30.09. – от 7.00 до 20.00 часа;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2.За времето от 01.10. до 31.03. – от 8.00 до 18.00 часа.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Чл. 28. На територията на гробищните паркове на град Русе се забранява: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1.Посещение на деца под 14 година възраст, ако не се съпровождат от пълнолетни лица;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2.Влизането през нерегламентираните за тази цел места;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3.Въвеждането на домашни и други животни, с изключение на кучета-водачи на хора с увреждания, снабдени с отличителни знаци;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4.Извършването на нерегламентирана търговска дейност и услуги;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5.Ремонтно-строителна дейност без писмено уведомление до директора на ОП „Обреден дом – Русе”;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6.Отсичането на дървета и храсти без разрешение на директора на ОП „Обреден дом – Русе” и съответните институции;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7.Извършването на изкопаване на гробно място и погребение от физически или юридически лица, освен определените съгласно чл. 4, ал. 2 на Наредба №2 от 21.04.2011 г. на Министерството по здравеопазването за здравните изисквания към гробищни паркове (гробища) и погребването и пренасянето на покойници.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lastRenderedPageBreak/>
        <w:t>8.Прояви на просия, вандализъм, оскверняване на гробни места, кражби от тях, разрушаване на паметници и други надгробни знаци;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9.Изхвърлянето на цветя и венци и други отпадъци извън определените за целта места;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10.Паленето на огън и изгарянето на отпадъци;</w:t>
      </w:r>
    </w:p>
    <w:p w:rsidR="00703C39" w:rsidRPr="00D26BB1" w:rsidRDefault="002D6D21" w:rsidP="0070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11.Разлепването и поставянето на некролози, афиши, реклами, съобщения и други извън указаните места.</w:t>
      </w:r>
    </w:p>
    <w:p w:rsidR="00703C39" w:rsidRPr="00D26BB1" w:rsidRDefault="00703C39" w:rsidP="0070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12. /нова.с решение № 476/22.04.2021 г./  Изграждането на пейки, маси и огради в парцелите или в гробните места.</w:t>
      </w:r>
    </w:p>
    <w:p w:rsidR="002D6D21" w:rsidRPr="00D26BB1" w:rsidRDefault="002D6D21" w:rsidP="0070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Чл. 29.</w:t>
      </w:r>
      <w:r w:rsidR="00703C39" w:rsidRPr="00D26BB1">
        <w:rPr>
          <w:color w:val="000000" w:themeColor="text1"/>
        </w:rPr>
        <w:t xml:space="preserve"> /изм. с решение № 476/22.04.2021 г./ </w:t>
      </w:r>
      <w:r w:rsidRPr="00D26BB1">
        <w:rPr>
          <w:color w:val="000000" w:themeColor="text1"/>
        </w:rPr>
        <w:t>Достъп на пътни превозни средства на територията на гробищните паркове на град Русе се осъществява съгласно утвърден от директора на ОП „Обреден дом – Русе” пропускателен ред, след заплащане на съответната цена, определена от Общински съвет – Русе с Наредба №16 за определянето и администрирането на местните такси и цени на услуги на територията на Община Русе.</w:t>
      </w:r>
      <w:r w:rsidR="007039B0" w:rsidRPr="00D26BB1">
        <w:rPr>
          <w:color w:val="000000" w:themeColor="text1"/>
        </w:rPr>
        <w:t xml:space="preserve"> При заплащане на абонамент за вход с автомобил в гробищен парк за 1 или за 6 месеца, съобразно Наредба №16, на Общински съвет – Русе, се издава пропуск от лицата по чл. 6, за съответния автомобил с отбелязан регистрационен номер и срок на валидност. </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 xml:space="preserve">Чл. 30. /1/ Ползвателите на гробни места са длъжни да поддържат в добър вид както гробните места, така и площта от </w:t>
      </w:r>
      <w:smartTag w:uri="urn:schemas-microsoft-com:office:smarttags" w:element="metricconverter">
        <w:smartTagPr>
          <w:attr w:name="ProductID" w:val="0,5 м"/>
        </w:smartTagPr>
        <w:r w:rsidRPr="00D26BB1">
          <w:rPr>
            <w:color w:val="000000" w:themeColor="text1"/>
          </w:rPr>
          <w:t>0,5 м</w:t>
        </w:r>
      </w:smartTag>
      <w:r w:rsidRPr="00D26BB1">
        <w:rPr>
          <w:color w:val="000000" w:themeColor="text1"/>
        </w:rPr>
        <w:t xml:space="preserve">. от дългата и </w:t>
      </w:r>
      <w:smartTag w:uri="urn:schemas-microsoft-com:office:smarttags" w:element="metricconverter">
        <w:smartTagPr>
          <w:attr w:name="ProductID" w:val="0,25 м"/>
        </w:smartTagPr>
        <w:r w:rsidRPr="00D26BB1">
          <w:rPr>
            <w:color w:val="000000" w:themeColor="text1"/>
          </w:rPr>
          <w:t>0,25 м</w:t>
        </w:r>
      </w:smartTag>
      <w:r w:rsidRPr="00D26BB1">
        <w:rPr>
          <w:color w:val="000000" w:themeColor="text1"/>
        </w:rPr>
        <w:t>. от късата им страна.</w:t>
      </w:r>
    </w:p>
    <w:p w:rsidR="002D6D21" w:rsidRPr="00D26BB1" w:rsidRDefault="007039B0"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 xml:space="preserve">/2/ /изм. с решение № 476/22.04.2021 г./ </w:t>
      </w:r>
      <w:r w:rsidR="002D6D21" w:rsidRPr="00D26BB1">
        <w:rPr>
          <w:color w:val="000000" w:themeColor="text1"/>
        </w:rPr>
        <w:t>Оформянето и благоустрояването на гробните места не може да излиза извън установените в Наредба №2 от 21.04.2011 г. размери на гробните места и се извършва след уведомл</w:t>
      </w:r>
      <w:r w:rsidRPr="00D26BB1">
        <w:rPr>
          <w:color w:val="000000" w:themeColor="text1"/>
        </w:rPr>
        <w:t>ение до ОП „Обреден дом – Русе“, или до съответния кмет на кметство в Община Русе.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color w:val="000000" w:themeColor="text1"/>
        </w:rPr>
        <w:t xml:space="preserve">/3/ Оформянето и благоустрояването на гробните места става при спазване на разпоредбите на Наредба №2/21.04.2011г за здравните изисквания към гробищни паркове (гробища) и погребването и пренасянето на покойници, Закона за устройство на територията /ЗУТ/ и подзаконовите актове за неговото прилагане. </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color w:val="000000" w:themeColor="text1"/>
        </w:rPr>
        <w:t>/4/ Лицата, които са извършвали строителни и ремонтни работи и дейности по оформяне и благоустрояване на гробни места, са длъжни да възстановят за своя сметка засегнатите терени, да изчистят и извозят материалите, и изхвърлят отпадъците на определените за целта места.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color w:val="000000" w:themeColor="text1"/>
        </w:rPr>
        <w:t>Чл. 31. /1/ При извършване на дейности и услуги на територията на гробищните паркове каменоделските и строителните фирми, както и физическите лица, са длъжни да спазват стриктно реда за достъп в парковете, да пазят имуществото, инфраструктурата и надгробните паметници и съоръжения в гробните места.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color w:val="000000" w:themeColor="text1"/>
        </w:rPr>
        <w:t>/2/ Не се разрешава извършване на други дейности, които нанасят вреди на гробищната инфраструктура.</w:t>
      </w:r>
    </w:p>
    <w:p w:rsidR="002D6D21" w:rsidRPr="00D26BB1" w:rsidRDefault="002D6D21" w:rsidP="007039B0">
      <w:pPr>
        <w:ind w:firstLine="708"/>
        <w:jc w:val="both"/>
        <w:rPr>
          <w:color w:val="000000" w:themeColor="text1"/>
        </w:rPr>
      </w:pPr>
      <w:r w:rsidRPr="00D26BB1">
        <w:rPr>
          <w:color w:val="000000" w:themeColor="text1"/>
        </w:rPr>
        <w:t>/3/</w:t>
      </w:r>
      <w:r w:rsidR="007039B0" w:rsidRPr="00D26BB1">
        <w:rPr>
          <w:color w:val="000000" w:themeColor="text1"/>
        </w:rPr>
        <w:t xml:space="preserve"> /изм. с решение № 476/22.04.2021 г./ Лицата, извършващи строително-монтажни и/или каменоделски услуги на територията на гробищните паркове в град Русе, са длъжни да упражняват дейността си през дните от седмицата, без събота.</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rPr>
      </w:pPr>
      <w:r w:rsidRPr="00D26BB1">
        <w:rPr>
          <w:bCs/>
          <w:color w:val="000000" w:themeColor="text1"/>
        </w:rPr>
        <w:t>Чл. 32</w:t>
      </w:r>
      <w:r w:rsidR="007039B0" w:rsidRPr="00D26BB1">
        <w:rPr>
          <w:bCs/>
          <w:color w:val="000000" w:themeColor="text1"/>
        </w:rPr>
        <w:t xml:space="preserve">. </w:t>
      </w:r>
      <w:r w:rsidR="007039B0" w:rsidRPr="00D26BB1">
        <w:rPr>
          <w:color w:val="000000" w:themeColor="text1"/>
        </w:rPr>
        <w:t xml:space="preserve">/изм. с решение № 476/22.04.2021 г./ Счупени или неподдържани </w:t>
      </w:r>
      <w:r w:rsidRPr="00D26BB1">
        <w:rPr>
          <w:color w:val="000000" w:themeColor="text1"/>
        </w:rPr>
        <w:t>надгробни знаци се отстраняват от грижовника или наследниците на погребания в 3-месечен срок от констатиране на състоянието.</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r w:rsidRPr="00D26BB1">
        <w:rPr>
          <w:b/>
          <w:bCs/>
          <w:color w:val="000000" w:themeColor="text1"/>
        </w:rPr>
        <w:t>РАЗДЕЛ V</w:t>
      </w:r>
      <w:r w:rsidRPr="00D26BB1">
        <w:rPr>
          <w:b/>
          <w:color w:val="000000" w:themeColor="text1"/>
        </w:rPr>
        <w:t>І</w:t>
      </w:r>
      <w:r w:rsidRPr="00D26BB1">
        <w:rPr>
          <w:b/>
          <w:bCs/>
          <w:color w:val="000000" w:themeColor="text1"/>
        </w:rPr>
        <w:t xml:space="preserve">ІІ. </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r w:rsidRPr="00D26BB1">
        <w:rPr>
          <w:b/>
          <w:bCs/>
          <w:color w:val="000000" w:themeColor="text1"/>
        </w:rPr>
        <w:t>КОНТРОЛ И САНКЦИИ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Чл. 33. /1/ За нарушение на тази наредба физическите лица се наказват с глоба в размер от 20 до 500 лева, а юридическите лица и едноличните търговци с имуществена санкция в размер от 200 до 5000 лева.</w:t>
      </w:r>
    </w:p>
    <w:p w:rsidR="002D6D21" w:rsidRPr="00D26BB1" w:rsidRDefault="007039B0"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lastRenderedPageBreak/>
        <w:t xml:space="preserve">/2/ /изм. с решение № 476/22.04.2021 г./ </w:t>
      </w:r>
      <w:r w:rsidR="002D6D21" w:rsidRPr="00D26BB1">
        <w:rPr>
          <w:color w:val="000000" w:themeColor="text1"/>
        </w:rPr>
        <w:t>Актовете за установяване на административните нарушения се съставят от определени от кмета на Община Русе служители в ОП „Обреден дом – Русе“</w:t>
      </w:r>
      <w:r w:rsidR="00FB1C02" w:rsidRPr="00D26BB1">
        <w:rPr>
          <w:color w:val="000000" w:themeColor="text1"/>
        </w:rPr>
        <w:t>, а за гробищните паркове в кметствата на територията на Община Русе – от кмета на съответното кметство, определен по реда на чл. 37, ал. 1, буква „б“ от ЗАНН</w:t>
      </w:r>
      <w:r w:rsidR="002D6D21" w:rsidRPr="00D26BB1">
        <w:rPr>
          <w:color w:val="000000" w:themeColor="text1"/>
        </w:rPr>
        <w:t>. Наказателните постановления се издават от кмета на Община Русе или определен с негова заповед заместник-кмет.</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/3/ Административно-наказателното производство се извършва по реда на Закона за административните нарушения и наказания.</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2D6D21" w:rsidRPr="00D26BB1" w:rsidRDefault="002D6D21" w:rsidP="002D6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p w:rsidR="002D6D21" w:rsidRPr="00D26BB1" w:rsidRDefault="002D6D21" w:rsidP="002D6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D26BB1">
        <w:rPr>
          <w:color w:val="000000" w:themeColor="text1"/>
          <w:szCs w:val="24"/>
        </w:rPr>
        <w:t xml:space="preserve">РАЗДЕЛ ІX. </w:t>
      </w:r>
    </w:p>
    <w:p w:rsidR="002D6D21" w:rsidRPr="00D26BB1" w:rsidRDefault="002D6D21" w:rsidP="002D6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D26BB1">
        <w:rPr>
          <w:color w:val="000000" w:themeColor="text1"/>
          <w:szCs w:val="24"/>
        </w:rPr>
        <w:t>ЗАКЛЮЧИТЕЛНИ РАЗПОРЕДБИ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§.1.Тази наредба отменя Наредба №13 за организация и управление на гробищните паркове на територията на Община Русе, приета с Решение №585 по Протокол №29/25.04.2005 г.</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 2. В Наредба № 16 за определянето и администрирането на местните такси, цени на услуги и права на територията на Община Русе се прави следното допълнение:</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color w:val="000000" w:themeColor="text1"/>
        </w:rPr>
      </w:pP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color w:val="000000" w:themeColor="text1"/>
        </w:rPr>
      </w:pPr>
      <w:r w:rsidRPr="00D26BB1">
        <w:rPr>
          <w:b/>
          <w:color w:val="000000" w:themeColor="text1"/>
        </w:rPr>
        <w:t xml:space="preserve">Параграф единствен. </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8"/>
        <w:jc w:val="both"/>
        <w:rPr>
          <w:color w:val="000000" w:themeColor="text1"/>
        </w:rPr>
      </w:pPr>
      <w:r w:rsidRPr="00D26BB1">
        <w:rPr>
          <w:b/>
          <w:color w:val="000000" w:themeColor="text1"/>
        </w:rPr>
        <w:t>В Глава III, чл. 59, ал. 1 се създава т. 72 със следното съдържание:</w:t>
      </w:r>
      <w:r w:rsidRPr="00D26BB1">
        <w:rPr>
          <w:color w:val="000000" w:themeColor="text1"/>
        </w:rPr>
        <w:t xml:space="preserve"> Тарифа за услуги, предоставяни във връзка с радостните и траурни обреди и осигуряване на съпътстващите ги реквизити, символи, стоки и аксесоари:</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8"/>
        <w:jc w:val="both"/>
        <w:rPr>
          <w:color w:val="000000" w:themeColor="text1"/>
        </w:rPr>
      </w:pPr>
    </w:p>
    <w:tbl>
      <w:tblPr>
        <w:tblW w:w="9935" w:type="dxa"/>
        <w:tblInd w:w="55" w:type="dxa"/>
        <w:tblCellMar>
          <w:left w:w="70" w:type="dxa"/>
          <w:right w:w="70" w:type="dxa"/>
        </w:tblCellMar>
        <w:tblLook w:val="04A0" w:firstRow="1" w:lastRow="0" w:firstColumn="1" w:lastColumn="0" w:noHBand="0" w:noVBand="1"/>
      </w:tblPr>
      <w:tblGrid>
        <w:gridCol w:w="860"/>
        <w:gridCol w:w="7255"/>
        <w:gridCol w:w="900"/>
        <w:gridCol w:w="920"/>
      </w:tblGrid>
      <w:tr w:rsidR="00D26BB1" w:rsidRPr="00D26BB1" w:rsidTr="002D6D21">
        <w:trPr>
          <w:trHeight w:val="945"/>
          <w:tblHeader/>
        </w:trPr>
        <w:tc>
          <w:tcPr>
            <w:tcW w:w="860" w:type="dxa"/>
            <w:tcBorders>
              <w:top w:val="single" w:sz="4" w:space="0" w:color="auto"/>
              <w:left w:val="single" w:sz="4" w:space="0" w:color="auto"/>
              <w:bottom w:val="single" w:sz="4" w:space="0" w:color="auto"/>
              <w:right w:val="single" w:sz="4" w:space="0" w:color="auto"/>
            </w:tcBorders>
            <w:vAlign w:val="center"/>
            <w:hideMark/>
          </w:tcPr>
          <w:p w:rsidR="002D6D21" w:rsidRPr="00D26BB1" w:rsidRDefault="002D6D21">
            <w:pPr>
              <w:jc w:val="center"/>
              <w:rPr>
                <w:b/>
                <w:bCs/>
                <w:color w:val="000000" w:themeColor="text1"/>
              </w:rPr>
            </w:pPr>
            <w:r w:rsidRPr="00D26BB1">
              <w:rPr>
                <w:b/>
                <w:bCs/>
                <w:color w:val="000000" w:themeColor="text1"/>
              </w:rPr>
              <w:t xml:space="preserve">№ </w:t>
            </w:r>
            <w:r w:rsidRPr="00D26BB1">
              <w:rPr>
                <w:b/>
                <w:bCs/>
                <w:color w:val="000000" w:themeColor="text1"/>
              </w:rPr>
              <w:br/>
              <w:t>по ред</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b/>
                <w:bCs/>
                <w:color w:val="000000" w:themeColor="text1"/>
              </w:rPr>
            </w:pPr>
            <w:r w:rsidRPr="00D26BB1">
              <w:rPr>
                <w:b/>
                <w:bCs/>
                <w:color w:val="000000" w:themeColor="text1"/>
              </w:rPr>
              <w:t>Наименование на услугата</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b/>
                <w:bCs/>
                <w:color w:val="000000" w:themeColor="text1"/>
              </w:rPr>
            </w:pPr>
            <w:r w:rsidRPr="00D26BB1">
              <w:rPr>
                <w:b/>
                <w:bCs/>
                <w:color w:val="000000" w:themeColor="text1"/>
              </w:rPr>
              <w:t>Мярка</w:t>
            </w:r>
          </w:p>
        </w:tc>
        <w:tc>
          <w:tcPr>
            <w:tcW w:w="920" w:type="dxa"/>
            <w:tcBorders>
              <w:top w:val="single" w:sz="4" w:space="0" w:color="auto"/>
              <w:left w:val="nil"/>
              <w:bottom w:val="single" w:sz="4" w:space="0" w:color="auto"/>
              <w:right w:val="single" w:sz="4" w:space="0" w:color="auto"/>
            </w:tcBorders>
            <w:vAlign w:val="center"/>
            <w:hideMark/>
          </w:tcPr>
          <w:p w:rsidR="002D6D21" w:rsidRPr="00D26BB1" w:rsidRDefault="002D6D21">
            <w:pPr>
              <w:jc w:val="center"/>
              <w:rPr>
                <w:b/>
                <w:bCs/>
                <w:color w:val="000000" w:themeColor="text1"/>
              </w:rPr>
            </w:pPr>
            <w:r w:rsidRPr="00D26BB1">
              <w:rPr>
                <w:b/>
                <w:bCs/>
                <w:color w:val="000000" w:themeColor="text1"/>
              </w:rPr>
              <w:t xml:space="preserve">Цена, </w:t>
            </w:r>
            <w:r w:rsidRPr="00D26BB1">
              <w:rPr>
                <w:b/>
                <w:bCs/>
                <w:color w:val="000000" w:themeColor="text1"/>
              </w:rPr>
              <w:br/>
              <w:t>лв. без ДДС</w:t>
            </w:r>
          </w:p>
        </w:tc>
      </w:tr>
      <w:tr w:rsidR="00D26BB1" w:rsidRPr="00D26BB1" w:rsidTr="002D6D21">
        <w:trPr>
          <w:trHeight w:val="315"/>
        </w:trPr>
        <w:tc>
          <w:tcPr>
            <w:tcW w:w="9935" w:type="dxa"/>
            <w:gridSpan w:val="4"/>
            <w:tcBorders>
              <w:top w:val="nil"/>
              <w:left w:val="single" w:sz="4" w:space="0" w:color="auto"/>
              <w:bottom w:val="single" w:sz="4" w:space="0" w:color="auto"/>
              <w:right w:val="single" w:sz="4" w:space="0" w:color="auto"/>
            </w:tcBorders>
            <w:noWrap/>
            <w:hideMark/>
          </w:tcPr>
          <w:p w:rsidR="002D6D21" w:rsidRPr="00D26BB1" w:rsidRDefault="002D6D21">
            <w:pPr>
              <w:rPr>
                <w:b/>
                <w:color w:val="000000" w:themeColor="text1"/>
              </w:rPr>
            </w:pPr>
            <w:r w:rsidRPr="00D26BB1">
              <w:rPr>
                <w:b/>
                <w:color w:val="000000" w:themeColor="text1"/>
              </w:rPr>
              <w:t>Радостни услуги</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72.1</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Венчавка в делничен ден</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91,67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Венчавка в празничен ден</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150,01</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Венчавка в официални празници</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191,67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72.4</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Музикално оформление – синтезатор и пиано в зала</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55,00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Изработване на сватбен венец с 5 цвята – естествен </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20,83</w:t>
            </w:r>
          </w:p>
        </w:tc>
      </w:tr>
      <w:tr w:rsidR="00D26BB1" w:rsidRPr="00D26BB1" w:rsidTr="002D6D21">
        <w:trPr>
          <w:trHeight w:val="315"/>
        </w:trPr>
        <w:tc>
          <w:tcPr>
            <w:tcW w:w="9935" w:type="dxa"/>
            <w:gridSpan w:val="4"/>
            <w:tcBorders>
              <w:top w:val="nil"/>
              <w:left w:val="single" w:sz="4" w:space="0" w:color="auto"/>
              <w:bottom w:val="single" w:sz="4" w:space="0" w:color="auto"/>
              <w:right w:val="single" w:sz="4" w:space="0" w:color="auto"/>
            </w:tcBorders>
            <w:noWrap/>
            <w:hideMark/>
          </w:tcPr>
          <w:p w:rsidR="002D6D21" w:rsidRPr="00D26BB1" w:rsidRDefault="002D6D21">
            <w:pPr>
              <w:rPr>
                <w:b/>
                <w:color w:val="000000" w:themeColor="text1"/>
              </w:rPr>
            </w:pPr>
            <w:r w:rsidRPr="00D26BB1">
              <w:rPr>
                <w:b/>
                <w:color w:val="000000" w:themeColor="text1"/>
              </w:rPr>
              <w:t>Траурни услуги</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Погребения в ново гробно място – </w:t>
            </w:r>
          </w:p>
          <w:p w:rsidR="002D6D21" w:rsidRPr="00D26BB1" w:rsidRDefault="002D6D21">
            <w:pPr>
              <w:rPr>
                <w:color w:val="000000" w:themeColor="text1"/>
              </w:rPr>
            </w:pPr>
            <w:r w:rsidRPr="00D26BB1">
              <w:rPr>
                <w:color w:val="000000" w:themeColor="text1"/>
              </w:rPr>
              <w:t>изкопаване, погребение и аранжировка</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135,00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Погребения в старо гробно място – </w:t>
            </w:r>
          </w:p>
          <w:p w:rsidR="002D6D21" w:rsidRPr="00D26BB1" w:rsidRDefault="002D6D21">
            <w:pPr>
              <w:rPr>
                <w:color w:val="000000" w:themeColor="text1"/>
              </w:rPr>
            </w:pPr>
            <w:r w:rsidRPr="00D26BB1">
              <w:rPr>
                <w:color w:val="000000" w:themeColor="text1"/>
              </w:rPr>
              <w:t>изкопаване, погребение и аранжировка</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165,00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Разбиване на бетонна плоча с дебелина над </w:t>
            </w:r>
            <w:smartTag w:uri="urn:schemas-microsoft-com:office:smarttags" w:element="metricconverter">
              <w:smartTagPr>
                <w:attr w:name="ProductID" w:val="20 см"/>
              </w:smartTagPr>
              <w:r w:rsidRPr="00D26BB1">
                <w:rPr>
                  <w:color w:val="000000" w:themeColor="text1"/>
                </w:rPr>
                <w:t>20 см</w:t>
              </w:r>
            </w:smartTag>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133,33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72.9</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Разбиване на бетонна плоча с дебелина от 10 до </w:t>
            </w:r>
            <w:smartTag w:uri="urn:schemas-microsoft-com:office:smarttags" w:element="metricconverter">
              <w:smartTagPr>
                <w:attr w:name="ProductID" w:val="20 см"/>
              </w:smartTagPr>
              <w:r w:rsidRPr="00D26BB1">
                <w:rPr>
                  <w:color w:val="000000" w:themeColor="text1"/>
                </w:rPr>
                <w:t>20 см</w:t>
              </w:r>
            </w:smartTag>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100,01</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72.10</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Разбиване на бетонна плоча с дебелина до </w:t>
            </w:r>
            <w:smartTag w:uri="urn:schemas-microsoft-com:office:smarttags" w:element="metricconverter">
              <w:smartTagPr>
                <w:attr w:name="ProductID" w:val="10 см"/>
              </w:smartTagPr>
              <w:r w:rsidRPr="00D26BB1">
                <w:rPr>
                  <w:color w:val="000000" w:themeColor="text1"/>
                </w:rPr>
                <w:t>10 см</w:t>
              </w:r>
            </w:smartTag>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66,66</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72.11</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Подготовка на старо гробно място за повторно погребение</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241,66</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72.12</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Погребение в старо гробно място – експресно изкопаване </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191,67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72.13</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Извозване до гробно място с катафалка</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35,00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72.14</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Доставка ковчег на адрес</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32,51</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72.15</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Пренасяне на покойник с ковчег от болницата</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35,84</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72.16</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Носене на ковчег от 1-ви до 3-ти етаж</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34,17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lastRenderedPageBreak/>
              <w:t>72.17</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Носене на нестандартен ковчег от 1-ви до 3-ти етаж</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49,17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72.18</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Носене на ковчег от 4-ти до 6-ти етаж</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39,17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72.19</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Носене на нестандартен ковчег от 4-ти до 6-ти етаж</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54,17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72.20</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Носене на ковчег над 6-ти етаж</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47,50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72.21</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Носене на нестандартен ковчег над 6-ти етаж</w:t>
            </w:r>
          </w:p>
        </w:tc>
        <w:tc>
          <w:tcPr>
            <w:tcW w:w="900" w:type="dxa"/>
            <w:tcBorders>
              <w:top w:val="single" w:sz="4" w:space="0" w:color="auto"/>
              <w:left w:val="nil"/>
              <w:bottom w:val="single" w:sz="4" w:space="0" w:color="auto"/>
              <w:right w:val="nil"/>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62,00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72.22</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Транспорт </w:t>
            </w:r>
            <w:smartTag w:uri="urn:schemas-microsoft-com:office:smarttags" w:element="metricconverter">
              <w:smartTagPr>
                <w:attr w:name="ProductID" w:val="1 км"/>
              </w:smartTagPr>
              <w:r w:rsidRPr="00D26BB1">
                <w:rPr>
                  <w:color w:val="000000" w:themeColor="text1"/>
                </w:rPr>
                <w:t>1 км</w:t>
              </w:r>
            </w:smartTag>
            <w:r w:rsidRPr="00D26BB1">
              <w:rPr>
                <w:color w:val="000000" w:themeColor="text1"/>
              </w:rPr>
              <w:t xml:space="preserve"> с катафалка</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лв./км</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1,08</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72.23</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Транспорт с катафалка над </w:t>
            </w:r>
            <w:smartTag w:uri="urn:schemas-microsoft-com:office:smarttags" w:element="metricconverter">
              <w:smartTagPr>
                <w:attr w:name="ProductID" w:val="50 км"/>
              </w:smartTagPr>
              <w:r w:rsidRPr="00D26BB1">
                <w:rPr>
                  <w:color w:val="000000" w:themeColor="text1"/>
                </w:rPr>
                <w:t>50 км</w:t>
              </w:r>
            </w:smartTag>
            <w:r w:rsidRPr="00D26BB1">
              <w:rPr>
                <w:color w:val="000000" w:themeColor="text1"/>
              </w:rPr>
              <w:t xml:space="preserve">. </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лв./км</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0,67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72.24</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Надписване на лента с плотер</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5,83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72.25</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Надписване на кръст с плотер</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8,33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72.26</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Засипване с мозайка и замазка с цимент на гроб</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73,33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72.27</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Вадене на кости</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86,67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72.28</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Кремация</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491,67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72.29</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Погребение  цена минимум №1 – християнско, без изкопаване</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73,33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72.30</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Погребение  цена минимум №2 – християнско, без изкопаване</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130,00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72.31</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Погребение средна  цена – християнско</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185,00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72.32</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Погребение   цена  лукс – християнско</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570,83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72.33</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Погребение  цена минимум – мюсюлманско</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103,33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72.34</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Етикиране и съхранение на кости в костница</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30,00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72.35</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венец с 14 цвята, естествен</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29,17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72.36</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венец с 20 цвята, естествен</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37,50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72.37</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венец с 30 цвята естествен – голяма конструкция</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48,33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72.38</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венец с 40 цвята естествен – голяма конструкция</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58,33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72.39</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венец с 50 цвята естествен – голяма конструкция</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68,33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72.40</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венец с 60 цвята естествен – голяма конструкция</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78,33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72.41</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венец изкуствен 14 цвята</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33,34</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72.42</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траурен надгробен знак /кръст/ – черен</w:t>
            </w:r>
            <w:r w:rsidRPr="00D26BB1">
              <w:rPr>
                <w:color w:val="000000" w:themeColor="text1"/>
              </w:rPr>
              <w:tab/>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8,33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72.43</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Изработване на траурен надгробен знак /кръст/ – бял </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6,67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72.44</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мохамедански дъски - комплект</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37,50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72.45</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мохамедански знаци</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5,84</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72.46</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Подготовка и озеленяване на гробно място</w:t>
            </w:r>
            <w:r w:rsidRPr="00D26BB1">
              <w:rPr>
                <w:color w:val="000000" w:themeColor="text1"/>
              </w:rPr>
              <w:tab/>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29,17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72.47</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Изкопаване на гроб за бетонова камера + иззиждане и замонолитване на  бетонова камера</w:t>
            </w:r>
          </w:p>
        </w:tc>
        <w:tc>
          <w:tcPr>
            <w:tcW w:w="900" w:type="dxa"/>
            <w:tcBorders>
              <w:top w:val="nil"/>
              <w:left w:val="nil"/>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hideMark/>
          </w:tcPr>
          <w:p w:rsidR="002D6D21" w:rsidRPr="00D26BB1" w:rsidRDefault="002D6D21">
            <w:pPr>
              <w:jc w:val="right"/>
              <w:rPr>
                <w:color w:val="000000" w:themeColor="text1"/>
              </w:rPr>
            </w:pPr>
            <w:r w:rsidRPr="00D26BB1">
              <w:rPr>
                <w:color w:val="000000" w:themeColor="text1"/>
              </w:rPr>
              <w:t>433,34</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72.48</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Повторно погребение в гробно място с бетонова камера</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100,00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72.49</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Еднократно почистване на гробно място от трева</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20,83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72.50</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Сезонно поддържане на гробно място – месечно</w:t>
            </w:r>
          </w:p>
          <w:p w:rsidR="002D6D21" w:rsidRPr="00D26BB1" w:rsidRDefault="002D6D21">
            <w:pPr>
              <w:rPr>
                <w:color w:val="000000" w:themeColor="text1"/>
              </w:rPr>
            </w:pPr>
            <w:r w:rsidRPr="00D26BB1">
              <w:rPr>
                <w:color w:val="000000" w:themeColor="text1"/>
              </w:rPr>
              <w:t xml:space="preserve">(включва 2 пъти плевене и 2 пъти поливане) </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10,00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72.51</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Озеленяване на гроб през пролетно-летен сезон с 25 бр.сезонни цветя (теменужки, парички, тагетес) – включва почистване на тревата, окопаване, 25 бр. разсад, засаждане и еднократно поливане </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41,67</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72.52</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Почистване на храстова растителност до Ø </w:t>
            </w:r>
            <w:smartTag w:uri="urn:schemas-microsoft-com:office:smarttags" w:element="metricconverter">
              <w:smartTagPr>
                <w:attr w:name="ProductID" w:val="10 см"/>
              </w:smartTagPr>
              <w:r w:rsidRPr="00D26BB1">
                <w:rPr>
                  <w:color w:val="000000" w:themeColor="text1"/>
                </w:rPr>
                <w:t>10 см</w:t>
              </w:r>
            </w:smartTag>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25,00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72.53</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Отсичане на дърво до Ø </w:t>
            </w:r>
            <w:smartTag w:uri="urn:schemas-microsoft-com:office:smarttags" w:element="metricconverter">
              <w:smartTagPr>
                <w:attr w:name="ProductID" w:val="20 см"/>
              </w:smartTagPr>
              <w:r w:rsidRPr="00D26BB1">
                <w:rPr>
                  <w:color w:val="000000" w:themeColor="text1"/>
                </w:rPr>
                <w:t>20 см</w:t>
              </w:r>
            </w:smartTag>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33,33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lastRenderedPageBreak/>
              <w:t>72.54</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Отсичане на дърво над Ø </w:t>
            </w:r>
            <w:smartTag w:uri="urn:schemas-microsoft-com:office:smarttags" w:element="metricconverter">
              <w:smartTagPr>
                <w:attr w:name="ProductID" w:val="20 см"/>
              </w:smartTagPr>
              <w:r w:rsidRPr="00D26BB1">
                <w:rPr>
                  <w:color w:val="000000" w:themeColor="text1"/>
                </w:rPr>
                <w:t>20 см</w:t>
              </w:r>
            </w:smartTag>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37,50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72.55</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Изкореняване на дънер над Ø </w:t>
            </w:r>
            <w:smartTag w:uri="urn:schemas-microsoft-com:office:smarttags" w:element="metricconverter">
              <w:smartTagPr>
                <w:attr w:name="ProductID" w:val="20 см"/>
              </w:smartTagPr>
              <w:r w:rsidRPr="00D26BB1">
                <w:rPr>
                  <w:color w:val="000000" w:themeColor="text1"/>
                </w:rPr>
                <w:t>20 см</w:t>
              </w:r>
            </w:smartTag>
            <w:r w:rsidRPr="00D26BB1">
              <w:rPr>
                <w:color w:val="000000" w:themeColor="text1"/>
              </w:rPr>
              <w:t xml:space="preserve"> </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45,83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72.56</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Полагане на урна в урнова ниша в колумбарийна стена</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63,33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72.57</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Ползване на  урнова ниша в колумбарийна стена за 1 година</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лв./год</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25,00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72.58</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Полагане на урна в стар гроб</w:t>
            </w:r>
            <w:r w:rsidRPr="00D26BB1">
              <w:rPr>
                <w:color w:val="000000" w:themeColor="text1"/>
              </w:rPr>
              <w:tab/>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33,33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72.59</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Полагане на кости в гроб без погребение</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33,33</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72.60</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Еkсхумация</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225,00</w:t>
            </w:r>
          </w:p>
        </w:tc>
      </w:tr>
      <w:tr w:rsidR="00D26BB1" w:rsidRPr="00D26BB1" w:rsidTr="002D6D21">
        <w:trPr>
          <w:trHeight w:val="315"/>
        </w:trPr>
        <w:tc>
          <w:tcPr>
            <w:tcW w:w="860" w:type="dxa"/>
            <w:tcBorders>
              <w:top w:val="nil"/>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72.61</w:t>
            </w:r>
          </w:p>
        </w:tc>
        <w:tc>
          <w:tcPr>
            <w:tcW w:w="7255" w:type="dxa"/>
            <w:tcBorders>
              <w:top w:val="nil"/>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Попълване на гроб</w:t>
            </w:r>
          </w:p>
        </w:tc>
        <w:tc>
          <w:tcPr>
            <w:tcW w:w="900" w:type="dxa"/>
            <w:tcBorders>
              <w:top w:val="nil"/>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20,83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72.62</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b/>
                <w:color w:val="000000" w:themeColor="text1"/>
              </w:rPr>
            </w:pPr>
            <w:r w:rsidRPr="00D26BB1">
              <w:rPr>
                <w:color w:val="000000" w:themeColor="text1"/>
              </w:rPr>
              <w:t>Организационна услуга</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20,83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72.63</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b/>
                <w:color w:val="000000" w:themeColor="text1"/>
              </w:rPr>
            </w:pPr>
            <w:r w:rsidRPr="00D26BB1">
              <w:rPr>
                <w:color w:val="000000" w:themeColor="text1"/>
              </w:rPr>
              <w:t>Провеждане ритуал на гробното място</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20,83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72.64</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b/>
                <w:color w:val="000000" w:themeColor="text1"/>
              </w:rPr>
            </w:pPr>
            <w:r w:rsidRPr="00D26BB1">
              <w:rPr>
                <w:color w:val="000000" w:themeColor="text1"/>
              </w:rPr>
              <w:t>Провеждане ритуал в Дом на покойника</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29,17</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hideMark/>
          </w:tcPr>
          <w:p w:rsidR="002D6D21" w:rsidRPr="00D26BB1" w:rsidRDefault="002D6D21">
            <w:pPr>
              <w:jc w:val="center"/>
              <w:rPr>
                <w:color w:val="000000" w:themeColor="text1"/>
              </w:rPr>
            </w:pPr>
            <w:r w:rsidRPr="00D26BB1">
              <w:rPr>
                <w:color w:val="000000" w:themeColor="text1"/>
              </w:rPr>
              <w:t>72.65</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Вход в гробищен парк с автомобил</w:t>
            </w:r>
            <w:r w:rsidRPr="00D26BB1">
              <w:rPr>
                <w:color w:val="000000" w:themeColor="text1"/>
              </w:rPr>
              <w:tab/>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0,42</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72.66</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Абонамент за вход в гробищен парк с автомобил за 1 месец</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10,00</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72.67</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Уравняване на гробно място на 40-я ден</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29,17</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72.68</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Дървена рамка за оформяне на гробно място при уравнение</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20,83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72.69</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Подготовка, обличане и предаване на труп </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41,67</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72.70</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Подготовка, обличане и предаване на труп в почивни и празнични дни</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50,00</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72.71</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Подготовка, обличане и предаване на труп за социално слаби граждани</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25,00</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72.72</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Тоалет без обличане</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16,67</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72.73</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Съхранение в хладилна камера за 24 часа</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20,83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72.74</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Съхранение в хладилна камера за 1 час</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0,83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72.75</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Копирни услуги</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0,08</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72.76</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Ламиниране А5</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0,83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72.77</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Ламиниране А4</w:t>
            </w:r>
            <w:r w:rsidRPr="00D26BB1">
              <w:rPr>
                <w:color w:val="000000" w:themeColor="text1"/>
              </w:rPr>
              <w:tab/>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1,25</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72.78</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скръбна вест, некролог/възпоменание/ черно-бял А5</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0,42</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72.79</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скръбна вест, некролог/възпоменание/ черно-бял А4</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0,42</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72.80</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некролог/възпоменание/ с цветна снимка А5</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0,83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72.81</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некролог/възпоменание/ с цветна снимка А4</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1,25</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72.82</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некролог/възпоменание/ с цвете цветен А5</w:t>
            </w:r>
            <w:r w:rsidRPr="00D26BB1">
              <w:rPr>
                <w:color w:val="000000" w:themeColor="text1"/>
              </w:rPr>
              <w:tab/>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1,25</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72.83</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некролог/възпоменание/ с цвете цветен А4</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1,67</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72.84</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некролог/възпоменание/ с цветни илюстрации А4</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2,08</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72.85</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 xml:space="preserve">Изработване на некролог – набор собствен текст </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1,67</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72.86</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снимка  черно-бяла с размер А4</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2,50</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72.87</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снимка  черно-бяла с размер А5</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1,66</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72.88</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снимка цветна с размер А5</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3,33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72.89</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снимка цветна с размер А4</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5,00</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72.90</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Монтаж порцелан на два образа</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3,33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72.91</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Оцветяване на порцелан</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3,33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lastRenderedPageBreak/>
              <w:t>72.92</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Надписване върху порцелан</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3,33</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72.93</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подавки без сандвич</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1,17</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72.94</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Изработване на подавки със сандвич</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1,58</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72.95</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Подмола</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25,00</w:t>
            </w:r>
          </w:p>
        </w:tc>
      </w:tr>
      <w:tr w:rsidR="00D26BB1" w:rsidRPr="00D26BB1" w:rsidTr="002D6D21">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72.96</w:t>
            </w:r>
          </w:p>
        </w:tc>
        <w:tc>
          <w:tcPr>
            <w:tcW w:w="7255" w:type="dxa"/>
            <w:tcBorders>
              <w:top w:val="single" w:sz="4" w:space="0" w:color="auto"/>
              <w:left w:val="nil"/>
              <w:bottom w:val="single" w:sz="4" w:space="0" w:color="auto"/>
              <w:right w:val="single" w:sz="4" w:space="0" w:color="auto"/>
            </w:tcBorders>
            <w:noWrap/>
            <w:vAlign w:val="center"/>
            <w:hideMark/>
          </w:tcPr>
          <w:p w:rsidR="002D6D21" w:rsidRPr="00D26BB1" w:rsidRDefault="002D6D21">
            <w:pPr>
              <w:rPr>
                <w:color w:val="000000" w:themeColor="text1"/>
              </w:rPr>
            </w:pPr>
            <w:r w:rsidRPr="00D26BB1">
              <w:rPr>
                <w:color w:val="000000" w:themeColor="text1"/>
              </w:rPr>
              <w:t>Връщане мохамедански ковчег</w:t>
            </w:r>
          </w:p>
        </w:tc>
        <w:tc>
          <w:tcPr>
            <w:tcW w:w="90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hideMark/>
          </w:tcPr>
          <w:p w:rsidR="002D6D21" w:rsidRPr="00D26BB1" w:rsidRDefault="002D6D21">
            <w:pPr>
              <w:jc w:val="right"/>
              <w:rPr>
                <w:color w:val="000000" w:themeColor="text1"/>
              </w:rPr>
            </w:pPr>
            <w:r w:rsidRPr="00D26BB1">
              <w:rPr>
                <w:color w:val="000000" w:themeColor="text1"/>
              </w:rPr>
              <w:t>16,67</w:t>
            </w:r>
          </w:p>
        </w:tc>
      </w:tr>
      <w:tr w:rsidR="002D6D21" w:rsidRPr="00D26BB1" w:rsidTr="002D6D21">
        <w:trPr>
          <w:trHeight w:val="315"/>
        </w:trPr>
        <w:tc>
          <w:tcPr>
            <w:tcW w:w="9935" w:type="dxa"/>
            <w:gridSpan w:val="4"/>
            <w:tcBorders>
              <w:top w:val="single" w:sz="4" w:space="0" w:color="auto"/>
              <w:left w:val="single" w:sz="4" w:space="0" w:color="auto"/>
              <w:bottom w:val="single" w:sz="4" w:space="0" w:color="auto"/>
              <w:right w:val="single" w:sz="4" w:space="0" w:color="auto"/>
            </w:tcBorders>
            <w:noWrap/>
            <w:vAlign w:val="center"/>
            <w:hideMark/>
          </w:tcPr>
          <w:p w:rsidR="002D6D21" w:rsidRPr="00D26BB1" w:rsidRDefault="002D6D21">
            <w:pPr>
              <w:ind w:left="2336" w:hanging="2336"/>
              <w:rPr>
                <w:color w:val="000000" w:themeColor="text1"/>
              </w:rPr>
            </w:pPr>
            <w:r w:rsidRPr="00D26BB1">
              <w:rPr>
                <w:b/>
                <w:color w:val="000000" w:themeColor="text1"/>
              </w:rPr>
              <w:t>Стоки за дейността</w:t>
            </w:r>
            <w:r w:rsidRPr="00D26BB1">
              <w:rPr>
                <w:color w:val="000000" w:themeColor="text1"/>
              </w:rPr>
              <w:t xml:space="preserve"> – по доставна цена, с начислени съпътстващи разходи по доставката и надценка от 20%</w:t>
            </w:r>
          </w:p>
        </w:tc>
      </w:tr>
    </w:tbl>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§.3.Придобитите при действието на отменената наредба права на гробоползване се запазват.</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26BB1">
        <w:rPr>
          <w:color w:val="000000" w:themeColor="text1"/>
        </w:rPr>
        <w:t xml:space="preserve">§.4.Наредбата е приета от Общински съвет - Русе с Решение № 1067 по Протокол № 40/17.07.2014 г. на основание чл. 22, ал. 1, т. 23 и т. 7 от ЗМСМА и влиза в сила от 01.09.2014 г.  </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rPr>
      </w:pPr>
    </w:p>
    <w:p w:rsidR="002D6D21" w:rsidRPr="00D26BB1" w:rsidRDefault="002B4118" w:rsidP="00EA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D26BB1">
        <w:rPr>
          <w:bCs/>
          <w:color w:val="000000" w:themeColor="text1"/>
        </w:rPr>
        <w:t>ЗАКЛЮЧИТЕЛНИ РАЗПОРЕДБИ</w:t>
      </w:r>
    </w:p>
    <w:p w:rsidR="002B4118" w:rsidRPr="00D26BB1" w:rsidRDefault="002B4118" w:rsidP="00EA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D26BB1">
        <w:rPr>
          <w:bCs/>
          <w:color w:val="000000" w:themeColor="text1"/>
        </w:rPr>
        <w:t xml:space="preserve">Към </w:t>
      </w:r>
      <w:r w:rsidR="00326700" w:rsidRPr="00D26BB1">
        <w:rPr>
          <w:bCs/>
          <w:color w:val="000000" w:themeColor="text1"/>
        </w:rPr>
        <w:t>Наредба за изменение и до</w:t>
      </w:r>
      <w:r w:rsidR="00EA789F" w:rsidRPr="00D26BB1">
        <w:rPr>
          <w:bCs/>
          <w:color w:val="000000" w:themeColor="text1"/>
        </w:rPr>
        <w:t>пълнение на Наредба № 13, на Общински съвет – Русе, за организацията и дейността на гробищните паркове на територията на Община Русе приета с Решение № 476 по Протокол № 21/22.04.21 г.</w:t>
      </w:r>
    </w:p>
    <w:p w:rsidR="002D6D21" w:rsidRPr="00D26BB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rPr>
      </w:pPr>
    </w:p>
    <w:p w:rsidR="00326700" w:rsidRPr="00D26BB1" w:rsidRDefault="00326700" w:rsidP="00326700">
      <w:pPr>
        <w:jc w:val="both"/>
        <w:rPr>
          <w:color w:val="000000" w:themeColor="text1"/>
        </w:rPr>
      </w:pPr>
      <w:r w:rsidRPr="00D26BB1">
        <w:rPr>
          <w:color w:val="000000" w:themeColor="text1"/>
        </w:rPr>
        <w:t xml:space="preserve">§ 1. В Наредба № 16, на Общински съвет – Русе, за </w:t>
      </w:r>
      <w:r w:rsidR="00EA789F" w:rsidRPr="00D26BB1">
        <w:rPr>
          <w:color w:val="000000" w:themeColor="text1"/>
          <w:lang w:val="en-US"/>
        </w:rPr>
        <w:t>определянето</w:t>
      </w:r>
      <w:r w:rsidRPr="00D26BB1">
        <w:rPr>
          <w:color w:val="000000" w:themeColor="text1"/>
          <w:lang w:val="en-US"/>
        </w:rPr>
        <w:t xml:space="preserve"> </w:t>
      </w:r>
      <w:r w:rsidRPr="00D26BB1">
        <w:rPr>
          <w:color w:val="000000" w:themeColor="text1"/>
        </w:rPr>
        <w:t>и администрирането на местни такси, цени на услуги и права на територията на Община Русе, се правят следните изменения и допълнения:</w:t>
      </w:r>
    </w:p>
    <w:p w:rsidR="00326700" w:rsidRPr="00D26BB1" w:rsidRDefault="00326700" w:rsidP="00326700">
      <w:pPr>
        <w:jc w:val="both"/>
        <w:rPr>
          <w:color w:val="000000" w:themeColor="text1"/>
        </w:rPr>
      </w:pPr>
      <w:r w:rsidRPr="00D26BB1">
        <w:rPr>
          <w:color w:val="000000" w:themeColor="text1"/>
        </w:rPr>
        <w:t>Точки 1 и 2 към чл. 50, ал. 1, се изменят и придобиват следната редакция:</w:t>
      </w:r>
    </w:p>
    <w:p w:rsidR="00326700" w:rsidRPr="00D26BB1" w:rsidRDefault="00326700" w:rsidP="00326700">
      <w:pPr>
        <w:jc w:val="both"/>
        <w:rPr>
          <w:i/>
          <w:color w:val="000000" w:themeColor="text1"/>
        </w:rPr>
      </w:pPr>
      <w:r w:rsidRPr="00D26BB1">
        <w:rPr>
          <w:color w:val="000000" w:themeColor="text1"/>
        </w:rPr>
        <w:tab/>
      </w:r>
      <w:r w:rsidRPr="00D26BB1">
        <w:rPr>
          <w:i/>
          <w:color w:val="000000" w:themeColor="text1"/>
        </w:rPr>
        <w:t>1. До 15 годнини:</w:t>
      </w:r>
    </w:p>
    <w:p w:rsidR="00326700" w:rsidRPr="00D26BB1" w:rsidRDefault="00326700" w:rsidP="00326700">
      <w:pPr>
        <w:ind w:firstLine="708"/>
        <w:jc w:val="both"/>
        <w:rPr>
          <w:i/>
          <w:color w:val="000000" w:themeColor="text1"/>
        </w:rPr>
      </w:pPr>
      <w:r w:rsidRPr="00D26BB1">
        <w:rPr>
          <w:i/>
          <w:color w:val="000000" w:themeColor="text1"/>
        </w:rPr>
        <w:t>а) гробищен парк „Чародейка“ – 50 лв.;</w:t>
      </w:r>
    </w:p>
    <w:p w:rsidR="00326700" w:rsidRPr="00D26BB1" w:rsidRDefault="00326700" w:rsidP="00326700">
      <w:pPr>
        <w:ind w:firstLine="708"/>
        <w:jc w:val="both"/>
        <w:rPr>
          <w:i/>
          <w:color w:val="000000" w:themeColor="text1"/>
        </w:rPr>
      </w:pPr>
      <w:r w:rsidRPr="00D26BB1">
        <w:rPr>
          <w:i/>
          <w:color w:val="000000" w:themeColor="text1"/>
        </w:rPr>
        <w:t>б) гробищен парк „Басарбово“ – 40 лв.;</w:t>
      </w:r>
    </w:p>
    <w:p w:rsidR="00326700" w:rsidRPr="00D26BB1" w:rsidRDefault="00326700" w:rsidP="00326700">
      <w:pPr>
        <w:ind w:firstLine="708"/>
        <w:jc w:val="both"/>
        <w:rPr>
          <w:i/>
          <w:color w:val="000000" w:themeColor="text1"/>
        </w:rPr>
      </w:pPr>
      <w:r w:rsidRPr="00D26BB1">
        <w:rPr>
          <w:i/>
          <w:color w:val="000000" w:themeColor="text1"/>
        </w:rPr>
        <w:t>в) гробищни паркове в кметствата – 18 лв.</w:t>
      </w:r>
    </w:p>
    <w:p w:rsidR="00326700" w:rsidRPr="00D26BB1" w:rsidRDefault="00326700" w:rsidP="00326700">
      <w:pPr>
        <w:ind w:firstLine="708"/>
        <w:jc w:val="both"/>
        <w:rPr>
          <w:i/>
          <w:color w:val="000000" w:themeColor="text1"/>
        </w:rPr>
      </w:pPr>
      <w:r w:rsidRPr="00D26BB1">
        <w:rPr>
          <w:i/>
          <w:color w:val="000000" w:themeColor="text1"/>
        </w:rPr>
        <w:t>2. За вечни времена:</w:t>
      </w:r>
    </w:p>
    <w:p w:rsidR="00326700" w:rsidRPr="00D26BB1" w:rsidRDefault="00326700" w:rsidP="00326700">
      <w:pPr>
        <w:ind w:firstLine="708"/>
        <w:jc w:val="both"/>
        <w:rPr>
          <w:i/>
          <w:color w:val="000000" w:themeColor="text1"/>
        </w:rPr>
      </w:pPr>
      <w:r w:rsidRPr="00D26BB1">
        <w:rPr>
          <w:i/>
          <w:color w:val="000000" w:themeColor="text1"/>
        </w:rPr>
        <w:t>а) гробищен парк „Чародейка“ – 325 лв., а ако гробното място има покривна плоча или циментово-мозаечна замазка – 260 лв.;</w:t>
      </w:r>
    </w:p>
    <w:p w:rsidR="00326700" w:rsidRPr="00D26BB1" w:rsidRDefault="00326700" w:rsidP="00326700">
      <w:pPr>
        <w:ind w:firstLine="708"/>
        <w:jc w:val="both"/>
        <w:rPr>
          <w:i/>
          <w:color w:val="000000" w:themeColor="text1"/>
        </w:rPr>
      </w:pPr>
      <w:r w:rsidRPr="00D26BB1">
        <w:rPr>
          <w:i/>
          <w:color w:val="000000" w:themeColor="text1"/>
        </w:rPr>
        <w:t>б) гробищен парк „Басарбово“ – 295 лв., а ако гробното място има покривна плоча или циментово-мозаечна замазка – 230 лв.;</w:t>
      </w:r>
    </w:p>
    <w:p w:rsidR="00326700" w:rsidRPr="00D26BB1" w:rsidRDefault="00326700" w:rsidP="00326700">
      <w:pPr>
        <w:ind w:firstLine="708"/>
        <w:jc w:val="both"/>
        <w:rPr>
          <w:i/>
          <w:color w:val="000000" w:themeColor="text1"/>
        </w:rPr>
      </w:pPr>
      <w:r w:rsidRPr="00D26BB1">
        <w:rPr>
          <w:i/>
          <w:color w:val="000000" w:themeColor="text1"/>
        </w:rPr>
        <w:t>в) гробищни паркове в кметствата – 90 лв.</w:t>
      </w:r>
    </w:p>
    <w:p w:rsidR="00326700" w:rsidRPr="00D26BB1" w:rsidRDefault="00326700" w:rsidP="00326700">
      <w:pPr>
        <w:ind w:firstLine="708"/>
        <w:jc w:val="both"/>
        <w:rPr>
          <w:color w:val="000000" w:themeColor="text1"/>
        </w:rPr>
      </w:pPr>
      <w:r w:rsidRPr="00D26BB1">
        <w:rPr>
          <w:color w:val="000000" w:themeColor="text1"/>
        </w:rPr>
        <w:t>Точки 3 и 4 към чл. 50, ал. 1, както и чл. 50, ал. 2, се запазват и не се променят.</w:t>
      </w:r>
    </w:p>
    <w:p w:rsidR="00326700" w:rsidRPr="00D26BB1" w:rsidRDefault="00326700" w:rsidP="00326700">
      <w:pPr>
        <w:ind w:firstLine="708"/>
        <w:jc w:val="both"/>
        <w:rPr>
          <w:color w:val="000000" w:themeColor="text1"/>
        </w:rPr>
      </w:pPr>
      <w:r w:rsidRPr="00D26BB1">
        <w:rPr>
          <w:color w:val="000000" w:themeColor="text1"/>
        </w:rPr>
        <w:t>(2). В чл. 59, ал. 1, т. 72, подточки 72.24, 72.40, 72.41, 72.90, 72.91, 72.92, 72.94, 72.99, 72.100, 72.101, 72.102, 72.104, 72.105, 72.106, и 72.107 се отменят. Допълват се нови точки 72.113, 72.114, 72.115 и 72.116 към чл. 59, ал. 1, т. 72, при което чл. 59, ал. 1, т. 72, придобива следната нова редакция:</w:t>
      </w:r>
    </w:p>
    <w:p w:rsidR="00326700" w:rsidRPr="00D26BB1" w:rsidRDefault="00326700"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rPr>
      </w:pPr>
    </w:p>
    <w:tbl>
      <w:tblPr>
        <w:tblW w:w="9988" w:type="dxa"/>
        <w:jc w:val="center"/>
        <w:tblCellMar>
          <w:left w:w="70" w:type="dxa"/>
          <w:right w:w="70" w:type="dxa"/>
        </w:tblCellMar>
        <w:tblLook w:val="00A0" w:firstRow="1" w:lastRow="0" w:firstColumn="1" w:lastColumn="0" w:noHBand="0" w:noVBand="0"/>
      </w:tblPr>
      <w:tblGrid>
        <w:gridCol w:w="913"/>
        <w:gridCol w:w="7255"/>
        <w:gridCol w:w="900"/>
        <w:gridCol w:w="920"/>
      </w:tblGrid>
      <w:tr w:rsidR="00D26BB1" w:rsidRPr="00D26BB1" w:rsidTr="003F5B05">
        <w:trPr>
          <w:trHeight w:val="20"/>
          <w:tblHeader/>
          <w:jc w:val="center"/>
        </w:trPr>
        <w:tc>
          <w:tcPr>
            <w:tcW w:w="913" w:type="dxa"/>
            <w:tcBorders>
              <w:top w:val="single" w:sz="4" w:space="0" w:color="auto"/>
              <w:left w:val="single" w:sz="4" w:space="0" w:color="auto"/>
              <w:bottom w:val="single" w:sz="4" w:space="0" w:color="auto"/>
              <w:right w:val="single" w:sz="4" w:space="0" w:color="auto"/>
            </w:tcBorders>
            <w:vAlign w:val="center"/>
          </w:tcPr>
          <w:p w:rsidR="00326700" w:rsidRPr="00D26BB1" w:rsidRDefault="00326700" w:rsidP="003F5B05">
            <w:pPr>
              <w:jc w:val="center"/>
              <w:rPr>
                <w:b/>
                <w:bCs/>
                <w:color w:val="000000" w:themeColor="text1"/>
              </w:rPr>
            </w:pPr>
            <w:r w:rsidRPr="00D26BB1">
              <w:rPr>
                <w:b/>
                <w:bCs/>
                <w:color w:val="000000" w:themeColor="text1"/>
              </w:rPr>
              <w:t xml:space="preserve">№ </w:t>
            </w:r>
            <w:r w:rsidRPr="00D26BB1">
              <w:rPr>
                <w:b/>
                <w:bCs/>
                <w:color w:val="000000" w:themeColor="text1"/>
              </w:rPr>
              <w:br/>
              <w:t>по ред</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b/>
                <w:bCs/>
                <w:color w:val="000000" w:themeColor="text1"/>
              </w:rPr>
            </w:pPr>
            <w:r w:rsidRPr="00D26BB1">
              <w:rPr>
                <w:b/>
                <w:bCs/>
                <w:color w:val="000000" w:themeColor="text1"/>
              </w:rPr>
              <w:t>Наименование на услугата</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b/>
                <w:bCs/>
                <w:color w:val="000000" w:themeColor="text1"/>
              </w:rPr>
            </w:pPr>
            <w:r w:rsidRPr="00D26BB1">
              <w:rPr>
                <w:b/>
                <w:bCs/>
                <w:color w:val="000000" w:themeColor="text1"/>
              </w:rPr>
              <w:t>Мярка</w:t>
            </w:r>
          </w:p>
        </w:tc>
        <w:tc>
          <w:tcPr>
            <w:tcW w:w="920" w:type="dxa"/>
            <w:tcBorders>
              <w:top w:val="single" w:sz="4" w:space="0" w:color="auto"/>
              <w:left w:val="nil"/>
              <w:bottom w:val="single" w:sz="4" w:space="0" w:color="auto"/>
              <w:right w:val="single" w:sz="4" w:space="0" w:color="auto"/>
            </w:tcBorders>
            <w:vAlign w:val="center"/>
          </w:tcPr>
          <w:p w:rsidR="00326700" w:rsidRPr="00D26BB1" w:rsidRDefault="00326700" w:rsidP="003F5B05">
            <w:pPr>
              <w:jc w:val="center"/>
              <w:rPr>
                <w:b/>
                <w:bCs/>
                <w:color w:val="000000" w:themeColor="text1"/>
              </w:rPr>
            </w:pPr>
            <w:r w:rsidRPr="00D26BB1">
              <w:rPr>
                <w:b/>
                <w:bCs/>
                <w:color w:val="000000" w:themeColor="text1"/>
              </w:rPr>
              <w:t xml:space="preserve">Цена, </w:t>
            </w:r>
            <w:r w:rsidRPr="00D26BB1">
              <w:rPr>
                <w:b/>
                <w:bCs/>
                <w:color w:val="000000" w:themeColor="text1"/>
              </w:rPr>
              <w:br/>
              <w:t>лв. без ДДС</w:t>
            </w:r>
          </w:p>
        </w:tc>
      </w:tr>
      <w:tr w:rsidR="00D26BB1" w:rsidRPr="00D26BB1" w:rsidTr="003F5B05">
        <w:trPr>
          <w:trHeight w:val="20"/>
          <w:jc w:val="center"/>
        </w:trPr>
        <w:tc>
          <w:tcPr>
            <w:tcW w:w="9988" w:type="dxa"/>
            <w:gridSpan w:val="4"/>
            <w:tcBorders>
              <w:top w:val="nil"/>
              <w:left w:val="single" w:sz="4" w:space="0" w:color="auto"/>
              <w:bottom w:val="single" w:sz="4" w:space="0" w:color="auto"/>
              <w:right w:val="single" w:sz="4" w:space="0" w:color="auto"/>
            </w:tcBorders>
            <w:noWrap/>
            <w:vAlign w:val="center"/>
          </w:tcPr>
          <w:p w:rsidR="00326700" w:rsidRPr="00D26BB1" w:rsidRDefault="00326700" w:rsidP="003F5B05">
            <w:pPr>
              <w:rPr>
                <w:b/>
                <w:color w:val="000000" w:themeColor="text1"/>
              </w:rPr>
            </w:pPr>
            <w:r w:rsidRPr="00D26BB1">
              <w:rPr>
                <w:b/>
                <w:color w:val="000000" w:themeColor="text1"/>
              </w:rPr>
              <w:t>Радостни услуги</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Венчавка в делничен ден</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91,67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Венчавка в празничен ден</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150,01</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lastRenderedPageBreak/>
              <w:t>72.3</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Венчавка в официални празници</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191,67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Музикално оформление – синтезатор и пиано в зала</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55,00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Изработване на сватбен венец с 5 цвята – естествен </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20,83</w:t>
            </w:r>
          </w:p>
        </w:tc>
      </w:tr>
      <w:tr w:rsidR="00D26BB1" w:rsidRPr="00D26BB1" w:rsidTr="003F5B05">
        <w:trPr>
          <w:trHeight w:val="20"/>
          <w:jc w:val="center"/>
        </w:trPr>
        <w:tc>
          <w:tcPr>
            <w:tcW w:w="9988" w:type="dxa"/>
            <w:gridSpan w:val="4"/>
            <w:tcBorders>
              <w:top w:val="nil"/>
              <w:left w:val="single" w:sz="4" w:space="0" w:color="auto"/>
              <w:bottom w:val="single" w:sz="4" w:space="0" w:color="auto"/>
              <w:right w:val="single" w:sz="4" w:space="0" w:color="auto"/>
            </w:tcBorders>
            <w:noWrap/>
            <w:vAlign w:val="center"/>
          </w:tcPr>
          <w:p w:rsidR="00326700" w:rsidRPr="00D26BB1" w:rsidRDefault="00326700" w:rsidP="003F5B05">
            <w:pPr>
              <w:rPr>
                <w:b/>
                <w:color w:val="000000" w:themeColor="text1"/>
              </w:rPr>
            </w:pPr>
            <w:r w:rsidRPr="00D26BB1">
              <w:rPr>
                <w:b/>
                <w:color w:val="000000" w:themeColor="text1"/>
              </w:rPr>
              <w:t>Траурни услуги</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Погребения в ново гробно място – </w:t>
            </w:r>
          </w:p>
          <w:p w:rsidR="00326700" w:rsidRPr="00D26BB1" w:rsidRDefault="00326700" w:rsidP="003F5B05">
            <w:pPr>
              <w:rPr>
                <w:color w:val="000000" w:themeColor="text1"/>
              </w:rPr>
            </w:pPr>
            <w:r w:rsidRPr="00D26BB1">
              <w:rPr>
                <w:color w:val="000000" w:themeColor="text1"/>
              </w:rPr>
              <w:t>изкопаване, погребение и аранжировка</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135,00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Погребения в старо гробно място – </w:t>
            </w:r>
          </w:p>
          <w:p w:rsidR="00326700" w:rsidRPr="00D26BB1" w:rsidRDefault="00326700" w:rsidP="003F5B05">
            <w:pPr>
              <w:rPr>
                <w:color w:val="000000" w:themeColor="text1"/>
              </w:rPr>
            </w:pPr>
            <w:r w:rsidRPr="00D26BB1">
              <w:rPr>
                <w:color w:val="000000" w:themeColor="text1"/>
              </w:rPr>
              <w:t>изкопаване, погребение и аранжировка</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165,00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Разбиване на бетонна плоча с дебелина над 20 см</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133,33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Разбиване на бетонна плоча с дебелина от 10 до 20 см</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100,01</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Разбиване на бетонна плоча с дебелина до 10 см</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66,66</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72.11.1</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/изм. с реш. № 476/22.04.21 г./Подготовка на старо гробно място за повторно погребение</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241,66</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72.11.2</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/нова с реш. № 476/22.04.21 г./ Подготовка на старо гробно място за повторно погребение без демонтиране на оградни съоръжения и бордюри</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170.83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72.12</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Погребение в старо гробно място – експресно изкопаване </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216,67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72.13</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Извозване до гробно място с катафалка</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37,50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72.14</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Доставка ковчег на адрес</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35,83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72.15</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Пренасяне на покойник с ковчег от болницата</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39,17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72.16</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Носене на ковчег от 1-ви до 3-ти етаж</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39,58</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72.17</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Носене на нестандартен ковчег от 1-ви до 3-ти етаж</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54,17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72.18</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Носене на ковчег от 4-ти до 6-ти етаж</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44,17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72.19</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Носене на нестандартен ковчег от 4-ти до 6-ти етаж</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58,33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72.20</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Носене на ковчег над 6-ти етаж</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53,34</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72.21</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Носене на нестандартен ковчег над 6-ти етаж</w:t>
            </w:r>
          </w:p>
        </w:tc>
        <w:tc>
          <w:tcPr>
            <w:tcW w:w="900" w:type="dxa"/>
            <w:tcBorders>
              <w:top w:val="single" w:sz="4" w:space="0" w:color="auto"/>
              <w:left w:val="nil"/>
              <w:bottom w:val="single" w:sz="4" w:space="0" w:color="auto"/>
              <w:right w:val="nil"/>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66,67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72.22</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Транспорт 1 км с катафалка</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лв./км</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1,08</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72.23</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Транспорт с катафалка над 50 км. </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лв./км</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0,67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72.24</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72.25</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Надписване с плотер</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8,33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72.26</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Засипване с мозайка и замазка с цимент на гроб</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87,50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72.27</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Вадене на кости</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108,33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72.28</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Организиране на кремация</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100,00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72.29</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Погребение  цена минимум №1 – християнско, без изкопаване</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87,50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72.30</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Погребение  цена минимум №2 – християнско, без изкопаване</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140,00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72.31</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Погребение средна  цена – християнско</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190,00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72.32</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Погребение   цена  лукс – християнско</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583,33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72.33</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/изм. с реш. № 476/22.04.21 г./ Погребение  цена минимум – мюсюлманско</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134,17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72.34</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Етикиране и съхранение на кости в костница</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41,67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72.35</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венец с 14 цвята, естествен</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35,00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72.36</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венец с 20 цвята, естествен</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44,17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72.37</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венец с 30 цвята естествен – голяма конструкция</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52,08</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72.38</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венец с 40 цвята естествен – голяма конструкция</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60,83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72.39</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венец с 50 цвята естествен – голяма конструкция</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75,00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72.40</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 /Отменена с реш. № 476/22.04.21 г./</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lastRenderedPageBreak/>
              <w:t>72.41</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72.42</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траурен надгробен знак /кръст/ – черен</w:t>
            </w:r>
            <w:r w:rsidRPr="00D26BB1">
              <w:rPr>
                <w:color w:val="000000" w:themeColor="text1"/>
              </w:rPr>
              <w:tab/>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8,33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72.43</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Изработване на траурен надгробен знак /кръст/ – бял </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6,67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72.44</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мохамедански дъски - комплект</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46,67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72.45</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мохамедански знаци</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12,50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72.46</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Подготовка и озеленяване на гробно място</w:t>
            </w:r>
            <w:r w:rsidRPr="00D26BB1">
              <w:rPr>
                <w:color w:val="000000" w:themeColor="text1"/>
              </w:rPr>
              <w:tab/>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29,17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72.47</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Изкопаване на гроб за бетонова камера + иззиждане и замонолитване на  бетонова камера</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500,00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72.48</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Повторно погребение в гробно място с бетонова камера</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150,00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72.49</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Еднократно почистване на гробно място от трева</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20,83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72.50</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Сезонно поддържане на гробно място – месечно</w:t>
            </w:r>
          </w:p>
          <w:p w:rsidR="00326700" w:rsidRPr="00D26BB1" w:rsidRDefault="00326700" w:rsidP="003F5B05">
            <w:pPr>
              <w:rPr>
                <w:color w:val="000000" w:themeColor="text1"/>
              </w:rPr>
            </w:pPr>
            <w:r w:rsidRPr="00D26BB1">
              <w:rPr>
                <w:color w:val="000000" w:themeColor="text1"/>
              </w:rPr>
              <w:t xml:space="preserve">(включва 2 пъти плевене и 2 пъти поливане) </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12.50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72.51</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Озеленяване на гроб през пролетно-летен сезон с 25 бр.сезонни цветя (теменужки, парички, тагетес) – включва почистване на тревата, окопаване, 25 бр. разсад, засаждане и еднократно поливане </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41,67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72.52</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Почистване на храстова растителност до Ø 10 см</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30,00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72.53</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Отсичане на дърво до Ø 20 см</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38,33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72.54</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Отсичане на дърво над Ø 20 см</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47,50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72.55</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Изкореняване на дънер над Ø 20 см </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56,67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72.56</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Полагане на урна в урнова ниша в колумбарийна стена</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63,33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72.57</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/изм. с реш. № 476/22.04.21 г./ Ползване на  урнова ниша в колумбарийна стена за 1 година</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лв./год</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15,00</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72.58</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Полагане на урна в стар гроб</w:t>
            </w:r>
            <w:r w:rsidRPr="00D26BB1">
              <w:rPr>
                <w:color w:val="000000" w:themeColor="text1"/>
              </w:rPr>
              <w:tab/>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33,33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72.59</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Полагане на кости в гроб без погребение</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43,33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72.60</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Еkсхумация</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273,33</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72.61.1</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Попълване на гроб до 15 см</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29,17</w:t>
            </w:r>
          </w:p>
        </w:tc>
      </w:tr>
      <w:tr w:rsidR="00D26BB1" w:rsidRPr="00D26BB1" w:rsidTr="003F5B05">
        <w:trPr>
          <w:trHeight w:val="20"/>
          <w:jc w:val="center"/>
        </w:trPr>
        <w:tc>
          <w:tcPr>
            <w:tcW w:w="913" w:type="dxa"/>
            <w:tcBorders>
              <w:top w:val="nil"/>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72.61.2</w:t>
            </w:r>
          </w:p>
        </w:tc>
        <w:tc>
          <w:tcPr>
            <w:tcW w:w="7255" w:type="dxa"/>
            <w:tcBorders>
              <w:top w:val="nil"/>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Попълване на гроб над 15 см</w:t>
            </w:r>
          </w:p>
        </w:tc>
        <w:tc>
          <w:tcPr>
            <w:tcW w:w="900" w:type="dxa"/>
            <w:tcBorders>
              <w:top w:val="nil"/>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nil"/>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33,33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72.62</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b/>
                <w:color w:val="000000" w:themeColor="text1"/>
              </w:rPr>
            </w:pPr>
            <w:r w:rsidRPr="00D26BB1">
              <w:rPr>
                <w:color w:val="000000" w:themeColor="text1"/>
              </w:rPr>
              <w:t>Организационна услуга</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25,00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72.63</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b/>
                <w:color w:val="000000" w:themeColor="text1"/>
              </w:rPr>
            </w:pPr>
            <w:r w:rsidRPr="00D26BB1">
              <w:rPr>
                <w:color w:val="000000" w:themeColor="text1"/>
              </w:rPr>
              <w:t>Провеждане ритуал на гробното място</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33,33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72.64.1</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b/>
                <w:color w:val="000000" w:themeColor="text1"/>
              </w:rPr>
            </w:pPr>
            <w:r w:rsidRPr="00D26BB1">
              <w:rPr>
                <w:color w:val="000000" w:themeColor="text1"/>
              </w:rPr>
              <w:t>/изм. с реш. № 476/22.04.21 г./ Провеждане ритуал в Дом на покойника</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41,66</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72.64.2</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/нова с реш. № 476/22.04.21 г./ Ползване на зала – Дом на покойника без обредчик </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20,83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72.65</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Вход в гробищен парк с автомобил</w:t>
            </w:r>
            <w:r w:rsidRPr="00D26BB1">
              <w:rPr>
                <w:color w:val="000000" w:themeColor="text1"/>
              </w:rPr>
              <w:tab/>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0,83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72.66.1</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/изм. с реш. № 476/22.04.21 г./  Абонамент за вход в гробищен парк с автомобил за 1 месец</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20,00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72.66.2</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/нова с реш. № 476/22.04.21 г./ Абонамент за вход в гробищен парк с автомобил за 6 месеца</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60,00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72.67</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Уравняване на гробно място на 40-я ден</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33,33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72.68</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Дървена рамка за оформяне на гробно място при уравнение</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20,83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72.69</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Подготовка, обличане и предаване на труп </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41,67</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72.70</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Подготовка, обличане и предаване на труп в почивни и празнични дни</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50,00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72.71</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Подготовка, обличане и предаване на труп за социално слаби граждани</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25,00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72.72</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Тоалет без обличане</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16,67</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lastRenderedPageBreak/>
              <w:t>72.73</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Съхранение в хладилна камера за 24 часа</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20,83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72.74</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Съхранение в хладилна камера за 1 час</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0,83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72.75</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Копирни услуги</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0,08</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72.76</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Ламиниране А5</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0,83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72.77</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Ламиниране А4</w:t>
            </w:r>
            <w:r w:rsidRPr="00D26BB1">
              <w:rPr>
                <w:color w:val="000000" w:themeColor="text1"/>
              </w:rPr>
              <w:tab/>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1,25</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72.78</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скръбна вест, некролог/възпоменание/ черно-бял А5</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0,42</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72.79</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скръбна вест, некролог/възпоменание/ черно-бял А4</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0,42</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72.80</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некролог/възпоменание/ с цветна снимка А5</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0,83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72.81</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некролог/възпоменание/ с цветна снимка А4</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1,25</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72.82</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некролог/възпоменание/ с цвете цветен А5</w:t>
            </w:r>
            <w:r w:rsidRPr="00D26BB1">
              <w:rPr>
                <w:color w:val="000000" w:themeColor="text1"/>
              </w:rPr>
              <w:tab/>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1,25</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72.83</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некролог/възпоменание/ с цвете цветен А4</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1,67</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72.84</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некролог/възпоменание/ с цветни илюстрации А4</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2,08</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72.85</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Изработване на некролог – набор собствен текст </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1,67</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72.86</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снимка  черно-бяла с размер А4</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2,50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72.87</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снимка  черно-бяла с размер А5</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1,66</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72.88</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снимка цветна с размер А5</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3,33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72.89</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снимка цветна с размер А4</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5,00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72.90</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72.91</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72.92</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72.93</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Изработване на подавки без сандвич</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1,84</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72.94</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72.95</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Подмола</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37,50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72.96</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Връщане мохамедански ковчег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лв.</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20,84</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72.97</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Надпис на кръст на ръка</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1бр.</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3,33</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72.98</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Погребение християнско "СРЕДНА ЦЕНА +"</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1бр.</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234,17</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72.99</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72.100</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72.101</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72.102</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72.103</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Поставяне на некролог във витрина 1-ва седмица</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1бр.</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2,50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72.104</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72.105</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72.106</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72.107</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Отменена с реш. № 476/22.04.21 г./</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72.108</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Букет зеленина и цвете</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1бр.</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72.109</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Вътрешен транспорт в гробищен парк</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до гробно място</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15,00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72.110</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Чиния с варено  жито</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1 кг</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4,17</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72.111</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Пакет с  варено жито</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0.5 кг</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1,50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72.112</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Вино с олио</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lang w:val="en-US"/>
              </w:rPr>
            </w:pPr>
            <w:r w:rsidRPr="00D26BB1">
              <w:rPr>
                <w:color w:val="000000" w:themeColor="text1"/>
              </w:rPr>
              <w:t xml:space="preserve">250 </w:t>
            </w:r>
            <w:r w:rsidRPr="00D26BB1">
              <w:rPr>
                <w:color w:val="000000" w:themeColor="text1"/>
                <w:lang w:val="en-US"/>
              </w:rPr>
              <w:t>ml</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1,67</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72.113</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 /нова с реш. № 476/22.04.21 г./ Предоставяне на неонаследено гробно място до алея</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1бр.</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400,00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72.114</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 xml:space="preserve">/нова с реш. № 476/22.04.21 г./ Предоставяне на неонаследено гробно място </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1бр.</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250,00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lastRenderedPageBreak/>
              <w:t>72.115</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/нова с реш. № 476/22.04.21 г./ Допълнителен Ковид пакет</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1бр.</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60,00</w:t>
            </w:r>
          </w:p>
        </w:tc>
      </w:tr>
      <w:tr w:rsidR="00D26BB1" w:rsidRPr="00D26BB1"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72.116</w:t>
            </w:r>
          </w:p>
        </w:tc>
        <w:tc>
          <w:tcPr>
            <w:tcW w:w="7255"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rPr>
                <w:color w:val="000000" w:themeColor="text1"/>
              </w:rPr>
            </w:pPr>
            <w:r w:rsidRPr="00D26BB1">
              <w:rPr>
                <w:color w:val="000000" w:themeColor="text1"/>
              </w:rPr>
              <w:t>/нова с реш. № 476/22.04.21 г./ Допълнителен пакет с метална вана по чл.22 от Наредба №2 на МЗ</w:t>
            </w:r>
          </w:p>
        </w:tc>
        <w:tc>
          <w:tcPr>
            <w:tcW w:w="90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center"/>
              <w:rPr>
                <w:color w:val="000000" w:themeColor="text1"/>
              </w:rPr>
            </w:pPr>
            <w:r w:rsidRPr="00D26BB1">
              <w:rPr>
                <w:color w:val="000000" w:themeColor="text1"/>
              </w:rPr>
              <w:t>1бр.</w:t>
            </w:r>
          </w:p>
        </w:tc>
        <w:tc>
          <w:tcPr>
            <w:tcW w:w="920" w:type="dxa"/>
            <w:tcBorders>
              <w:top w:val="single" w:sz="4" w:space="0" w:color="auto"/>
              <w:left w:val="nil"/>
              <w:bottom w:val="single" w:sz="4" w:space="0" w:color="auto"/>
              <w:right w:val="single" w:sz="4" w:space="0" w:color="auto"/>
            </w:tcBorders>
            <w:noWrap/>
            <w:vAlign w:val="center"/>
          </w:tcPr>
          <w:p w:rsidR="00326700" w:rsidRPr="00D26BB1" w:rsidRDefault="00326700" w:rsidP="003F5B05">
            <w:pPr>
              <w:jc w:val="right"/>
              <w:rPr>
                <w:color w:val="000000" w:themeColor="text1"/>
              </w:rPr>
            </w:pPr>
            <w:r w:rsidRPr="00D26BB1">
              <w:rPr>
                <w:color w:val="000000" w:themeColor="text1"/>
              </w:rPr>
              <w:t>160,00</w:t>
            </w:r>
          </w:p>
        </w:tc>
      </w:tr>
      <w:tr w:rsidR="00326700" w:rsidRPr="000339AE" w:rsidTr="003F5B05">
        <w:trPr>
          <w:trHeight w:val="20"/>
          <w:jc w:val="center"/>
        </w:trPr>
        <w:tc>
          <w:tcPr>
            <w:tcW w:w="913" w:type="dxa"/>
            <w:tcBorders>
              <w:top w:val="single" w:sz="4" w:space="0" w:color="auto"/>
              <w:left w:val="single" w:sz="4" w:space="0" w:color="auto"/>
              <w:bottom w:val="single" w:sz="4" w:space="0" w:color="auto"/>
              <w:right w:val="single" w:sz="4" w:space="0" w:color="auto"/>
            </w:tcBorders>
            <w:noWrap/>
            <w:vAlign w:val="center"/>
          </w:tcPr>
          <w:p w:rsidR="00326700" w:rsidRPr="000339AE" w:rsidRDefault="00326700" w:rsidP="003F5B05">
            <w:pPr>
              <w:jc w:val="center"/>
            </w:pPr>
          </w:p>
        </w:tc>
        <w:tc>
          <w:tcPr>
            <w:tcW w:w="7255" w:type="dxa"/>
            <w:tcBorders>
              <w:top w:val="single" w:sz="4" w:space="0" w:color="auto"/>
              <w:left w:val="nil"/>
              <w:bottom w:val="single" w:sz="4" w:space="0" w:color="auto"/>
              <w:right w:val="single" w:sz="4" w:space="0" w:color="auto"/>
            </w:tcBorders>
            <w:noWrap/>
            <w:vAlign w:val="center"/>
          </w:tcPr>
          <w:p w:rsidR="00326700" w:rsidRPr="000339AE" w:rsidRDefault="00326700" w:rsidP="003F5B05">
            <w:r w:rsidRPr="00705A38">
              <w:rPr>
                <w:b/>
              </w:rPr>
              <w:t>Стоки за дейността</w:t>
            </w:r>
            <w:r w:rsidRPr="00705A38">
              <w:t xml:space="preserve"> – по доставна цена, с начислени съпътстващи разходи по доставката и надценка от 20%</w:t>
            </w:r>
          </w:p>
        </w:tc>
        <w:tc>
          <w:tcPr>
            <w:tcW w:w="900" w:type="dxa"/>
            <w:tcBorders>
              <w:top w:val="single" w:sz="4" w:space="0" w:color="auto"/>
              <w:left w:val="nil"/>
              <w:bottom w:val="single" w:sz="4" w:space="0" w:color="auto"/>
              <w:right w:val="single" w:sz="4" w:space="0" w:color="auto"/>
            </w:tcBorders>
            <w:noWrap/>
            <w:vAlign w:val="center"/>
          </w:tcPr>
          <w:p w:rsidR="00326700" w:rsidRPr="000339AE" w:rsidRDefault="00326700" w:rsidP="003F5B05">
            <w:pPr>
              <w:jc w:val="center"/>
            </w:pPr>
          </w:p>
        </w:tc>
        <w:tc>
          <w:tcPr>
            <w:tcW w:w="920" w:type="dxa"/>
            <w:tcBorders>
              <w:top w:val="single" w:sz="4" w:space="0" w:color="auto"/>
              <w:left w:val="nil"/>
              <w:bottom w:val="single" w:sz="4" w:space="0" w:color="auto"/>
              <w:right w:val="single" w:sz="4" w:space="0" w:color="auto"/>
            </w:tcBorders>
            <w:noWrap/>
            <w:vAlign w:val="center"/>
          </w:tcPr>
          <w:p w:rsidR="00326700" w:rsidRPr="000339AE" w:rsidRDefault="00326700" w:rsidP="003F5B05">
            <w:pPr>
              <w:jc w:val="right"/>
            </w:pPr>
          </w:p>
        </w:tc>
      </w:tr>
    </w:tbl>
    <w:p w:rsidR="00326700" w:rsidRDefault="00326700"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326700" w:rsidRDefault="00326700"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326700" w:rsidRPr="00A508B0" w:rsidRDefault="00326700" w:rsidP="00326700">
      <w:pPr>
        <w:jc w:val="both"/>
        <w:rPr>
          <w:b/>
        </w:rPr>
      </w:pPr>
      <w:r>
        <w:t>§ 2</w:t>
      </w:r>
      <w:r w:rsidRPr="00A508B0">
        <w:t>. Тази Наредба е приета на основание</w:t>
      </w:r>
      <w:r w:rsidRPr="00A508B0">
        <w:rPr>
          <w:b/>
        </w:rPr>
        <w:t xml:space="preserve"> </w:t>
      </w:r>
      <w:r w:rsidRPr="00A508B0">
        <w:t>чл. 21, ал. 2, във връзка с чл. 21, ал. 1, т. 23 от Закона за местното самоуправление и местната администрация (ЗМСМА), във връзка с чл. 62, ал. 12 от Закона за устройство на територията (ЗУТ), чл. 79 от Административнопроцесуалния кодекс (АПК), и влиза в сила от момента на разгласяването й чрез публикуване на интернет-страницата на Общински съвет – гр. Русе, съгласно чл. 78, ал. 3 АПК.</w:t>
      </w:r>
    </w:p>
    <w:p w:rsidR="00326700" w:rsidRPr="00A508B0" w:rsidRDefault="00357332" w:rsidP="00357332">
      <w:pPr>
        <w:ind w:firstLine="708"/>
        <w:jc w:val="both"/>
        <w:rPr>
          <w:b/>
        </w:rPr>
      </w:pPr>
      <w:r w:rsidRPr="00357332">
        <w:rPr>
          <w:b/>
        </w:rPr>
        <w:t xml:space="preserve">§ 3 </w:t>
      </w:r>
      <w:r>
        <w:rPr>
          <w:b/>
        </w:rPr>
        <w:t xml:space="preserve">/нов с решение № 676/24.07.2025 г/ </w:t>
      </w:r>
      <w:r w:rsidRPr="00357332">
        <w:rPr>
          <w:b/>
        </w:rPr>
        <w:t>След датата на въвеждане на еврото в Република България, размерът на всички глоби и имуществени санкции, посочен в български лева, се превалутира и закръглява в евро, съобразно реда по чл.12 и чл.13 от Закона за въвеждане на еврото в РБ.</w:t>
      </w:r>
    </w:p>
    <w:p w:rsidR="00326700" w:rsidRDefault="00326700" w:rsidP="00326700">
      <w:pPr>
        <w:ind w:left="4248" w:firstLine="708"/>
      </w:pPr>
    </w:p>
    <w:p w:rsidR="0070794F" w:rsidRDefault="0070794F" w:rsidP="0070794F"/>
    <w:p w:rsidR="00C76196" w:rsidRDefault="00C76196" w:rsidP="0070794F"/>
    <w:p w:rsidR="00C76196" w:rsidRDefault="00C76196" w:rsidP="0070794F"/>
    <w:p w:rsidR="00C76196" w:rsidRDefault="00C76196" w:rsidP="0070794F"/>
    <w:p w:rsidR="00C76196" w:rsidRDefault="00C76196" w:rsidP="0070794F"/>
    <w:p w:rsidR="00C76196" w:rsidRDefault="00C76196" w:rsidP="0070794F">
      <w:bookmarkStart w:id="0" w:name="_GoBack"/>
      <w:bookmarkEnd w:id="0"/>
    </w:p>
    <w:p w:rsidR="0070794F" w:rsidRDefault="0070794F" w:rsidP="0070794F"/>
    <w:p w:rsidR="0070794F" w:rsidRDefault="0070794F" w:rsidP="0070794F"/>
    <w:p w:rsidR="0070794F" w:rsidRPr="0070794F" w:rsidRDefault="00326700" w:rsidP="0070794F">
      <w:pPr>
        <w:rPr>
          <w:b/>
        </w:rPr>
      </w:pPr>
      <w:r w:rsidRPr="0070794F">
        <w:rPr>
          <w:b/>
        </w:rPr>
        <w:t>ПРЕДСЕДАТЕЛ:</w:t>
      </w:r>
    </w:p>
    <w:p w:rsidR="00326700" w:rsidRPr="0070794F" w:rsidRDefault="00326700" w:rsidP="0070794F">
      <w:pPr>
        <w:ind w:left="708" w:firstLine="708"/>
        <w:rPr>
          <w:b/>
        </w:rPr>
      </w:pPr>
      <w:r w:rsidRPr="0070794F">
        <w:rPr>
          <w:b/>
        </w:rPr>
        <w:t>(</w:t>
      </w:r>
      <w:r w:rsidR="00357332">
        <w:rPr>
          <w:b/>
        </w:rPr>
        <w:t>акад. Христо Белоев, дтн</w:t>
      </w:r>
      <w:r w:rsidRPr="0070794F">
        <w:rPr>
          <w:b/>
        </w:rPr>
        <w:t>)</w:t>
      </w:r>
    </w:p>
    <w:p w:rsidR="00326700" w:rsidRPr="0070794F" w:rsidRDefault="00326700"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326700" w:rsidRDefault="00326700"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2D6D21" w:rsidRDefault="002D6D21" w:rsidP="00326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ab/>
      </w:r>
      <w:r>
        <w:rPr>
          <w:b/>
          <w:bCs/>
        </w:rPr>
        <w:tab/>
      </w:r>
      <w:r>
        <w:rPr>
          <w:b/>
          <w:bCs/>
        </w:rPr>
        <w:tab/>
      </w:r>
      <w:r>
        <w:rPr>
          <w:b/>
          <w:bCs/>
        </w:rPr>
        <w:tab/>
      </w: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D6D21" w:rsidRDefault="002D6D21" w:rsidP="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44664" w:rsidRDefault="00344664"/>
    <w:sectPr w:rsidR="0034466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A9C" w:rsidRDefault="00B83A9C" w:rsidP="0070794F">
      <w:r>
        <w:separator/>
      </w:r>
    </w:p>
  </w:endnote>
  <w:endnote w:type="continuationSeparator" w:id="0">
    <w:p w:rsidR="00B83A9C" w:rsidRDefault="00B83A9C" w:rsidP="0070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04101"/>
      <w:docPartObj>
        <w:docPartGallery w:val="Page Numbers (Bottom of Page)"/>
        <w:docPartUnique/>
      </w:docPartObj>
    </w:sdtPr>
    <w:sdtEndPr/>
    <w:sdtContent>
      <w:p w:rsidR="0070794F" w:rsidRDefault="0070794F">
        <w:pPr>
          <w:pStyle w:val="a9"/>
          <w:jc w:val="right"/>
        </w:pPr>
        <w:r>
          <w:fldChar w:fldCharType="begin"/>
        </w:r>
        <w:r>
          <w:instrText>PAGE   \* MERGEFORMAT</w:instrText>
        </w:r>
        <w:r>
          <w:fldChar w:fldCharType="separate"/>
        </w:r>
        <w:r w:rsidR="00C76196">
          <w:rPr>
            <w:noProof/>
          </w:rPr>
          <w:t>16</w:t>
        </w:r>
        <w:r>
          <w:fldChar w:fldCharType="end"/>
        </w:r>
      </w:p>
    </w:sdtContent>
  </w:sdt>
  <w:p w:rsidR="0070794F" w:rsidRDefault="0070794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A9C" w:rsidRDefault="00B83A9C" w:rsidP="0070794F">
      <w:r>
        <w:separator/>
      </w:r>
    </w:p>
  </w:footnote>
  <w:footnote w:type="continuationSeparator" w:id="0">
    <w:p w:rsidR="00B83A9C" w:rsidRDefault="00B83A9C" w:rsidP="0070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21"/>
    <w:rsid w:val="00056746"/>
    <w:rsid w:val="000A3E88"/>
    <w:rsid w:val="000C05C3"/>
    <w:rsid w:val="0015280F"/>
    <w:rsid w:val="001E3F5F"/>
    <w:rsid w:val="002B4118"/>
    <w:rsid w:val="002C4C56"/>
    <w:rsid w:val="002D6D21"/>
    <w:rsid w:val="00326700"/>
    <w:rsid w:val="00344664"/>
    <w:rsid w:val="00357332"/>
    <w:rsid w:val="00421078"/>
    <w:rsid w:val="00427048"/>
    <w:rsid w:val="007039B0"/>
    <w:rsid w:val="00703C39"/>
    <w:rsid w:val="0070794F"/>
    <w:rsid w:val="007C748E"/>
    <w:rsid w:val="00870865"/>
    <w:rsid w:val="00B83A9C"/>
    <w:rsid w:val="00C76196"/>
    <w:rsid w:val="00D22420"/>
    <w:rsid w:val="00D26BB1"/>
    <w:rsid w:val="00DD3335"/>
    <w:rsid w:val="00E51AA5"/>
    <w:rsid w:val="00EA789F"/>
    <w:rsid w:val="00F41F62"/>
    <w:rsid w:val="00F83EF0"/>
    <w:rsid w:val="00FB1C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03C844"/>
  <w15:docId w15:val="{A62C4F5D-0096-4E6C-90B9-25728E6F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D21"/>
    <w:rPr>
      <w:rFonts w:ascii="Times New Roman" w:eastAsia="Times New Roman" w:hAnsi="Times New Roman"/>
      <w:sz w:val="24"/>
      <w:szCs w:val="24"/>
    </w:rPr>
  </w:style>
  <w:style w:type="paragraph" w:styleId="1">
    <w:name w:val="heading 1"/>
    <w:basedOn w:val="a"/>
    <w:next w:val="a"/>
    <w:link w:val="10"/>
    <w:qFormat/>
    <w:locked/>
    <w:rsid w:val="002D6D21"/>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C4C56"/>
    <w:pPr>
      <w:spacing w:after="200" w:line="276" w:lineRule="auto"/>
      <w:ind w:left="720"/>
      <w:contextualSpacing/>
    </w:pPr>
    <w:rPr>
      <w:rFonts w:ascii="Calibri" w:eastAsia="Calibri" w:hAnsi="Calibri"/>
      <w:sz w:val="22"/>
      <w:szCs w:val="22"/>
    </w:rPr>
  </w:style>
  <w:style w:type="character" w:customStyle="1" w:styleId="10">
    <w:name w:val="Заглавие 1 Знак"/>
    <w:basedOn w:val="a0"/>
    <w:link w:val="1"/>
    <w:rsid w:val="002D6D21"/>
    <w:rPr>
      <w:rFonts w:ascii="Times New Roman" w:eastAsia="Times New Roman" w:hAnsi="Times New Roman"/>
      <w:sz w:val="24"/>
      <w:szCs w:val="20"/>
    </w:rPr>
  </w:style>
  <w:style w:type="paragraph" w:styleId="HTML">
    <w:name w:val="HTML Preformatted"/>
    <w:basedOn w:val="a"/>
    <w:link w:val="HTML0"/>
    <w:semiHidden/>
    <w:unhideWhenUsed/>
    <w:rsid w:val="002D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7"/>
      <w:szCs w:val="27"/>
      <w:lang w:val="en-US"/>
    </w:rPr>
  </w:style>
  <w:style w:type="character" w:customStyle="1" w:styleId="HTML0">
    <w:name w:val="HTML стандартен Знак"/>
    <w:basedOn w:val="a0"/>
    <w:link w:val="HTML"/>
    <w:semiHidden/>
    <w:rsid w:val="002D6D21"/>
    <w:rPr>
      <w:rFonts w:ascii="Courier New" w:eastAsia="Times New Roman" w:hAnsi="Courier New" w:cs="Courier New"/>
      <w:sz w:val="27"/>
      <w:szCs w:val="27"/>
      <w:lang w:val="en-US"/>
    </w:rPr>
  </w:style>
  <w:style w:type="paragraph" w:styleId="a4">
    <w:name w:val="Normal (Web)"/>
    <w:basedOn w:val="a"/>
    <w:semiHidden/>
    <w:unhideWhenUsed/>
    <w:rsid w:val="002D6D21"/>
    <w:pPr>
      <w:spacing w:before="100" w:beforeAutospacing="1" w:after="100" w:afterAutospacing="1"/>
    </w:pPr>
    <w:rPr>
      <w:lang w:eastAsia="bg-BG"/>
    </w:rPr>
  </w:style>
  <w:style w:type="paragraph" w:styleId="a5">
    <w:name w:val="Body Text"/>
    <w:basedOn w:val="a"/>
    <w:link w:val="a6"/>
    <w:semiHidden/>
    <w:unhideWhenUsed/>
    <w:rsid w:val="002D6D21"/>
    <w:pPr>
      <w:jc w:val="center"/>
    </w:pPr>
    <w:rPr>
      <w:b/>
      <w:bCs/>
    </w:rPr>
  </w:style>
  <w:style w:type="character" w:customStyle="1" w:styleId="a6">
    <w:name w:val="Основен текст Знак"/>
    <w:basedOn w:val="a0"/>
    <w:link w:val="a5"/>
    <w:semiHidden/>
    <w:rsid w:val="002D6D21"/>
    <w:rPr>
      <w:rFonts w:ascii="Times New Roman" w:eastAsia="Times New Roman" w:hAnsi="Times New Roman"/>
      <w:b/>
      <w:bCs/>
      <w:sz w:val="24"/>
      <w:szCs w:val="24"/>
    </w:rPr>
  </w:style>
  <w:style w:type="paragraph" w:styleId="2">
    <w:name w:val="Body Text 2"/>
    <w:basedOn w:val="a"/>
    <w:link w:val="20"/>
    <w:uiPriority w:val="99"/>
    <w:semiHidden/>
    <w:unhideWhenUsed/>
    <w:rsid w:val="002D6D21"/>
    <w:pPr>
      <w:spacing w:after="120" w:line="480" w:lineRule="auto"/>
    </w:pPr>
  </w:style>
  <w:style w:type="character" w:customStyle="1" w:styleId="20">
    <w:name w:val="Основен текст 2 Знак"/>
    <w:basedOn w:val="a0"/>
    <w:link w:val="2"/>
    <w:uiPriority w:val="99"/>
    <w:semiHidden/>
    <w:rsid w:val="002D6D21"/>
    <w:rPr>
      <w:rFonts w:ascii="Times New Roman" w:eastAsia="Times New Roman" w:hAnsi="Times New Roman"/>
      <w:sz w:val="24"/>
      <w:szCs w:val="24"/>
    </w:rPr>
  </w:style>
  <w:style w:type="paragraph" w:customStyle="1" w:styleId="11">
    <w:name w:val="Списък на абзаци1"/>
    <w:basedOn w:val="a"/>
    <w:rsid w:val="002D6D21"/>
    <w:pPr>
      <w:ind w:left="720"/>
      <w:contextualSpacing/>
    </w:pPr>
    <w:rPr>
      <w:rFonts w:ascii="Calibri" w:hAnsi="Calibri"/>
      <w:sz w:val="22"/>
      <w:szCs w:val="22"/>
    </w:rPr>
  </w:style>
  <w:style w:type="character" w:customStyle="1" w:styleId="apple-converted-space">
    <w:name w:val="apple-converted-space"/>
    <w:basedOn w:val="a0"/>
    <w:rsid w:val="002D6D21"/>
  </w:style>
  <w:style w:type="paragraph" w:styleId="a7">
    <w:name w:val="header"/>
    <w:basedOn w:val="a"/>
    <w:link w:val="a8"/>
    <w:uiPriority w:val="99"/>
    <w:unhideWhenUsed/>
    <w:rsid w:val="0070794F"/>
    <w:pPr>
      <w:tabs>
        <w:tab w:val="center" w:pos="4536"/>
        <w:tab w:val="right" w:pos="9072"/>
      </w:tabs>
    </w:pPr>
  </w:style>
  <w:style w:type="character" w:customStyle="1" w:styleId="a8">
    <w:name w:val="Горен колонтитул Знак"/>
    <w:basedOn w:val="a0"/>
    <w:link w:val="a7"/>
    <w:uiPriority w:val="99"/>
    <w:rsid w:val="0070794F"/>
    <w:rPr>
      <w:rFonts w:ascii="Times New Roman" w:eastAsia="Times New Roman" w:hAnsi="Times New Roman"/>
      <w:sz w:val="24"/>
      <w:szCs w:val="24"/>
    </w:rPr>
  </w:style>
  <w:style w:type="paragraph" w:styleId="a9">
    <w:name w:val="footer"/>
    <w:basedOn w:val="a"/>
    <w:link w:val="aa"/>
    <w:uiPriority w:val="99"/>
    <w:unhideWhenUsed/>
    <w:rsid w:val="0070794F"/>
    <w:pPr>
      <w:tabs>
        <w:tab w:val="center" w:pos="4536"/>
        <w:tab w:val="right" w:pos="9072"/>
      </w:tabs>
    </w:pPr>
  </w:style>
  <w:style w:type="character" w:customStyle="1" w:styleId="aa">
    <w:name w:val="Долен колонтитул Знак"/>
    <w:basedOn w:val="a0"/>
    <w:link w:val="a9"/>
    <w:uiPriority w:val="99"/>
    <w:rsid w:val="0070794F"/>
    <w:rPr>
      <w:rFonts w:ascii="Times New Roman" w:eastAsia="Times New Roman" w:hAnsi="Times New Roman"/>
      <w:sz w:val="24"/>
      <w:szCs w:val="24"/>
    </w:rPr>
  </w:style>
  <w:style w:type="paragraph" w:styleId="ab">
    <w:name w:val="Balloon Text"/>
    <w:basedOn w:val="a"/>
    <w:link w:val="ac"/>
    <w:uiPriority w:val="99"/>
    <w:semiHidden/>
    <w:unhideWhenUsed/>
    <w:rsid w:val="0070794F"/>
    <w:rPr>
      <w:rFonts w:ascii="Segoe UI" w:hAnsi="Segoe UI" w:cs="Segoe UI"/>
      <w:sz w:val="18"/>
      <w:szCs w:val="18"/>
    </w:rPr>
  </w:style>
  <w:style w:type="character" w:customStyle="1" w:styleId="ac">
    <w:name w:val="Изнесен текст Знак"/>
    <w:basedOn w:val="a0"/>
    <w:link w:val="ab"/>
    <w:uiPriority w:val="99"/>
    <w:semiHidden/>
    <w:rsid w:val="007079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5845</Words>
  <Characters>33320</Characters>
  <Application>Microsoft Office Word</Application>
  <DocSecurity>0</DocSecurity>
  <Lines>277</Lines>
  <Paragraphs>78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p.hristova</cp:lastModifiedBy>
  <cp:revision>3</cp:revision>
  <cp:lastPrinted>2025-07-28T06:43:00Z</cp:lastPrinted>
  <dcterms:created xsi:type="dcterms:W3CDTF">2025-07-28T06:43:00Z</dcterms:created>
  <dcterms:modified xsi:type="dcterms:W3CDTF">2025-07-28T06:43:00Z</dcterms:modified>
</cp:coreProperties>
</file>