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ОБЩИНСКИ СЪВЕТ – РУСЕ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 Р Е Д Л О Ж Е Н И Е</w:t>
      </w:r>
    </w:p>
    <w:p w:rsidR="009A101B" w:rsidRPr="0063565C" w:rsidRDefault="009A101B" w:rsidP="009A101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E1B65" w:rsidRDefault="009A101B" w:rsidP="004E1B6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 </w:t>
      </w:r>
      <w:r w:rsidR="004E1B65">
        <w:rPr>
          <w:rFonts w:ascii="Times New Roman" w:hAnsi="Times New Roman" w:cs="Times New Roman"/>
          <w:b/>
          <w:sz w:val="24"/>
          <w:szCs w:val="24"/>
        </w:rPr>
        <w:t>ЗЛАТОМИРА СТЕФАНОВА</w:t>
      </w:r>
    </w:p>
    <w:p w:rsidR="004E1B65" w:rsidRPr="00C3765A" w:rsidRDefault="004E1B65" w:rsidP="004E1B6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65A">
        <w:rPr>
          <w:rFonts w:ascii="Times New Roman" w:hAnsi="Times New Roman" w:cs="Times New Roman"/>
          <w:b/>
          <w:sz w:val="24"/>
          <w:szCs w:val="24"/>
        </w:rPr>
        <w:t xml:space="preserve">За Кмет на Община Русе </w:t>
      </w:r>
    </w:p>
    <w:p w:rsidR="004E1B65" w:rsidRDefault="00C3765A" w:rsidP="004E1B6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65A">
        <w:rPr>
          <w:rFonts w:ascii="Times New Roman" w:hAnsi="Times New Roman" w:cs="Times New Roman"/>
          <w:b/>
          <w:sz w:val="24"/>
          <w:szCs w:val="24"/>
        </w:rPr>
        <w:t>Съгласно Заповед №РД-01-956/07.04.2022 г</w:t>
      </w:r>
    </w:p>
    <w:p w:rsidR="00C3765A" w:rsidRPr="004E1B65" w:rsidRDefault="00C3765A" w:rsidP="004E1B65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D5CE7" w:rsidRPr="0063565C" w:rsidRDefault="009A101B" w:rsidP="004E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: Възлагане на услугата „Патронажна грижа”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слуг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от общ икономически интерес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/УОИИ/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проект </w:t>
      </w:r>
      <w:r w:rsidR="007C1881" w:rsidRPr="0063565C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="007C1881">
        <w:rPr>
          <w:rFonts w:ascii="Times New Roman" w:hAnsi="Times New Roman" w:cs="Times New Roman"/>
          <w:sz w:val="24"/>
          <w:szCs w:val="24"/>
          <w:lang w:eastAsia="bg-BG"/>
        </w:rPr>
        <w:t>Патронажна грижа +</w:t>
      </w:r>
      <w:r w:rsidR="007C188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Русе“</w:t>
      </w:r>
      <w:r w:rsidR="001110F1" w:rsidRPr="0063565C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по процедура за директно предоставяне на безвъзмездна финансова помощ </w:t>
      </w:r>
      <w:r w:rsidR="00A528CF" w:rsidRPr="00A528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BG05M9OP001-6.004 – „Патронажна грижа + Компонент 2“</w:t>
      </w:r>
      <w:r w:rsidR="001110F1" w:rsidRPr="00A528CF">
        <w:rPr>
          <w:rFonts w:ascii="Times New Roman" w:hAnsi="Times New Roman" w:cs="Times New Roman"/>
          <w:sz w:val="24"/>
          <w:szCs w:val="24"/>
          <w:lang w:eastAsia="bg-BG"/>
        </w:rPr>
        <w:t>, по Оперативна програм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а „Развитие на човешките ресурси“ 2014-2020</w:t>
      </w:r>
      <w:r w:rsidR="001110F1" w:rsidRPr="0063565C">
        <w:rPr>
          <w:rFonts w:ascii="Times New Roman" w:hAnsi="Times New Roman" w:cs="Times New Roman"/>
          <w:sz w:val="24"/>
          <w:szCs w:val="24"/>
        </w:rPr>
        <w:t xml:space="preserve"> г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22E3" w:rsidRPr="0063565C" w:rsidRDefault="006622E3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CE7" w:rsidRPr="0063565C" w:rsidRDefault="00AD5CE7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</w:t>
      </w:r>
      <w:r w:rsidR="009A101B"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</w:t>
      </w:r>
      <w:r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СЪВЕТНИЦИ,</w:t>
      </w:r>
    </w:p>
    <w:p w:rsidR="009A101B" w:rsidRPr="0063565C" w:rsidRDefault="009A101B" w:rsidP="00B10A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6C50" w:rsidRDefault="00297438" w:rsidP="006E6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Русе </w:t>
      </w:r>
      <w:r w:rsidR="006E6C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</w:t>
      </w:r>
      <w:r w:rsidR="006E6C5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 по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проект „</w:t>
      </w:r>
      <w:r w:rsidR="006E6C50">
        <w:rPr>
          <w:rFonts w:ascii="Times New Roman" w:hAnsi="Times New Roman" w:cs="Times New Roman"/>
          <w:sz w:val="24"/>
          <w:szCs w:val="24"/>
          <w:lang w:eastAsia="bg-BG"/>
        </w:rPr>
        <w:t xml:space="preserve">Патронажна грижа+ в община Русе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1110F1" w:rsidRPr="0063565C">
        <w:rPr>
          <w:rStyle w:val="grame"/>
          <w:rFonts w:ascii="Times New Roman" w:hAnsi="Times New Roman" w:cs="Times New Roman"/>
          <w:sz w:val="24"/>
          <w:szCs w:val="24"/>
        </w:rPr>
        <w:t xml:space="preserve">, </w:t>
      </w:r>
      <w:r w:rsidR="006E6C50">
        <w:rPr>
          <w:rStyle w:val="grame"/>
          <w:rFonts w:ascii="Times New Roman" w:hAnsi="Times New Roman" w:cs="Times New Roman"/>
          <w:sz w:val="24"/>
          <w:szCs w:val="24"/>
        </w:rPr>
        <w:t>по сключен административен договор №</w:t>
      </w:r>
      <w:r w:rsidR="006E6C50" w:rsidRPr="006E6C5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6C50" w:rsidRPr="0063565C">
        <w:rPr>
          <w:rFonts w:ascii="Times New Roman" w:hAnsi="Times New Roman" w:cs="Times New Roman"/>
          <w:sz w:val="24"/>
          <w:szCs w:val="24"/>
          <w:lang w:eastAsia="bg-BG"/>
        </w:rPr>
        <w:t>BG05M9OP001-6.002</w:t>
      </w:r>
      <w:r w:rsidR="006E6C50">
        <w:rPr>
          <w:rFonts w:ascii="Times New Roman" w:hAnsi="Times New Roman" w:cs="Times New Roman"/>
          <w:sz w:val="24"/>
          <w:szCs w:val="24"/>
          <w:lang w:eastAsia="bg-BG"/>
        </w:rPr>
        <w:t>-0137</w:t>
      </w:r>
      <w:r w:rsidR="008B0B32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-C01</w:t>
      </w:r>
      <w:r w:rsidR="006E6C5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6C50">
        <w:rPr>
          <w:rStyle w:val="grame"/>
          <w:rFonts w:ascii="Times New Roman" w:hAnsi="Times New Roman" w:cs="Times New Roman"/>
          <w:sz w:val="24"/>
          <w:szCs w:val="24"/>
        </w:rPr>
        <w:t xml:space="preserve"> 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>по процедура за директно предоставяне на безвъзмездна ф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инансова помощ BG05M9OP001-6.002</w:t>
      </w:r>
      <w:r w:rsidR="001110F1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„Патронажна </w:t>
      </w:r>
      <w:r w:rsidR="00AA3133" w:rsidRPr="0063565C">
        <w:rPr>
          <w:rFonts w:ascii="Times New Roman" w:hAnsi="Times New Roman" w:cs="Times New Roman"/>
          <w:sz w:val="24"/>
          <w:szCs w:val="24"/>
          <w:lang w:eastAsia="bg-BG"/>
        </w:rPr>
        <w:t>грижа</w:t>
      </w:r>
      <w:r w:rsidR="00AA3133" w:rsidRPr="0063565C">
        <w:rPr>
          <w:rFonts w:ascii="Times New Roman" w:hAnsi="Times New Roman" w:cs="Times New Roman"/>
          <w:sz w:val="24"/>
          <w:szCs w:val="24"/>
          <w:lang w:val="en-US" w:eastAsia="bg-BG"/>
        </w:rPr>
        <w:t>+</w:t>
      </w:r>
      <w:r w:rsidR="006E6C50">
        <w:rPr>
          <w:rFonts w:ascii="Times New Roman" w:hAnsi="Times New Roman" w:cs="Times New Roman"/>
          <w:sz w:val="24"/>
          <w:szCs w:val="24"/>
          <w:lang w:eastAsia="bg-BG"/>
        </w:rPr>
        <w:t>“,  срокът на договора изтича на 1</w:t>
      </w:r>
      <w:r w:rsidR="00B542D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E6C50">
        <w:rPr>
          <w:rFonts w:ascii="Times New Roman" w:hAnsi="Times New Roman" w:cs="Times New Roman"/>
          <w:sz w:val="24"/>
          <w:szCs w:val="24"/>
          <w:lang w:eastAsia="bg-BG"/>
        </w:rPr>
        <w:t xml:space="preserve">.05.2022 год.  </w:t>
      </w:r>
    </w:p>
    <w:p w:rsidR="006E6C50" w:rsidRPr="0063565C" w:rsidRDefault="006E6C50" w:rsidP="006E6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483, прието с Протокол </w:t>
      </w:r>
      <w:r w:rsidR="008B0B32">
        <w:rPr>
          <w:rFonts w:ascii="Times New Roman" w:eastAsia="Times New Roman" w:hAnsi="Times New Roman" w:cs="Times New Roman"/>
          <w:sz w:val="24"/>
          <w:szCs w:val="24"/>
          <w:lang w:eastAsia="bg-BG"/>
        </w:rPr>
        <w:t>№21/22/04.2021 год., Общински съвет Русе е възложило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отдел „Социални дейности“ към дирекция „Хуманитарни дейности“ предоставянето на услугата „Патронажна грижа” на територията на община Русе като услуга от общ икономически интерес /УОИИ/ </w:t>
      </w:r>
      <w:r w:rsidR="008B0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85B26" w:rsidRDefault="007D1238" w:rsidP="00F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06.04.2022 г. е п</w:t>
      </w:r>
      <w:r w:rsidR="008B0B32">
        <w:rPr>
          <w:rFonts w:ascii="Times New Roman" w:hAnsi="Times New Roman" w:cs="Times New Roman"/>
          <w:sz w:val="24"/>
          <w:szCs w:val="24"/>
          <w:lang w:eastAsia="bg-BG"/>
        </w:rPr>
        <w:t xml:space="preserve">олучено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писмо от </w:t>
      </w:r>
      <w:r w:rsidR="008B0B32">
        <w:rPr>
          <w:rFonts w:ascii="Times New Roman" w:hAnsi="Times New Roman" w:cs="Times New Roman"/>
          <w:sz w:val="24"/>
          <w:szCs w:val="24"/>
          <w:lang w:eastAsia="bg-BG"/>
        </w:rPr>
        <w:t>УО</w:t>
      </w:r>
      <w:r>
        <w:rPr>
          <w:rFonts w:ascii="Times New Roman" w:hAnsi="Times New Roman" w:cs="Times New Roman"/>
          <w:sz w:val="24"/>
          <w:szCs w:val="24"/>
          <w:lang w:eastAsia="bg-BG"/>
        </w:rPr>
        <w:t>, чрез ИСУН с предложение</w:t>
      </w:r>
      <w:r w:rsidR="008B0B32">
        <w:rPr>
          <w:rFonts w:ascii="Times New Roman" w:hAnsi="Times New Roman" w:cs="Times New Roman"/>
          <w:sz w:val="24"/>
          <w:szCs w:val="24"/>
          <w:lang w:eastAsia="bg-BG"/>
        </w:rPr>
        <w:t xml:space="preserve"> за у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дължаване на услугите по процедура BG05M9OP001-6.002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 грижа +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B0B32">
        <w:rPr>
          <w:rFonts w:ascii="Times New Roman" w:hAnsi="Times New Roman" w:cs="Times New Roman"/>
          <w:sz w:val="24"/>
          <w:szCs w:val="24"/>
          <w:lang w:eastAsia="bg-BG"/>
        </w:rPr>
        <w:t xml:space="preserve"> за срок от </w:t>
      </w:r>
      <w:r w:rsidR="008B0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месеца, като за 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 н</w:t>
      </w:r>
      <w:r w:rsidR="008B0B32">
        <w:rPr>
          <w:rFonts w:ascii="Times New Roman" w:eastAsia="Times New Roman" w:hAnsi="Times New Roman" w:cs="Times New Roman"/>
          <w:sz w:val="24"/>
          <w:szCs w:val="24"/>
          <w:lang w:eastAsia="bg-BG"/>
        </w:rPr>
        <w:t>а удължаването,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общината следва да възложи услугата от общ икономически интерес на общинско предприятие (създадено по реда на чл. 52 от ЗОС), на второстепенен разпоредител с бюджет или на звено/дирекция в</w:t>
      </w:r>
      <w:r w:rsidR="008B0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самата общинска администрация, с оглед на което е необходимо 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решение на общинския съвет.</w:t>
      </w:r>
    </w:p>
    <w:p w:rsidR="006E6C50" w:rsidRPr="003163C5" w:rsidRDefault="00F85B26" w:rsidP="00A50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полученото писмо, бюджетът по договора ще бъде увеличен с 927 175,26 лв, к</w:t>
      </w:r>
      <w:r w:rsidR="0080017C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умата е изчислена на база потребители и бюджет, заложени в сключения договор по процедура BG05M9OP001-6.002 </w:t>
      </w:r>
      <w:r w:rsidR="0080017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 грижа+“.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едвижда се </w:t>
      </w:r>
      <w:r w:rsid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>261 лица</w:t>
      </w:r>
      <w:r w:rsidR="007A10E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са</w:t>
      </w:r>
      <w:r w:rsid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продължат да ползват услугата в периода на удължаването на </w:t>
      </w:r>
      <w:r w:rsidR="008001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r w:rsidR="006E6C50" w:rsidRPr="003163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0D35" w:rsidRP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0D3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Потребителите ще получат адекватна на нуждите им патронажна грижа в рамките на д</w:t>
      </w:r>
      <w:r w:rsid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>о 2 часа дневно, за период от 6</w:t>
      </w:r>
      <w:r w:rsidR="00A50D3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месеца, чрез обучен екип от медицински специалисти, психолози, социални работници и болногледачи.</w:t>
      </w:r>
    </w:p>
    <w:p w:rsidR="00A50D35" w:rsidRPr="00A50D35" w:rsidRDefault="000867A3" w:rsidP="00920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реализиране на проектните дейности</w:t>
      </w:r>
      <w:r w:rsidR="00A50D35" w:rsidRP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A50D35" w:rsidRP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ява </w:t>
      </w:r>
      <w:r w:rsidR="00A50D35" w:rsidRPr="00A50D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подкрепа чрез предоставяне на патронажни грижи за възрастни хора и лица с увреждания чрез услуги в домашна среда, както и подкрепа за адаптиране на социалните услуги, делегирани от държавата и дейности в отговор на безпрецедентните предизвикателства, свързани с разпространението на COVID-19.</w:t>
      </w:r>
    </w:p>
    <w:p w:rsidR="00093EE7" w:rsidRPr="0063565C" w:rsidRDefault="00A50D35" w:rsidP="00662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49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Патронажната грижа“ се определя като </w:t>
      </w:r>
      <w:r w:rsidR="00841FB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 от общ икономически интерес /УОИИ/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част от безвъзмездната финансова помощ във връзка с предоставянето на услугата „Патронажна грижа за възрастни хора и лица с увреждания“ </w:t>
      </w:r>
      <w:r w:rsidR="00093EE7" w:rsidRPr="006356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представлява компенсация за обществена услуга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оператора на тази услуга (доставчика), която компенсация е съвместима с вътрешния пазар и изключена от изискването за уведомяване, посочено в член 108, параграф 3 от Договора за функциониране на ЕС.</w:t>
      </w:r>
    </w:p>
    <w:p w:rsidR="0094442B" w:rsidRPr="0063565C" w:rsidRDefault="00AD5CE7" w:rsidP="00F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Услугата „Патронажна грижа” следва да бъде възложена от общината в съответствие с изискването на Решението на ЕК за УОИИ, </w:t>
      </w:r>
      <w:r w:rsidR="00F85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срок от 6 </w:t>
      </w:r>
      <w:r w:rsidR="00093E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месеца.</w:t>
      </w:r>
      <w:r w:rsidR="00F85B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указанията на УО, в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ъзлагането на услугата с</w:t>
      </w:r>
      <w:r w:rsidR="000E36F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ледва да се 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осъществи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акт за възлагане или поредица от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няколко акта, които в своята съвкупност следва да съдържат всички необходими реквизити съгласно член 4 от Решението на ЕК за УОИИ. </w:t>
      </w:r>
    </w:p>
    <w:p w:rsidR="00152731" w:rsidRPr="0063565C" w:rsidRDefault="0094442B" w:rsidP="001B2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Компетентността на Общинския съвет, съгласно приложимото национално законодателство обхваща определянето на видовете социални услуги на територията на община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план за развитие на социал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услуги на общинско равнище, с оглед на което съгласно указанията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е органът, който следва да „възложи</w:t>
      </w:r>
      <w:r w:rsidR="00694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изпълнението на УОИИ и </w:t>
      </w:r>
      <w:r w:rsidR="00B10A5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контролира предоставянето на услугата съвместно с кмета на общината.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Необходимо е и да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разработени и утвърдени „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 за пред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оставяне на патронажната грижа</w:t>
      </w:r>
      <w:r w:rsidR="00920CB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DF28B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</w:t>
      </w:r>
      <w:r w:rsidR="00DF28B2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F28B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утвърдената </w:t>
      </w:r>
      <w:r w:rsidR="00964A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„Методика за предоставяне на патронажни грижи по домовете за възрастни хора и хора с увреждания” </w:t>
      </w:r>
      <w:r w:rsidR="00631A9E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5C6B19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проект </w:t>
      </w:r>
      <w:r w:rsidR="000F2A6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BG05M9OP001-</w:t>
      </w:r>
      <w:r w:rsidR="005C6B19" w:rsidRPr="0063565C">
        <w:rPr>
          <w:rFonts w:ascii="Times New Roman" w:hAnsi="Times New Roman" w:cs="Times New Roman"/>
          <w:sz w:val="24"/>
          <w:szCs w:val="24"/>
          <w:lang w:eastAsia="bg-BG"/>
        </w:rPr>
        <w:t>2.028-0001</w:t>
      </w:r>
      <w:r w:rsidR="00DB4C22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r w:rsidR="00DB4C22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 грижа за възрастни хора и лица с увреждания – Компонент 1“</w:t>
      </w:r>
      <w:r w:rsidR="00964A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1D40" w:rsidRPr="0063565C" w:rsidRDefault="00B10A5A" w:rsidP="00051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дадените указания, о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пределеният доставчик на услугата (операторът), дори когато не е отделно юридическо лице, а част от общинската администрация се разглежда като предприятие за целите на държавните помощи за конкретната дейност и като получател на компенсация за предоставяне на услугите по патронажна грижа. Общинското предприятие или звеното, натоварено с предоставянето на услугата, дори когато не разполага с отделна правосубектност, се разглежда като отделна/самостоятелна част от останалата общинска администрация, тъй като приходите и разходите, свързани с дейностите, изпълнявани от съответното звено, следва да бъдат отделени от останалите</w:t>
      </w:r>
      <w:r w:rsidR="00FD6B0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приходи и разходи на общината, като в настоящия случай, възниква необходимостта приходите и разходите по проекта да бъдат отделени от другите приходи и разходи на звеното. То</w:t>
      </w:r>
      <w:r w:rsidR="0094442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ва разделяне е необходимо условие за целите на режима по държавните помощи и възлагането на услугата</w:t>
      </w:r>
      <w:r w:rsidR="00181D6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50DAF" w:rsidRPr="0063565C" w:rsidRDefault="00964A01" w:rsidP="00635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слугите 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r w:rsidR="002855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организирани и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предоставяни</w:t>
      </w:r>
      <w:r w:rsidR="0028554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възлагане 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отдел „Социални дейности“ към дирекция „Хуманитарни дейности“  </w:t>
      </w:r>
      <w:r w:rsidR="00152731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след приключване на изпълнението на дейностите по проекта ще бъдат създадени необходимите предпоставки за предоставяне на нов вид почасови, мобилни, интегрирани, здравно-социални услуги в Община Русе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D6B01" w:rsidRPr="0063565C" w:rsidRDefault="00FD6B01" w:rsidP="00764A8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4335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насянето  на настоящето предложение извън срока по чл. 63, ал. 1 от </w:t>
      </w:r>
      <w:r w:rsidR="00E4335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Правилника за организацията и дейността на Общински съвет – Русе, неговите комисии и взаимодействието му с общинската администрация, се обуславя от наличие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на обществено значим интерес, който се изразява </w:t>
      </w:r>
      <w:r w:rsidR="00E4335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недопускане на </w:t>
      </w:r>
      <w:r w:rsidR="000423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прекъсване и </w:t>
      </w:r>
      <w:r w:rsidR="00E4335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забавяне на дейностите п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изпълнение на проекта, респективно предоставянето на услугата на потребителите. 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насяне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на 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предложението</w:t>
      </w:r>
      <w:r w:rsidR="00C30B13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извън предвидения срок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 обуславя от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факта, че </w:t>
      </w:r>
      <w:r w:rsidR="00764A87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следващото заседание на Общинския съвет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 насрочено за месец </w:t>
      </w:r>
      <w:r w:rsidR="00A840E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май, а</w:t>
      </w:r>
      <w:r w:rsidR="007C1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срокът на </w:t>
      </w:r>
      <w:r w:rsidR="00A840E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услугата </w:t>
      </w:r>
      <w:r w:rsidR="007C1881">
        <w:rPr>
          <w:rFonts w:ascii="Times New Roman" w:eastAsia="SimSun" w:hAnsi="Times New Roman" w:cs="Times New Roman"/>
          <w:sz w:val="24"/>
          <w:szCs w:val="24"/>
          <w:lang w:eastAsia="zh-CN"/>
        </w:rPr>
        <w:t>изтича на 1</w:t>
      </w:r>
      <w:r w:rsidR="000423CA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C1881">
        <w:rPr>
          <w:rFonts w:ascii="Times New Roman" w:eastAsia="SimSun" w:hAnsi="Times New Roman" w:cs="Times New Roman"/>
          <w:sz w:val="24"/>
          <w:szCs w:val="24"/>
          <w:lang w:eastAsia="zh-CN"/>
        </w:rPr>
        <w:t>.05.2021 год.</w:t>
      </w:r>
      <w:r w:rsidR="00A840E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отогава следва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 бъдат осъществени редица действия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предварителната подготовка, с цел безпроблемното </w:t>
      </w:r>
      <w:r w:rsidR="007C18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удължаване на срока 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предоставян</w:t>
      </w:r>
      <w:r w:rsidR="00A6331F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ето на услугата „Патронажна грижа”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</w:t>
      </w:r>
    </w:p>
    <w:p w:rsidR="00181D6A" w:rsidRPr="0063565C" w:rsidRDefault="00181D6A" w:rsidP="00FD6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Предвид гореизложеното и на основание чл. 63, ал.</w:t>
      </w:r>
      <w:r w:rsidR="00FD6B01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2, т. </w:t>
      </w:r>
      <w:r w:rsidR="00283196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181D6A" w:rsidRPr="0063565C" w:rsidRDefault="00181D6A" w:rsidP="006622E3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РЕШЕНИЕ:</w:t>
      </w:r>
    </w:p>
    <w:p w:rsidR="00181D6A" w:rsidRPr="0063565C" w:rsidRDefault="00181D6A" w:rsidP="006622E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D6A" w:rsidRPr="0063565C" w:rsidRDefault="00181D6A" w:rsidP="006622E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основание чл. 21, </w:t>
      </w:r>
      <w:r w:rsidR="006B39AA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ал. 2, във вр. с 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ал.</w:t>
      </w:r>
      <w:r w:rsidR="001D564C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1, т. 23 от Закона за местното самоупра</w:t>
      </w:r>
      <w:r w:rsidR="00B13A92"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>вление и местната администрация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Общински съвет Русе реши</w:t>
      </w:r>
      <w:r w:rsidRPr="006356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6356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095BCB" w:rsidRPr="00534947" w:rsidRDefault="00AD5CE7" w:rsidP="00534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Възлага на 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 „Социални дейности“ към дирекция „Хуманитарни дейности“ </w:t>
      </w:r>
      <w:r w:rsidR="00095BCB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предоставянето на </w:t>
      </w:r>
      <w:r w:rsidR="00AA313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„Патронажна грижа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A6B64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Русе 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услуга от об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 икономически интерес /УОИИ/ по 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>проект „</w:t>
      </w:r>
      <w:r w:rsidR="007C1881">
        <w:rPr>
          <w:rFonts w:ascii="Times New Roman" w:hAnsi="Times New Roman" w:cs="Times New Roman"/>
          <w:sz w:val="24"/>
          <w:szCs w:val="24"/>
          <w:lang w:eastAsia="bg-BG"/>
        </w:rPr>
        <w:t>Патронажна грижа +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Русе“</w:t>
      </w:r>
      <w:r w:rsidR="007C1881">
        <w:rPr>
          <w:rFonts w:ascii="Times New Roman" w:hAnsi="Times New Roman" w:cs="Times New Roman"/>
          <w:sz w:val="24"/>
          <w:szCs w:val="24"/>
          <w:lang w:eastAsia="bg-BG"/>
        </w:rPr>
        <w:t xml:space="preserve"> по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 за </w:t>
      </w:r>
      <w:r w:rsidR="006B39AA" w:rsidRPr="004E1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директно предоставяне на безвъзмездна финансова помощ </w:t>
      </w:r>
      <w:r w:rsidR="004E1B65" w:rsidRPr="006C3F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BG05M9OP001-6.004 – „Патронажна грижа + Компонент 2“</w:t>
      </w:r>
      <w:r w:rsidR="006B39AA" w:rsidRPr="006C3F11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</w:t>
      </w:r>
      <w:r w:rsidR="006B39AA" w:rsidRPr="004E1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Оперативна</w:t>
      </w:r>
      <w:r w:rsidR="006B39AA" w:rsidRPr="0063565C">
        <w:rPr>
          <w:rFonts w:ascii="Times New Roman" w:hAnsi="Times New Roman" w:cs="Times New Roman"/>
          <w:sz w:val="24"/>
          <w:szCs w:val="24"/>
          <w:lang w:eastAsia="bg-BG"/>
        </w:rPr>
        <w:t xml:space="preserve"> програма „Развитие на човешките ресурси“ 2014-2020</w:t>
      </w:r>
      <w:r w:rsidR="006B39AA" w:rsidRPr="0063565C">
        <w:rPr>
          <w:rFonts w:ascii="Times New Roman" w:hAnsi="Times New Roman" w:cs="Times New Roman"/>
          <w:sz w:val="24"/>
          <w:szCs w:val="24"/>
        </w:rPr>
        <w:t xml:space="preserve"> г</w:t>
      </w:r>
      <w:r w:rsidR="006B39AA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C188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срок от 6 месеца, считано от 1</w:t>
      </w:r>
      <w:r w:rsidR="005349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C1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.05.2022 год. </w:t>
      </w:r>
    </w:p>
    <w:p w:rsidR="00AD5CE7" w:rsidRPr="0063565C" w:rsidRDefault="00095BCB" w:rsidP="00534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</w:t>
      </w:r>
      <w:r w:rsidR="00AD5CE7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Възлага н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кмета на общината да утвърди 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равила за пре</w:t>
      </w:r>
      <w:r w:rsidR="00A6331F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доставяне на патронажната грижа”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утвърдената 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„Методика за предоставяне на патронажни грижи по домовете за възрастни хора и хора с увреждания“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BG05M9OP001-2.028-0001</w:t>
      </w:r>
      <w:r w:rsidR="001D564C" w:rsidRPr="0063565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„Патронажна грижа за възрастни хор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лица с увреждания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3565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7143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Компонент </w:t>
      </w:r>
      <w:r w:rsidR="001D564C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1“ 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ЕК за УОИИ (Решение на коми</w:t>
      </w:r>
      <w:r w:rsidR="00B14595" w:rsidRPr="006356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сията от 20 декември 2011 год. </w:t>
      </w:r>
    </w:p>
    <w:p w:rsidR="00095BCB" w:rsidRPr="0063565C" w:rsidRDefault="00095BCB" w:rsidP="0066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138" w:rsidRPr="0063565C" w:rsidRDefault="00351138" w:rsidP="00FC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A57" w:rsidRPr="0063565C" w:rsidRDefault="00FC2A57" w:rsidP="00FC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65C"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FC2A57" w:rsidRPr="00C3765A" w:rsidRDefault="004E1B65" w:rsidP="00FC2A5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765A">
        <w:rPr>
          <w:rFonts w:ascii="Times New Roman" w:hAnsi="Times New Roman" w:cs="Times New Roman"/>
          <w:b/>
          <w:sz w:val="24"/>
          <w:szCs w:val="24"/>
        </w:rPr>
        <w:t>ЗЛАТОМИРА СТЕФАНОВА</w:t>
      </w:r>
    </w:p>
    <w:p w:rsidR="004E1B65" w:rsidRPr="00C3765A" w:rsidRDefault="004E1B65" w:rsidP="00FC2A57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765A">
        <w:rPr>
          <w:rFonts w:ascii="Times New Roman" w:hAnsi="Times New Roman" w:cs="Times New Roman"/>
          <w:i/>
          <w:sz w:val="24"/>
          <w:szCs w:val="24"/>
        </w:rPr>
        <w:t xml:space="preserve">За Кмет на Община Русе </w:t>
      </w:r>
    </w:p>
    <w:p w:rsidR="004E1B65" w:rsidRDefault="00C3765A" w:rsidP="00FC2A57">
      <w:pPr>
        <w:spacing w:after="0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376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Съгласно Заповед №РД-01-956/07.04.2022 г</w:t>
      </w:r>
    </w:p>
    <w:p w:rsidR="00C3765A" w:rsidRDefault="00C3765A" w:rsidP="00FC2A5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D5CE7" w:rsidRPr="0063565C" w:rsidRDefault="00AD5CE7" w:rsidP="0066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5BCB" w:rsidRPr="0063565C" w:rsidRDefault="00095BCB" w:rsidP="0066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7956" w:rsidRPr="0063565C" w:rsidRDefault="00C47956">
      <w:pPr>
        <w:rPr>
          <w:rFonts w:ascii="Times New Roman" w:hAnsi="Times New Roman" w:cs="Times New Roman"/>
          <w:sz w:val="24"/>
          <w:szCs w:val="24"/>
        </w:rPr>
      </w:pPr>
    </w:p>
    <w:sectPr w:rsidR="00C47956" w:rsidRPr="0063565C" w:rsidSect="007C188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B68"/>
    <w:multiLevelType w:val="hybridMultilevel"/>
    <w:tmpl w:val="FADC8BA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296D"/>
    <w:multiLevelType w:val="hybridMultilevel"/>
    <w:tmpl w:val="87900180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3688C"/>
    <w:multiLevelType w:val="hybridMultilevel"/>
    <w:tmpl w:val="DF6EFF1E"/>
    <w:lvl w:ilvl="0" w:tplc="C6A2E1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A3A"/>
    <w:multiLevelType w:val="hybridMultilevel"/>
    <w:tmpl w:val="6B007DF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B96B23"/>
    <w:multiLevelType w:val="hybridMultilevel"/>
    <w:tmpl w:val="CB84280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7BBC286B"/>
    <w:multiLevelType w:val="hybridMultilevel"/>
    <w:tmpl w:val="89E203B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35"/>
    <w:rsid w:val="000423CA"/>
    <w:rsid w:val="00051D40"/>
    <w:rsid w:val="000867A3"/>
    <w:rsid w:val="00093EE7"/>
    <w:rsid w:val="00095BCB"/>
    <w:rsid w:val="000E36FB"/>
    <w:rsid w:val="000F2A6A"/>
    <w:rsid w:val="000F6F46"/>
    <w:rsid w:val="001110F1"/>
    <w:rsid w:val="001217CB"/>
    <w:rsid w:val="0012311A"/>
    <w:rsid w:val="00152731"/>
    <w:rsid w:val="00181D6A"/>
    <w:rsid w:val="00191F62"/>
    <w:rsid w:val="001B2222"/>
    <w:rsid w:val="001D564C"/>
    <w:rsid w:val="001F5831"/>
    <w:rsid w:val="00235B68"/>
    <w:rsid w:val="0023711C"/>
    <w:rsid w:val="00282BF1"/>
    <w:rsid w:val="00283196"/>
    <w:rsid w:val="00285545"/>
    <w:rsid w:val="00297438"/>
    <w:rsid w:val="002A49AC"/>
    <w:rsid w:val="002C3C21"/>
    <w:rsid w:val="00342319"/>
    <w:rsid w:val="00347143"/>
    <w:rsid w:val="00351138"/>
    <w:rsid w:val="00377835"/>
    <w:rsid w:val="00397DA9"/>
    <w:rsid w:val="003D72AD"/>
    <w:rsid w:val="00450DAF"/>
    <w:rsid w:val="00487FF1"/>
    <w:rsid w:val="004E1B65"/>
    <w:rsid w:val="0053156A"/>
    <w:rsid w:val="00534947"/>
    <w:rsid w:val="00585C63"/>
    <w:rsid w:val="005A6B64"/>
    <w:rsid w:val="005C6B19"/>
    <w:rsid w:val="00631A9E"/>
    <w:rsid w:val="0063565C"/>
    <w:rsid w:val="006369BD"/>
    <w:rsid w:val="0064469F"/>
    <w:rsid w:val="006527E2"/>
    <w:rsid w:val="00653F70"/>
    <w:rsid w:val="006622E3"/>
    <w:rsid w:val="00676CED"/>
    <w:rsid w:val="006852DC"/>
    <w:rsid w:val="006947F1"/>
    <w:rsid w:val="006B39AA"/>
    <w:rsid w:val="006C3F11"/>
    <w:rsid w:val="006D1EC8"/>
    <w:rsid w:val="006E6C50"/>
    <w:rsid w:val="00764A87"/>
    <w:rsid w:val="007A10E5"/>
    <w:rsid w:val="007C1881"/>
    <w:rsid w:val="007D1238"/>
    <w:rsid w:val="0080017C"/>
    <w:rsid w:val="00841FBB"/>
    <w:rsid w:val="008B0B32"/>
    <w:rsid w:val="008C2E12"/>
    <w:rsid w:val="00904B17"/>
    <w:rsid w:val="00920CB1"/>
    <w:rsid w:val="0094442B"/>
    <w:rsid w:val="00964A01"/>
    <w:rsid w:val="00986FCB"/>
    <w:rsid w:val="0099133A"/>
    <w:rsid w:val="009A101B"/>
    <w:rsid w:val="009D0DB9"/>
    <w:rsid w:val="009E22D9"/>
    <w:rsid w:val="009E4F55"/>
    <w:rsid w:val="00A0212E"/>
    <w:rsid w:val="00A12687"/>
    <w:rsid w:val="00A50D35"/>
    <w:rsid w:val="00A528CF"/>
    <w:rsid w:val="00A5619C"/>
    <w:rsid w:val="00A6331F"/>
    <w:rsid w:val="00A840E6"/>
    <w:rsid w:val="00AA3133"/>
    <w:rsid w:val="00AD5CE7"/>
    <w:rsid w:val="00B10A5A"/>
    <w:rsid w:val="00B13A92"/>
    <w:rsid w:val="00B14595"/>
    <w:rsid w:val="00B23D50"/>
    <w:rsid w:val="00B542DF"/>
    <w:rsid w:val="00BE7B2F"/>
    <w:rsid w:val="00C30B13"/>
    <w:rsid w:val="00C3765A"/>
    <w:rsid w:val="00C45212"/>
    <w:rsid w:val="00C47956"/>
    <w:rsid w:val="00D633C9"/>
    <w:rsid w:val="00DB4C22"/>
    <w:rsid w:val="00DB7E9C"/>
    <w:rsid w:val="00DF28B2"/>
    <w:rsid w:val="00DF4945"/>
    <w:rsid w:val="00E4335F"/>
    <w:rsid w:val="00F4508A"/>
    <w:rsid w:val="00F850A8"/>
    <w:rsid w:val="00F85B26"/>
    <w:rsid w:val="00FC2A57"/>
    <w:rsid w:val="00FD3966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9F004-3773-4613-A5C5-0CF5D32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List Paragraph1111"/>
    <w:basedOn w:val="a"/>
    <w:link w:val="a4"/>
    <w:uiPriority w:val="34"/>
    <w:qFormat/>
    <w:rsid w:val="00AD5CE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grame">
    <w:name w:val="grame"/>
    <w:rsid w:val="001110F1"/>
  </w:style>
  <w:style w:type="paragraph" w:styleId="HTML">
    <w:name w:val="HTML Preformatted"/>
    <w:basedOn w:val="a"/>
    <w:link w:val="HTML0"/>
    <w:uiPriority w:val="99"/>
    <w:semiHidden/>
    <w:unhideWhenUsed/>
    <w:rsid w:val="0092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20CB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a0"/>
    <w:rsid w:val="00920CB1"/>
  </w:style>
  <w:style w:type="paragraph" w:styleId="a5">
    <w:name w:val="Balloon Text"/>
    <w:basedOn w:val="a"/>
    <w:link w:val="a6"/>
    <w:uiPriority w:val="99"/>
    <w:semiHidden/>
    <w:unhideWhenUsed/>
    <w:rsid w:val="0035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1138"/>
    <w:rPr>
      <w:rFonts w:ascii="Segoe UI" w:hAnsi="Segoe UI" w:cs="Segoe UI"/>
      <w:sz w:val="18"/>
      <w:szCs w:val="18"/>
    </w:rPr>
  </w:style>
  <w:style w:type="character" w:customStyle="1" w:styleId="a4">
    <w:name w:val="Списък на абзаци Знак"/>
    <w:aliases w:val="List Paragraph1 Знак,List1 Знак,List Paragraph11 Знак,List Paragraph111 Знак,List Paragraph1111 Знак"/>
    <w:link w:val="a3"/>
    <w:uiPriority w:val="34"/>
    <w:locked/>
    <w:rsid w:val="00051D40"/>
    <w:rPr>
      <w:rFonts w:ascii="Calibri" w:eastAsia="Calibri" w:hAnsi="Calibri" w:cs="Times New Roman"/>
      <w:lang w:val="en-US"/>
    </w:rPr>
  </w:style>
  <w:style w:type="character" w:styleId="a7">
    <w:name w:val="Strong"/>
    <w:basedOn w:val="a0"/>
    <w:uiPriority w:val="22"/>
    <w:qFormat/>
    <w:rsid w:val="004E1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Sunayy</dc:creator>
  <cp:lastModifiedBy>p.hristova</cp:lastModifiedBy>
  <cp:revision>2</cp:revision>
  <cp:lastPrinted>2022-04-08T05:44:00Z</cp:lastPrinted>
  <dcterms:created xsi:type="dcterms:W3CDTF">2022-04-11T06:47:00Z</dcterms:created>
  <dcterms:modified xsi:type="dcterms:W3CDTF">2022-04-11T06:47:00Z</dcterms:modified>
</cp:coreProperties>
</file>