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877" w:rsidRPr="00B50B2E" w:rsidRDefault="00F34877" w:rsidP="00F34877">
      <w:pPr>
        <w:rPr>
          <w:b/>
        </w:rPr>
      </w:pPr>
      <w:bookmarkStart w:id="0" w:name="_GoBack"/>
      <w:bookmarkEnd w:id="0"/>
      <w:r w:rsidRPr="00B50B2E">
        <w:rPr>
          <w:b/>
        </w:rPr>
        <w:t>ДО</w:t>
      </w:r>
    </w:p>
    <w:p w:rsidR="00F34877" w:rsidRPr="00B50B2E" w:rsidRDefault="00F34877" w:rsidP="00F34877">
      <w:pPr>
        <w:rPr>
          <w:b/>
        </w:rPr>
      </w:pPr>
      <w:r w:rsidRPr="00B50B2E">
        <w:rPr>
          <w:b/>
        </w:rPr>
        <w:t>ОБЩИНСКИ СЪВЕТ – РУСЕ</w:t>
      </w:r>
    </w:p>
    <w:p w:rsidR="00F34877" w:rsidRPr="00B50B2E" w:rsidRDefault="00F34877" w:rsidP="00F34877">
      <w:pPr>
        <w:rPr>
          <w:b/>
        </w:rPr>
      </w:pPr>
    </w:p>
    <w:p w:rsidR="00F34877" w:rsidRPr="00B50B2E" w:rsidRDefault="00F34877" w:rsidP="00F34877">
      <w:pPr>
        <w:rPr>
          <w:b/>
        </w:rPr>
      </w:pPr>
      <w:r w:rsidRPr="00B50B2E">
        <w:rPr>
          <w:b/>
        </w:rPr>
        <w:t>П Р Е Д Л О Ж Е Н И Е</w:t>
      </w:r>
    </w:p>
    <w:p w:rsidR="00F34877" w:rsidRPr="00B50B2E" w:rsidRDefault="00F34877" w:rsidP="00F34877">
      <w:pPr>
        <w:rPr>
          <w:b/>
        </w:rPr>
      </w:pPr>
    </w:p>
    <w:p w:rsidR="001B69DD" w:rsidRPr="00B50B2E" w:rsidRDefault="00F34877" w:rsidP="001B69DD">
      <w:pPr>
        <w:rPr>
          <w:b/>
        </w:rPr>
      </w:pPr>
      <w:r w:rsidRPr="00B50B2E">
        <w:rPr>
          <w:b/>
        </w:rPr>
        <w:t>ОТ</w:t>
      </w:r>
      <w:r>
        <w:rPr>
          <w:b/>
        </w:rPr>
        <w:t xml:space="preserve"> </w:t>
      </w:r>
      <w:r w:rsidR="001B69DD">
        <w:rPr>
          <w:b/>
        </w:rPr>
        <w:t>ОРЛИН ДЯКОВ</w:t>
      </w:r>
    </w:p>
    <w:p w:rsidR="001B69DD" w:rsidRDefault="001B69DD" w:rsidP="00F34877">
      <w:pPr>
        <w:rPr>
          <w:b/>
        </w:rPr>
      </w:pPr>
      <w:r>
        <w:rPr>
          <w:b/>
        </w:rPr>
        <w:t>ПРЕДСЕДАТЕЛ НА РАБОТНА ГРУПА</w:t>
      </w:r>
    </w:p>
    <w:p w:rsidR="001B69DD" w:rsidRDefault="001B69DD" w:rsidP="00F34877">
      <w:pPr>
        <w:rPr>
          <w:b/>
        </w:rPr>
      </w:pPr>
      <w:r>
        <w:rPr>
          <w:b/>
        </w:rPr>
        <w:t>НАЗНАЧЕНА С РЕШЕНИЕ №</w:t>
      </w:r>
      <w:r w:rsidR="003A26D6">
        <w:rPr>
          <w:b/>
        </w:rPr>
        <w:t xml:space="preserve"> 491/22.04.21 г.</w:t>
      </w:r>
    </w:p>
    <w:p w:rsidR="003A26D6" w:rsidRDefault="003A26D6" w:rsidP="00F34877">
      <w:pPr>
        <w:rPr>
          <w:b/>
        </w:rPr>
      </w:pPr>
      <w:r>
        <w:rPr>
          <w:b/>
        </w:rPr>
        <w:t xml:space="preserve">НА ОБЩИНСКИ СЪВЕТ – РУСЕ </w:t>
      </w:r>
    </w:p>
    <w:p w:rsidR="00F34877" w:rsidRPr="00B50B2E" w:rsidRDefault="00F34877" w:rsidP="00F34877"/>
    <w:p w:rsidR="00F34877" w:rsidRPr="00B50B2E" w:rsidRDefault="00F34877" w:rsidP="00F34877">
      <w:pPr>
        <w:jc w:val="both"/>
        <w:rPr>
          <w:lang w:val="ru-RU"/>
        </w:rPr>
      </w:pPr>
      <w:r w:rsidRPr="00B50B2E">
        <w:rPr>
          <w:b/>
        </w:rPr>
        <w:t>ОТНОСНО:</w:t>
      </w:r>
      <w:r w:rsidRPr="00B50B2E">
        <w:t xml:space="preserve"> Приемане на Наредба за изменение и допълнение на Наредба № 17 за символиката на Община Русе </w:t>
      </w:r>
    </w:p>
    <w:p w:rsidR="00F34877" w:rsidRPr="00B50B2E" w:rsidRDefault="00F34877" w:rsidP="00F34877">
      <w:pPr>
        <w:jc w:val="both"/>
        <w:rPr>
          <w:lang w:val="ru-RU"/>
        </w:rPr>
      </w:pPr>
    </w:p>
    <w:p w:rsidR="00F34877" w:rsidRPr="00B50B2E" w:rsidRDefault="00F34877" w:rsidP="00F34877">
      <w:pPr>
        <w:rPr>
          <w:b/>
        </w:rPr>
      </w:pPr>
      <w:r w:rsidRPr="00B50B2E">
        <w:rPr>
          <w:b/>
        </w:rPr>
        <w:t>УВАЖАЕМИ ОБЩИНСКИ СЪВЕТНИЦИ,</w:t>
      </w:r>
    </w:p>
    <w:p w:rsidR="00F34877" w:rsidRPr="003425DA" w:rsidRDefault="00F34877" w:rsidP="00F34877">
      <w:pPr>
        <w:jc w:val="both"/>
        <w:rPr>
          <w:b/>
          <w:color w:val="000000"/>
        </w:rPr>
      </w:pPr>
    </w:p>
    <w:p w:rsidR="00F34877" w:rsidRPr="003425DA" w:rsidRDefault="00F34877" w:rsidP="00F34877">
      <w:pPr>
        <w:numPr>
          <w:ilvl w:val="0"/>
          <w:numId w:val="1"/>
        </w:numPr>
        <w:jc w:val="both"/>
        <w:rPr>
          <w:color w:val="000000"/>
        </w:rPr>
      </w:pPr>
      <w:r w:rsidRPr="003425DA">
        <w:rPr>
          <w:b/>
          <w:color w:val="000000"/>
        </w:rPr>
        <w:t xml:space="preserve">Причини, които налагат приемането на </w:t>
      </w:r>
      <w:r>
        <w:rPr>
          <w:b/>
          <w:color w:val="000000"/>
        </w:rPr>
        <w:t>Наредбата</w:t>
      </w:r>
      <w:r w:rsidRPr="003425DA">
        <w:rPr>
          <w:color w:val="000000"/>
        </w:rPr>
        <w:t>:</w:t>
      </w:r>
    </w:p>
    <w:p w:rsidR="00F34877" w:rsidRDefault="00F34877" w:rsidP="001B69DD">
      <w:pPr>
        <w:ind w:firstLine="567"/>
        <w:jc w:val="both"/>
        <w:outlineLvl w:val="2"/>
        <w:rPr>
          <w:rFonts w:eastAsia="Times New Roman"/>
          <w:bCs/>
          <w:color w:val="000000"/>
          <w:lang w:eastAsia="bg-BG"/>
        </w:rPr>
      </w:pPr>
      <w:r>
        <w:rPr>
          <w:rFonts w:eastAsia="Times New Roman"/>
          <w:bCs/>
          <w:color w:val="000000"/>
          <w:lang w:eastAsia="bg-BG"/>
        </w:rPr>
        <w:t xml:space="preserve">Наредба № 17 на </w:t>
      </w:r>
      <w:proofErr w:type="spellStart"/>
      <w:r>
        <w:rPr>
          <w:rFonts w:eastAsia="Times New Roman"/>
          <w:bCs/>
          <w:color w:val="000000"/>
          <w:lang w:eastAsia="bg-BG"/>
        </w:rPr>
        <w:t>ОбС</w:t>
      </w:r>
      <w:proofErr w:type="spellEnd"/>
      <w:r>
        <w:rPr>
          <w:rFonts w:eastAsia="Times New Roman"/>
          <w:bCs/>
          <w:color w:val="000000"/>
          <w:lang w:eastAsia="bg-BG"/>
        </w:rPr>
        <w:t xml:space="preserve"> – Русе, последно изменена с Решение №426 </w:t>
      </w:r>
      <w:r w:rsidRPr="00CB6442">
        <w:rPr>
          <w:rFonts w:eastAsia="Times New Roman"/>
          <w:bCs/>
          <w:color w:val="000000"/>
          <w:lang w:eastAsia="bg-BG"/>
        </w:rPr>
        <w:t>, при</w:t>
      </w:r>
      <w:r>
        <w:rPr>
          <w:rFonts w:eastAsia="Times New Roman"/>
          <w:bCs/>
          <w:color w:val="000000"/>
          <w:lang w:eastAsia="bg-BG"/>
        </w:rPr>
        <w:t>ето с Протокол №  /25.03.2021 г., урежда символиката на Община Русе,</w:t>
      </w:r>
      <w:r w:rsidR="001B69DD">
        <w:rPr>
          <w:rFonts w:eastAsia="Times New Roman"/>
          <w:bCs/>
          <w:color w:val="000000"/>
          <w:lang w:eastAsia="bg-BG"/>
        </w:rPr>
        <w:t xml:space="preserve"> поради необходимост от уточняване на критериите за присъждане на званието </w:t>
      </w:r>
      <w:r w:rsidR="001B69DD">
        <w:t>“Почетен гражданин на град Русе” и присъждането на награда „Русе“ се налага промяна в наредбата. С настоящата промяна критериите стават по-ясни   и справедливи. Това ще улесни присъждането на наградите не Община Русе .</w:t>
      </w:r>
    </w:p>
    <w:p w:rsidR="00F34877" w:rsidRPr="00A60746" w:rsidRDefault="00F34877" w:rsidP="001B69DD">
      <w:pPr>
        <w:jc w:val="both"/>
        <w:rPr>
          <w:color w:val="000000"/>
        </w:rPr>
      </w:pPr>
    </w:p>
    <w:p w:rsidR="00F34877" w:rsidRDefault="001B69DD" w:rsidP="001B69DD">
      <w:pPr>
        <w:ind w:firstLine="567"/>
        <w:jc w:val="both"/>
      </w:pPr>
      <w:r>
        <w:rPr>
          <w:rFonts w:eastAsia="Calibri"/>
          <w:b/>
        </w:rPr>
        <w:t>2</w:t>
      </w:r>
      <w:r w:rsidR="00F34877" w:rsidRPr="00407309">
        <w:rPr>
          <w:rFonts w:eastAsia="Calibri"/>
          <w:b/>
        </w:rPr>
        <w:t>.</w:t>
      </w:r>
      <w:r w:rsidR="00F34877" w:rsidRPr="00407309">
        <w:rPr>
          <w:rFonts w:eastAsia="Calibri"/>
        </w:rPr>
        <w:t xml:space="preserve"> </w:t>
      </w:r>
      <w:r w:rsidR="00F34877" w:rsidRPr="00407309">
        <w:rPr>
          <w:rFonts w:eastAsia="Calibri"/>
          <w:b/>
        </w:rPr>
        <w:t>Финансови и други средства, необходими за прилагането на новата уредба:</w:t>
      </w:r>
    </w:p>
    <w:p w:rsidR="00F34877" w:rsidRPr="004D2C40" w:rsidRDefault="00F34877" w:rsidP="00F34877">
      <w:pPr>
        <w:ind w:firstLine="567"/>
        <w:jc w:val="both"/>
        <w:rPr>
          <w:color w:val="000000"/>
        </w:rPr>
      </w:pPr>
      <w:r w:rsidRPr="00407309">
        <w:t>Ф</w:t>
      </w:r>
      <w:r>
        <w:t>инансови средства за прилагане</w:t>
      </w:r>
      <w:r w:rsidRPr="00407309">
        <w:t xml:space="preserve"> на изменението и допълнението към наредбата не са необходими.</w:t>
      </w:r>
      <w:r>
        <w:t xml:space="preserve"> </w:t>
      </w:r>
      <w:r w:rsidRPr="004D2C40">
        <w:rPr>
          <w:color w:val="000000"/>
        </w:rPr>
        <w:t>Увеличението на парични</w:t>
      </w:r>
      <w:r>
        <w:rPr>
          <w:color w:val="000000"/>
        </w:rPr>
        <w:t xml:space="preserve">те премии, придружаващи Награда „Русе“, </w:t>
      </w:r>
      <w:r w:rsidRPr="004D2C40">
        <w:rPr>
          <w:color w:val="000000"/>
        </w:rPr>
        <w:t>се покрива от сумите, планирани за двете отпаднали категории</w:t>
      </w:r>
      <w:r>
        <w:rPr>
          <w:color w:val="000000"/>
        </w:rPr>
        <w:t>, т.е. това увеличение не внася промяна в общата бюджетна рамка на наградата, утвърдена до момента</w:t>
      </w:r>
      <w:r w:rsidRPr="004D2C40">
        <w:rPr>
          <w:color w:val="000000"/>
        </w:rPr>
        <w:t>.</w:t>
      </w:r>
    </w:p>
    <w:p w:rsidR="00F34877" w:rsidRPr="003425DA" w:rsidRDefault="00F34877" w:rsidP="00F34877">
      <w:pPr>
        <w:ind w:firstLine="708"/>
        <w:jc w:val="both"/>
        <w:rPr>
          <w:color w:val="000000"/>
        </w:rPr>
      </w:pPr>
    </w:p>
    <w:p w:rsidR="00F34877" w:rsidRDefault="001B69DD" w:rsidP="00F34877">
      <w:pPr>
        <w:ind w:firstLine="708"/>
        <w:jc w:val="both"/>
        <w:rPr>
          <w:rFonts w:eastAsia="Calibri"/>
          <w:b/>
          <w:color w:val="000000"/>
        </w:rPr>
      </w:pPr>
      <w:r>
        <w:rPr>
          <w:rFonts w:eastAsia="Calibri"/>
          <w:b/>
          <w:color w:val="000000"/>
        </w:rPr>
        <w:t>3</w:t>
      </w:r>
      <w:r w:rsidR="00F34877" w:rsidRPr="003425DA">
        <w:rPr>
          <w:rFonts w:eastAsia="Calibri"/>
          <w:b/>
          <w:color w:val="000000"/>
        </w:rPr>
        <w:t>. Оча</w:t>
      </w:r>
      <w:r w:rsidR="00F34877">
        <w:rPr>
          <w:rFonts w:eastAsia="Calibri"/>
          <w:b/>
          <w:color w:val="000000"/>
        </w:rPr>
        <w:t xml:space="preserve">квани резултати от прилагането: </w:t>
      </w:r>
    </w:p>
    <w:p w:rsidR="00F34877" w:rsidRPr="003425DA" w:rsidRDefault="00F34877" w:rsidP="00F34877">
      <w:pPr>
        <w:ind w:firstLine="708"/>
        <w:jc w:val="both"/>
        <w:rPr>
          <w:color w:val="000000"/>
        </w:rPr>
      </w:pPr>
      <w:r w:rsidRPr="00CC59DB">
        <w:rPr>
          <w:rFonts w:eastAsia="Calibri"/>
          <w:color w:val="000000"/>
        </w:rPr>
        <w:t xml:space="preserve">По-прецизна категоризация на Награда „Русе“, </w:t>
      </w:r>
      <w:r w:rsidR="001B69DD">
        <w:rPr>
          <w:rFonts w:eastAsia="Calibri"/>
          <w:color w:val="000000"/>
        </w:rPr>
        <w:t xml:space="preserve"> и присъждане на </w:t>
      </w:r>
      <w:r w:rsidR="001B69DD">
        <w:rPr>
          <w:rFonts w:eastAsia="Times New Roman"/>
          <w:bCs/>
          <w:color w:val="000000"/>
          <w:lang w:eastAsia="bg-BG"/>
        </w:rPr>
        <w:t xml:space="preserve">званието </w:t>
      </w:r>
      <w:r w:rsidR="001B69DD">
        <w:t>“Почетен гражданин на град Русе”</w:t>
      </w:r>
      <w:r w:rsidRPr="00605A23">
        <w:rPr>
          <w:color w:val="000000"/>
        </w:rPr>
        <w:t xml:space="preserve">. </w:t>
      </w:r>
    </w:p>
    <w:p w:rsidR="00F34877" w:rsidRPr="003425DA" w:rsidRDefault="00F34877" w:rsidP="00F34877">
      <w:pPr>
        <w:ind w:firstLine="708"/>
        <w:jc w:val="both"/>
        <w:rPr>
          <w:color w:val="000000"/>
        </w:rPr>
      </w:pPr>
    </w:p>
    <w:p w:rsidR="00F34877" w:rsidRPr="00407309" w:rsidRDefault="003A26D6" w:rsidP="00F34877">
      <w:pPr>
        <w:spacing w:line="259" w:lineRule="auto"/>
        <w:ind w:firstLine="708"/>
        <w:jc w:val="both"/>
        <w:rPr>
          <w:rFonts w:eastAsia="Calibri"/>
          <w:lang w:val="ru-RU"/>
        </w:rPr>
      </w:pPr>
      <w:r>
        <w:rPr>
          <w:rFonts w:eastAsia="Calibri"/>
          <w:b/>
        </w:rPr>
        <w:t>4</w:t>
      </w:r>
      <w:r w:rsidR="00F34877" w:rsidRPr="00407309">
        <w:rPr>
          <w:rFonts w:eastAsia="Calibri"/>
          <w:b/>
        </w:rPr>
        <w:t>. Анализ за съответствие с правото на Европейския съюз:</w:t>
      </w:r>
    </w:p>
    <w:p w:rsidR="00F34877" w:rsidRPr="00407309" w:rsidRDefault="00F34877" w:rsidP="00F34877">
      <w:pPr>
        <w:tabs>
          <w:tab w:val="left" w:pos="567"/>
        </w:tabs>
        <w:ind w:firstLine="709"/>
        <w:jc w:val="both"/>
      </w:pPr>
      <w:r w:rsidRPr="00407309">
        <w:t xml:space="preserve">При изготвянето на настоящия проект не се установи той да противоречи на правото на Европейския съюз. Съответствието на предлагания подзаконов нормативен акт с правото на Европейския съюз е обусловено от синхронизирането на действащото българско законодателство с обективната рамка на правото на Европейския съюз, </w:t>
      </w:r>
      <w:proofErr w:type="spellStart"/>
      <w:r w:rsidRPr="00407309">
        <w:t>относимо</w:t>
      </w:r>
      <w:proofErr w:type="spellEnd"/>
      <w:r w:rsidRPr="00407309">
        <w:t xml:space="preserve"> към регулирането на конкретния вид обществени отношения. Доколкото настоящият проект има за предмет приемане на нормативен акт, който подлежи на издаване на основание чл. 21, ал. 2 от ЗМСМА от Общински съвет </w:t>
      </w:r>
      <w:r>
        <w:t>–</w:t>
      </w:r>
      <w:r w:rsidRPr="00407309">
        <w:t xml:space="preserve"> Русе като орган на местно самоуправление, то той е съобразен с разпоредбите на „Европейската харта за местното самоуправление”.</w:t>
      </w:r>
    </w:p>
    <w:p w:rsidR="00F34877" w:rsidRPr="00407309" w:rsidRDefault="00F34877" w:rsidP="00F34877">
      <w:pPr>
        <w:ind w:firstLine="708"/>
        <w:jc w:val="both"/>
      </w:pPr>
      <w:r w:rsidRPr="00407309">
        <w:t>В</w:t>
      </w:r>
      <w:r w:rsidRPr="00407309">
        <w:rPr>
          <w:rFonts w:eastAsia="Calibri"/>
          <w:spacing w:val="1"/>
        </w:rPr>
        <w:t>ъв връзка с чл. 26, ал. 2 и ал. 3 от Закона за нормативните актове и задължението</w:t>
      </w:r>
      <w:r w:rsidRPr="00407309">
        <w:rPr>
          <w:rFonts w:eastAsia="Calibri"/>
          <w:spacing w:val="1"/>
          <w:lang w:val="ru-RU"/>
        </w:rPr>
        <w:t xml:space="preserve"> </w:t>
      </w:r>
      <w:r w:rsidRPr="00407309">
        <w:rPr>
          <w:rFonts w:eastAsia="Calibri"/>
          <w:spacing w:val="1"/>
        </w:rPr>
        <w:t>за провеждане на обществени консултации и за публикуване на Проекта за приемане на нормативен акт с цел информиране на населението и прозрачност в действията на институциите в 30-дневен срок от публикуване на настоящото на интернет страницата на общината и/и</w:t>
      </w:r>
      <w:r>
        <w:rPr>
          <w:rFonts w:eastAsia="Calibri"/>
          <w:spacing w:val="1"/>
        </w:rPr>
        <w:t xml:space="preserve">ли общинския съвет, се приемат </w:t>
      </w:r>
      <w:r w:rsidRPr="00407309">
        <w:rPr>
          <w:rFonts w:eastAsia="Calibri"/>
          <w:spacing w:val="1"/>
        </w:rPr>
        <w:t>предложения и становища, относно така изготвения проект за приемане на</w:t>
      </w:r>
      <w:r w:rsidRPr="00407309">
        <w:rPr>
          <w:rFonts w:eastAsia="Calibri"/>
        </w:rPr>
        <w:t xml:space="preserve"> Наредб</w:t>
      </w:r>
      <w:r w:rsidRPr="00407309">
        <w:t>а.</w:t>
      </w:r>
    </w:p>
    <w:p w:rsidR="00F34877" w:rsidRPr="009D5BC5" w:rsidRDefault="00F34877" w:rsidP="00F34877">
      <w:pPr>
        <w:ind w:firstLine="708"/>
        <w:jc w:val="both"/>
        <w:rPr>
          <w:color w:val="00B050"/>
        </w:rPr>
      </w:pPr>
    </w:p>
    <w:p w:rsidR="00F34877" w:rsidRDefault="00F34877" w:rsidP="00F34877">
      <w:pPr>
        <w:ind w:firstLine="708"/>
        <w:jc w:val="both"/>
      </w:pPr>
      <w:r w:rsidRPr="00407309">
        <w:lastRenderedPageBreak/>
        <w:t>Предвид гореизложеното и на основание чл. 63, ал.1 от Правилника за организацията и дейността на Общински съвет – Русе, неговите комисии и взаимодействието му с общинската администрация, предлагам Общинският съвет да вземе следното</w:t>
      </w:r>
    </w:p>
    <w:p w:rsidR="00F34877" w:rsidRPr="00407309" w:rsidRDefault="00F34877" w:rsidP="00F34877">
      <w:pPr>
        <w:ind w:firstLine="708"/>
        <w:jc w:val="both"/>
      </w:pPr>
    </w:p>
    <w:p w:rsidR="00F34877" w:rsidRPr="00407309" w:rsidRDefault="00F34877" w:rsidP="00F34877">
      <w:pPr>
        <w:jc w:val="center"/>
        <w:rPr>
          <w:b/>
        </w:rPr>
      </w:pPr>
      <w:r w:rsidRPr="00407309">
        <w:rPr>
          <w:b/>
        </w:rPr>
        <w:t>РЕШЕНИЕ:</w:t>
      </w:r>
    </w:p>
    <w:p w:rsidR="00F34877" w:rsidRPr="003425DA" w:rsidRDefault="00F34877" w:rsidP="00F34877">
      <w:pPr>
        <w:ind w:firstLine="708"/>
        <w:jc w:val="center"/>
        <w:rPr>
          <w:color w:val="000000"/>
          <w:sz w:val="16"/>
          <w:szCs w:val="16"/>
        </w:rPr>
      </w:pPr>
    </w:p>
    <w:p w:rsidR="00F34877" w:rsidRPr="003425DA" w:rsidRDefault="00F34877" w:rsidP="00F34877">
      <w:pPr>
        <w:ind w:firstLine="360"/>
        <w:jc w:val="both"/>
        <w:rPr>
          <w:b/>
          <w:color w:val="000000"/>
        </w:rPr>
      </w:pPr>
      <w:r w:rsidRPr="003425DA">
        <w:rPr>
          <w:color w:val="000000"/>
        </w:rPr>
        <w:t xml:space="preserve">На </w:t>
      </w:r>
      <w:r w:rsidRPr="003412A1">
        <w:rPr>
          <w:color w:val="000000"/>
        </w:rPr>
        <w:t xml:space="preserve">основание чл. 79 от АПК, чл. 21, ал.2, във </w:t>
      </w:r>
      <w:proofErr w:type="spellStart"/>
      <w:r w:rsidRPr="003412A1">
        <w:rPr>
          <w:color w:val="000000"/>
        </w:rPr>
        <w:t>вр</w:t>
      </w:r>
      <w:proofErr w:type="spellEnd"/>
      <w:r w:rsidRPr="003412A1">
        <w:rPr>
          <w:color w:val="000000"/>
        </w:rPr>
        <w:t xml:space="preserve">. с ал.1, т.23 и чл. 17, ал.1, т. 3 и т.5 от Закона за местното самоуправление и местната администрация, </w:t>
      </w:r>
      <w:r w:rsidRPr="003412A1">
        <w:rPr>
          <w:b/>
          <w:color w:val="000000"/>
        </w:rPr>
        <w:t>Общински</w:t>
      </w:r>
      <w:r w:rsidRPr="003425DA">
        <w:rPr>
          <w:b/>
          <w:color w:val="000000"/>
        </w:rPr>
        <w:t xml:space="preserve"> съвет Русе реши</w:t>
      </w:r>
      <w:r w:rsidRPr="003425DA">
        <w:rPr>
          <w:color w:val="000000"/>
        </w:rPr>
        <w:t xml:space="preserve">: </w:t>
      </w:r>
      <w:r w:rsidRPr="003425DA">
        <w:rPr>
          <w:b/>
          <w:color w:val="000000"/>
        </w:rPr>
        <w:t xml:space="preserve"> </w:t>
      </w:r>
    </w:p>
    <w:p w:rsidR="00F34877" w:rsidRPr="003425DA" w:rsidRDefault="00F34877" w:rsidP="00F34877">
      <w:pPr>
        <w:jc w:val="both"/>
        <w:rPr>
          <w:b/>
          <w:color w:val="000000"/>
        </w:rPr>
      </w:pPr>
    </w:p>
    <w:p w:rsidR="00F34877" w:rsidRPr="00F765C7" w:rsidRDefault="00F34877" w:rsidP="00F34877">
      <w:pPr>
        <w:numPr>
          <w:ilvl w:val="0"/>
          <w:numId w:val="2"/>
        </w:numPr>
        <w:ind w:left="0" w:firstLine="360"/>
        <w:jc w:val="both"/>
        <w:rPr>
          <w:color w:val="000000"/>
        </w:rPr>
      </w:pPr>
      <w:r w:rsidRPr="003425DA">
        <w:rPr>
          <w:color w:val="000000"/>
        </w:rPr>
        <w:t xml:space="preserve">Приема </w:t>
      </w:r>
      <w:r>
        <w:rPr>
          <w:color w:val="000000"/>
        </w:rPr>
        <w:t>Наредба за изменение и допълнение на Наредба № 17 за символиката на Община Русе, както следва:</w:t>
      </w:r>
      <w:r w:rsidRPr="0036786F">
        <w:rPr>
          <w:rFonts w:eastAsia="Times New Roman"/>
          <w:b/>
          <w:lang w:eastAsia="bg-BG"/>
        </w:rPr>
        <w:t xml:space="preserve"> </w:t>
      </w:r>
    </w:p>
    <w:p w:rsidR="00F765C7" w:rsidRPr="00F765C7" w:rsidRDefault="00F765C7" w:rsidP="00F765C7">
      <w:pPr>
        <w:jc w:val="both"/>
        <w:rPr>
          <w:color w:val="000000"/>
        </w:rPr>
      </w:pPr>
    </w:p>
    <w:p w:rsidR="00F765C7" w:rsidRDefault="003A26D6" w:rsidP="00F765C7">
      <w:pPr>
        <w:jc w:val="both"/>
        <w:rPr>
          <w:color w:val="000000"/>
        </w:rPr>
      </w:pPr>
      <w:r>
        <w:rPr>
          <w:color w:val="000000"/>
        </w:rPr>
        <w:t>§ 1.</w:t>
      </w:r>
      <w:r w:rsidR="00F765C7">
        <w:rPr>
          <w:color w:val="000000"/>
        </w:rPr>
        <w:t xml:space="preserve"> чл. 27 ал. 2 придобива следната редакция:</w:t>
      </w:r>
    </w:p>
    <w:p w:rsidR="00F765C7" w:rsidRDefault="00F765C7" w:rsidP="00F765C7">
      <w:pPr>
        <w:jc w:val="both"/>
        <w:rPr>
          <w:color w:val="000000"/>
        </w:rPr>
      </w:pPr>
      <w:r>
        <w:rPr>
          <w:color w:val="000000"/>
        </w:rPr>
        <w:t xml:space="preserve"> „ ал. 2 „</w:t>
      </w:r>
      <w:r>
        <w:t>Предложението</w:t>
      </w:r>
      <w:r w:rsidRPr="00E64CD6">
        <w:t xml:space="preserve"> се разглежда на </w:t>
      </w:r>
      <w:proofErr w:type="spellStart"/>
      <w:r w:rsidRPr="00E64CD6">
        <w:t>председателски</w:t>
      </w:r>
      <w:proofErr w:type="spellEnd"/>
      <w:r w:rsidRPr="00E64CD6">
        <w:t xml:space="preserve"> съвет</w:t>
      </w:r>
      <w:r>
        <w:t xml:space="preserve">, придружено от мотивационно писмо, в което се съдържа автобиографията на кандидата, както и причините, според критериите в наредбата за връчването на званието. </w:t>
      </w:r>
      <w:proofErr w:type="spellStart"/>
      <w:r>
        <w:t>Председателският</w:t>
      </w:r>
      <w:proofErr w:type="spellEnd"/>
      <w:r>
        <w:t xml:space="preserve">  съвет излиза със становище, което се прилага към предложението</w:t>
      </w:r>
      <w:r w:rsidRPr="000F199E">
        <w:t>.</w:t>
      </w:r>
      <w:r>
        <w:rPr>
          <w:color w:val="000000"/>
        </w:rPr>
        <w:t xml:space="preserve">“ </w:t>
      </w:r>
    </w:p>
    <w:p w:rsidR="00F765C7" w:rsidRDefault="00F765C7" w:rsidP="00F765C7">
      <w:pPr>
        <w:jc w:val="both"/>
        <w:rPr>
          <w:color w:val="000000"/>
        </w:rPr>
      </w:pPr>
      <w:r>
        <w:rPr>
          <w:color w:val="000000"/>
        </w:rPr>
        <w:t>§ 2 В чл. 28</w:t>
      </w:r>
      <w:r w:rsidRPr="00F765C7">
        <w:rPr>
          <w:color w:val="000000"/>
        </w:rPr>
        <w:t xml:space="preserve"> се правят следните допълнения:</w:t>
      </w:r>
    </w:p>
    <w:p w:rsidR="00F765C7" w:rsidRDefault="00F765C7" w:rsidP="00F765C7">
      <w:pPr>
        <w:jc w:val="both"/>
        <w:rPr>
          <w:color w:val="000000"/>
        </w:rPr>
      </w:pPr>
      <w:r>
        <w:rPr>
          <w:color w:val="000000"/>
        </w:rPr>
        <w:t>След Общински съвет – Русе се добавя изразът „с квалифицирано мнозинство“.</w:t>
      </w:r>
    </w:p>
    <w:p w:rsidR="00F765C7" w:rsidRDefault="00F765C7" w:rsidP="00F765C7">
      <w:pPr>
        <w:jc w:val="both"/>
        <w:rPr>
          <w:color w:val="000000"/>
        </w:rPr>
      </w:pPr>
      <w:r>
        <w:rPr>
          <w:color w:val="000000"/>
        </w:rPr>
        <w:t xml:space="preserve">§ 3 В Раздел </w:t>
      </w:r>
      <w:r>
        <w:rPr>
          <w:color w:val="000000"/>
          <w:lang w:val="en-US"/>
        </w:rPr>
        <w:t xml:space="preserve">IV </w:t>
      </w:r>
      <w:r>
        <w:rPr>
          <w:color w:val="000000"/>
        </w:rPr>
        <w:t>„Награда Русе“ се правят следните изменения:</w:t>
      </w:r>
    </w:p>
    <w:p w:rsidR="00F765C7" w:rsidRPr="00C208BC" w:rsidRDefault="00F765C7" w:rsidP="00F765C7">
      <w:pPr>
        <w:jc w:val="both"/>
        <w:rPr>
          <w:color w:val="000000"/>
        </w:rPr>
      </w:pPr>
    </w:p>
    <w:p w:rsidR="00F765C7" w:rsidRPr="00C208BC" w:rsidRDefault="00C208BC" w:rsidP="00F765C7">
      <w:pPr>
        <w:jc w:val="both"/>
        <w:rPr>
          <w:color w:val="000000"/>
        </w:rPr>
      </w:pPr>
      <w:r w:rsidRPr="00C208BC">
        <w:rPr>
          <w:color w:val="000000"/>
        </w:rPr>
        <w:t>Чл. 40 ал.1 придобива следната редакция:</w:t>
      </w:r>
    </w:p>
    <w:p w:rsidR="00C208BC" w:rsidRPr="00C208BC" w:rsidRDefault="00C208BC" w:rsidP="00C208BC">
      <w:pPr>
        <w:pStyle w:val="a4"/>
        <w:jc w:val="both"/>
        <w:rPr>
          <w:color w:val="000000"/>
          <w:sz w:val="24"/>
        </w:rPr>
      </w:pPr>
      <w:r w:rsidRPr="00C208BC">
        <w:rPr>
          <w:color w:val="000000"/>
          <w:sz w:val="24"/>
        </w:rPr>
        <w:t>„</w:t>
      </w:r>
      <w:r w:rsidRPr="00C208BC">
        <w:rPr>
          <w:sz w:val="24"/>
        </w:rPr>
        <w:t>Чл. 40. (1) Наградата “Русе” е ежегодна награда на Община Русе, с която се удостояват творци, дейци, творчески екипи и организации, работещи в сферата на изкуството, културата, образованието и науката, получили международни, национални награди и номинации или с друг значителен  принос и активна дейност за издигане авторитета на гр. Русе</w:t>
      </w:r>
      <w:r w:rsidRPr="00C208BC">
        <w:rPr>
          <w:color w:val="000000"/>
          <w:sz w:val="24"/>
        </w:rPr>
        <w:t>“.</w:t>
      </w:r>
    </w:p>
    <w:p w:rsidR="00C208BC" w:rsidRDefault="00C208BC" w:rsidP="00C208BC">
      <w:pPr>
        <w:pStyle w:val="a4"/>
        <w:jc w:val="both"/>
        <w:rPr>
          <w:color w:val="000000"/>
          <w:sz w:val="24"/>
        </w:rPr>
      </w:pPr>
      <w:r w:rsidRPr="00C208BC">
        <w:rPr>
          <w:color w:val="000000"/>
          <w:sz w:val="24"/>
        </w:rPr>
        <w:t>§ 3</w:t>
      </w:r>
      <w:r>
        <w:rPr>
          <w:color w:val="000000"/>
          <w:sz w:val="24"/>
        </w:rPr>
        <w:t xml:space="preserve"> чл. 45, ал. 2 и ал. 3 се правят следните изменения:  </w:t>
      </w:r>
    </w:p>
    <w:p w:rsidR="00C208BC" w:rsidRDefault="003A26D6" w:rsidP="00C208BC">
      <w:pPr>
        <w:pStyle w:val="a4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В </w:t>
      </w:r>
      <w:r w:rsidR="00C208BC">
        <w:rPr>
          <w:color w:val="000000"/>
          <w:sz w:val="24"/>
        </w:rPr>
        <w:t>а</w:t>
      </w:r>
      <w:r w:rsidR="00C208BC" w:rsidRPr="00C208BC">
        <w:rPr>
          <w:color w:val="000000"/>
          <w:sz w:val="24"/>
        </w:rPr>
        <w:t>л.2</w:t>
      </w:r>
      <w:r>
        <w:rPr>
          <w:color w:val="000000"/>
          <w:sz w:val="24"/>
        </w:rPr>
        <w:t>,</w:t>
      </w:r>
      <w:r w:rsidR="00C208BC" w:rsidRPr="00C208BC">
        <w:rPr>
          <w:color w:val="000000"/>
          <w:sz w:val="24"/>
        </w:rPr>
        <w:t xml:space="preserve"> </w:t>
      </w:r>
      <w:r w:rsidR="00C208BC" w:rsidRPr="00C208BC">
        <w:rPr>
          <w:b/>
          <w:color w:val="000000"/>
          <w:sz w:val="24"/>
        </w:rPr>
        <w:t>вместо изразът</w:t>
      </w:r>
      <w:r w:rsidR="00C208BC" w:rsidRPr="00C208BC">
        <w:rPr>
          <w:color w:val="000000"/>
          <w:sz w:val="24"/>
        </w:rPr>
        <w:t xml:space="preserve"> „2 предст</w:t>
      </w:r>
      <w:r w:rsidR="00C208BC">
        <w:rPr>
          <w:color w:val="000000"/>
          <w:sz w:val="24"/>
        </w:rPr>
        <w:t xml:space="preserve">авители на ПККРВ“, </w:t>
      </w:r>
      <w:r w:rsidR="00C208BC" w:rsidRPr="00C208BC">
        <w:rPr>
          <w:color w:val="000000"/>
          <w:sz w:val="24"/>
        </w:rPr>
        <w:t xml:space="preserve"> </w:t>
      </w:r>
      <w:r w:rsidR="00C208BC" w:rsidRPr="00C208BC">
        <w:rPr>
          <w:b/>
          <w:color w:val="000000"/>
          <w:sz w:val="24"/>
        </w:rPr>
        <w:t>да се чете изразът</w:t>
      </w:r>
      <w:r w:rsidR="00C208BC" w:rsidRPr="00C208BC">
        <w:rPr>
          <w:color w:val="000000"/>
          <w:sz w:val="24"/>
        </w:rPr>
        <w:t xml:space="preserve"> </w:t>
      </w:r>
      <w:r w:rsidR="00C208BC">
        <w:rPr>
          <w:color w:val="000000"/>
          <w:sz w:val="24"/>
        </w:rPr>
        <w:t>„</w:t>
      </w:r>
      <w:r w:rsidR="00C208BC" w:rsidRPr="00C208BC">
        <w:rPr>
          <w:color w:val="000000"/>
          <w:sz w:val="24"/>
        </w:rPr>
        <w:t>3 предст</w:t>
      </w:r>
      <w:r w:rsidR="00C208BC">
        <w:rPr>
          <w:color w:val="000000"/>
          <w:sz w:val="24"/>
        </w:rPr>
        <w:t>авители на ПККРВ“;</w:t>
      </w:r>
    </w:p>
    <w:p w:rsidR="00C208BC" w:rsidRPr="003A26D6" w:rsidRDefault="003A26D6" w:rsidP="00C208BC">
      <w:pPr>
        <w:pStyle w:val="a6"/>
        <w:rPr>
          <w:b w:val="0"/>
          <w:sz w:val="24"/>
        </w:rPr>
      </w:pPr>
      <w:r>
        <w:rPr>
          <w:b w:val="0"/>
          <w:color w:val="000000"/>
          <w:sz w:val="24"/>
        </w:rPr>
        <w:t xml:space="preserve">В </w:t>
      </w:r>
      <w:r w:rsidR="00C208BC" w:rsidRPr="003A26D6">
        <w:rPr>
          <w:b w:val="0"/>
          <w:color w:val="000000"/>
          <w:sz w:val="24"/>
        </w:rPr>
        <w:t>ал. 3</w:t>
      </w:r>
      <w:r w:rsidR="00C208BC">
        <w:rPr>
          <w:color w:val="000000"/>
          <w:sz w:val="24"/>
        </w:rPr>
        <w:t xml:space="preserve"> </w:t>
      </w:r>
      <w:r w:rsidR="00C208BC">
        <w:rPr>
          <w:sz w:val="24"/>
        </w:rPr>
        <w:t xml:space="preserve">,вместо изразът </w:t>
      </w:r>
      <w:r w:rsidR="00C208BC" w:rsidRPr="003A26D6">
        <w:rPr>
          <w:b w:val="0"/>
          <w:sz w:val="24"/>
        </w:rPr>
        <w:t>„</w:t>
      </w:r>
      <w:r>
        <w:rPr>
          <w:b w:val="0"/>
          <w:color w:val="000000"/>
          <w:sz w:val="24"/>
        </w:rPr>
        <w:t>2 представители на ПКОНИ“</w:t>
      </w:r>
      <w:r w:rsidRPr="003A26D6">
        <w:rPr>
          <w:b w:val="0"/>
          <w:color w:val="000000"/>
          <w:sz w:val="24"/>
        </w:rPr>
        <w:t xml:space="preserve">, </w:t>
      </w:r>
      <w:r w:rsidR="00C208BC" w:rsidRPr="00C208BC">
        <w:rPr>
          <w:color w:val="000000"/>
          <w:sz w:val="24"/>
        </w:rPr>
        <w:t xml:space="preserve"> </w:t>
      </w:r>
      <w:r>
        <w:rPr>
          <w:color w:val="000000"/>
          <w:sz w:val="24"/>
        </w:rPr>
        <w:t>да се чете изразът</w:t>
      </w:r>
      <w:r>
        <w:rPr>
          <w:sz w:val="24"/>
        </w:rPr>
        <w:t xml:space="preserve"> </w:t>
      </w:r>
      <w:r w:rsidR="00C208BC">
        <w:rPr>
          <w:sz w:val="24"/>
        </w:rPr>
        <w:t>„</w:t>
      </w:r>
      <w:r w:rsidR="00C208BC" w:rsidRPr="003A26D6">
        <w:rPr>
          <w:b w:val="0"/>
          <w:color w:val="000000"/>
          <w:sz w:val="24"/>
        </w:rPr>
        <w:t>3 представители на ПКОНИ“</w:t>
      </w:r>
    </w:p>
    <w:p w:rsidR="00F765C7" w:rsidRPr="00C208BC" w:rsidRDefault="00F765C7" w:rsidP="00F765C7">
      <w:pPr>
        <w:jc w:val="both"/>
        <w:rPr>
          <w:color w:val="000000"/>
        </w:rPr>
      </w:pPr>
    </w:p>
    <w:p w:rsidR="00F765C7" w:rsidRDefault="00F765C7" w:rsidP="00F765C7">
      <w:pPr>
        <w:jc w:val="both"/>
        <w:rPr>
          <w:color w:val="000000"/>
        </w:rPr>
      </w:pPr>
    </w:p>
    <w:p w:rsidR="003A26D6" w:rsidRDefault="003A26D6" w:rsidP="00F765C7">
      <w:pPr>
        <w:jc w:val="both"/>
        <w:rPr>
          <w:color w:val="000000"/>
        </w:rPr>
      </w:pPr>
    </w:p>
    <w:p w:rsidR="003A26D6" w:rsidRPr="00AD1E90" w:rsidRDefault="003A26D6" w:rsidP="003A26D6">
      <w:pPr>
        <w:jc w:val="both"/>
        <w:rPr>
          <w:b/>
        </w:rPr>
      </w:pPr>
      <w:r w:rsidRPr="00AD1E90">
        <w:rPr>
          <w:b/>
        </w:rPr>
        <w:t>ВНОСИТЕЛ</w:t>
      </w:r>
    </w:p>
    <w:p w:rsidR="003A26D6" w:rsidRPr="00AD1E90" w:rsidRDefault="003A26D6" w:rsidP="003A26D6">
      <w:pPr>
        <w:jc w:val="both"/>
        <w:rPr>
          <w:b/>
        </w:rPr>
      </w:pPr>
    </w:p>
    <w:p w:rsidR="003A26D6" w:rsidRDefault="003A26D6" w:rsidP="003A26D6">
      <w:pPr>
        <w:jc w:val="both"/>
        <w:rPr>
          <w:b/>
        </w:rPr>
      </w:pPr>
      <w:r>
        <w:rPr>
          <w:b/>
        </w:rPr>
        <w:t>ОРЛИН ДЯКОВ</w:t>
      </w:r>
    </w:p>
    <w:p w:rsidR="003A26D6" w:rsidRDefault="003A26D6" w:rsidP="003A26D6">
      <w:pPr>
        <w:rPr>
          <w:b/>
        </w:rPr>
      </w:pPr>
      <w:r>
        <w:rPr>
          <w:b/>
        </w:rPr>
        <w:t>ПРЕДСЕДАТЕЛ НА РАБОТНА ГРУПА</w:t>
      </w:r>
    </w:p>
    <w:p w:rsidR="003A26D6" w:rsidRDefault="003A26D6" w:rsidP="003A26D6">
      <w:pPr>
        <w:rPr>
          <w:b/>
        </w:rPr>
      </w:pPr>
      <w:r>
        <w:rPr>
          <w:b/>
        </w:rPr>
        <w:t>НАЗНАЧЕНА С РЕШЕНИЕ № 491/22.04.21 г.</w:t>
      </w:r>
    </w:p>
    <w:p w:rsidR="003A26D6" w:rsidRDefault="003A26D6" w:rsidP="003A26D6">
      <w:pPr>
        <w:rPr>
          <w:b/>
        </w:rPr>
      </w:pPr>
      <w:r>
        <w:rPr>
          <w:b/>
        </w:rPr>
        <w:t xml:space="preserve">НА ОБЩИНСКИ СЪВЕТ – РУСЕ </w:t>
      </w:r>
    </w:p>
    <w:p w:rsidR="003A26D6" w:rsidRPr="00AD1E90" w:rsidRDefault="003A26D6" w:rsidP="003A26D6">
      <w:pPr>
        <w:jc w:val="both"/>
        <w:rPr>
          <w:b/>
        </w:rPr>
      </w:pPr>
    </w:p>
    <w:p w:rsidR="003A26D6" w:rsidRPr="0036786F" w:rsidRDefault="003A26D6" w:rsidP="003A26D6">
      <w:pPr>
        <w:jc w:val="both"/>
        <w:rPr>
          <w:color w:val="000000"/>
        </w:rPr>
      </w:pPr>
    </w:p>
    <w:sectPr w:rsidR="003A26D6" w:rsidRPr="003678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E65BAC"/>
    <w:multiLevelType w:val="hybridMultilevel"/>
    <w:tmpl w:val="B4CED5A0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F41478A"/>
    <w:multiLevelType w:val="hybridMultilevel"/>
    <w:tmpl w:val="982E8554"/>
    <w:lvl w:ilvl="0" w:tplc="0C42AD5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877"/>
    <w:rsid w:val="001B69DD"/>
    <w:rsid w:val="003A26D6"/>
    <w:rsid w:val="003A67A8"/>
    <w:rsid w:val="0064170B"/>
    <w:rsid w:val="00C208BC"/>
    <w:rsid w:val="00F34877"/>
    <w:rsid w:val="00F76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8EEA63-CA66-463E-B9A4-2341CE51F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87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65C7"/>
    <w:pPr>
      <w:ind w:left="720"/>
      <w:contextualSpacing/>
    </w:pPr>
  </w:style>
  <w:style w:type="paragraph" w:styleId="a4">
    <w:name w:val="Body Text"/>
    <w:basedOn w:val="a"/>
    <w:link w:val="a5"/>
    <w:rsid w:val="00C208BC"/>
    <w:rPr>
      <w:rFonts w:eastAsia="Times New Roman"/>
      <w:sz w:val="28"/>
      <w:lang w:eastAsia="en-US"/>
    </w:rPr>
  </w:style>
  <w:style w:type="character" w:customStyle="1" w:styleId="a5">
    <w:name w:val="Основен текст Знак"/>
    <w:basedOn w:val="a0"/>
    <w:link w:val="a4"/>
    <w:rsid w:val="00C208BC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Subtitle"/>
    <w:basedOn w:val="a"/>
    <w:link w:val="a7"/>
    <w:qFormat/>
    <w:rsid w:val="00C208BC"/>
    <w:pPr>
      <w:jc w:val="both"/>
    </w:pPr>
    <w:rPr>
      <w:rFonts w:eastAsia="Times New Roman"/>
      <w:b/>
      <w:bCs/>
      <w:sz w:val="28"/>
      <w:lang w:eastAsia="en-US"/>
    </w:rPr>
  </w:style>
  <w:style w:type="character" w:customStyle="1" w:styleId="a7">
    <w:name w:val="Подзаглавие Знак"/>
    <w:basedOn w:val="a0"/>
    <w:link w:val="a6"/>
    <w:rsid w:val="00C208BC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A26D6"/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3A26D6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y.nedelcheva</dc:creator>
  <cp:keywords/>
  <dc:description/>
  <cp:lastModifiedBy>p.hristova</cp:lastModifiedBy>
  <cp:revision>2</cp:revision>
  <cp:lastPrinted>2022-05-13T07:26:00Z</cp:lastPrinted>
  <dcterms:created xsi:type="dcterms:W3CDTF">2022-05-13T08:04:00Z</dcterms:created>
  <dcterms:modified xsi:type="dcterms:W3CDTF">2022-05-13T08:04:00Z</dcterms:modified>
</cp:coreProperties>
</file>