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600" w:rsidRPr="00363698" w:rsidRDefault="00AC7600" w:rsidP="00AC7600">
      <w:pPr>
        <w:spacing w:after="0" w:line="240" w:lineRule="auto"/>
        <w:jc w:val="right"/>
        <w:rPr>
          <w:rFonts w:ascii="Times New Roman" w:eastAsia="Times New Roman" w:hAnsi="Times New Roman" w:cs="Times New Roman"/>
          <w:b/>
          <w:sz w:val="28"/>
          <w:szCs w:val="28"/>
        </w:rPr>
      </w:pPr>
      <w:r w:rsidRPr="00363698">
        <w:rPr>
          <w:rFonts w:ascii="Times New Roman" w:hAnsi="Times New Roman" w:cs="Times New Roman"/>
          <w:lang w:val="bg-BG"/>
        </w:rPr>
        <w:t xml:space="preserve">  </w:t>
      </w:r>
      <w:r w:rsidRPr="00363698">
        <w:rPr>
          <w:rFonts w:ascii="Times New Roman" w:eastAsia="Times New Roman" w:hAnsi="Times New Roman" w:cs="Times New Roman"/>
          <w:b/>
          <w:sz w:val="28"/>
          <w:szCs w:val="28"/>
        </w:rPr>
        <w:t>Препис-извлечение!</w:t>
      </w:r>
    </w:p>
    <w:p w:rsidR="00AC7600" w:rsidRPr="00363698" w:rsidRDefault="00AC7600" w:rsidP="00AC7600">
      <w:pPr>
        <w:spacing w:after="0" w:line="240" w:lineRule="auto"/>
        <w:rPr>
          <w:rFonts w:ascii="Times New Roman" w:eastAsia="Times New Roman" w:hAnsi="Times New Roman" w:cs="Times New Roman"/>
          <w:sz w:val="28"/>
          <w:szCs w:val="28"/>
        </w:rPr>
      </w:pPr>
    </w:p>
    <w:p w:rsidR="00AC7600" w:rsidRPr="00363698" w:rsidRDefault="00AC7600" w:rsidP="00AC7600">
      <w:pPr>
        <w:pBdr>
          <w:bottom w:val="single" w:sz="12" w:space="1" w:color="auto"/>
        </w:pBdr>
        <w:spacing w:after="0" w:line="240" w:lineRule="auto"/>
        <w:jc w:val="center"/>
        <w:rPr>
          <w:rFonts w:ascii="Times New Roman" w:eastAsia="Times New Roman" w:hAnsi="Times New Roman" w:cs="Times New Roman"/>
          <w:b/>
          <w:sz w:val="28"/>
          <w:szCs w:val="28"/>
        </w:rPr>
      </w:pPr>
      <w:r w:rsidRPr="00363698">
        <w:rPr>
          <w:rFonts w:ascii="Times New Roman" w:eastAsia="Times New Roman" w:hAnsi="Times New Roman" w:cs="Times New Roman"/>
          <w:b/>
          <w:sz w:val="28"/>
          <w:szCs w:val="28"/>
        </w:rPr>
        <w:t>ОБЩИНСКИ СЪВЕТ – РУСЕ</w:t>
      </w:r>
    </w:p>
    <w:p w:rsidR="00AC7600" w:rsidRPr="00363698" w:rsidRDefault="00AC7600" w:rsidP="00AC7600">
      <w:pPr>
        <w:spacing w:after="0" w:line="240" w:lineRule="auto"/>
        <w:jc w:val="center"/>
        <w:rPr>
          <w:rFonts w:ascii="Times New Roman" w:eastAsia="Times New Roman" w:hAnsi="Times New Roman" w:cs="Times New Roman"/>
          <w:b/>
          <w:sz w:val="28"/>
          <w:szCs w:val="28"/>
        </w:rPr>
      </w:pPr>
    </w:p>
    <w:p w:rsidR="00AC7600" w:rsidRPr="00363698" w:rsidRDefault="00AC7600" w:rsidP="00AC7600">
      <w:pPr>
        <w:keepNext/>
        <w:spacing w:after="0" w:line="240" w:lineRule="auto"/>
        <w:jc w:val="center"/>
        <w:outlineLvl w:val="0"/>
        <w:rPr>
          <w:rFonts w:ascii="Times New Roman" w:eastAsia="Times New Roman" w:hAnsi="Times New Roman" w:cs="Times New Roman"/>
          <w:b/>
          <w:sz w:val="28"/>
          <w:szCs w:val="28"/>
          <w:lang w:val="bg-BG"/>
        </w:rPr>
      </w:pPr>
      <w:r w:rsidRPr="00363698">
        <w:rPr>
          <w:rFonts w:ascii="Times New Roman" w:eastAsia="Times New Roman" w:hAnsi="Times New Roman" w:cs="Times New Roman"/>
          <w:b/>
          <w:sz w:val="28"/>
          <w:szCs w:val="28"/>
        </w:rPr>
        <w:t>РЕШЕНИЕ № 9</w:t>
      </w:r>
      <w:r w:rsidRPr="00363698">
        <w:rPr>
          <w:rFonts w:ascii="Times New Roman" w:eastAsia="Times New Roman" w:hAnsi="Times New Roman" w:cs="Times New Roman"/>
          <w:b/>
          <w:sz w:val="28"/>
          <w:szCs w:val="28"/>
          <w:lang w:val="bg-BG"/>
        </w:rPr>
        <w:t>68</w:t>
      </w:r>
    </w:p>
    <w:p w:rsidR="00AC7600" w:rsidRPr="00363698" w:rsidRDefault="00AC7600" w:rsidP="00AC7600">
      <w:pPr>
        <w:spacing w:after="0" w:line="240" w:lineRule="auto"/>
        <w:jc w:val="center"/>
        <w:rPr>
          <w:rFonts w:ascii="Times New Roman" w:eastAsia="Times New Roman" w:hAnsi="Times New Roman" w:cs="Times New Roman"/>
          <w:b/>
          <w:sz w:val="28"/>
          <w:szCs w:val="28"/>
        </w:rPr>
      </w:pPr>
      <w:r w:rsidRPr="00363698">
        <w:rPr>
          <w:rFonts w:ascii="Times New Roman" w:eastAsia="Times New Roman" w:hAnsi="Times New Roman" w:cs="Times New Roman"/>
          <w:b/>
          <w:sz w:val="28"/>
          <w:szCs w:val="28"/>
        </w:rPr>
        <w:t>Прието с Протокол № 36/</w:t>
      </w:r>
      <w:r w:rsidRPr="00363698">
        <w:rPr>
          <w:rFonts w:ascii="Times New Roman" w:eastAsia="Times New Roman" w:hAnsi="Times New Roman" w:cs="Times New Roman"/>
          <w:b/>
          <w:sz w:val="28"/>
          <w:szCs w:val="28"/>
          <w:lang w:val="bg-BG"/>
        </w:rPr>
        <w:t>1</w:t>
      </w:r>
      <w:r w:rsidRPr="00363698">
        <w:rPr>
          <w:rFonts w:ascii="Times New Roman" w:eastAsia="Times New Roman" w:hAnsi="Times New Roman" w:cs="Times New Roman"/>
          <w:b/>
          <w:sz w:val="28"/>
          <w:szCs w:val="28"/>
        </w:rPr>
        <w:t>4.07.2022 г.</w:t>
      </w:r>
    </w:p>
    <w:p w:rsidR="00AC7600" w:rsidRPr="00363698" w:rsidRDefault="00AC7600" w:rsidP="00AC7600">
      <w:pPr>
        <w:spacing w:after="0" w:line="240" w:lineRule="auto"/>
        <w:ind w:left="4956" w:firstLine="708"/>
        <w:jc w:val="both"/>
        <w:rPr>
          <w:rFonts w:ascii="Times New Roman" w:eastAsia="Times New Roman" w:hAnsi="Times New Roman" w:cs="Times New Roman"/>
          <w:sz w:val="24"/>
          <w:szCs w:val="24"/>
        </w:rPr>
      </w:pPr>
    </w:p>
    <w:p w:rsidR="00AC7600" w:rsidRPr="00363698" w:rsidRDefault="00AC7600" w:rsidP="00363698">
      <w:pPr>
        <w:spacing w:after="0" w:line="240" w:lineRule="auto"/>
        <w:jc w:val="both"/>
        <w:rPr>
          <w:rFonts w:ascii="Times New Roman" w:eastAsia="SimSun" w:hAnsi="Times New Roman" w:cs="Times New Roman"/>
          <w:sz w:val="24"/>
          <w:szCs w:val="24"/>
          <w:lang w:val="bg-BG" w:eastAsia="zh-CN"/>
        </w:rPr>
      </w:pPr>
      <w:r w:rsidRPr="00363698">
        <w:rPr>
          <w:rFonts w:ascii="Times New Roman" w:eastAsia="Times New Roman" w:hAnsi="Times New Roman" w:cs="Times New Roman"/>
          <w:sz w:val="24"/>
          <w:szCs w:val="24"/>
          <w:lang w:val="bg-BG"/>
        </w:rPr>
        <w:t xml:space="preserve"> </w:t>
      </w:r>
      <w:r w:rsidRPr="00363698">
        <w:rPr>
          <w:rFonts w:ascii="Times New Roman" w:hAnsi="Times New Roman" w:cs="Times New Roman"/>
          <w:lang w:val="bg-BG"/>
        </w:rPr>
        <w:t xml:space="preserve">  </w:t>
      </w:r>
      <w:r w:rsidRPr="00363698">
        <w:rPr>
          <w:rFonts w:ascii="Times New Roman" w:eastAsia="Times New Roman" w:hAnsi="Times New Roman" w:cs="Times New Roman"/>
          <w:b/>
          <w:sz w:val="28"/>
          <w:szCs w:val="28"/>
        </w:rPr>
        <w:t xml:space="preserve"> </w:t>
      </w:r>
    </w:p>
    <w:p w:rsidR="00363698" w:rsidRPr="00363698" w:rsidRDefault="00AC7600" w:rsidP="00363698">
      <w:pPr>
        <w:ind w:firstLine="708"/>
        <w:jc w:val="both"/>
        <w:rPr>
          <w:rFonts w:ascii="Times New Roman" w:hAnsi="Times New Roman" w:cs="Times New Roman"/>
          <w:sz w:val="24"/>
          <w:szCs w:val="24"/>
        </w:rPr>
      </w:pPr>
      <w:r w:rsidRPr="00363698">
        <w:rPr>
          <w:rFonts w:ascii="Times New Roman" w:hAnsi="Times New Roman" w:cs="Times New Roman"/>
          <w:sz w:val="24"/>
          <w:szCs w:val="24"/>
          <w:lang w:val="bg-BG"/>
        </w:rPr>
        <w:t xml:space="preserve"> </w:t>
      </w:r>
      <w:r w:rsidRPr="00363698">
        <w:rPr>
          <w:rFonts w:ascii="Times New Roman" w:hAnsi="Times New Roman" w:cs="Times New Roman"/>
          <w:sz w:val="24"/>
          <w:szCs w:val="24"/>
        </w:rPr>
        <w:t xml:space="preserve"> </w:t>
      </w:r>
      <w:r w:rsidR="00363698" w:rsidRPr="00363698">
        <w:rPr>
          <w:rFonts w:ascii="Times New Roman" w:hAnsi="Times New Roman" w:cs="Times New Roman"/>
          <w:sz w:val="24"/>
          <w:szCs w:val="24"/>
        </w:rPr>
        <w:t>На основание чл. 21, ал. 2, във връзка с чл. 21, ал. 1, т. 23 от ЗМСМА; чл. 137, ал. 1, т. 3 и чл. 146, ал. 1 и ал. 3, чл. 147, ал. 2, чл. 221, т. 6 и т. 7 и чл. 248, ал. 1 от Търговския закон, чл. 26, чл. 30 и чл. 31, във връзка с чл. 3 от Закона за публичните предприятия, чл. 10, ал. 1, т. 3 и т. 6 и чл. 13, т. 5 и т. 6 от Наредба №9 на Общински съвет – Русе, Общинският съвет реши:</w:t>
      </w:r>
    </w:p>
    <w:p w:rsidR="00363698" w:rsidRPr="00363698" w:rsidRDefault="00363698" w:rsidP="00363698">
      <w:pPr>
        <w:numPr>
          <w:ilvl w:val="0"/>
          <w:numId w:val="2"/>
        </w:numPr>
        <w:spacing w:after="0" w:line="240" w:lineRule="auto"/>
        <w:jc w:val="both"/>
        <w:rPr>
          <w:rFonts w:ascii="Times New Roman" w:hAnsi="Times New Roman" w:cs="Times New Roman"/>
          <w:sz w:val="24"/>
          <w:szCs w:val="24"/>
        </w:rPr>
      </w:pPr>
      <w:r w:rsidRPr="00363698">
        <w:rPr>
          <w:rFonts w:ascii="Times New Roman" w:hAnsi="Times New Roman" w:cs="Times New Roman"/>
          <w:sz w:val="24"/>
          <w:szCs w:val="24"/>
        </w:rPr>
        <w:t>Приема Годишните финансови отчети и Годишните доклади за дейността през 2021 г. на общинските еднолични търговски дружества: „Общински пазари” ЕООД;</w:t>
      </w:r>
      <w:r w:rsidRPr="00363698">
        <w:rPr>
          <w:rFonts w:ascii="Times New Roman" w:hAnsi="Times New Roman" w:cs="Times New Roman"/>
          <w:color w:val="000000"/>
          <w:kern w:val="24"/>
          <w:sz w:val="24"/>
          <w:szCs w:val="24"/>
        </w:rPr>
        <w:t xml:space="preserve"> „Общински транспорт Русе“ ЕАД;</w:t>
      </w:r>
      <w:r w:rsidRPr="00363698">
        <w:rPr>
          <w:rFonts w:ascii="Times New Roman" w:hAnsi="Times New Roman" w:cs="Times New Roman"/>
          <w:sz w:val="24"/>
          <w:szCs w:val="24"/>
        </w:rPr>
        <w:t xml:space="preserve"> „Диагностично консултативен център 1 – Русе” ЕООД; „Медицински център 1 – Русе” ЕООД; „Център по дентална медицина 1 – Русе” ЕООД; „Център за психично здраве – Русе” ЕООД; „Комплексен онкологичен център – Русе” ЕООД, „Специализирана болница за активно лечение за пневмо-фтизиатрични заболявания д-р Димитър Граматиков – Русе” ЕООД.</w:t>
      </w:r>
    </w:p>
    <w:p w:rsidR="00363698" w:rsidRPr="00363698" w:rsidRDefault="00363698" w:rsidP="00363698">
      <w:pPr>
        <w:numPr>
          <w:ilvl w:val="0"/>
          <w:numId w:val="2"/>
        </w:numPr>
        <w:spacing w:after="0" w:line="240" w:lineRule="auto"/>
        <w:jc w:val="both"/>
        <w:rPr>
          <w:rFonts w:ascii="Times New Roman" w:hAnsi="Times New Roman" w:cs="Times New Roman"/>
          <w:sz w:val="24"/>
          <w:szCs w:val="24"/>
        </w:rPr>
      </w:pPr>
      <w:r w:rsidRPr="00363698">
        <w:rPr>
          <w:rFonts w:ascii="Times New Roman" w:hAnsi="Times New Roman" w:cs="Times New Roman"/>
          <w:sz w:val="24"/>
          <w:szCs w:val="24"/>
        </w:rPr>
        <w:t>Одобрява Годишен обобщен доклад за резултатите от дейността на общинските еднолични търговски дружества през 2021 г., съгласно приложение.</w:t>
      </w:r>
    </w:p>
    <w:p w:rsidR="00363698" w:rsidRPr="00363698" w:rsidRDefault="00363698" w:rsidP="00363698">
      <w:pPr>
        <w:numPr>
          <w:ilvl w:val="0"/>
          <w:numId w:val="2"/>
        </w:numPr>
        <w:spacing w:after="0" w:line="240" w:lineRule="auto"/>
        <w:jc w:val="both"/>
        <w:rPr>
          <w:rFonts w:ascii="Times New Roman" w:hAnsi="Times New Roman" w:cs="Times New Roman"/>
          <w:sz w:val="24"/>
          <w:szCs w:val="24"/>
        </w:rPr>
      </w:pPr>
      <w:r w:rsidRPr="00363698">
        <w:rPr>
          <w:rFonts w:ascii="Times New Roman" w:hAnsi="Times New Roman" w:cs="Times New Roman"/>
          <w:sz w:val="24"/>
          <w:szCs w:val="24"/>
        </w:rPr>
        <w:t>Определя дивидент:</w:t>
      </w:r>
    </w:p>
    <w:p w:rsidR="00363698" w:rsidRPr="00363698" w:rsidRDefault="00363698" w:rsidP="00363698">
      <w:pPr>
        <w:numPr>
          <w:ilvl w:val="1"/>
          <w:numId w:val="2"/>
        </w:numPr>
        <w:spacing w:after="0" w:line="240" w:lineRule="auto"/>
        <w:ind w:left="1134" w:hanging="414"/>
        <w:jc w:val="both"/>
        <w:rPr>
          <w:rFonts w:ascii="Times New Roman" w:hAnsi="Times New Roman" w:cs="Times New Roman"/>
          <w:sz w:val="24"/>
          <w:szCs w:val="24"/>
        </w:rPr>
      </w:pPr>
      <w:r w:rsidRPr="00363698">
        <w:rPr>
          <w:rFonts w:ascii="Times New Roman" w:hAnsi="Times New Roman" w:cs="Times New Roman"/>
          <w:sz w:val="24"/>
          <w:szCs w:val="24"/>
        </w:rPr>
        <w:t>75% отчисление за Община Русе от нетната печалба по Годишния финансов отчет за финансовата 2021 г. на „Общински пазари” ЕООД, след данъчното й облагане, в размер на 102 496,31 лева.</w:t>
      </w:r>
      <w:r w:rsidRPr="00363698">
        <w:rPr>
          <w:rFonts w:ascii="Times New Roman" w:hAnsi="Times New Roman" w:cs="Times New Roman"/>
          <w:b/>
          <w:sz w:val="24"/>
          <w:szCs w:val="24"/>
        </w:rPr>
        <w:t xml:space="preserve"> </w:t>
      </w:r>
      <w:r w:rsidRPr="00363698">
        <w:rPr>
          <w:rFonts w:ascii="Times New Roman" w:hAnsi="Times New Roman" w:cs="Times New Roman"/>
          <w:sz w:val="24"/>
          <w:szCs w:val="24"/>
        </w:rPr>
        <w:t xml:space="preserve"> </w:t>
      </w:r>
    </w:p>
    <w:p w:rsidR="00363698" w:rsidRPr="00363698" w:rsidRDefault="00363698" w:rsidP="00363698">
      <w:pPr>
        <w:numPr>
          <w:ilvl w:val="1"/>
          <w:numId w:val="2"/>
        </w:numPr>
        <w:spacing w:after="0" w:line="240" w:lineRule="auto"/>
        <w:ind w:left="1134" w:hanging="414"/>
        <w:jc w:val="both"/>
        <w:rPr>
          <w:rFonts w:ascii="Times New Roman" w:hAnsi="Times New Roman" w:cs="Times New Roman"/>
          <w:sz w:val="24"/>
          <w:szCs w:val="24"/>
        </w:rPr>
      </w:pPr>
      <w:r w:rsidRPr="00363698">
        <w:rPr>
          <w:rFonts w:ascii="Times New Roman" w:hAnsi="Times New Roman" w:cs="Times New Roman"/>
          <w:sz w:val="24"/>
          <w:szCs w:val="24"/>
        </w:rPr>
        <w:t>Дивидентът да се внесе по сметка на Община Русе, съгласно изискванията на Търговския закон.</w:t>
      </w:r>
    </w:p>
    <w:p w:rsidR="00363698" w:rsidRPr="00363698" w:rsidRDefault="00363698" w:rsidP="00363698">
      <w:pPr>
        <w:numPr>
          <w:ilvl w:val="0"/>
          <w:numId w:val="2"/>
        </w:numPr>
        <w:spacing w:after="0" w:line="240" w:lineRule="auto"/>
        <w:jc w:val="both"/>
        <w:rPr>
          <w:rFonts w:ascii="Times New Roman" w:hAnsi="Times New Roman" w:cs="Times New Roman"/>
          <w:sz w:val="24"/>
          <w:szCs w:val="24"/>
        </w:rPr>
      </w:pPr>
      <w:r w:rsidRPr="00363698">
        <w:rPr>
          <w:rFonts w:ascii="Times New Roman" w:hAnsi="Times New Roman" w:cs="Times New Roman"/>
          <w:sz w:val="24"/>
          <w:szCs w:val="24"/>
        </w:rPr>
        <w:t>Освобождава от внасяне на дивидент общинските търговски дружества-лечебни заведения: „Диагностично консултативен център 1 – Русе” ЕООД; „Медицински център 1 – Русе” ЕООД; „Център по дентална медицина 1 – Русе” ЕООД; „Център за психично здраве – Русе” ЕООД, „Комплексен онкологичен център – Русе” ЕООД и „Специализирана болница за активно лечение за пневмо-фтизиатрични заболявания д-р Димитър Граматиков – Русе” ЕООД.</w:t>
      </w:r>
    </w:p>
    <w:p w:rsidR="00363698" w:rsidRPr="00363698" w:rsidRDefault="00363698" w:rsidP="00363698">
      <w:pPr>
        <w:numPr>
          <w:ilvl w:val="0"/>
          <w:numId w:val="2"/>
        </w:numPr>
        <w:spacing w:after="0" w:line="240" w:lineRule="auto"/>
        <w:jc w:val="both"/>
        <w:rPr>
          <w:rFonts w:ascii="Times New Roman" w:hAnsi="Times New Roman" w:cs="Times New Roman"/>
          <w:sz w:val="24"/>
          <w:szCs w:val="24"/>
        </w:rPr>
      </w:pPr>
      <w:r w:rsidRPr="00363698">
        <w:rPr>
          <w:rFonts w:ascii="Times New Roman" w:hAnsi="Times New Roman" w:cs="Times New Roman"/>
          <w:sz w:val="24"/>
          <w:szCs w:val="24"/>
        </w:rPr>
        <w:t>Избира проверители-регистрирани одитори за заверка на Годишните финансови отчети на общинските търговски дружества за 2022 г., както следва:</w:t>
      </w:r>
    </w:p>
    <w:p w:rsidR="00363698" w:rsidRPr="00363698" w:rsidRDefault="00363698" w:rsidP="00363698">
      <w:pPr>
        <w:numPr>
          <w:ilvl w:val="1"/>
          <w:numId w:val="2"/>
        </w:numPr>
        <w:spacing w:after="0" w:line="240" w:lineRule="auto"/>
        <w:ind w:left="1134" w:hanging="414"/>
        <w:jc w:val="both"/>
        <w:rPr>
          <w:rFonts w:ascii="Times New Roman" w:hAnsi="Times New Roman" w:cs="Times New Roman"/>
          <w:sz w:val="24"/>
          <w:szCs w:val="24"/>
        </w:rPr>
      </w:pPr>
      <w:r w:rsidRPr="00363698">
        <w:rPr>
          <w:rFonts w:ascii="Times New Roman" w:hAnsi="Times New Roman" w:cs="Times New Roman"/>
          <w:sz w:val="24"/>
          <w:szCs w:val="24"/>
        </w:rPr>
        <w:t xml:space="preserve">Димитър Петров Йорданов, с диплом №0123/29.10.1992 г. за „Общински пазари” ЕООД; </w:t>
      </w:r>
    </w:p>
    <w:p w:rsidR="00363698" w:rsidRPr="00363698" w:rsidRDefault="00363698" w:rsidP="00363698">
      <w:pPr>
        <w:numPr>
          <w:ilvl w:val="1"/>
          <w:numId w:val="2"/>
        </w:numPr>
        <w:spacing w:after="0" w:line="240" w:lineRule="auto"/>
        <w:ind w:left="1134" w:hanging="414"/>
        <w:jc w:val="both"/>
        <w:rPr>
          <w:rFonts w:ascii="Times New Roman" w:hAnsi="Times New Roman" w:cs="Times New Roman"/>
          <w:sz w:val="24"/>
          <w:szCs w:val="24"/>
        </w:rPr>
      </w:pPr>
      <w:r w:rsidRPr="00363698">
        <w:rPr>
          <w:rFonts w:ascii="Times New Roman" w:eastAsia="TimesNewRomanPSMT" w:hAnsi="Times New Roman" w:cs="Times New Roman"/>
          <w:sz w:val="24"/>
          <w:szCs w:val="24"/>
        </w:rPr>
        <w:t xml:space="preserve">„Експерт-М </w:t>
      </w:r>
      <w:proofErr w:type="gramStart"/>
      <w:r w:rsidRPr="00363698">
        <w:rPr>
          <w:rFonts w:ascii="Times New Roman" w:eastAsia="TimesNewRomanPSMT" w:hAnsi="Times New Roman" w:cs="Times New Roman"/>
          <w:sz w:val="24"/>
          <w:szCs w:val="24"/>
        </w:rPr>
        <w:t>Одит“ ООД</w:t>
      </w:r>
      <w:proofErr w:type="gramEnd"/>
      <w:r w:rsidRPr="00363698">
        <w:rPr>
          <w:rFonts w:ascii="Times New Roman" w:eastAsia="TimesNewRomanPSMT" w:hAnsi="Times New Roman" w:cs="Times New Roman"/>
          <w:sz w:val="24"/>
          <w:szCs w:val="24"/>
        </w:rPr>
        <w:t>, рег. №041 за „Общински транспорт Русе“ ЕАД;</w:t>
      </w:r>
    </w:p>
    <w:p w:rsidR="00363698" w:rsidRPr="00363698" w:rsidRDefault="00363698" w:rsidP="00363698">
      <w:pPr>
        <w:numPr>
          <w:ilvl w:val="1"/>
          <w:numId w:val="2"/>
        </w:numPr>
        <w:spacing w:after="0" w:line="240" w:lineRule="auto"/>
        <w:ind w:left="1134" w:hanging="414"/>
        <w:jc w:val="both"/>
        <w:rPr>
          <w:rFonts w:ascii="Times New Roman" w:hAnsi="Times New Roman" w:cs="Times New Roman"/>
          <w:sz w:val="24"/>
          <w:szCs w:val="24"/>
        </w:rPr>
      </w:pPr>
      <w:r w:rsidRPr="00363698">
        <w:rPr>
          <w:rFonts w:ascii="Times New Roman" w:hAnsi="Times New Roman" w:cs="Times New Roman"/>
          <w:sz w:val="24"/>
          <w:szCs w:val="24"/>
        </w:rPr>
        <w:t>Стефанка Тодорова Николова, с диплом №0041/22.01.2001 г. за „Диагностично консултативен център 1 – Русе” ЕООД;</w:t>
      </w:r>
    </w:p>
    <w:p w:rsidR="00363698" w:rsidRPr="00363698" w:rsidRDefault="00363698" w:rsidP="00363698">
      <w:pPr>
        <w:numPr>
          <w:ilvl w:val="1"/>
          <w:numId w:val="2"/>
        </w:numPr>
        <w:spacing w:after="0" w:line="240" w:lineRule="auto"/>
        <w:ind w:left="1134" w:hanging="414"/>
        <w:jc w:val="both"/>
        <w:rPr>
          <w:rFonts w:ascii="Times New Roman" w:hAnsi="Times New Roman" w:cs="Times New Roman"/>
          <w:sz w:val="24"/>
          <w:szCs w:val="24"/>
        </w:rPr>
      </w:pPr>
      <w:r w:rsidRPr="00363698">
        <w:rPr>
          <w:rFonts w:ascii="Times New Roman" w:hAnsi="Times New Roman" w:cs="Times New Roman"/>
          <w:sz w:val="24"/>
          <w:szCs w:val="24"/>
        </w:rPr>
        <w:t>Стефанка Тодорова Николова, с диплом №0041/22.01.2001 г. за „Комплексен онкологичен център – Русе” ЕООД;</w:t>
      </w:r>
    </w:p>
    <w:p w:rsidR="00363698" w:rsidRPr="00363698" w:rsidRDefault="00363698" w:rsidP="00363698">
      <w:pPr>
        <w:numPr>
          <w:ilvl w:val="1"/>
          <w:numId w:val="2"/>
        </w:numPr>
        <w:spacing w:after="0" w:line="240" w:lineRule="auto"/>
        <w:ind w:left="1134" w:hanging="414"/>
        <w:jc w:val="both"/>
        <w:rPr>
          <w:rFonts w:ascii="Times New Roman" w:hAnsi="Times New Roman" w:cs="Times New Roman"/>
          <w:sz w:val="24"/>
          <w:szCs w:val="24"/>
        </w:rPr>
      </w:pPr>
      <w:r w:rsidRPr="00363698">
        <w:rPr>
          <w:rFonts w:ascii="Times New Roman" w:hAnsi="Times New Roman" w:cs="Times New Roman"/>
          <w:sz w:val="24"/>
          <w:szCs w:val="24"/>
        </w:rPr>
        <w:lastRenderedPageBreak/>
        <w:t>Дияна Георгиева Пенчева, с диплом №0380/1997 г. за „Специализирана болница за активно лечение за пневмо-фтизиатрични заболявания д-р Димитър Граматиков – Русе” ЕООД,</w:t>
      </w:r>
    </w:p>
    <w:p w:rsidR="00AC7600" w:rsidRPr="00363698" w:rsidRDefault="00AC7600" w:rsidP="00AC7600">
      <w:pPr>
        <w:ind w:firstLine="708"/>
        <w:jc w:val="both"/>
        <w:rPr>
          <w:rFonts w:ascii="Times New Roman" w:hAnsi="Times New Roman" w:cs="Times New Roman"/>
          <w:sz w:val="24"/>
          <w:szCs w:val="24"/>
        </w:rPr>
      </w:pPr>
    </w:p>
    <w:p w:rsidR="00AC7600" w:rsidRPr="00363698" w:rsidRDefault="00AC7600" w:rsidP="00AC7600">
      <w:pPr>
        <w:spacing w:after="0" w:line="240" w:lineRule="auto"/>
        <w:ind w:left="2832" w:firstLine="708"/>
        <w:jc w:val="both"/>
        <w:rPr>
          <w:rFonts w:ascii="Times New Roman" w:eastAsia="SimSun" w:hAnsi="Times New Roman" w:cs="Times New Roman"/>
          <w:sz w:val="24"/>
          <w:szCs w:val="24"/>
          <w:lang w:val="bg-BG" w:eastAsia="zh-CN"/>
        </w:rPr>
      </w:pPr>
    </w:p>
    <w:p w:rsidR="00AC7600" w:rsidRPr="00363698" w:rsidRDefault="00AC7600" w:rsidP="00AC7600">
      <w:pPr>
        <w:spacing w:after="0" w:line="240" w:lineRule="auto"/>
        <w:ind w:left="2832" w:firstLine="708"/>
        <w:jc w:val="both"/>
        <w:rPr>
          <w:rFonts w:ascii="Times New Roman" w:eastAsia="SimSun" w:hAnsi="Times New Roman" w:cs="Times New Roman"/>
          <w:sz w:val="24"/>
          <w:szCs w:val="24"/>
          <w:lang w:val="bg-BG" w:eastAsia="zh-CN"/>
        </w:rPr>
      </w:pPr>
    </w:p>
    <w:p w:rsidR="00AC7600" w:rsidRPr="00363698" w:rsidRDefault="00AC7600" w:rsidP="00AC7600">
      <w:pPr>
        <w:spacing w:after="0" w:line="240" w:lineRule="auto"/>
        <w:ind w:left="2832" w:firstLine="708"/>
        <w:jc w:val="both"/>
        <w:rPr>
          <w:rFonts w:ascii="Times New Roman" w:eastAsia="SimSun" w:hAnsi="Times New Roman" w:cs="Times New Roman"/>
          <w:sz w:val="24"/>
          <w:szCs w:val="24"/>
          <w:lang w:val="bg-BG" w:eastAsia="zh-CN"/>
        </w:rPr>
      </w:pPr>
    </w:p>
    <w:p w:rsidR="00AC7600" w:rsidRPr="00363698" w:rsidRDefault="00AC7600" w:rsidP="00AC7600">
      <w:pPr>
        <w:spacing w:after="0" w:line="240" w:lineRule="auto"/>
        <w:ind w:left="2832" w:firstLine="708"/>
        <w:jc w:val="both"/>
        <w:rPr>
          <w:rFonts w:ascii="Times New Roman" w:eastAsia="SimSun" w:hAnsi="Times New Roman" w:cs="Times New Roman"/>
          <w:sz w:val="24"/>
          <w:szCs w:val="24"/>
          <w:lang w:val="bg-BG" w:eastAsia="zh-CN"/>
        </w:rPr>
      </w:pPr>
    </w:p>
    <w:p w:rsidR="00AC7600" w:rsidRPr="00363698" w:rsidRDefault="00AC7600" w:rsidP="00AC7600">
      <w:pPr>
        <w:spacing w:after="0" w:line="240" w:lineRule="auto"/>
        <w:ind w:left="2832" w:firstLine="708"/>
        <w:jc w:val="both"/>
        <w:rPr>
          <w:rFonts w:ascii="Times New Roman" w:eastAsia="Times New Roman" w:hAnsi="Times New Roman" w:cs="Times New Roman"/>
          <w:b/>
          <w:sz w:val="28"/>
          <w:szCs w:val="28"/>
          <w:lang w:val="bg-BG"/>
        </w:rPr>
      </w:pPr>
      <w:bookmarkStart w:id="0" w:name="_GoBack"/>
      <w:bookmarkEnd w:id="0"/>
      <w:r w:rsidRPr="00363698">
        <w:rPr>
          <w:rFonts w:ascii="Times New Roman" w:eastAsia="SimSun" w:hAnsi="Times New Roman" w:cs="Times New Roman"/>
          <w:sz w:val="24"/>
          <w:szCs w:val="24"/>
          <w:lang w:val="bg-BG" w:eastAsia="zh-CN"/>
        </w:rPr>
        <w:t xml:space="preserve"> </w:t>
      </w:r>
    </w:p>
    <w:p w:rsidR="00AC7600" w:rsidRPr="00363698" w:rsidRDefault="00AC7600" w:rsidP="00AC7600">
      <w:pPr>
        <w:spacing w:after="0" w:line="240" w:lineRule="auto"/>
        <w:jc w:val="both"/>
        <w:rPr>
          <w:rFonts w:ascii="Times New Roman" w:eastAsia="Times New Roman" w:hAnsi="Times New Roman" w:cs="Times New Roman"/>
          <w:b/>
          <w:sz w:val="28"/>
          <w:szCs w:val="28"/>
        </w:rPr>
      </w:pPr>
    </w:p>
    <w:p w:rsidR="00AC7600" w:rsidRPr="00363698" w:rsidRDefault="00AC7600" w:rsidP="00AC7600">
      <w:pPr>
        <w:spacing w:after="0" w:line="240" w:lineRule="auto"/>
        <w:jc w:val="both"/>
        <w:rPr>
          <w:rFonts w:ascii="Times New Roman" w:eastAsia="Times New Roman" w:hAnsi="Times New Roman" w:cs="Times New Roman"/>
          <w:b/>
          <w:sz w:val="28"/>
          <w:szCs w:val="28"/>
        </w:rPr>
      </w:pPr>
    </w:p>
    <w:p w:rsidR="00AC7600" w:rsidRPr="00363698" w:rsidRDefault="00AC7600" w:rsidP="00AC7600">
      <w:pPr>
        <w:spacing w:after="0" w:line="240" w:lineRule="auto"/>
        <w:jc w:val="both"/>
        <w:rPr>
          <w:rFonts w:ascii="Times New Roman" w:eastAsia="Times New Roman" w:hAnsi="Times New Roman" w:cs="Times New Roman"/>
          <w:b/>
          <w:sz w:val="28"/>
          <w:szCs w:val="28"/>
        </w:rPr>
      </w:pPr>
    </w:p>
    <w:p w:rsidR="00AC7600" w:rsidRPr="00363698" w:rsidRDefault="00AC7600" w:rsidP="00AC7600">
      <w:pPr>
        <w:spacing w:after="0" w:line="240" w:lineRule="auto"/>
        <w:jc w:val="both"/>
        <w:rPr>
          <w:rFonts w:ascii="Times New Roman" w:eastAsia="Times New Roman" w:hAnsi="Times New Roman" w:cs="Times New Roman"/>
          <w:b/>
          <w:sz w:val="28"/>
          <w:szCs w:val="28"/>
        </w:rPr>
      </w:pPr>
    </w:p>
    <w:p w:rsidR="00AC7600" w:rsidRPr="00363698" w:rsidRDefault="00AC7600" w:rsidP="00AC7600">
      <w:pPr>
        <w:spacing w:after="0" w:line="240" w:lineRule="auto"/>
        <w:jc w:val="both"/>
        <w:rPr>
          <w:rFonts w:ascii="Times New Roman" w:eastAsia="Times New Roman" w:hAnsi="Times New Roman" w:cs="Times New Roman"/>
          <w:b/>
          <w:sz w:val="28"/>
          <w:szCs w:val="28"/>
        </w:rPr>
      </w:pPr>
    </w:p>
    <w:p w:rsidR="00AC7600" w:rsidRPr="00363698" w:rsidRDefault="00AC7600" w:rsidP="00AC7600">
      <w:pPr>
        <w:spacing w:after="0" w:line="240" w:lineRule="auto"/>
        <w:jc w:val="both"/>
        <w:rPr>
          <w:rFonts w:ascii="Times New Roman" w:eastAsia="Times New Roman" w:hAnsi="Times New Roman" w:cs="Times New Roman"/>
          <w:b/>
          <w:sz w:val="28"/>
          <w:szCs w:val="28"/>
        </w:rPr>
      </w:pPr>
      <w:r w:rsidRPr="00363698">
        <w:rPr>
          <w:rFonts w:ascii="Times New Roman" w:eastAsia="Times New Roman" w:hAnsi="Times New Roman" w:cs="Times New Roman"/>
          <w:b/>
          <w:sz w:val="28"/>
          <w:szCs w:val="28"/>
        </w:rPr>
        <w:t>ПРЕДСЕДАТЕЛ:</w:t>
      </w:r>
    </w:p>
    <w:p w:rsidR="004864C1" w:rsidRPr="00363698" w:rsidRDefault="00AC7600"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r w:rsidRPr="00363698">
        <w:rPr>
          <w:rFonts w:ascii="Times New Roman" w:eastAsia="Calibri" w:hAnsi="Times New Roman" w:cs="Times New Roman"/>
          <w:b/>
          <w:color w:val="000000"/>
          <w:sz w:val="28"/>
          <w:szCs w:val="28"/>
        </w:rPr>
        <w:tab/>
      </w:r>
      <w:r w:rsidRPr="00363698">
        <w:rPr>
          <w:rFonts w:ascii="Times New Roman" w:eastAsia="Calibri" w:hAnsi="Times New Roman" w:cs="Times New Roman"/>
          <w:b/>
          <w:color w:val="000000"/>
          <w:sz w:val="28"/>
          <w:szCs w:val="28"/>
        </w:rPr>
        <w:tab/>
        <w:t>(</w:t>
      </w:r>
      <w:r w:rsidRPr="00363698">
        <w:rPr>
          <w:rFonts w:ascii="Times New Roman" w:eastAsia="Calibri" w:hAnsi="Times New Roman" w:cs="Times New Roman"/>
          <w:b/>
          <w:bCs/>
          <w:color w:val="000000"/>
          <w:sz w:val="28"/>
          <w:szCs w:val="28"/>
        </w:rPr>
        <w:t>Иво Пазарджиев</w:t>
      </w:r>
      <w:r w:rsidRPr="00363698">
        <w:rPr>
          <w:rFonts w:ascii="Times New Roman" w:eastAsia="Calibri" w:hAnsi="Times New Roman" w:cs="Times New Roman"/>
          <w:b/>
          <w:color w:val="000000"/>
          <w:sz w:val="28"/>
          <w:szCs w:val="28"/>
        </w:rPr>
        <w:t>)</w:t>
      </w: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9D45D2" w:rsidRDefault="009D45D2" w:rsidP="00363698">
      <w:pPr>
        <w:jc w:val="center"/>
        <w:rPr>
          <w:rFonts w:ascii="Times New Roman" w:hAnsi="Times New Roman" w:cs="Times New Roman"/>
          <w:b/>
        </w:rPr>
      </w:pPr>
    </w:p>
    <w:p w:rsidR="009D45D2" w:rsidRDefault="009D45D2" w:rsidP="00363698">
      <w:pPr>
        <w:jc w:val="center"/>
        <w:rPr>
          <w:rFonts w:ascii="Times New Roman" w:hAnsi="Times New Roman" w:cs="Times New Roman"/>
          <w:b/>
        </w:rPr>
      </w:pPr>
    </w:p>
    <w:p w:rsidR="00363698" w:rsidRPr="00363698" w:rsidRDefault="00363698" w:rsidP="00363698">
      <w:pPr>
        <w:jc w:val="center"/>
        <w:rPr>
          <w:rFonts w:ascii="Times New Roman" w:hAnsi="Times New Roman" w:cs="Times New Roman"/>
          <w:b/>
        </w:rPr>
      </w:pPr>
      <w:r w:rsidRPr="00363698">
        <w:rPr>
          <w:rFonts w:ascii="Times New Roman" w:hAnsi="Times New Roman" w:cs="Times New Roman"/>
          <w:b/>
        </w:rPr>
        <w:lastRenderedPageBreak/>
        <w:t xml:space="preserve">ГОДИШЕН ОБОБЩЕН ДОКЛАД </w:t>
      </w:r>
    </w:p>
    <w:p w:rsidR="00363698" w:rsidRPr="00363698" w:rsidRDefault="00363698" w:rsidP="00363698">
      <w:pPr>
        <w:jc w:val="center"/>
        <w:rPr>
          <w:rFonts w:ascii="Times New Roman" w:hAnsi="Times New Roman" w:cs="Times New Roman"/>
          <w:b/>
        </w:rPr>
      </w:pPr>
      <w:r w:rsidRPr="00363698">
        <w:rPr>
          <w:rFonts w:ascii="Times New Roman" w:hAnsi="Times New Roman" w:cs="Times New Roman"/>
          <w:b/>
        </w:rPr>
        <w:t xml:space="preserve">за резултатите от дейността на общинските публични предприятия </w:t>
      </w:r>
    </w:p>
    <w:p w:rsidR="00363698" w:rsidRPr="00363698" w:rsidRDefault="00363698" w:rsidP="00363698">
      <w:pPr>
        <w:jc w:val="center"/>
        <w:rPr>
          <w:rFonts w:ascii="Times New Roman" w:hAnsi="Times New Roman" w:cs="Times New Roman"/>
          <w:b/>
        </w:rPr>
      </w:pPr>
      <w:r w:rsidRPr="00363698">
        <w:rPr>
          <w:rFonts w:ascii="Times New Roman" w:hAnsi="Times New Roman" w:cs="Times New Roman"/>
          <w:b/>
        </w:rPr>
        <w:t>през 2021 г.</w:t>
      </w:r>
    </w:p>
    <w:p w:rsidR="00363698" w:rsidRPr="00363698" w:rsidRDefault="00363698" w:rsidP="00363698">
      <w:pPr>
        <w:jc w:val="center"/>
        <w:rPr>
          <w:rFonts w:ascii="Times New Roman" w:hAnsi="Times New Roman" w:cs="Times New Roman"/>
        </w:rPr>
      </w:pPr>
    </w:p>
    <w:p w:rsidR="00363698" w:rsidRPr="00363698" w:rsidRDefault="00363698" w:rsidP="00363698">
      <w:pPr>
        <w:spacing w:before="120" w:after="120"/>
        <w:jc w:val="center"/>
        <w:rPr>
          <w:rFonts w:ascii="Times New Roman" w:hAnsi="Times New Roman" w:cs="Times New Roman"/>
        </w:rPr>
      </w:pP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Годишният обобщен доклад е изготвен в изпълнение на чл. 66, ал. 2 от Правилника за прилагане на Закона за публичните предприятия, въз основа на информацията, която се съдържа в годишните финансови отчети на общинските търговски дружества-публични предприятия към 31.12.2021 г., решенията на Общински съвет – Русе и данните, публикувани на електронната страница на Търговския регистър.</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Общински публични предприятия, съгласно чл. 2, ал. 1, т. 1 от Закона за публичните предприятия са всички търговски дружества с над 50 на сто общинско участие в капитала.</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Община Русе е едно</w:t>
      </w:r>
      <w:r w:rsidRPr="00363698">
        <w:rPr>
          <w:rFonts w:ascii="Times New Roman" w:hAnsi="Times New Roman" w:cs="Times New Roman"/>
        </w:rPr>
        <w:softHyphen/>
        <w:t>лич</w:t>
      </w:r>
      <w:r w:rsidRPr="00363698">
        <w:rPr>
          <w:rFonts w:ascii="Times New Roman" w:hAnsi="Times New Roman" w:cs="Times New Roman"/>
        </w:rPr>
        <w:softHyphen/>
        <w:t>ен соб</w:t>
      </w:r>
      <w:r w:rsidRPr="00363698">
        <w:rPr>
          <w:rFonts w:ascii="Times New Roman" w:hAnsi="Times New Roman" w:cs="Times New Roman"/>
        </w:rPr>
        <w:softHyphen/>
        <w:t>с</w:t>
      </w:r>
      <w:r w:rsidRPr="00363698">
        <w:rPr>
          <w:rFonts w:ascii="Times New Roman" w:hAnsi="Times New Roman" w:cs="Times New Roman"/>
        </w:rPr>
        <w:softHyphen/>
        <w:t>т</w:t>
      </w:r>
      <w:r w:rsidRPr="00363698">
        <w:rPr>
          <w:rFonts w:ascii="Times New Roman" w:hAnsi="Times New Roman" w:cs="Times New Roman"/>
        </w:rPr>
        <w:softHyphen/>
        <w:t>ве</w:t>
      </w:r>
      <w:r w:rsidRPr="00363698">
        <w:rPr>
          <w:rFonts w:ascii="Times New Roman" w:hAnsi="Times New Roman" w:cs="Times New Roman"/>
        </w:rPr>
        <w:softHyphen/>
        <w:t>ник на капитала в осем търговски дружества-публични предприятия, както следва:</w:t>
      </w:r>
    </w:p>
    <w:p w:rsidR="00363698" w:rsidRPr="00363698" w:rsidRDefault="00363698" w:rsidP="00363698">
      <w:pPr>
        <w:suppressAutoHyphens/>
        <w:spacing w:before="120" w:after="120"/>
        <w:ind w:firstLine="851"/>
        <w:jc w:val="both"/>
        <w:rPr>
          <w:rFonts w:ascii="Times New Roman" w:hAnsi="Times New Roman" w:cs="Times New Roman"/>
        </w:rPr>
      </w:pPr>
      <w:r w:rsidRPr="00363698">
        <w:rPr>
          <w:rFonts w:ascii="Times New Roman" w:hAnsi="Times New Roman" w:cs="Times New Roman"/>
        </w:rPr>
        <w:t>-„Общински пазари” ЕООД;</w:t>
      </w:r>
    </w:p>
    <w:p w:rsidR="00363698" w:rsidRPr="00363698" w:rsidRDefault="00363698" w:rsidP="00363698">
      <w:pPr>
        <w:suppressAutoHyphens/>
        <w:spacing w:before="120" w:after="120"/>
        <w:ind w:firstLine="851"/>
        <w:jc w:val="both"/>
        <w:rPr>
          <w:rFonts w:ascii="Times New Roman" w:hAnsi="Times New Roman" w:cs="Times New Roman"/>
        </w:rPr>
      </w:pPr>
      <w:r w:rsidRPr="00363698">
        <w:rPr>
          <w:rFonts w:ascii="Times New Roman" w:hAnsi="Times New Roman" w:cs="Times New Roman"/>
          <w:color w:val="000000"/>
          <w:kern w:val="24"/>
        </w:rPr>
        <w:t xml:space="preserve">-„Общински транспорт </w:t>
      </w:r>
      <w:proofErr w:type="gramStart"/>
      <w:r w:rsidRPr="00363698">
        <w:rPr>
          <w:rFonts w:ascii="Times New Roman" w:hAnsi="Times New Roman" w:cs="Times New Roman"/>
          <w:color w:val="000000"/>
          <w:kern w:val="24"/>
        </w:rPr>
        <w:t>Русе“ ЕАД</w:t>
      </w:r>
      <w:proofErr w:type="gramEnd"/>
      <w:r w:rsidRPr="00363698">
        <w:rPr>
          <w:rFonts w:ascii="Times New Roman" w:hAnsi="Times New Roman" w:cs="Times New Roman"/>
          <w:color w:val="000000"/>
          <w:kern w:val="24"/>
        </w:rPr>
        <w:t>;</w:t>
      </w:r>
    </w:p>
    <w:p w:rsidR="00363698" w:rsidRPr="00363698" w:rsidRDefault="00363698" w:rsidP="00363698">
      <w:pPr>
        <w:suppressAutoHyphens/>
        <w:spacing w:before="120" w:after="120"/>
        <w:ind w:firstLine="851"/>
        <w:jc w:val="both"/>
        <w:rPr>
          <w:rFonts w:ascii="Times New Roman" w:hAnsi="Times New Roman" w:cs="Times New Roman"/>
        </w:rPr>
      </w:pPr>
      <w:r w:rsidRPr="00363698">
        <w:rPr>
          <w:rFonts w:ascii="Times New Roman" w:hAnsi="Times New Roman" w:cs="Times New Roman"/>
        </w:rPr>
        <w:t>-„Диагностично консултативен център 1 – Русе” ЕООД;</w:t>
      </w:r>
    </w:p>
    <w:p w:rsidR="00363698" w:rsidRPr="00363698" w:rsidRDefault="00363698" w:rsidP="00363698">
      <w:pPr>
        <w:suppressAutoHyphens/>
        <w:spacing w:before="120" w:after="120"/>
        <w:ind w:firstLine="851"/>
        <w:jc w:val="both"/>
        <w:rPr>
          <w:rFonts w:ascii="Times New Roman" w:hAnsi="Times New Roman" w:cs="Times New Roman"/>
        </w:rPr>
      </w:pPr>
      <w:r w:rsidRPr="00363698">
        <w:rPr>
          <w:rFonts w:ascii="Times New Roman" w:hAnsi="Times New Roman" w:cs="Times New Roman"/>
        </w:rPr>
        <w:t xml:space="preserve">-„Медицински център 1 – Русе” ЕООД; </w:t>
      </w:r>
    </w:p>
    <w:p w:rsidR="00363698" w:rsidRPr="00363698" w:rsidRDefault="00363698" w:rsidP="00363698">
      <w:pPr>
        <w:suppressAutoHyphens/>
        <w:spacing w:before="120" w:after="120"/>
        <w:ind w:firstLine="851"/>
        <w:jc w:val="both"/>
        <w:rPr>
          <w:rFonts w:ascii="Times New Roman" w:hAnsi="Times New Roman" w:cs="Times New Roman"/>
        </w:rPr>
      </w:pPr>
      <w:r w:rsidRPr="00363698">
        <w:rPr>
          <w:rFonts w:ascii="Times New Roman" w:hAnsi="Times New Roman" w:cs="Times New Roman"/>
        </w:rPr>
        <w:t>-„Център по дентална медицина 1 – Русе” ЕООД;</w:t>
      </w:r>
    </w:p>
    <w:p w:rsidR="00363698" w:rsidRPr="00363698" w:rsidRDefault="00363698" w:rsidP="00363698">
      <w:pPr>
        <w:suppressAutoHyphens/>
        <w:spacing w:before="120" w:after="120"/>
        <w:ind w:firstLine="851"/>
        <w:jc w:val="both"/>
        <w:rPr>
          <w:rFonts w:ascii="Times New Roman" w:hAnsi="Times New Roman" w:cs="Times New Roman"/>
        </w:rPr>
      </w:pPr>
      <w:r w:rsidRPr="00363698">
        <w:rPr>
          <w:rFonts w:ascii="Times New Roman" w:hAnsi="Times New Roman" w:cs="Times New Roman"/>
        </w:rPr>
        <w:t>-„Център за психично здраве – Русе” ЕООД;</w:t>
      </w:r>
    </w:p>
    <w:p w:rsidR="00363698" w:rsidRPr="00363698" w:rsidRDefault="00363698" w:rsidP="00363698">
      <w:pPr>
        <w:suppressAutoHyphens/>
        <w:spacing w:before="120" w:after="120"/>
        <w:ind w:firstLine="851"/>
        <w:jc w:val="both"/>
        <w:rPr>
          <w:rFonts w:ascii="Times New Roman" w:hAnsi="Times New Roman" w:cs="Times New Roman"/>
        </w:rPr>
      </w:pPr>
      <w:r w:rsidRPr="00363698">
        <w:rPr>
          <w:rFonts w:ascii="Times New Roman" w:hAnsi="Times New Roman" w:cs="Times New Roman"/>
        </w:rPr>
        <w:t>-„Комплексен онкологичен център – Русе” ЕООД;</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-„Специализирана болница за активно лечение за пневмо-фтизиатрични заболявания д-р Димитър Граматиков – Русе” ЕООД.</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От общо осем публични предприятия, две са регистрирани като търговски дружества по смисъла на Търговския закон, образувани и преобразувани след решение на Общински съвет – Русе в еднолично дружество с ограничена отговорност и еднолично акционерно дружество. Останалите шест са преобразувани по реда на Закона за лечебните заведения от публични здравни заведения в търговски дружества със заповед на Министъра на здравеопазването. От тях три са лечебни заведения за извънболнична помощ – диагностично-консултативен център, медицински център и дентален център, едно е лечебно заведение за болнична помощ – специализирана болница за активно лечение и две са лечебни заведения – център за психично здраве и комплексен онкологичен център.</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През 2021 г. няма настъпили промени в правната форма и предмета на дейност на разглежданите публични предприятия, които да окажат въздействие върху осъществяваната от тях дейност.</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Община Русе няма мажоритарно участие в капитала на други търговски дружества.</w:t>
      </w:r>
    </w:p>
    <w:p w:rsidR="00363698" w:rsidRPr="00363698" w:rsidRDefault="00363698" w:rsidP="00363698">
      <w:pPr>
        <w:spacing w:before="120" w:after="120"/>
        <w:ind w:firstLine="851"/>
        <w:jc w:val="both"/>
        <w:rPr>
          <w:rFonts w:ascii="Times New Roman" w:hAnsi="Times New Roman" w:cs="Times New Roman"/>
        </w:rPr>
      </w:pP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I. Обща стойност и структура на участието на Община Русе в капитала на общинските публични предприятия за 2021 г.</w:t>
      </w:r>
    </w:p>
    <w:p w:rsidR="00363698" w:rsidRPr="00363698" w:rsidRDefault="00363698" w:rsidP="00363698">
      <w:pPr>
        <w:ind w:firstLine="851"/>
        <w:jc w:val="both"/>
        <w:rPr>
          <w:rFonts w:ascii="Times New Roman" w:hAnsi="Times New Roman" w:cs="Times New Roman"/>
          <w:b/>
          <w:color w:val="FF0000"/>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3"/>
        <w:gridCol w:w="1247"/>
        <w:gridCol w:w="1325"/>
        <w:gridCol w:w="1391"/>
        <w:gridCol w:w="1193"/>
        <w:gridCol w:w="1190"/>
      </w:tblGrid>
      <w:tr w:rsidR="00363698" w:rsidRPr="00363698" w:rsidTr="00116014">
        <w:tc>
          <w:tcPr>
            <w:tcW w:w="209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 xml:space="preserve">Наименование на </w:t>
            </w:r>
          </w:p>
          <w:p w:rsidR="00363698" w:rsidRPr="00363698" w:rsidRDefault="00363698" w:rsidP="00116014">
            <w:pPr>
              <w:jc w:val="center"/>
              <w:rPr>
                <w:rFonts w:ascii="Times New Roman" w:hAnsi="Times New Roman" w:cs="Times New Roman"/>
                <w:b/>
              </w:rPr>
            </w:pPr>
            <w:r w:rsidRPr="00363698">
              <w:rPr>
                <w:rFonts w:ascii="Times New Roman" w:hAnsi="Times New Roman" w:cs="Times New Roman"/>
              </w:rPr>
              <w:t>публичното предприятие</w:t>
            </w:r>
          </w:p>
        </w:tc>
        <w:tc>
          <w:tcPr>
            <w:tcW w:w="1413" w:type="dxa"/>
            <w:shd w:val="clear" w:color="auto" w:fill="auto"/>
          </w:tcPr>
          <w:p w:rsidR="00363698" w:rsidRPr="00363698" w:rsidRDefault="00363698" w:rsidP="00116014">
            <w:pPr>
              <w:ind w:left="-108" w:right="-112"/>
              <w:jc w:val="center"/>
              <w:rPr>
                <w:rFonts w:ascii="Times New Roman" w:hAnsi="Times New Roman" w:cs="Times New Roman"/>
              </w:rPr>
            </w:pPr>
            <w:r w:rsidRPr="00363698">
              <w:rPr>
                <w:rFonts w:ascii="Times New Roman" w:hAnsi="Times New Roman" w:cs="Times New Roman"/>
              </w:rPr>
              <w:t>Общ размер на капитала към 31.12.2021 г.</w:t>
            </w:r>
          </w:p>
          <w:p w:rsidR="00363698" w:rsidRPr="00363698" w:rsidRDefault="00363698" w:rsidP="00116014">
            <w:pPr>
              <w:ind w:left="-108" w:right="-112"/>
              <w:jc w:val="center"/>
              <w:rPr>
                <w:rFonts w:ascii="Times New Roman" w:hAnsi="Times New Roman" w:cs="Times New Roman"/>
                <w:b/>
              </w:rPr>
            </w:pPr>
            <w:r w:rsidRPr="00363698">
              <w:rPr>
                <w:rFonts w:ascii="Times New Roman" w:hAnsi="Times New Roman" w:cs="Times New Roman"/>
              </w:rPr>
              <w:t>лева</w:t>
            </w:r>
          </w:p>
        </w:tc>
        <w:tc>
          <w:tcPr>
            <w:tcW w:w="124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Участие на Община Русе в капитала,</w:t>
            </w:r>
          </w:p>
          <w:p w:rsidR="00363698" w:rsidRPr="00363698" w:rsidRDefault="00363698" w:rsidP="00116014">
            <w:pPr>
              <w:jc w:val="center"/>
              <w:rPr>
                <w:rFonts w:ascii="Times New Roman" w:hAnsi="Times New Roman" w:cs="Times New Roman"/>
                <w:b/>
              </w:rPr>
            </w:pPr>
            <w:r w:rsidRPr="00363698">
              <w:rPr>
                <w:rFonts w:ascii="Times New Roman" w:hAnsi="Times New Roman" w:cs="Times New Roman"/>
              </w:rPr>
              <w:t>лева</w:t>
            </w:r>
          </w:p>
        </w:tc>
        <w:tc>
          <w:tcPr>
            <w:tcW w:w="132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Размер на общинско участие,</w:t>
            </w:r>
          </w:p>
          <w:p w:rsidR="00363698" w:rsidRPr="00363698" w:rsidRDefault="00363698" w:rsidP="00116014">
            <w:pPr>
              <w:jc w:val="center"/>
              <w:rPr>
                <w:rFonts w:ascii="Times New Roman" w:hAnsi="Times New Roman" w:cs="Times New Roman"/>
                <w:b/>
              </w:rPr>
            </w:pPr>
            <w:r w:rsidRPr="00363698">
              <w:rPr>
                <w:rFonts w:ascii="Times New Roman" w:hAnsi="Times New Roman" w:cs="Times New Roman"/>
              </w:rPr>
              <w:t>%</w:t>
            </w:r>
          </w:p>
        </w:tc>
        <w:tc>
          <w:tcPr>
            <w:tcW w:w="1391"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Непарична вноска от Община Русе,</w:t>
            </w:r>
          </w:p>
          <w:p w:rsidR="00363698" w:rsidRPr="00363698" w:rsidRDefault="00363698" w:rsidP="00116014">
            <w:pPr>
              <w:jc w:val="center"/>
              <w:rPr>
                <w:rFonts w:ascii="Times New Roman" w:hAnsi="Times New Roman" w:cs="Times New Roman"/>
                <w:b/>
              </w:rPr>
            </w:pPr>
            <w:r w:rsidRPr="00363698">
              <w:rPr>
                <w:rFonts w:ascii="Times New Roman" w:hAnsi="Times New Roman" w:cs="Times New Roman"/>
              </w:rPr>
              <w:t>лева</w:t>
            </w:r>
          </w:p>
        </w:tc>
        <w:tc>
          <w:tcPr>
            <w:tcW w:w="119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Брой дялове/</w:t>
            </w:r>
          </w:p>
          <w:p w:rsidR="00363698" w:rsidRPr="00363698" w:rsidRDefault="00363698" w:rsidP="00116014">
            <w:pPr>
              <w:jc w:val="center"/>
              <w:rPr>
                <w:rFonts w:ascii="Times New Roman" w:hAnsi="Times New Roman" w:cs="Times New Roman"/>
                <w:b/>
              </w:rPr>
            </w:pPr>
            <w:r w:rsidRPr="00363698">
              <w:rPr>
                <w:rFonts w:ascii="Times New Roman" w:hAnsi="Times New Roman" w:cs="Times New Roman"/>
              </w:rPr>
              <w:t>акции на Община Русе</w:t>
            </w:r>
          </w:p>
        </w:tc>
        <w:tc>
          <w:tcPr>
            <w:tcW w:w="1190"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Стойност на един дял/</w:t>
            </w:r>
          </w:p>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акция,</w:t>
            </w:r>
          </w:p>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лева</w:t>
            </w:r>
          </w:p>
        </w:tc>
      </w:tr>
      <w:tr w:rsidR="00363698" w:rsidRPr="00363698" w:rsidTr="00116014">
        <w:tc>
          <w:tcPr>
            <w:tcW w:w="2093"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„Общински пазари“ ЕООД</w:t>
            </w:r>
          </w:p>
        </w:tc>
        <w:tc>
          <w:tcPr>
            <w:tcW w:w="141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19 940</w:t>
            </w:r>
          </w:p>
        </w:tc>
        <w:tc>
          <w:tcPr>
            <w:tcW w:w="124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19 440</w:t>
            </w:r>
          </w:p>
        </w:tc>
        <w:tc>
          <w:tcPr>
            <w:tcW w:w="132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100</w:t>
            </w:r>
          </w:p>
        </w:tc>
        <w:tc>
          <w:tcPr>
            <w:tcW w:w="1391"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0</w:t>
            </w:r>
          </w:p>
        </w:tc>
        <w:tc>
          <w:tcPr>
            <w:tcW w:w="119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1 944</w:t>
            </w:r>
          </w:p>
        </w:tc>
        <w:tc>
          <w:tcPr>
            <w:tcW w:w="1190"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10</w:t>
            </w:r>
          </w:p>
        </w:tc>
      </w:tr>
      <w:tr w:rsidR="00363698" w:rsidRPr="00363698" w:rsidTr="00116014">
        <w:tc>
          <w:tcPr>
            <w:tcW w:w="2093"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„Общ. транспорт Русе“ ЕАД</w:t>
            </w:r>
          </w:p>
        </w:tc>
        <w:tc>
          <w:tcPr>
            <w:tcW w:w="141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2 301 000</w:t>
            </w:r>
          </w:p>
        </w:tc>
        <w:tc>
          <w:tcPr>
            <w:tcW w:w="124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2 301 000</w:t>
            </w:r>
          </w:p>
        </w:tc>
        <w:tc>
          <w:tcPr>
            <w:tcW w:w="132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100</w:t>
            </w:r>
          </w:p>
        </w:tc>
        <w:tc>
          <w:tcPr>
            <w:tcW w:w="1391"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2 000 339</w:t>
            </w:r>
          </w:p>
        </w:tc>
        <w:tc>
          <w:tcPr>
            <w:tcW w:w="119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23 010</w:t>
            </w:r>
          </w:p>
        </w:tc>
        <w:tc>
          <w:tcPr>
            <w:tcW w:w="1190"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100</w:t>
            </w:r>
          </w:p>
        </w:tc>
      </w:tr>
      <w:tr w:rsidR="00363698" w:rsidRPr="00363698" w:rsidTr="00116014">
        <w:tc>
          <w:tcPr>
            <w:tcW w:w="2093"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„ДКЦ 1“ ЕООД</w:t>
            </w:r>
          </w:p>
        </w:tc>
        <w:tc>
          <w:tcPr>
            <w:tcW w:w="141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177 470</w:t>
            </w:r>
          </w:p>
        </w:tc>
        <w:tc>
          <w:tcPr>
            <w:tcW w:w="124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177 747</w:t>
            </w:r>
          </w:p>
        </w:tc>
        <w:tc>
          <w:tcPr>
            <w:tcW w:w="132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100</w:t>
            </w:r>
          </w:p>
        </w:tc>
        <w:tc>
          <w:tcPr>
            <w:tcW w:w="1391"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0</w:t>
            </w:r>
          </w:p>
        </w:tc>
        <w:tc>
          <w:tcPr>
            <w:tcW w:w="119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17 474</w:t>
            </w:r>
          </w:p>
        </w:tc>
        <w:tc>
          <w:tcPr>
            <w:tcW w:w="1190"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10</w:t>
            </w:r>
          </w:p>
        </w:tc>
      </w:tr>
      <w:tr w:rsidR="00363698" w:rsidRPr="00363698" w:rsidTr="00116014">
        <w:tc>
          <w:tcPr>
            <w:tcW w:w="2093"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„МЦ 1“ ЕООД</w:t>
            </w:r>
          </w:p>
        </w:tc>
        <w:tc>
          <w:tcPr>
            <w:tcW w:w="141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54 105</w:t>
            </w:r>
          </w:p>
        </w:tc>
        <w:tc>
          <w:tcPr>
            <w:tcW w:w="124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54 105</w:t>
            </w:r>
          </w:p>
        </w:tc>
        <w:tc>
          <w:tcPr>
            <w:tcW w:w="132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100</w:t>
            </w:r>
          </w:p>
        </w:tc>
        <w:tc>
          <w:tcPr>
            <w:tcW w:w="1391"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0</w:t>
            </w:r>
          </w:p>
        </w:tc>
        <w:tc>
          <w:tcPr>
            <w:tcW w:w="119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5 410</w:t>
            </w:r>
          </w:p>
        </w:tc>
        <w:tc>
          <w:tcPr>
            <w:tcW w:w="1190"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10</w:t>
            </w:r>
          </w:p>
        </w:tc>
      </w:tr>
      <w:tr w:rsidR="00363698" w:rsidRPr="00363698" w:rsidTr="00116014">
        <w:tc>
          <w:tcPr>
            <w:tcW w:w="2093"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„ЦДМ 1“ ЕООД</w:t>
            </w:r>
          </w:p>
        </w:tc>
        <w:tc>
          <w:tcPr>
            <w:tcW w:w="141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259 780</w:t>
            </w:r>
          </w:p>
        </w:tc>
        <w:tc>
          <w:tcPr>
            <w:tcW w:w="124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259 780</w:t>
            </w:r>
          </w:p>
        </w:tc>
        <w:tc>
          <w:tcPr>
            <w:tcW w:w="132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100</w:t>
            </w:r>
          </w:p>
        </w:tc>
        <w:tc>
          <w:tcPr>
            <w:tcW w:w="1391"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0</w:t>
            </w:r>
          </w:p>
        </w:tc>
        <w:tc>
          <w:tcPr>
            <w:tcW w:w="119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25 978</w:t>
            </w:r>
          </w:p>
        </w:tc>
        <w:tc>
          <w:tcPr>
            <w:tcW w:w="1190"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10</w:t>
            </w:r>
          </w:p>
        </w:tc>
      </w:tr>
      <w:tr w:rsidR="00363698" w:rsidRPr="00363698" w:rsidTr="00116014">
        <w:tc>
          <w:tcPr>
            <w:tcW w:w="2093"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„ЦПЗ“ ЕООД</w:t>
            </w:r>
          </w:p>
        </w:tc>
        <w:tc>
          <w:tcPr>
            <w:tcW w:w="141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137 680</w:t>
            </w:r>
          </w:p>
        </w:tc>
        <w:tc>
          <w:tcPr>
            <w:tcW w:w="124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137 680</w:t>
            </w:r>
          </w:p>
        </w:tc>
        <w:tc>
          <w:tcPr>
            <w:tcW w:w="132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100</w:t>
            </w:r>
          </w:p>
        </w:tc>
        <w:tc>
          <w:tcPr>
            <w:tcW w:w="1391"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0</w:t>
            </w:r>
          </w:p>
        </w:tc>
        <w:tc>
          <w:tcPr>
            <w:tcW w:w="119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13 768</w:t>
            </w:r>
          </w:p>
        </w:tc>
        <w:tc>
          <w:tcPr>
            <w:tcW w:w="1190"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10</w:t>
            </w:r>
          </w:p>
        </w:tc>
      </w:tr>
      <w:tr w:rsidR="00363698" w:rsidRPr="00363698" w:rsidTr="00116014">
        <w:tc>
          <w:tcPr>
            <w:tcW w:w="2093"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„КОЦ“ ЕООД</w:t>
            </w:r>
          </w:p>
        </w:tc>
        <w:tc>
          <w:tcPr>
            <w:tcW w:w="141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6 630 250</w:t>
            </w:r>
          </w:p>
        </w:tc>
        <w:tc>
          <w:tcPr>
            <w:tcW w:w="124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6 630 250</w:t>
            </w:r>
          </w:p>
        </w:tc>
        <w:tc>
          <w:tcPr>
            <w:tcW w:w="132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100</w:t>
            </w:r>
          </w:p>
        </w:tc>
        <w:tc>
          <w:tcPr>
            <w:tcW w:w="1391"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6 173 510</w:t>
            </w:r>
          </w:p>
        </w:tc>
        <w:tc>
          <w:tcPr>
            <w:tcW w:w="119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6 630 250</w:t>
            </w:r>
          </w:p>
        </w:tc>
        <w:tc>
          <w:tcPr>
            <w:tcW w:w="1190"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w:t>
            </w:r>
          </w:p>
        </w:tc>
      </w:tr>
      <w:tr w:rsidR="00363698" w:rsidRPr="00363698" w:rsidTr="00116014">
        <w:tc>
          <w:tcPr>
            <w:tcW w:w="2093"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СБАЛПФЗ ЕООД</w:t>
            </w:r>
          </w:p>
        </w:tc>
        <w:tc>
          <w:tcPr>
            <w:tcW w:w="141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123 140</w:t>
            </w:r>
          </w:p>
        </w:tc>
        <w:tc>
          <w:tcPr>
            <w:tcW w:w="124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123 140</w:t>
            </w:r>
          </w:p>
        </w:tc>
        <w:tc>
          <w:tcPr>
            <w:tcW w:w="132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100</w:t>
            </w:r>
          </w:p>
        </w:tc>
        <w:tc>
          <w:tcPr>
            <w:tcW w:w="1391"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0</w:t>
            </w:r>
          </w:p>
        </w:tc>
        <w:tc>
          <w:tcPr>
            <w:tcW w:w="1193"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12 314</w:t>
            </w:r>
          </w:p>
        </w:tc>
        <w:tc>
          <w:tcPr>
            <w:tcW w:w="1190"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10</w:t>
            </w:r>
          </w:p>
        </w:tc>
      </w:tr>
    </w:tbl>
    <w:p w:rsidR="00363698" w:rsidRPr="00363698" w:rsidRDefault="00363698" w:rsidP="00363698">
      <w:pPr>
        <w:ind w:firstLine="851"/>
        <w:jc w:val="both"/>
        <w:rPr>
          <w:rFonts w:ascii="Times New Roman" w:hAnsi="Times New Roman" w:cs="Times New Roman"/>
          <w:b/>
          <w:color w:val="FF0000"/>
        </w:rPr>
      </w:pP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 xml:space="preserve">Община Русе участва в капитала на общинските дружества, които са публични предприятия по смисъла на Закона за публичните предприятия, с общ размер на общинското </w:t>
      </w:r>
      <w:proofErr w:type="gramStart"/>
      <w:r w:rsidRPr="00363698">
        <w:rPr>
          <w:rFonts w:ascii="Times New Roman" w:hAnsi="Times New Roman" w:cs="Times New Roman"/>
        </w:rPr>
        <w:t xml:space="preserve">участие  </w:t>
      </w:r>
      <w:r w:rsidRPr="00363698">
        <w:rPr>
          <w:rFonts w:ascii="Times New Roman" w:hAnsi="Times New Roman" w:cs="Times New Roman"/>
          <w:bCs/>
        </w:rPr>
        <w:t>9</w:t>
      </w:r>
      <w:proofErr w:type="gramEnd"/>
      <w:r w:rsidRPr="00363698">
        <w:rPr>
          <w:rFonts w:ascii="Times New Roman" w:hAnsi="Times New Roman" w:cs="Times New Roman"/>
          <w:bCs/>
        </w:rPr>
        <w:t> 703 365</w:t>
      </w:r>
      <w:r w:rsidRPr="00363698">
        <w:rPr>
          <w:rFonts w:ascii="Times New Roman" w:hAnsi="Times New Roman" w:cs="Times New Roman"/>
        </w:rPr>
        <w:t xml:space="preserve"> лева, от които </w:t>
      </w:r>
      <w:r w:rsidRPr="00363698">
        <w:rPr>
          <w:rFonts w:ascii="Times New Roman" w:hAnsi="Times New Roman" w:cs="Times New Roman"/>
          <w:bCs/>
        </w:rPr>
        <w:t xml:space="preserve">8 173 849 лева </w:t>
      </w:r>
      <w:r w:rsidRPr="00363698">
        <w:rPr>
          <w:rFonts w:ascii="Times New Roman" w:hAnsi="Times New Roman" w:cs="Times New Roman"/>
        </w:rPr>
        <w:t xml:space="preserve">са внесени като непарична вноска. </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 xml:space="preserve">Капиталът е разпределен под формата на дялове и акции, както следва: 772 155 лева, разпределени на 77 215 дяла, по 10 лева всеки един от тях; 6 630 250 лева, разпределени на 6 630 250 дяла, по 1 лев всеки един от тях и 2 301 000 лева, разпределени в 23 010 броя поименни акции, с номинална стойност 100 лева всяка. </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 xml:space="preserve">През 2021 г. е увеличен регистрирания капитал на „Общински транспорт </w:t>
      </w:r>
      <w:proofErr w:type="gramStart"/>
      <w:r w:rsidRPr="00363698">
        <w:rPr>
          <w:rFonts w:ascii="Times New Roman" w:hAnsi="Times New Roman" w:cs="Times New Roman"/>
        </w:rPr>
        <w:t>Русе“ ЕАД</w:t>
      </w:r>
      <w:proofErr w:type="gramEnd"/>
      <w:r w:rsidRPr="00363698">
        <w:rPr>
          <w:rFonts w:ascii="Times New Roman" w:hAnsi="Times New Roman" w:cs="Times New Roman"/>
        </w:rPr>
        <w:t xml:space="preserve"> от 1 176 000 лева на 2 301 000 лева чрез вноска от 1 125 000 лева, от които непарична вноска  в размер на 874 339,29 лева вземане по текущ заем от Община Русе и 250 660,71 лева реална парична вноска. Увеличението на капитала на общинското дружество е в изпълнение на Решение №255/10.09.2020 г., изменено с Решение №333/19.11.2020 г. на Общински съвет – Русе.</w:t>
      </w:r>
    </w:p>
    <w:p w:rsidR="00363698" w:rsidRPr="00363698" w:rsidRDefault="00363698" w:rsidP="00363698">
      <w:pPr>
        <w:spacing w:before="120" w:after="120"/>
        <w:ind w:firstLine="851"/>
        <w:jc w:val="both"/>
        <w:rPr>
          <w:rFonts w:ascii="Times New Roman" w:hAnsi="Times New Roman" w:cs="Times New Roman"/>
        </w:rPr>
      </w:pP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 xml:space="preserve">II. Финансово и оперативно състояние на общинските публични предприятия към 31.12.2021 г. </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 xml:space="preserve">Годишните финансови отчети и Годишните доклади за дейността на общинските търговски дружества за 2021 г. са представени от управителите в установените срокове. Годишните финансови отчети на пет от дружествата – „Общински пазари” ЕООД, </w:t>
      </w:r>
      <w:r w:rsidRPr="00363698">
        <w:rPr>
          <w:rFonts w:ascii="Times New Roman" w:hAnsi="Times New Roman" w:cs="Times New Roman"/>
          <w:color w:val="000000"/>
          <w:kern w:val="24"/>
        </w:rPr>
        <w:t>„Общински транспорт Русе“ ЕАД,</w:t>
      </w:r>
      <w:r w:rsidRPr="00363698">
        <w:rPr>
          <w:rFonts w:ascii="Times New Roman" w:hAnsi="Times New Roman" w:cs="Times New Roman"/>
        </w:rPr>
        <w:t xml:space="preserve"> „Диагностично консултативен център 1 – Русе” ЕООД, „Комплексен онкологичен център – Русе” ЕООД и „Специализирана болница за активно лечение за пневмо-фтизиатрични заболявания д-р Димитър Граматиков – Русе” ЕООД са заверени от регистрирани одитори, в съответствие със Закона </w:t>
      </w:r>
      <w:r w:rsidRPr="00363698">
        <w:rPr>
          <w:rFonts w:ascii="Times New Roman" w:hAnsi="Times New Roman" w:cs="Times New Roman"/>
        </w:rPr>
        <w:lastRenderedPageBreak/>
        <w:t>за счетоводството и Закона за независимия финансов одит, и съгласно изискванията на чл. 26 от Закона за публичните предприятия. Останалите три дружества не попадат в обхвата на чл. 37, ал. 1 от Закона за счетоводството.</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Съгласно информацията, представена в Одитните доклади, финансовите отчети на публичните предприятия на Община Русе представят достоверно, във всички съществени аспекти финансовото им състояние към 31.12.2021 г. и финансовите резултати от тяхната дейност и паричните потоци за годината, в съответствие с Националните счетоводни стандарти, приложими в България. Информацията, включена в докладите за дейността за финансовата година, за която са изготвени финансовите отчети съответства на финансовите отчети. Докладите за дейността са изготвени в съответствие с изискванията на Закона за счетоводството и Закона за публичното предлагане на ценни книжа.</w:t>
      </w:r>
    </w:p>
    <w:p w:rsidR="00363698" w:rsidRPr="00363698" w:rsidRDefault="00363698" w:rsidP="00363698">
      <w:pPr>
        <w:spacing w:before="120" w:after="120"/>
        <w:ind w:firstLine="709"/>
        <w:jc w:val="both"/>
        <w:rPr>
          <w:rFonts w:ascii="Times New Roman" w:hAnsi="Times New Roman" w:cs="Times New Roman"/>
        </w:rPr>
      </w:pPr>
      <w:r w:rsidRPr="00363698">
        <w:rPr>
          <w:rFonts w:ascii="Times New Roman" w:hAnsi="Times New Roman" w:cs="Times New Roman"/>
        </w:rPr>
        <w:t>Дейността на осемте търговски дружества със 100% общинско участие в капитала е анализирана въз основа на представените в Община Русе финансови документи – счетоводен баланс, отчет за приходите и разходите, отчет за паричните потоци, отчет за собствения капитал и отчет за заетите лица и средствата за работна заплата, както и докладите на управителите за дейността на дружествата през 2021 г.</w:t>
      </w:r>
      <w:r w:rsidRPr="00363698">
        <w:rPr>
          <w:rFonts w:ascii="Times New Roman" w:hAnsi="Times New Roman" w:cs="Times New Roman"/>
          <w:b/>
        </w:rPr>
        <w:t xml:space="preserve"> </w:t>
      </w:r>
      <w:r w:rsidRPr="00363698">
        <w:rPr>
          <w:rFonts w:ascii="Times New Roman" w:hAnsi="Times New Roman" w:cs="Times New Roman"/>
        </w:rPr>
        <w:t>Разработени са индивидуални финансово-икономически анализи на всяко дружество поотделно, като са използвани основни показатели за анализ на финансовото им състояние.</w:t>
      </w:r>
    </w:p>
    <w:p w:rsidR="00363698" w:rsidRPr="00363698" w:rsidRDefault="00363698" w:rsidP="00363698">
      <w:pPr>
        <w:spacing w:before="120" w:after="120"/>
        <w:ind w:firstLine="709"/>
        <w:jc w:val="both"/>
        <w:rPr>
          <w:rFonts w:ascii="Times New Roman" w:hAnsi="Times New Roman" w:cs="Times New Roman"/>
        </w:rPr>
      </w:pPr>
      <w:r w:rsidRPr="00363698">
        <w:rPr>
          <w:rFonts w:ascii="Times New Roman" w:hAnsi="Times New Roman" w:cs="Times New Roman"/>
        </w:rPr>
        <w:t>Основните финансово-икономически показатели на общинските публични предприятия към 31.12.2021 г. са, както следва:</w:t>
      </w:r>
    </w:p>
    <w:p w:rsidR="00363698" w:rsidRPr="00363698" w:rsidRDefault="00363698" w:rsidP="00363698">
      <w:pPr>
        <w:ind w:firstLine="851"/>
        <w:jc w:val="both"/>
        <w:rPr>
          <w:rFonts w:ascii="Times New Roman" w:hAnsi="Times New Roman" w:cs="Times New Roman"/>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gridCol w:w="1417"/>
        <w:gridCol w:w="1276"/>
        <w:gridCol w:w="1238"/>
        <w:gridCol w:w="1166"/>
      </w:tblGrid>
      <w:tr w:rsidR="00363698" w:rsidRPr="00363698" w:rsidTr="00116014">
        <w:trPr>
          <w:trHeight w:val="964"/>
        </w:trPr>
        <w:tc>
          <w:tcPr>
            <w:tcW w:w="322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 xml:space="preserve">Наименование на </w:t>
            </w:r>
          </w:p>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публичното предприятие</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Приходи общо, хил. лева</w:t>
            </w:r>
          </w:p>
        </w:tc>
        <w:tc>
          <w:tcPr>
            <w:tcW w:w="141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Приходи</w:t>
            </w:r>
          </w:p>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 xml:space="preserve">от дейност, </w:t>
            </w:r>
          </w:p>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хил. лева</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Разходи</w:t>
            </w:r>
          </w:p>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общо, хил. лева</w:t>
            </w:r>
          </w:p>
        </w:tc>
        <w:tc>
          <w:tcPr>
            <w:tcW w:w="123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Финансов резултат, хил. лева</w:t>
            </w:r>
          </w:p>
        </w:tc>
        <w:tc>
          <w:tcPr>
            <w:tcW w:w="116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Средно списъчен състав, брой</w:t>
            </w:r>
          </w:p>
        </w:tc>
      </w:tr>
      <w:tr w:rsidR="00363698" w:rsidRPr="00363698" w:rsidTr="00116014">
        <w:tc>
          <w:tcPr>
            <w:tcW w:w="3227"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„Общински пазари“ ЕООД</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1 366</w:t>
            </w:r>
          </w:p>
        </w:tc>
        <w:tc>
          <w:tcPr>
            <w:tcW w:w="141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1 350</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1 206</w:t>
            </w:r>
          </w:p>
        </w:tc>
        <w:tc>
          <w:tcPr>
            <w:tcW w:w="123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160</w:t>
            </w:r>
          </w:p>
        </w:tc>
        <w:tc>
          <w:tcPr>
            <w:tcW w:w="116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15</w:t>
            </w:r>
          </w:p>
        </w:tc>
      </w:tr>
      <w:tr w:rsidR="00363698" w:rsidRPr="00363698" w:rsidTr="00116014">
        <w:tc>
          <w:tcPr>
            <w:tcW w:w="3227"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„Общ. транспорт Русе“ ЕАД</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3 450</w:t>
            </w:r>
          </w:p>
        </w:tc>
        <w:tc>
          <w:tcPr>
            <w:tcW w:w="141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1 448</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3 807</w:t>
            </w:r>
          </w:p>
        </w:tc>
        <w:tc>
          <w:tcPr>
            <w:tcW w:w="123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-357</w:t>
            </w:r>
          </w:p>
        </w:tc>
        <w:tc>
          <w:tcPr>
            <w:tcW w:w="116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116</w:t>
            </w:r>
          </w:p>
        </w:tc>
      </w:tr>
      <w:tr w:rsidR="00363698" w:rsidRPr="00363698" w:rsidTr="00116014">
        <w:tc>
          <w:tcPr>
            <w:tcW w:w="3227"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„ДКЦ 1“ ЕООД</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3 054</w:t>
            </w:r>
          </w:p>
        </w:tc>
        <w:tc>
          <w:tcPr>
            <w:tcW w:w="141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2 931</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3 008</w:t>
            </w:r>
          </w:p>
        </w:tc>
        <w:tc>
          <w:tcPr>
            <w:tcW w:w="123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41</w:t>
            </w:r>
          </w:p>
        </w:tc>
        <w:tc>
          <w:tcPr>
            <w:tcW w:w="116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61</w:t>
            </w:r>
          </w:p>
        </w:tc>
      </w:tr>
      <w:tr w:rsidR="00363698" w:rsidRPr="00363698" w:rsidTr="00116014">
        <w:tc>
          <w:tcPr>
            <w:tcW w:w="3227"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„МЦ 1“ ЕООД</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365</w:t>
            </w:r>
          </w:p>
        </w:tc>
        <w:tc>
          <w:tcPr>
            <w:tcW w:w="141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314</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325</w:t>
            </w:r>
          </w:p>
        </w:tc>
        <w:tc>
          <w:tcPr>
            <w:tcW w:w="123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35</w:t>
            </w:r>
          </w:p>
        </w:tc>
        <w:tc>
          <w:tcPr>
            <w:tcW w:w="116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8</w:t>
            </w:r>
          </w:p>
        </w:tc>
      </w:tr>
      <w:tr w:rsidR="00363698" w:rsidRPr="00363698" w:rsidTr="00116014">
        <w:tc>
          <w:tcPr>
            <w:tcW w:w="3227"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„ЦДМ 1“ ЕООД</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892</w:t>
            </w:r>
          </w:p>
        </w:tc>
        <w:tc>
          <w:tcPr>
            <w:tcW w:w="141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730</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821</w:t>
            </w:r>
          </w:p>
        </w:tc>
        <w:tc>
          <w:tcPr>
            <w:tcW w:w="123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71</w:t>
            </w:r>
          </w:p>
        </w:tc>
        <w:tc>
          <w:tcPr>
            <w:tcW w:w="116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16</w:t>
            </w:r>
          </w:p>
        </w:tc>
      </w:tr>
      <w:tr w:rsidR="00363698" w:rsidRPr="00363698" w:rsidTr="00116014">
        <w:tc>
          <w:tcPr>
            <w:tcW w:w="3227"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„ЦПЗ“ ЕООД</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6 629</w:t>
            </w:r>
          </w:p>
        </w:tc>
        <w:tc>
          <w:tcPr>
            <w:tcW w:w="141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429</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6 623</w:t>
            </w:r>
          </w:p>
        </w:tc>
        <w:tc>
          <w:tcPr>
            <w:tcW w:w="123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6</w:t>
            </w:r>
          </w:p>
        </w:tc>
        <w:tc>
          <w:tcPr>
            <w:tcW w:w="116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217</w:t>
            </w:r>
          </w:p>
        </w:tc>
      </w:tr>
      <w:tr w:rsidR="00363698" w:rsidRPr="00363698" w:rsidTr="00116014">
        <w:tc>
          <w:tcPr>
            <w:tcW w:w="3227"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„КОЦ“ ЕООД</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31 607</w:t>
            </w:r>
          </w:p>
        </w:tc>
        <w:tc>
          <w:tcPr>
            <w:tcW w:w="141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31 305</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31 127</w:t>
            </w:r>
          </w:p>
        </w:tc>
        <w:tc>
          <w:tcPr>
            <w:tcW w:w="123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480</w:t>
            </w:r>
          </w:p>
        </w:tc>
        <w:tc>
          <w:tcPr>
            <w:tcW w:w="116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213</w:t>
            </w:r>
          </w:p>
        </w:tc>
      </w:tr>
      <w:tr w:rsidR="00363698" w:rsidRPr="00363698" w:rsidTr="00116014">
        <w:tc>
          <w:tcPr>
            <w:tcW w:w="3227"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СБАЛПФЗ ЕООД</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5 561</w:t>
            </w:r>
          </w:p>
        </w:tc>
        <w:tc>
          <w:tcPr>
            <w:tcW w:w="1417"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3 056</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5 084</w:t>
            </w:r>
          </w:p>
        </w:tc>
        <w:tc>
          <w:tcPr>
            <w:tcW w:w="123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477</w:t>
            </w:r>
          </w:p>
        </w:tc>
        <w:tc>
          <w:tcPr>
            <w:tcW w:w="116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 xml:space="preserve">87 </w:t>
            </w:r>
          </w:p>
        </w:tc>
      </w:tr>
    </w:tbl>
    <w:p w:rsidR="00363698" w:rsidRPr="00363698" w:rsidRDefault="00363698" w:rsidP="00363698">
      <w:pPr>
        <w:ind w:firstLine="851"/>
        <w:rPr>
          <w:rFonts w:ascii="Times New Roman" w:hAnsi="Times New Roman" w:cs="Times New Roman"/>
        </w:rPr>
      </w:pPr>
    </w:p>
    <w:p w:rsidR="00363698" w:rsidRPr="00363698" w:rsidRDefault="00363698" w:rsidP="00363698">
      <w:pPr>
        <w:ind w:firstLine="851"/>
        <w:jc w:val="both"/>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5"/>
        <w:gridCol w:w="1418"/>
        <w:gridCol w:w="1276"/>
        <w:gridCol w:w="1275"/>
        <w:gridCol w:w="1134"/>
      </w:tblGrid>
      <w:tr w:rsidR="00363698" w:rsidRPr="00363698" w:rsidTr="00116014">
        <w:trPr>
          <w:trHeight w:val="964"/>
        </w:trPr>
        <w:tc>
          <w:tcPr>
            <w:tcW w:w="3261"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 xml:space="preserve">Наименование на </w:t>
            </w:r>
          </w:p>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публичното предприятие</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Собствен капитал, хил. лева</w:t>
            </w:r>
          </w:p>
        </w:tc>
        <w:tc>
          <w:tcPr>
            <w:tcW w:w="141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Дълго</w:t>
            </w:r>
          </w:p>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 xml:space="preserve">трайни активи, </w:t>
            </w:r>
          </w:p>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lastRenderedPageBreak/>
              <w:t>хил. лева</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lastRenderedPageBreak/>
              <w:t>Кратко</w:t>
            </w:r>
          </w:p>
          <w:p w:rsidR="00363698" w:rsidRPr="00363698" w:rsidRDefault="00363698" w:rsidP="00116014">
            <w:pPr>
              <w:ind w:left="-108" w:right="-108"/>
              <w:jc w:val="center"/>
              <w:rPr>
                <w:rFonts w:ascii="Times New Roman" w:hAnsi="Times New Roman" w:cs="Times New Roman"/>
              </w:rPr>
            </w:pPr>
            <w:r w:rsidRPr="00363698">
              <w:rPr>
                <w:rFonts w:ascii="Times New Roman" w:hAnsi="Times New Roman" w:cs="Times New Roman"/>
              </w:rPr>
              <w:lastRenderedPageBreak/>
              <w:t>срочни задължения, хил. лева</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lastRenderedPageBreak/>
              <w:t>Кратко</w:t>
            </w:r>
          </w:p>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lastRenderedPageBreak/>
              <w:t>срочни вземания, хил. лева</w:t>
            </w:r>
          </w:p>
        </w:tc>
        <w:tc>
          <w:tcPr>
            <w:tcW w:w="1134" w:type="dxa"/>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lastRenderedPageBreak/>
              <w:t>Парични</w:t>
            </w:r>
          </w:p>
          <w:p w:rsidR="00363698" w:rsidRPr="00363698" w:rsidRDefault="00363698" w:rsidP="00116014">
            <w:pPr>
              <w:ind w:right="-108"/>
              <w:jc w:val="center"/>
              <w:rPr>
                <w:rFonts w:ascii="Times New Roman" w:hAnsi="Times New Roman" w:cs="Times New Roman"/>
              </w:rPr>
            </w:pPr>
            <w:r w:rsidRPr="00363698">
              <w:rPr>
                <w:rFonts w:ascii="Times New Roman" w:hAnsi="Times New Roman" w:cs="Times New Roman"/>
              </w:rPr>
              <w:t>средства, хил. лева</w:t>
            </w:r>
          </w:p>
        </w:tc>
      </w:tr>
      <w:tr w:rsidR="00363698" w:rsidRPr="00363698" w:rsidTr="00116014">
        <w:tc>
          <w:tcPr>
            <w:tcW w:w="3261"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lastRenderedPageBreak/>
              <w:t>„Общински пазари“ ЕООД</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4 286</w:t>
            </w:r>
          </w:p>
        </w:tc>
        <w:tc>
          <w:tcPr>
            <w:tcW w:w="141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3 668</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127</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121</w:t>
            </w:r>
          </w:p>
        </w:tc>
        <w:tc>
          <w:tcPr>
            <w:tcW w:w="1134" w:type="dxa"/>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671</w:t>
            </w:r>
          </w:p>
        </w:tc>
      </w:tr>
      <w:tr w:rsidR="00363698" w:rsidRPr="00363698" w:rsidTr="00116014">
        <w:tc>
          <w:tcPr>
            <w:tcW w:w="3261"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„Общ. транспорт Русе“ ЕАД</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1 122</w:t>
            </w:r>
          </w:p>
        </w:tc>
        <w:tc>
          <w:tcPr>
            <w:tcW w:w="141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22 905</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546</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1 241</w:t>
            </w:r>
          </w:p>
        </w:tc>
        <w:tc>
          <w:tcPr>
            <w:tcW w:w="1134" w:type="dxa"/>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1 033</w:t>
            </w:r>
          </w:p>
        </w:tc>
      </w:tr>
      <w:tr w:rsidR="00363698" w:rsidRPr="00363698" w:rsidTr="00116014">
        <w:tc>
          <w:tcPr>
            <w:tcW w:w="3261"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„ДКЦ 1“ ЕООД</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839</w:t>
            </w:r>
          </w:p>
        </w:tc>
        <w:tc>
          <w:tcPr>
            <w:tcW w:w="141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644</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373</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235</w:t>
            </w:r>
          </w:p>
        </w:tc>
        <w:tc>
          <w:tcPr>
            <w:tcW w:w="1134" w:type="dxa"/>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312</w:t>
            </w:r>
          </w:p>
        </w:tc>
      </w:tr>
      <w:tr w:rsidR="00363698" w:rsidRPr="00363698" w:rsidTr="00116014">
        <w:tc>
          <w:tcPr>
            <w:tcW w:w="3261"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„МЦ 1“ ЕООД</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133</w:t>
            </w:r>
          </w:p>
        </w:tc>
        <w:tc>
          <w:tcPr>
            <w:tcW w:w="141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41</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43</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24</w:t>
            </w:r>
          </w:p>
        </w:tc>
        <w:tc>
          <w:tcPr>
            <w:tcW w:w="1134" w:type="dxa"/>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81</w:t>
            </w:r>
          </w:p>
        </w:tc>
      </w:tr>
      <w:tr w:rsidR="00363698" w:rsidRPr="00363698" w:rsidTr="00116014">
        <w:tc>
          <w:tcPr>
            <w:tcW w:w="3261"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„ЦДМ 1“ ЕООД</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718</w:t>
            </w:r>
          </w:p>
        </w:tc>
        <w:tc>
          <w:tcPr>
            <w:tcW w:w="141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543</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69</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51</w:t>
            </w:r>
          </w:p>
        </w:tc>
        <w:tc>
          <w:tcPr>
            <w:tcW w:w="1134" w:type="dxa"/>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200</w:t>
            </w:r>
          </w:p>
        </w:tc>
      </w:tr>
      <w:tr w:rsidR="00363698" w:rsidRPr="00363698" w:rsidTr="00116014">
        <w:tc>
          <w:tcPr>
            <w:tcW w:w="3261"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„ЦПЗ“ ЕООД</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361</w:t>
            </w:r>
          </w:p>
        </w:tc>
        <w:tc>
          <w:tcPr>
            <w:tcW w:w="141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1 251</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595</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7</w:t>
            </w:r>
          </w:p>
        </w:tc>
        <w:tc>
          <w:tcPr>
            <w:tcW w:w="1134" w:type="dxa"/>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572</w:t>
            </w:r>
          </w:p>
        </w:tc>
      </w:tr>
      <w:tr w:rsidR="00363698" w:rsidRPr="00363698" w:rsidTr="00116014">
        <w:tc>
          <w:tcPr>
            <w:tcW w:w="3261"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„КОЦ“ ЕООД</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8 365</w:t>
            </w:r>
          </w:p>
        </w:tc>
        <w:tc>
          <w:tcPr>
            <w:tcW w:w="141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6 060</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2 820</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4 250</w:t>
            </w:r>
          </w:p>
        </w:tc>
        <w:tc>
          <w:tcPr>
            <w:tcW w:w="1134" w:type="dxa"/>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 xml:space="preserve">2 552 </w:t>
            </w:r>
          </w:p>
        </w:tc>
      </w:tr>
      <w:tr w:rsidR="00363698" w:rsidRPr="00363698" w:rsidTr="00116014">
        <w:tc>
          <w:tcPr>
            <w:tcW w:w="3261"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СБАЛПФЗ ЕООД</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1 663</w:t>
            </w:r>
          </w:p>
        </w:tc>
        <w:tc>
          <w:tcPr>
            <w:tcW w:w="1418"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565</w:t>
            </w:r>
          </w:p>
        </w:tc>
        <w:tc>
          <w:tcPr>
            <w:tcW w:w="1276"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468</w:t>
            </w:r>
          </w:p>
        </w:tc>
        <w:tc>
          <w:tcPr>
            <w:tcW w:w="1275"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483</w:t>
            </w:r>
          </w:p>
        </w:tc>
        <w:tc>
          <w:tcPr>
            <w:tcW w:w="1134" w:type="dxa"/>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1 682</w:t>
            </w:r>
          </w:p>
        </w:tc>
      </w:tr>
    </w:tbl>
    <w:p w:rsidR="00363698" w:rsidRPr="00363698" w:rsidRDefault="00363698" w:rsidP="00363698">
      <w:pPr>
        <w:jc w:val="both"/>
        <w:rPr>
          <w:rFonts w:ascii="Times New Roman" w:hAnsi="Times New Roman" w:cs="Times New Roman"/>
        </w:rPr>
      </w:pPr>
    </w:p>
    <w:p w:rsidR="00363698" w:rsidRPr="00363698" w:rsidRDefault="00363698" w:rsidP="00363698">
      <w:pPr>
        <w:jc w:val="both"/>
        <w:rPr>
          <w:rFonts w:ascii="Times New Roman" w:hAnsi="Times New Roman" w:cs="Times New Roman"/>
        </w:rPr>
      </w:pPr>
    </w:p>
    <w:p w:rsidR="00363698" w:rsidRPr="00363698" w:rsidRDefault="00363698" w:rsidP="00363698">
      <w:pPr>
        <w:jc w:val="both"/>
        <w:rPr>
          <w:rFonts w:ascii="Times New Roman" w:hAnsi="Times New Roman" w:cs="Times New Roman"/>
        </w:rPr>
      </w:pP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 xml:space="preserve">III. Представяне на публичните предприятия на Община Русе и изпълнение на заложените цели и планирани резултати. </w:t>
      </w:r>
    </w:p>
    <w:p w:rsidR="00363698" w:rsidRPr="00363698" w:rsidRDefault="00363698" w:rsidP="00363698">
      <w:pPr>
        <w:spacing w:before="120" w:after="120"/>
        <w:ind w:firstLine="851"/>
        <w:jc w:val="both"/>
        <w:rPr>
          <w:rFonts w:ascii="Times New Roman" w:hAnsi="Times New Roman" w:cs="Times New Roman"/>
          <w:b/>
        </w:rPr>
      </w:pPr>
      <w:r w:rsidRPr="00363698">
        <w:rPr>
          <w:rFonts w:ascii="Times New Roman" w:hAnsi="Times New Roman" w:cs="Times New Roman"/>
          <w:b/>
        </w:rPr>
        <w:t>„Общински пазари” ЕООД</w:t>
      </w:r>
    </w:p>
    <w:p w:rsidR="00363698" w:rsidRPr="00363698" w:rsidRDefault="00363698" w:rsidP="00363698">
      <w:pPr>
        <w:spacing w:before="120" w:after="120"/>
        <w:ind w:firstLine="851"/>
        <w:jc w:val="both"/>
        <w:rPr>
          <w:rFonts w:ascii="Times New Roman" w:hAnsi="Times New Roman" w:cs="Times New Roman"/>
          <w:color w:val="000000"/>
          <w:shd w:val="clear" w:color="auto" w:fill="FFFFFF"/>
        </w:rPr>
      </w:pPr>
      <w:r w:rsidRPr="00363698">
        <w:rPr>
          <w:rFonts w:ascii="Times New Roman" w:hAnsi="Times New Roman" w:cs="Times New Roman"/>
        </w:rPr>
        <w:t>Общинско търговско дружество „Общински пазари” ЕООД е преобразувано с Решение №716/12.03.1999 г. на Общински съвет – Русе. Дружеството е вписано в ТР към АВ с ЕИК 1</w:t>
      </w:r>
      <w:r w:rsidRPr="00363698">
        <w:rPr>
          <w:rFonts w:ascii="Times New Roman" w:hAnsi="Times New Roman" w:cs="Times New Roman"/>
          <w:color w:val="000000"/>
          <w:shd w:val="clear" w:color="auto" w:fill="FFFFFF"/>
        </w:rPr>
        <w:t xml:space="preserve">17111045. Предметът на дейност на дружеството е: организация и управление на дейността, свързана с търговска дейност на юридически и физически лица на територията на Общински пазари Русе, стопанисване, изграждане и ремонт на открити складове и търговски площи, павилиони, маси и инвентар, лаборатории за контрол влизащи в капитала на дружеството, осигуряване на условия за едноличен, санитарен и ветеринарен контрол и други необходими условия в защита на интересите на потребителите, организиране поддържането на ред и чистота на общинските пазари, оборудване на търговските обекти и площи с необходимите съоръжения за търговска дейност, отдаване под наем на помещения, търговски площи и маси, както и други дейности, които не са забранени със закон. </w:t>
      </w:r>
    </w:p>
    <w:p w:rsidR="00363698" w:rsidRPr="00363698" w:rsidRDefault="00363698" w:rsidP="00363698">
      <w:pPr>
        <w:spacing w:before="120" w:after="120"/>
        <w:ind w:firstLine="851"/>
        <w:jc w:val="both"/>
        <w:rPr>
          <w:rFonts w:ascii="Times New Roman" w:hAnsi="Times New Roman" w:cs="Times New Roman"/>
          <w:color w:val="000000"/>
          <w:shd w:val="clear" w:color="auto" w:fill="FFFFFF"/>
        </w:rPr>
      </w:pPr>
      <w:r w:rsidRPr="00363698">
        <w:rPr>
          <w:rFonts w:ascii="Times New Roman" w:hAnsi="Times New Roman" w:cs="Times New Roman"/>
          <w:color w:val="000000"/>
          <w:shd w:val="clear" w:color="auto" w:fill="FFFFFF"/>
        </w:rPr>
        <w:t xml:space="preserve">Основният капитал на дружеството е 19 440 лева, разпределен в 1 944 дяла с номинална стойност 10 лева всеки един и не е променян през годината. Към 31.12.2021 г. размерът на собствения капитал на дружеството е 4 286 хил. лева. </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Дружеството управлява и стопанисва 14 търговски обекта на територията на община Русе, както следва: Централен общински пазар, покрит пазар, пазар „Сан Стефано”, пазар „Здравец Изток”, пазар „Рибката”, пазар „Олимп”, пазар „Иван Вазов”, пазар „Македония”, пазар „Лилия”, пазар „Чародейка”, пазар „</w:t>
      </w:r>
      <w:proofErr w:type="gramStart"/>
      <w:r w:rsidRPr="00363698">
        <w:rPr>
          <w:rFonts w:ascii="Times New Roman" w:hAnsi="Times New Roman" w:cs="Times New Roman"/>
        </w:rPr>
        <w:t>Стрешер“</w:t>
      </w:r>
      <w:proofErr w:type="gramEnd"/>
      <w:r w:rsidRPr="00363698">
        <w:rPr>
          <w:rFonts w:ascii="Times New Roman" w:hAnsi="Times New Roman" w:cs="Times New Roman"/>
        </w:rPr>
        <w:t>, пазар „Мартен“, пазар „Обръщалото“ и пазар за вещи втора употреба.</w:t>
      </w:r>
    </w:p>
    <w:p w:rsidR="00363698" w:rsidRPr="00363698" w:rsidRDefault="00363698" w:rsidP="00363698">
      <w:pPr>
        <w:spacing w:before="120" w:after="120"/>
        <w:ind w:firstLine="851"/>
        <w:jc w:val="both"/>
        <w:rPr>
          <w:rFonts w:ascii="Times New Roman" w:hAnsi="Times New Roman" w:cs="Times New Roman"/>
          <w:bCs/>
          <w:kern w:val="24"/>
        </w:rPr>
      </w:pPr>
      <w:r w:rsidRPr="00363698">
        <w:rPr>
          <w:rFonts w:ascii="Times New Roman" w:hAnsi="Times New Roman" w:cs="Times New Roman"/>
        </w:rPr>
        <w:t>За поредна година дружеството приключва със</w:t>
      </w:r>
      <w:r w:rsidRPr="00363698">
        <w:rPr>
          <w:rFonts w:ascii="Times New Roman" w:hAnsi="Times New Roman" w:cs="Times New Roman"/>
          <w:bCs/>
          <w:kern w:val="24"/>
        </w:rPr>
        <w:t xml:space="preserve"> счетоводна печалба, която е в размер на 160 хил. лева, с 16 хил. лева по-малко от 2020 г. Окончателният финансов резултат, след данъчно облагане е нетна печалба в размер на 144 хил. лева.</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lastRenderedPageBreak/>
        <w:t xml:space="preserve">Приходите на дружеството се формират основно от отдаване под наем на търговски площи и съоръжения. </w:t>
      </w:r>
      <w:r w:rsidRPr="00363698">
        <w:rPr>
          <w:rFonts w:ascii="Times New Roman" w:hAnsi="Times New Roman" w:cs="Times New Roman"/>
          <w:bCs/>
          <w:iCs/>
          <w:kern w:val="24"/>
        </w:rPr>
        <w:t xml:space="preserve">Коефициентът на рентабилност на приходите е в размер </w:t>
      </w:r>
      <w:proofErr w:type="gramStart"/>
      <w:r w:rsidRPr="00363698">
        <w:rPr>
          <w:rFonts w:ascii="Times New Roman" w:hAnsi="Times New Roman" w:cs="Times New Roman"/>
          <w:bCs/>
          <w:iCs/>
          <w:kern w:val="24"/>
        </w:rPr>
        <w:t>на  11</w:t>
      </w:r>
      <w:proofErr w:type="gramEnd"/>
      <w:r w:rsidRPr="00363698">
        <w:rPr>
          <w:rFonts w:ascii="Times New Roman" w:hAnsi="Times New Roman" w:cs="Times New Roman"/>
          <w:bCs/>
          <w:iCs/>
          <w:kern w:val="24"/>
        </w:rPr>
        <w:t xml:space="preserve">,84% , т.е. на всеки 100 лева нетни приходи дружеството реализира 11,84 лв. счетоводна печалба. </w:t>
      </w:r>
    </w:p>
    <w:p w:rsidR="00363698" w:rsidRPr="00363698" w:rsidRDefault="00363698" w:rsidP="00363698">
      <w:pPr>
        <w:pStyle w:val="ac"/>
        <w:spacing w:before="120" w:beforeAutospacing="0" w:after="120" w:afterAutospacing="0"/>
        <w:ind w:firstLine="851"/>
        <w:jc w:val="both"/>
        <w:rPr>
          <w:bCs/>
          <w:iCs/>
          <w:kern w:val="24"/>
        </w:rPr>
      </w:pPr>
      <w:r w:rsidRPr="00363698">
        <w:rPr>
          <w:bCs/>
          <w:kern w:val="24"/>
        </w:rPr>
        <w:t xml:space="preserve">Към 31.12.2021 г. „Общински пазари” ЕООД </w:t>
      </w:r>
      <w:r w:rsidRPr="00363698">
        <w:rPr>
          <w:bCs/>
          <w:iCs/>
          <w:kern w:val="24"/>
        </w:rPr>
        <w:t>е внесло в бюджета на Община Русе 165 хил. лева, такси по Наредба №16 на ОбС</w:t>
      </w:r>
      <w:r w:rsidRPr="00363698">
        <w:rPr>
          <w:bCs/>
          <w:iCs/>
          <w:kern w:val="24"/>
          <w:lang w:val="en-US"/>
        </w:rPr>
        <w:t>-</w:t>
      </w:r>
      <w:r w:rsidRPr="00363698">
        <w:rPr>
          <w:bCs/>
          <w:iCs/>
          <w:kern w:val="24"/>
        </w:rPr>
        <w:t xml:space="preserve">Русе и 105 хил. лева дивидент за 2019 г., като е платило съответния данък в размер на 6 хил. лева. </w:t>
      </w:r>
    </w:p>
    <w:p w:rsidR="00363698" w:rsidRPr="00363698" w:rsidRDefault="00363698" w:rsidP="00363698">
      <w:pPr>
        <w:pStyle w:val="ac"/>
        <w:spacing w:before="0" w:beforeAutospacing="0" w:after="0" w:afterAutospacing="0"/>
        <w:ind w:firstLine="851"/>
        <w:jc w:val="both"/>
      </w:pPr>
      <w:r w:rsidRPr="00363698">
        <w:rPr>
          <w:bCs/>
        </w:rPr>
        <w:t>През 2021 г. са реализирани разходи за придобиване на ДМА в размер на 175 хил. лева, като са реализирани следните инвестиции:</w:t>
      </w:r>
      <w:r w:rsidRPr="00363698">
        <w:t xml:space="preserve"> </w:t>
      </w:r>
    </w:p>
    <w:p w:rsidR="00363698" w:rsidRPr="00363698" w:rsidRDefault="00363698" w:rsidP="00363698">
      <w:pPr>
        <w:pStyle w:val="ac"/>
        <w:spacing w:before="0" w:beforeAutospacing="0" w:after="0" w:afterAutospacing="0"/>
        <w:ind w:firstLine="851"/>
        <w:jc w:val="both"/>
      </w:pPr>
      <w:r w:rsidRPr="00363698">
        <w:t>-през есенно-зимния сезон е изградена и стопанисвана ледена пързалка на пл. „Света Троица“;</w:t>
      </w:r>
    </w:p>
    <w:p w:rsidR="00363698" w:rsidRPr="00363698" w:rsidRDefault="00363698" w:rsidP="00363698">
      <w:pPr>
        <w:pStyle w:val="a3"/>
        <w:ind w:left="142" w:firstLine="709"/>
        <w:contextualSpacing w:val="0"/>
        <w:jc w:val="both"/>
        <w:rPr>
          <w:rFonts w:ascii="Times New Roman" w:eastAsia="Trebuchet MS" w:hAnsi="Times New Roman"/>
        </w:rPr>
      </w:pPr>
      <w:r w:rsidRPr="00363698">
        <w:rPr>
          <w:rFonts w:ascii="Times New Roman" w:hAnsi="Times New Roman"/>
        </w:rPr>
        <w:t>-</w:t>
      </w:r>
      <w:r w:rsidRPr="00363698">
        <w:rPr>
          <w:rFonts w:ascii="Times New Roman" w:eastAsia="Trebuchet MS" w:hAnsi="Times New Roman"/>
        </w:rPr>
        <w:t>отворен обект „Градска тоалетна“, след извършено от дружеството цялостно ремонтиране и обновяване;</w:t>
      </w:r>
    </w:p>
    <w:p w:rsidR="00363698" w:rsidRPr="00363698" w:rsidRDefault="00363698" w:rsidP="00363698">
      <w:pPr>
        <w:spacing w:before="120"/>
        <w:ind w:left="143" w:firstLine="708"/>
        <w:jc w:val="both"/>
        <w:rPr>
          <w:rFonts w:ascii="Times New Roman" w:hAnsi="Times New Roman" w:cs="Times New Roman"/>
        </w:rPr>
      </w:pPr>
      <w:r w:rsidRPr="00363698">
        <w:rPr>
          <w:rFonts w:ascii="Times New Roman" w:hAnsi="Times New Roman" w:cs="Times New Roman"/>
        </w:rPr>
        <w:t>Инвестиционните намерения на дружеството за 2022 г. са:</w:t>
      </w:r>
    </w:p>
    <w:p w:rsidR="00363698" w:rsidRPr="00363698" w:rsidRDefault="00363698" w:rsidP="00363698">
      <w:pPr>
        <w:pStyle w:val="a3"/>
        <w:tabs>
          <w:tab w:val="left" w:pos="1260"/>
        </w:tabs>
        <w:ind w:left="851"/>
        <w:jc w:val="both"/>
        <w:rPr>
          <w:rFonts w:ascii="Times New Roman" w:hAnsi="Times New Roman"/>
          <w:kern w:val="24"/>
        </w:rPr>
      </w:pPr>
      <w:r w:rsidRPr="00363698">
        <w:rPr>
          <w:rFonts w:ascii="Times New Roman" w:hAnsi="Times New Roman"/>
          <w:kern w:val="24"/>
        </w:rPr>
        <w:t>-изграждане на покрит пазар за плодове и зеленчуци на пазар „Сан Стефано“;</w:t>
      </w:r>
    </w:p>
    <w:p w:rsidR="00363698" w:rsidRPr="00363698" w:rsidRDefault="00363698" w:rsidP="00363698">
      <w:pPr>
        <w:pStyle w:val="a3"/>
        <w:tabs>
          <w:tab w:val="left" w:pos="1260"/>
        </w:tabs>
        <w:ind w:left="0" w:firstLine="851"/>
        <w:jc w:val="both"/>
        <w:rPr>
          <w:rFonts w:ascii="Times New Roman" w:hAnsi="Times New Roman"/>
          <w:kern w:val="24"/>
        </w:rPr>
      </w:pPr>
      <w:r w:rsidRPr="00363698">
        <w:rPr>
          <w:rFonts w:ascii="Times New Roman" w:hAnsi="Times New Roman"/>
          <w:kern w:val="24"/>
        </w:rPr>
        <w:t>-р</w:t>
      </w:r>
      <w:r w:rsidRPr="00363698">
        <w:rPr>
          <w:rFonts w:ascii="Times New Roman" w:eastAsia="Trebuchet MS" w:hAnsi="Times New Roman"/>
        </w:rPr>
        <w:t>еконструкция на гр. 7 на Централен пазар, за което има издадено разрешение за строеж</w:t>
      </w:r>
      <w:r w:rsidRPr="00363698">
        <w:rPr>
          <w:rFonts w:ascii="Times New Roman" w:eastAsia="Trebuchet MS" w:hAnsi="Times New Roman"/>
          <w:lang w:val="en-US"/>
        </w:rPr>
        <w:t>;</w:t>
      </w:r>
    </w:p>
    <w:p w:rsidR="00363698" w:rsidRPr="00363698" w:rsidRDefault="00363698" w:rsidP="00363698">
      <w:pPr>
        <w:pStyle w:val="a3"/>
        <w:tabs>
          <w:tab w:val="left" w:pos="1260"/>
        </w:tabs>
        <w:ind w:left="0" w:firstLine="851"/>
        <w:jc w:val="both"/>
        <w:rPr>
          <w:rFonts w:ascii="Times New Roman" w:hAnsi="Times New Roman"/>
          <w:kern w:val="24"/>
        </w:rPr>
      </w:pPr>
      <w:r w:rsidRPr="00363698">
        <w:rPr>
          <w:rFonts w:ascii="Times New Roman" w:hAnsi="Times New Roman"/>
          <w:kern w:val="24"/>
        </w:rPr>
        <w:t>-проучване на възможността за изграждане на нов пазар в зона „З“, площад „Европа“, в района на Дунав мост;</w:t>
      </w:r>
    </w:p>
    <w:p w:rsidR="00363698" w:rsidRPr="00363698" w:rsidRDefault="00363698" w:rsidP="00363698">
      <w:pPr>
        <w:pStyle w:val="a3"/>
        <w:tabs>
          <w:tab w:val="left" w:pos="1260"/>
        </w:tabs>
        <w:ind w:left="0" w:firstLine="851"/>
        <w:jc w:val="both"/>
        <w:rPr>
          <w:rFonts w:ascii="Times New Roman" w:hAnsi="Times New Roman"/>
          <w:kern w:val="24"/>
        </w:rPr>
      </w:pPr>
      <w:r w:rsidRPr="00363698">
        <w:rPr>
          <w:rFonts w:ascii="Times New Roman" w:hAnsi="Times New Roman"/>
          <w:kern w:val="24"/>
        </w:rPr>
        <w:t>-проучване на възможността и изваждане на необходимата разрешителна документация и последващо проектиране за предвижданите нови проекти за следните пазари – нов пазар в кв. „Чародейка Север“, в близост до пресечната точка на ул. „Филип Станиславов“ и ул. „Зорница“;</w:t>
      </w:r>
      <w:r w:rsidRPr="00363698">
        <w:rPr>
          <w:rFonts w:ascii="Times New Roman" w:hAnsi="Times New Roman"/>
          <w:sz w:val="18"/>
        </w:rPr>
        <w:t xml:space="preserve"> </w:t>
      </w:r>
      <w:r w:rsidRPr="00363698">
        <w:rPr>
          <w:rFonts w:ascii="Times New Roman" w:hAnsi="Times New Roman"/>
          <w:kern w:val="24"/>
        </w:rPr>
        <w:t>павилиони в кв. „Дружба 3“;</w:t>
      </w:r>
      <w:r w:rsidRPr="00363698">
        <w:rPr>
          <w:rFonts w:ascii="Times New Roman" w:hAnsi="Times New Roman"/>
          <w:sz w:val="18"/>
        </w:rPr>
        <w:t xml:space="preserve"> </w:t>
      </w:r>
      <w:r w:rsidRPr="00363698">
        <w:rPr>
          <w:rFonts w:ascii="Times New Roman" w:hAnsi="Times New Roman"/>
          <w:kern w:val="24"/>
        </w:rPr>
        <w:t>проекти за благоустрояване на пазар „Иван Вазов“ и пазар „Лилия“.</w:t>
      </w:r>
    </w:p>
    <w:p w:rsidR="00363698" w:rsidRPr="00363698" w:rsidRDefault="00363698" w:rsidP="00363698">
      <w:pPr>
        <w:pStyle w:val="a3"/>
        <w:ind w:left="0" w:firstLine="851"/>
        <w:jc w:val="both"/>
        <w:rPr>
          <w:rFonts w:ascii="Times New Roman" w:hAnsi="Times New Roman"/>
          <w:b/>
        </w:rPr>
      </w:pPr>
    </w:p>
    <w:p w:rsidR="00363698" w:rsidRPr="00363698" w:rsidRDefault="00363698" w:rsidP="00363698">
      <w:pPr>
        <w:pStyle w:val="a3"/>
        <w:ind w:left="0" w:firstLine="851"/>
        <w:jc w:val="both"/>
        <w:rPr>
          <w:rFonts w:ascii="Times New Roman" w:hAnsi="Times New Roman"/>
          <w:b/>
          <w:sz w:val="17"/>
        </w:rPr>
      </w:pPr>
      <w:r w:rsidRPr="00363698">
        <w:rPr>
          <w:rFonts w:ascii="Times New Roman" w:hAnsi="Times New Roman"/>
          <w:b/>
          <w:color w:val="000000"/>
          <w:kern w:val="24"/>
        </w:rPr>
        <w:t>„Общински транспорт Русе “ ЕАД</w:t>
      </w:r>
    </w:p>
    <w:p w:rsidR="00363698" w:rsidRPr="00363698" w:rsidRDefault="00363698" w:rsidP="00363698">
      <w:pPr>
        <w:spacing w:before="120" w:after="120"/>
        <w:ind w:firstLine="851"/>
        <w:jc w:val="both"/>
        <w:rPr>
          <w:rFonts w:ascii="Times New Roman" w:hAnsi="Times New Roman" w:cs="Times New Roman"/>
          <w:color w:val="000000"/>
          <w:shd w:val="clear" w:color="auto" w:fill="FFFFFF"/>
        </w:rPr>
      </w:pPr>
      <w:r w:rsidRPr="00363698">
        <w:rPr>
          <w:rFonts w:ascii="Times New Roman" w:hAnsi="Times New Roman" w:cs="Times New Roman"/>
          <w:kern w:val="24"/>
        </w:rPr>
        <w:t xml:space="preserve">Общинско търговско дружество „Общински транспорт Русе” ЕАД има едностепенна система на управление. Дружеството е с регистриран капитал 2 301 000 лева, разпределен в 23 010 броя акции по 100 лева номинална стойност на една акция. </w:t>
      </w:r>
      <w:r w:rsidRPr="00363698">
        <w:rPr>
          <w:rFonts w:ascii="Times New Roman" w:hAnsi="Times New Roman" w:cs="Times New Roman"/>
          <w:color w:val="000000"/>
          <w:shd w:val="clear" w:color="auto" w:fill="FFFFFF"/>
        </w:rPr>
        <w:t xml:space="preserve">Към 31.12.2021 г. размерът на собствения капитал на дружеството е 1 122 хил. лева и е увеличен в абсолютно изражение със 768 хил. лева спрямо 2020 г. </w:t>
      </w:r>
      <w:r w:rsidRPr="00363698">
        <w:rPr>
          <w:rFonts w:ascii="Times New Roman" w:hAnsi="Times New Roman" w:cs="Times New Roman"/>
        </w:rPr>
        <w:t>Дружеството е вписано в ТР към АВ с ЕИК 1</w:t>
      </w:r>
      <w:r w:rsidRPr="00363698">
        <w:rPr>
          <w:rFonts w:ascii="Times New Roman" w:hAnsi="Times New Roman" w:cs="Times New Roman"/>
          <w:color w:val="000000"/>
          <w:shd w:val="clear" w:color="auto" w:fill="FFFFFF"/>
        </w:rPr>
        <w:t>17690845.</w:t>
      </w:r>
    </w:p>
    <w:p w:rsidR="00363698" w:rsidRPr="00363698" w:rsidRDefault="00363698" w:rsidP="00363698">
      <w:pPr>
        <w:pStyle w:val="a3"/>
        <w:spacing w:before="120"/>
        <w:ind w:left="0" w:firstLine="851"/>
        <w:contextualSpacing w:val="0"/>
        <w:jc w:val="both"/>
        <w:rPr>
          <w:rFonts w:ascii="Times New Roman" w:hAnsi="Times New Roman"/>
          <w:kern w:val="24"/>
        </w:rPr>
      </w:pPr>
      <w:r w:rsidRPr="00363698">
        <w:rPr>
          <w:rFonts w:ascii="Times New Roman" w:hAnsi="Times New Roman"/>
          <w:kern w:val="24"/>
        </w:rPr>
        <w:t>Основната дейност на „Общински транспорт Русе” ЕАД е осъществяване на услуги в областта на обществения транспорт. През изминалата 2021 г. дружеството обслужва 7 тролейбусни линии. Тази дейност е осъществявана с помощта на 40 броя тролейбуси и други помощни превозни средства.</w:t>
      </w:r>
    </w:p>
    <w:p w:rsidR="00363698" w:rsidRPr="00363698" w:rsidRDefault="00363698" w:rsidP="00363698">
      <w:pPr>
        <w:pStyle w:val="a3"/>
        <w:spacing w:before="120"/>
        <w:ind w:left="0" w:firstLine="851"/>
        <w:contextualSpacing w:val="0"/>
        <w:jc w:val="both"/>
        <w:rPr>
          <w:rFonts w:ascii="Times New Roman" w:hAnsi="Times New Roman"/>
          <w:kern w:val="24"/>
        </w:rPr>
      </w:pPr>
      <w:r w:rsidRPr="00363698">
        <w:rPr>
          <w:rFonts w:ascii="Times New Roman" w:hAnsi="Times New Roman"/>
          <w:kern w:val="24"/>
        </w:rPr>
        <w:t>През 2021 г. приходите на дружеството се формират от:</w:t>
      </w:r>
    </w:p>
    <w:p w:rsidR="00363698" w:rsidRPr="00363698" w:rsidRDefault="00363698" w:rsidP="00363698">
      <w:pPr>
        <w:pStyle w:val="a3"/>
        <w:ind w:left="0" w:firstLine="851"/>
        <w:jc w:val="both"/>
        <w:rPr>
          <w:rFonts w:ascii="Times New Roman" w:hAnsi="Times New Roman"/>
          <w:kern w:val="24"/>
        </w:rPr>
      </w:pPr>
      <w:r w:rsidRPr="00363698">
        <w:rPr>
          <w:rFonts w:ascii="Times New Roman" w:hAnsi="Times New Roman"/>
          <w:kern w:val="24"/>
        </w:rPr>
        <w:t>-предоставяне на транспортни услуга – превоз на пътници по утвърдени разписания с тролейбуси по градската транспортна схема на гр. Русе;</w:t>
      </w:r>
    </w:p>
    <w:p w:rsidR="00363698" w:rsidRPr="00363698" w:rsidRDefault="00363698" w:rsidP="00363698">
      <w:pPr>
        <w:pStyle w:val="a3"/>
        <w:ind w:left="0" w:firstLine="851"/>
        <w:jc w:val="both"/>
        <w:rPr>
          <w:rFonts w:ascii="Times New Roman" w:hAnsi="Times New Roman"/>
          <w:kern w:val="24"/>
        </w:rPr>
      </w:pPr>
      <w:r w:rsidRPr="00363698">
        <w:rPr>
          <w:rFonts w:ascii="Times New Roman" w:hAnsi="Times New Roman"/>
          <w:kern w:val="24"/>
        </w:rPr>
        <w:t>-предоставяне на други услуги – реклама, технически прегледи и др.;</w:t>
      </w:r>
    </w:p>
    <w:p w:rsidR="00363698" w:rsidRPr="00363698" w:rsidRDefault="00363698" w:rsidP="00363698">
      <w:pPr>
        <w:pStyle w:val="a3"/>
        <w:spacing w:after="120"/>
        <w:ind w:left="0" w:firstLine="851"/>
        <w:contextualSpacing w:val="0"/>
        <w:jc w:val="both"/>
        <w:rPr>
          <w:rFonts w:ascii="Times New Roman" w:hAnsi="Times New Roman"/>
          <w:kern w:val="24"/>
        </w:rPr>
      </w:pPr>
      <w:r w:rsidRPr="00363698">
        <w:rPr>
          <w:rFonts w:ascii="Times New Roman" w:hAnsi="Times New Roman"/>
          <w:kern w:val="24"/>
        </w:rPr>
        <w:t>-субсидии и компенсации от национален и общински бюджети.</w:t>
      </w:r>
    </w:p>
    <w:p w:rsidR="00363698" w:rsidRPr="00363698" w:rsidRDefault="00363698" w:rsidP="00363698">
      <w:pPr>
        <w:pStyle w:val="a3"/>
        <w:spacing w:before="120"/>
        <w:ind w:left="0" w:firstLine="851"/>
        <w:contextualSpacing w:val="0"/>
        <w:jc w:val="both"/>
        <w:rPr>
          <w:rFonts w:ascii="Times New Roman" w:hAnsi="Times New Roman"/>
          <w:kern w:val="24"/>
        </w:rPr>
      </w:pPr>
      <w:r w:rsidRPr="00363698">
        <w:rPr>
          <w:rFonts w:ascii="Times New Roman" w:hAnsi="Times New Roman"/>
          <w:kern w:val="24"/>
        </w:rPr>
        <w:t>Размерът на приходите през 2021 г. е 3 450 хил. лева, при отчетени приходи в размер на 3 063 хил. лева през 2020 г. През 2021 г. са признати приходи от:</w:t>
      </w:r>
    </w:p>
    <w:p w:rsidR="00363698" w:rsidRPr="00363698" w:rsidRDefault="00363698" w:rsidP="00363698">
      <w:pPr>
        <w:pStyle w:val="a3"/>
        <w:spacing w:before="120"/>
        <w:ind w:left="0" w:firstLine="851"/>
        <w:jc w:val="both"/>
        <w:rPr>
          <w:rFonts w:ascii="Times New Roman" w:hAnsi="Times New Roman"/>
          <w:kern w:val="24"/>
        </w:rPr>
      </w:pPr>
      <w:r w:rsidRPr="00363698">
        <w:rPr>
          <w:rFonts w:ascii="Times New Roman" w:hAnsi="Times New Roman"/>
          <w:kern w:val="24"/>
        </w:rPr>
        <w:t>-субсидии за покриване на загуби в размер на 853 хил. лева</w:t>
      </w:r>
    </w:p>
    <w:p w:rsidR="00363698" w:rsidRPr="00363698" w:rsidRDefault="00363698" w:rsidP="00363698">
      <w:pPr>
        <w:pStyle w:val="a3"/>
        <w:ind w:left="0" w:firstLine="851"/>
        <w:jc w:val="both"/>
        <w:rPr>
          <w:rFonts w:ascii="Times New Roman" w:hAnsi="Times New Roman"/>
          <w:kern w:val="24"/>
        </w:rPr>
      </w:pPr>
      <w:r w:rsidRPr="00363698">
        <w:rPr>
          <w:rFonts w:ascii="Times New Roman" w:hAnsi="Times New Roman"/>
          <w:kern w:val="24"/>
        </w:rPr>
        <w:t>-по проект „Заетост за теб“ в размер на 15 хил. лева</w:t>
      </w:r>
    </w:p>
    <w:p w:rsidR="00363698" w:rsidRPr="00363698" w:rsidRDefault="00363698" w:rsidP="00363698">
      <w:pPr>
        <w:pStyle w:val="a3"/>
        <w:ind w:left="0" w:firstLine="851"/>
        <w:jc w:val="both"/>
        <w:rPr>
          <w:rFonts w:ascii="Times New Roman" w:hAnsi="Times New Roman"/>
          <w:kern w:val="24"/>
        </w:rPr>
      </w:pPr>
      <w:r w:rsidRPr="00363698">
        <w:rPr>
          <w:rFonts w:ascii="Times New Roman" w:hAnsi="Times New Roman"/>
          <w:kern w:val="24"/>
        </w:rPr>
        <w:t>-по ПМС 151 (програма 60/40) в размер на 577 хил. лева</w:t>
      </w:r>
    </w:p>
    <w:p w:rsidR="00363698" w:rsidRPr="00363698" w:rsidRDefault="00363698" w:rsidP="00363698">
      <w:pPr>
        <w:pStyle w:val="a3"/>
        <w:ind w:left="0" w:firstLine="851"/>
        <w:jc w:val="both"/>
        <w:rPr>
          <w:rFonts w:ascii="Times New Roman" w:hAnsi="Times New Roman"/>
          <w:kern w:val="24"/>
        </w:rPr>
      </w:pPr>
      <w:r w:rsidRPr="00363698">
        <w:rPr>
          <w:rFonts w:ascii="Times New Roman" w:hAnsi="Times New Roman"/>
          <w:kern w:val="24"/>
        </w:rPr>
        <w:t>-по проект „Краткосрочна подкрепа за заетост в отговор на пандемията COVID-19“ (ПМС 429) в размер на 134 хил. лева;</w:t>
      </w:r>
    </w:p>
    <w:p w:rsidR="00363698" w:rsidRPr="00363698" w:rsidRDefault="00363698" w:rsidP="00363698">
      <w:pPr>
        <w:pStyle w:val="a3"/>
        <w:ind w:left="0" w:firstLine="851"/>
        <w:jc w:val="both"/>
        <w:rPr>
          <w:rFonts w:ascii="Times New Roman" w:hAnsi="Times New Roman"/>
          <w:kern w:val="24"/>
        </w:rPr>
      </w:pPr>
      <w:r w:rsidRPr="00363698">
        <w:rPr>
          <w:rFonts w:ascii="Times New Roman" w:hAnsi="Times New Roman"/>
          <w:kern w:val="24"/>
        </w:rPr>
        <w:t>-по РМС 729/26.10.2021 г. и РМС 771/06.11.2021 г., във връзка с Програма за компенсиране на небитови крайни клиенти на ел. енергия в размер на 49 хил. лева.</w:t>
      </w:r>
    </w:p>
    <w:p w:rsidR="00363698" w:rsidRPr="00363698" w:rsidRDefault="00363698" w:rsidP="00363698">
      <w:pPr>
        <w:pStyle w:val="a3"/>
        <w:spacing w:before="120" w:after="120"/>
        <w:ind w:left="0" w:firstLine="851"/>
        <w:contextualSpacing w:val="0"/>
        <w:jc w:val="both"/>
        <w:rPr>
          <w:rFonts w:ascii="Times New Roman" w:hAnsi="Times New Roman"/>
          <w:kern w:val="24"/>
        </w:rPr>
      </w:pPr>
      <w:r w:rsidRPr="00363698">
        <w:rPr>
          <w:rFonts w:ascii="Times New Roman" w:hAnsi="Times New Roman"/>
          <w:kern w:val="24"/>
        </w:rPr>
        <w:t xml:space="preserve">Финансовият резултат от основната дейност за 2021 г. е загуба в размер на 357 хил. лева, при отчетена загуба в размер на 27 хил. лева през 2020 г. </w:t>
      </w:r>
    </w:p>
    <w:p w:rsidR="00363698" w:rsidRPr="00363698" w:rsidRDefault="00363698" w:rsidP="00363698">
      <w:pPr>
        <w:pStyle w:val="a3"/>
        <w:spacing w:before="120" w:after="120"/>
        <w:ind w:left="0" w:firstLine="851"/>
        <w:contextualSpacing w:val="0"/>
        <w:jc w:val="both"/>
        <w:rPr>
          <w:rFonts w:ascii="Times New Roman" w:hAnsi="Times New Roman"/>
          <w:kern w:val="24"/>
        </w:rPr>
      </w:pPr>
      <w:r w:rsidRPr="00363698">
        <w:rPr>
          <w:rFonts w:ascii="Times New Roman" w:hAnsi="Times New Roman"/>
          <w:kern w:val="24"/>
        </w:rPr>
        <w:t xml:space="preserve">„Общински транспорт Русе“ ЕАД е партньор с Община Русе и бенефициент на безвъзмездна финансова помощ при изпълнение на проект „Подобряване качеството на атмосферния въздух чрез закупуване и доставка на електрически превозни средства за шосеен транспорт - електрически автобуси и тролейбуси за Община Русе“ по процедура BG16M1OP002-5.004 „Мерки за адресиране на транспорта като източник на замърсяване на атмосферния въздух“. </w:t>
      </w:r>
    </w:p>
    <w:p w:rsidR="00363698" w:rsidRPr="00363698" w:rsidRDefault="00363698" w:rsidP="00363698">
      <w:pPr>
        <w:ind w:firstLine="851"/>
        <w:jc w:val="both"/>
        <w:rPr>
          <w:rFonts w:ascii="Times New Roman" w:hAnsi="Times New Roman" w:cs="Times New Roman"/>
          <w:kern w:val="24"/>
        </w:rPr>
      </w:pPr>
      <w:r w:rsidRPr="00363698">
        <w:rPr>
          <w:rFonts w:ascii="Times New Roman" w:hAnsi="Times New Roman" w:cs="Times New Roman"/>
          <w:kern w:val="24"/>
        </w:rPr>
        <w:t>Към 31.12.2021 г. дружеството отчита като финансирания по проекта суми в размер на 22 455 хил. лева, като са отчетени и 205 хил. лева текущи приходи. Във връзка с изпълнението на проекта са отчетени предоставени аванси в размер на 784 хил. лева за изграждане на станции за бързо зареждане и 119 хил. лева за доставка на материали и електрическа арматура за оптимизиране на контактната мрежа на тролейбуси.</w:t>
      </w:r>
    </w:p>
    <w:p w:rsidR="00363698" w:rsidRPr="00363698" w:rsidRDefault="00363698" w:rsidP="00363698">
      <w:pPr>
        <w:spacing w:before="120" w:after="120"/>
        <w:ind w:firstLine="851"/>
        <w:contextualSpacing/>
        <w:jc w:val="both"/>
        <w:rPr>
          <w:rFonts w:ascii="Times New Roman" w:hAnsi="Times New Roman" w:cs="Times New Roman"/>
        </w:rPr>
      </w:pPr>
      <w:r w:rsidRPr="00363698">
        <w:rPr>
          <w:rFonts w:ascii="Times New Roman" w:hAnsi="Times New Roman" w:cs="Times New Roman"/>
        </w:rPr>
        <w:t>През 2021 г. са завършени следните инвестиционни цели:</w:t>
      </w:r>
    </w:p>
    <w:p w:rsidR="00363698" w:rsidRPr="00363698" w:rsidRDefault="00363698" w:rsidP="00363698">
      <w:pPr>
        <w:spacing w:before="120" w:after="120"/>
        <w:ind w:firstLine="851"/>
        <w:contextualSpacing/>
        <w:jc w:val="both"/>
        <w:rPr>
          <w:rFonts w:ascii="Times New Roman" w:hAnsi="Times New Roman" w:cs="Times New Roman"/>
        </w:rPr>
      </w:pPr>
      <w:r w:rsidRPr="00363698">
        <w:rPr>
          <w:rFonts w:ascii="Times New Roman" w:hAnsi="Times New Roman" w:cs="Times New Roman"/>
        </w:rPr>
        <w:t>-внедрена е в пълната си функционалност нова счетоводна система;</w:t>
      </w:r>
    </w:p>
    <w:p w:rsidR="00363698" w:rsidRPr="00363698" w:rsidRDefault="00363698" w:rsidP="00363698">
      <w:pPr>
        <w:spacing w:before="120" w:after="120"/>
        <w:ind w:firstLine="851"/>
        <w:contextualSpacing/>
        <w:jc w:val="both"/>
        <w:rPr>
          <w:rFonts w:ascii="Times New Roman" w:hAnsi="Times New Roman" w:cs="Times New Roman"/>
        </w:rPr>
      </w:pPr>
      <w:r w:rsidRPr="00363698">
        <w:rPr>
          <w:rFonts w:ascii="Times New Roman" w:hAnsi="Times New Roman" w:cs="Times New Roman"/>
        </w:rPr>
        <w:t>-доставени са 20 електробуса, 20 бавни зарядни станции и 4 бързи зарядни станции. Електробусите са пуснати в експлоатация.</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 xml:space="preserve">-проведена и изпълнена е поръчка за доставка на 20 употребявани тролейбуса. Доставени са 17 тролейбуса. </w:t>
      </w:r>
    </w:p>
    <w:p w:rsidR="00363698" w:rsidRPr="00363698" w:rsidRDefault="00363698" w:rsidP="00363698">
      <w:pPr>
        <w:spacing w:before="120"/>
        <w:ind w:firstLine="851"/>
        <w:jc w:val="both"/>
        <w:rPr>
          <w:rFonts w:ascii="Times New Roman" w:hAnsi="Times New Roman" w:cs="Times New Roman"/>
        </w:rPr>
      </w:pPr>
      <w:r w:rsidRPr="00363698">
        <w:rPr>
          <w:rFonts w:ascii="Times New Roman" w:hAnsi="Times New Roman" w:cs="Times New Roman"/>
        </w:rPr>
        <w:t>В процес на изпълнение са следните инвестиционни цели:</w:t>
      </w:r>
    </w:p>
    <w:p w:rsidR="00363698" w:rsidRPr="00363698" w:rsidRDefault="00363698" w:rsidP="00363698">
      <w:pPr>
        <w:ind w:firstLine="851"/>
        <w:contextualSpacing/>
        <w:jc w:val="both"/>
        <w:rPr>
          <w:rFonts w:ascii="Times New Roman" w:hAnsi="Times New Roman" w:cs="Times New Roman"/>
        </w:rPr>
      </w:pPr>
      <w:r w:rsidRPr="00363698">
        <w:rPr>
          <w:rFonts w:ascii="Times New Roman" w:hAnsi="Times New Roman" w:cs="Times New Roman"/>
        </w:rPr>
        <w:t xml:space="preserve">-закупуване и доставка на електрически превозни средства за шосеен транспорт-електрически автобуси и тролейбуси за Община Русе по процедура „Мерки за адресиране на транспорта като източник на замърсяване на атмосферния </w:t>
      </w:r>
      <w:proofErr w:type="gramStart"/>
      <w:r w:rsidRPr="00363698">
        <w:rPr>
          <w:rFonts w:ascii="Times New Roman" w:hAnsi="Times New Roman" w:cs="Times New Roman"/>
        </w:rPr>
        <w:t>въздух“</w:t>
      </w:r>
      <w:proofErr w:type="gramEnd"/>
      <w:r w:rsidRPr="00363698">
        <w:rPr>
          <w:rFonts w:ascii="Times New Roman" w:hAnsi="Times New Roman" w:cs="Times New Roman"/>
        </w:rPr>
        <w:t>.</w:t>
      </w:r>
    </w:p>
    <w:p w:rsidR="00363698" w:rsidRPr="00363698" w:rsidRDefault="00363698" w:rsidP="00363698">
      <w:pPr>
        <w:ind w:firstLine="851"/>
        <w:jc w:val="both"/>
        <w:rPr>
          <w:rFonts w:ascii="Times New Roman" w:hAnsi="Times New Roman" w:cs="Times New Roman"/>
        </w:rPr>
      </w:pPr>
      <w:r w:rsidRPr="00363698">
        <w:rPr>
          <w:rFonts w:ascii="Times New Roman" w:hAnsi="Times New Roman" w:cs="Times New Roman"/>
        </w:rPr>
        <w:t>-предстои провеждане на обществени поръчки за доставка на 15 тролейбуса, изграждане на БКТП, ремонт на ВКМ в участъка Симова мелница-Централна жп гара, поръчка за доставка на система за видеонаблюдение и броене на пътници.</w:t>
      </w:r>
    </w:p>
    <w:p w:rsidR="00363698" w:rsidRPr="00363698" w:rsidRDefault="00363698" w:rsidP="00363698">
      <w:pPr>
        <w:spacing w:before="120"/>
        <w:ind w:firstLine="851"/>
        <w:jc w:val="both"/>
        <w:rPr>
          <w:rFonts w:ascii="Times New Roman" w:hAnsi="Times New Roman" w:cs="Times New Roman"/>
        </w:rPr>
      </w:pPr>
      <w:r w:rsidRPr="00363698">
        <w:rPr>
          <w:rFonts w:ascii="Times New Roman" w:hAnsi="Times New Roman" w:cs="Times New Roman"/>
        </w:rPr>
        <w:t>Инвестиционна програма за 2022 г.:</w:t>
      </w:r>
    </w:p>
    <w:p w:rsidR="00363698" w:rsidRPr="00363698" w:rsidRDefault="00363698" w:rsidP="00363698">
      <w:pPr>
        <w:ind w:firstLine="851"/>
        <w:jc w:val="both"/>
        <w:rPr>
          <w:rFonts w:ascii="Times New Roman" w:hAnsi="Times New Roman" w:cs="Times New Roman"/>
        </w:rPr>
      </w:pPr>
      <w:r w:rsidRPr="00363698">
        <w:rPr>
          <w:rFonts w:ascii="Times New Roman" w:hAnsi="Times New Roman" w:cs="Times New Roman"/>
        </w:rPr>
        <w:t>-въвеждане на ERP система в дружеството</w:t>
      </w:r>
    </w:p>
    <w:p w:rsidR="00363698" w:rsidRPr="00363698" w:rsidRDefault="00363698" w:rsidP="00363698">
      <w:pPr>
        <w:ind w:firstLine="851"/>
        <w:jc w:val="both"/>
        <w:rPr>
          <w:rFonts w:ascii="Times New Roman" w:hAnsi="Times New Roman" w:cs="Times New Roman"/>
        </w:rPr>
      </w:pPr>
      <w:r w:rsidRPr="00363698">
        <w:rPr>
          <w:rFonts w:ascii="Times New Roman" w:hAnsi="Times New Roman" w:cs="Times New Roman"/>
        </w:rPr>
        <w:t>-закупуване на 35 броя употребявани дизел автобуси</w:t>
      </w:r>
    </w:p>
    <w:p w:rsidR="00363698" w:rsidRPr="00363698" w:rsidRDefault="00363698" w:rsidP="00363698">
      <w:pPr>
        <w:ind w:firstLine="851"/>
        <w:jc w:val="both"/>
        <w:rPr>
          <w:rFonts w:ascii="Times New Roman" w:hAnsi="Times New Roman" w:cs="Times New Roman"/>
        </w:rPr>
      </w:pPr>
      <w:r w:rsidRPr="00363698">
        <w:rPr>
          <w:rFonts w:ascii="Times New Roman" w:hAnsi="Times New Roman" w:cs="Times New Roman"/>
        </w:rPr>
        <w:lastRenderedPageBreak/>
        <w:t>-закупуване на мотокар до 4 тона с повишена проходимост и височина на повдигане до 4 метра</w:t>
      </w:r>
    </w:p>
    <w:p w:rsidR="00363698" w:rsidRPr="00363698" w:rsidRDefault="00363698" w:rsidP="00363698">
      <w:pPr>
        <w:ind w:firstLine="851"/>
        <w:jc w:val="both"/>
        <w:rPr>
          <w:rFonts w:ascii="Times New Roman" w:hAnsi="Times New Roman" w:cs="Times New Roman"/>
        </w:rPr>
      </w:pPr>
      <w:r w:rsidRPr="00363698">
        <w:rPr>
          <w:rFonts w:ascii="Times New Roman" w:hAnsi="Times New Roman" w:cs="Times New Roman"/>
        </w:rPr>
        <w:t>-закупуване на самоходна електроизолирана работна платформа (вишка)</w:t>
      </w:r>
    </w:p>
    <w:p w:rsidR="00363698" w:rsidRPr="00363698" w:rsidRDefault="00363698" w:rsidP="00363698">
      <w:pPr>
        <w:ind w:firstLine="851"/>
        <w:jc w:val="both"/>
        <w:rPr>
          <w:rFonts w:ascii="Times New Roman" w:hAnsi="Times New Roman" w:cs="Times New Roman"/>
        </w:rPr>
      </w:pPr>
      <w:r w:rsidRPr="00363698">
        <w:rPr>
          <w:rFonts w:ascii="Times New Roman" w:hAnsi="Times New Roman" w:cs="Times New Roman"/>
        </w:rPr>
        <w:t>-закупуване на специализиран репатриращ камион</w:t>
      </w:r>
    </w:p>
    <w:p w:rsidR="00363698" w:rsidRPr="00363698" w:rsidRDefault="00363698" w:rsidP="00363698">
      <w:pPr>
        <w:ind w:firstLine="708"/>
        <w:jc w:val="both"/>
        <w:rPr>
          <w:rFonts w:ascii="Times New Roman" w:hAnsi="Times New Roman" w:cs="Times New Roman"/>
          <w:b/>
        </w:rPr>
      </w:pPr>
    </w:p>
    <w:p w:rsidR="00363698" w:rsidRPr="00363698" w:rsidRDefault="00363698" w:rsidP="00363698">
      <w:pPr>
        <w:ind w:firstLine="708"/>
        <w:jc w:val="both"/>
        <w:rPr>
          <w:rFonts w:ascii="Times New Roman" w:hAnsi="Times New Roman" w:cs="Times New Roman"/>
          <w:b/>
        </w:rPr>
      </w:pPr>
      <w:r w:rsidRPr="00363698">
        <w:rPr>
          <w:rFonts w:ascii="Times New Roman" w:hAnsi="Times New Roman" w:cs="Times New Roman"/>
          <w:b/>
        </w:rPr>
        <w:t xml:space="preserve">„Диагностично консултативен център 1 – Русе” ЕООД  </w:t>
      </w:r>
    </w:p>
    <w:p w:rsidR="00363698" w:rsidRPr="00363698" w:rsidRDefault="00363698" w:rsidP="00363698">
      <w:pPr>
        <w:spacing w:before="120" w:after="120"/>
        <w:ind w:firstLine="708"/>
        <w:jc w:val="both"/>
        <w:rPr>
          <w:rFonts w:ascii="Times New Roman" w:hAnsi="Times New Roman" w:cs="Times New Roman"/>
          <w:color w:val="000000"/>
          <w:shd w:val="clear" w:color="auto" w:fill="FFFFFF"/>
        </w:rPr>
      </w:pPr>
      <w:r w:rsidRPr="00363698">
        <w:rPr>
          <w:rFonts w:ascii="Times New Roman" w:hAnsi="Times New Roman" w:cs="Times New Roman"/>
        </w:rPr>
        <w:t>Общинско търговско дружество „Диагностично-консултативен център 1 – Русе” ЕООД е преобразувано със Заповед №РД-09-506/28.10.1999 г. на Министерство на здравеопазването, Приложение №1 и е лечебно заведение за извънболнична специализирана медицинска помощ, осъществяващо дейности по: диагностика, лечение и наблюдение на болни; консултации; дейности по промоция на здравето и профилактика; клинико-лабораторни и рентгенови изследвания, провеждане на клинични изследвания на лекарствени продукти. Дружеството е вписано в ТР към АВ с ЕИК 1</w:t>
      </w:r>
      <w:r w:rsidRPr="00363698">
        <w:rPr>
          <w:rFonts w:ascii="Times New Roman" w:hAnsi="Times New Roman" w:cs="Times New Roman"/>
          <w:color w:val="000000"/>
          <w:shd w:val="clear" w:color="auto" w:fill="FFFFFF"/>
        </w:rPr>
        <w:t xml:space="preserve">17115549. </w:t>
      </w:r>
    </w:p>
    <w:p w:rsidR="00363698" w:rsidRPr="00363698" w:rsidRDefault="00363698" w:rsidP="00363698">
      <w:pPr>
        <w:spacing w:before="120" w:after="120"/>
        <w:ind w:firstLine="708"/>
        <w:jc w:val="both"/>
        <w:rPr>
          <w:rFonts w:ascii="Times New Roman" w:hAnsi="Times New Roman" w:cs="Times New Roman"/>
        </w:rPr>
      </w:pPr>
      <w:r w:rsidRPr="00363698">
        <w:rPr>
          <w:rFonts w:ascii="Times New Roman" w:hAnsi="Times New Roman" w:cs="Times New Roman"/>
          <w:color w:val="000000"/>
          <w:shd w:val="clear" w:color="auto" w:fill="FFFFFF"/>
        </w:rPr>
        <w:t xml:space="preserve">Основният капитал на дружеството е 177 470 лева, разпределен в 17 747 дяла с номинална стойност 10 лева всеки един и не е променян през годината. Към 31.12.2021 г. размерът на собствения капитал на дружеството е 839 хил. лева спрямо собствен капитал в размер на 821 хил. лева към 31.12.2020 г. Увеличението е резултат от отчетения положителен финансов резултат. </w:t>
      </w:r>
    </w:p>
    <w:p w:rsidR="00363698" w:rsidRPr="00363698" w:rsidRDefault="00363698" w:rsidP="00363698">
      <w:pPr>
        <w:pStyle w:val="a3"/>
        <w:spacing w:before="120" w:after="120"/>
        <w:ind w:left="0" w:firstLine="851"/>
        <w:jc w:val="both"/>
        <w:rPr>
          <w:rFonts w:ascii="Times New Roman" w:hAnsi="Times New Roman"/>
          <w:color w:val="000000"/>
          <w:kern w:val="24"/>
        </w:rPr>
      </w:pPr>
      <w:r w:rsidRPr="00363698">
        <w:rPr>
          <w:rFonts w:ascii="Times New Roman" w:hAnsi="Times New Roman"/>
          <w:color w:val="000000"/>
          <w:kern w:val="24"/>
        </w:rPr>
        <w:t>Анализът на дейността на дружеството показва:</w:t>
      </w:r>
    </w:p>
    <w:p w:rsidR="00363698" w:rsidRPr="00363698" w:rsidRDefault="00363698" w:rsidP="00363698">
      <w:pPr>
        <w:pStyle w:val="a3"/>
        <w:ind w:left="0" w:firstLine="851"/>
        <w:jc w:val="both"/>
        <w:rPr>
          <w:rFonts w:ascii="Times New Roman" w:hAnsi="Times New Roman"/>
          <w:kern w:val="24"/>
        </w:rPr>
      </w:pPr>
      <w:r w:rsidRPr="00363698">
        <w:rPr>
          <w:rFonts w:ascii="Times New Roman" w:hAnsi="Times New Roman"/>
          <w:kern w:val="24"/>
        </w:rPr>
        <w:t xml:space="preserve">Всички прегледи и изследвания са се увеличили спрямо 2020 г. Основна причина за този резултат е създадената добра организация в създалата се обстановка с пандемията COVID-19. </w:t>
      </w:r>
    </w:p>
    <w:p w:rsidR="00363698" w:rsidRPr="00363698" w:rsidRDefault="00363698" w:rsidP="00363698">
      <w:pPr>
        <w:pStyle w:val="a3"/>
        <w:ind w:left="0" w:firstLine="851"/>
        <w:jc w:val="both"/>
        <w:rPr>
          <w:rFonts w:ascii="Times New Roman" w:hAnsi="Times New Roman"/>
          <w:kern w:val="24"/>
        </w:rPr>
      </w:pPr>
      <w:r w:rsidRPr="00363698">
        <w:rPr>
          <w:rFonts w:ascii="Times New Roman" w:hAnsi="Times New Roman"/>
          <w:kern w:val="24"/>
        </w:rPr>
        <w:t>Намален е броя на диспансерните лица с 221 броя през отчетния период, поради промени в Наредбата за диспансеризация, вследствие на която част от диспансерните диагнози са преминали към ОПЛ.</w:t>
      </w:r>
    </w:p>
    <w:p w:rsidR="00363698" w:rsidRPr="00363698" w:rsidRDefault="00363698" w:rsidP="00363698">
      <w:pPr>
        <w:pStyle w:val="a3"/>
        <w:ind w:left="0" w:firstLine="851"/>
        <w:jc w:val="both"/>
        <w:rPr>
          <w:rFonts w:ascii="Times New Roman" w:hAnsi="Times New Roman"/>
          <w:kern w:val="24"/>
        </w:rPr>
      </w:pPr>
      <w:r w:rsidRPr="00363698">
        <w:rPr>
          <w:rFonts w:ascii="Times New Roman" w:hAnsi="Times New Roman"/>
          <w:kern w:val="24"/>
        </w:rPr>
        <w:t>През 2021 г. са извършени профилактични прегледи и изследвания по договори, сключени със застрахователни дружества и фирми на 440 пациента, със 120 броя повече в сравнение с 2020 г.</w:t>
      </w:r>
    </w:p>
    <w:p w:rsidR="00363698" w:rsidRPr="00363698" w:rsidRDefault="00363698" w:rsidP="00363698">
      <w:pPr>
        <w:pStyle w:val="a3"/>
        <w:ind w:left="0" w:firstLine="851"/>
        <w:jc w:val="both"/>
        <w:rPr>
          <w:rFonts w:ascii="Times New Roman" w:hAnsi="Times New Roman"/>
          <w:kern w:val="24"/>
        </w:rPr>
      </w:pPr>
      <w:r w:rsidRPr="00363698">
        <w:rPr>
          <w:rFonts w:ascii="Times New Roman" w:hAnsi="Times New Roman"/>
          <w:kern w:val="24"/>
        </w:rPr>
        <w:t>Въпреки усложнената обстановка във връзка с извънредното положение и последвалите епидемични мерки, приети със Закона за здравето, численият състав на персонала е запазен. Не са закрити дейности и няма съкращаване на персонал.</w:t>
      </w:r>
    </w:p>
    <w:p w:rsidR="00363698" w:rsidRPr="00363698" w:rsidRDefault="00363698" w:rsidP="00363698">
      <w:pPr>
        <w:pStyle w:val="a3"/>
        <w:spacing w:before="120" w:after="120"/>
        <w:ind w:left="0" w:firstLine="851"/>
        <w:contextualSpacing w:val="0"/>
        <w:jc w:val="both"/>
        <w:rPr>
          <w:rFonts w:ascii="Times New Roman" w:hAnsi="Times New Roman"/>
          <w:kern w:val="24"/>
        </w:rPr>
      </w:pPr>
      <w:r w:rsidRPr="00363698">
        <w:rPr>
          <w:rFonts w:ascii="Times New Roman" w:hAnsi="Times New Roman"/>
          <w:kern w:val="24"/>
        </w:rPr>
        <w:t>Реализираните приходи през 2021 г. са с 329 хил. лева повече спрямо предходната 2020 г., което се дължи на увеличените приходи от НЗОК, поради промяна в начина на отчитане с въведената в НРД 2020-2023 методика.</w:t>
      </w:r>
    </w:p>
    <w:p w:rsidR="00363698" w:rsidRPr="00363698" w:rsidRDefault="00363698" w:rsidP="00363698">
      <w:pPr>
        <w:pStyle w:val="a3"/>
        <w:spacing w:before="120" w:after="120"/>
        <w:ind w:left="0" w:firstLine="851"/>
        <w:contextualSpacing w:val="0"/>
        <w:jc w:val="both"/>
        <w:rPr>
          <w:rFonts w:ascii="Times New Roman" w:hAnsi="Times New Roman"/>
          <w:kern w:val="24"/>
        </w:rPr>
      </w:pPr>
      <w:r w:rsidRPr="00363698">
        <w:rPr>
          <w:rFonts w:ascii="Times New Roman" w:hAnsi="Times New Roman"/>
          <w:kern w:val="24"/>
        </w:rPr>
        <w:t>В структурата на разходите най-съществен е делът на разходите за персонала – 2 391 хил. лева, представляващи 79,48% от общите разходи и включващ разходи за възнаграждения и осигуровки.</w:t>
      </w:r>
    </w:p>
    <w:p w:rsidR="00363698" w:rsidRPr="00363698" w:rsidRDefault="00363698" w:rsidP="00363698">
      <w:pPr>
        <w:pStyle w:val="a3"/>
        <w:spacing w:before="120" w:after="120"/>
        <w:ind w:left="0" w:firstLine="851"/>
        <w:contextualSpacing w:val="0"/>
        <w:jc w:val="both"/>
        <w:rPr>
          <w:rFonts w:ascii="Times New Roman" w:hAnsi="Times New Roman"/>
          <w:kern w:val="24"/>
        </w:rPr>
      </w:pPr>
      <w:r w:rsidRPr="00363698">
        <w:rPr>
          <w:rFonts w:ascii="Times New Roman" w:hAnsi="Times New Roman"/>
          <w:kern w:val="24"/>
        </w:rPr>
        <w:t>Финансовият резултат за 2021 г. е печалба в размер на 46 хил. лева, при отчетена  загуба в размер на 18 хил. лева през 2020 г. Нетният финансов резултат, след начислен и внесен данък е печалба в размер на 41 хил. лева.</w:t>
      </w:r>
    </w:p>
    <w:p w:rsidR="00363698" w:rsidRPr="00363698" w:rsidRDefault="00363698" w:rsidP="00363698">
      <w:pPr>
        <w:pStyle w:val="a3"/>
        <w:spacing w:before="120" w:after="120"/>
        <w:ind w:left="0" w:firstLine="851"/>
        <w:contextualSpacing w:val="0"/>
        <w:jc w:val="both"/>
        <w:rPr>
          <w:rFonts w:ascii="Times New Roman" w:hAnsi="Times New Roman"/>
          <w:kern w:val="24"/>
        </w:rPr>
      </w:pPr>
      <w:r w:rsidRPr="00363698">
        <w:rPr>
          <w:rFonts w:ascii="Times New Roman" w:hAnsi="Times New Roman"/>
          <w:kern w:val="24"/>
        </w:rPr>
        <w:t>Дружеството работи със собствени оборотни средства, както за оперативната си дейност, така и за инвестиционната си  дейност. През анализирания период е формиран отрицателен паричен поток в размер на 12 хил. лева. От оперативна дейност е формиран положителен паричен поток в размер на 38 хил. лева, отрицателен паричен поток от инвестиционна дейност в размер на 77 хил. лева и положителен паричен поток от финансова дейност в размер на 27 хил. лева.</w:t>
      </w:r>
    </w:p>
    <w:p w:rsidR="00363698" w:rsidRPr="00363698" w:rsidRDefault="00363698" w:rsidP="00363698">
      <w:pPr>
        <w:pStyle w:val="a3"/>
        <w:spacing w:before="120" w:after="120"/>
        <w:ind w:left="0" w:firstLine="851"/>
        <w:contextualSpacing w:val="0"/>
        <w:jc w:val="both"/>
        <w:rPr>
          <w:rFonts w:ascii="Times New Roman" w:hAnsi="Times New Roman"/>
          <w:kern w:val="24"/>
        </w:rPr>
      </w:pPr>
      <w:r w:rsidRPr="00363698">
        <w:rPr>
          <w:rFonts w:ascii="Times New Roman" w:hAnsi="Times New Roman"/>
          <w:bCs/>
          <w:kern w:val="24"/>
        </w:rPr>
        <w:t xml:space="preserve">През 2021 г. са </w:t>
      </w:r>
      <w:r w:rsidRPr="00363698">
        <w:rPr>
          <w:rFonts w:ascii="Times New Roman" w:hAnsi="Times New Roman"/>
          <w:kern w:val="24"/>
        </w:rPr>
        <w:t>р</w:t>
      </w:r>
      <w:r w:rsidRPr="00363698">
        <w:rPr>
          <w:rFonts w:ascii="Times New Roman" w:hAnsi="Times New Roman"/>
          <w:bCs/>
          <w:kern w:val="24"/>
        </w:rPr>
        <w:t xml:space="preserve">еализирани инвестиции за 92 хил. лева, като е </w:t>
      </w:r>
      <w:r w:rsidRPr="00363698">
        <w:rPr>
          <w:rFonts w:ascii="Times New Roman" w:hAnsi="Times New Roman"/>
          <w:kern w:val="24"/>
        </w:rPr>
        <w:t>извършен основен ремонт на асансьор 17 хил. лева, закупен е нов автоматичен коагулометър за 17 хил. лева, закупен е Дигитален рентгенов мамограф за 37 хил. лева, извършен е ремонт и обновяване на съществуваща апаратура за 21 хил. лева.</w:t>
      </w:r>
    </w:p>
    <w:p w:rsidR="00363698" w:rsidRPr="00363698" w:rsidRDefault="00363698" w:rsidP="00363698">
      <w:pPr>
        <w:ind w:firstLine="851"/>
        <w:jc w:val="both"/>
        <w:rPr>
          <w:rFonts w:ascii="Times New Roman" w:hAnsi="Times New Roman" w:cs="Times New Roman"/>
        </w:rPr>
      </w:pPr>
      <w:r w:rsidRPr="00363698">
        <w:rPr>
          <w:rFonts w:ascii="Times New Roman" w:hAnsi="Times New Roman" w:cs="Times New Roman"/>
        </w:rPr>
        <w:t xml:space="preserve">Инвестиционните намерения на „Диагностично консултативен център 1 – </w:t>
      </w:r>
      <w:proofErr w:type="gramStart"/>
      <w:r w:rsidRPr="00363698">
        <w:rPr>
          <w:rFonts w:ascii="Times New Roman" w:hAnsi="Times New Roman" w:cs="Times New Roman"/>
        </w:rPr>
        <w:t>Русе“ ЕООД</w:t>
      </w:r>
      <w:proofErr w:type="gramEnd"/>
      <w:r w:rsidRPr="00363698">
        <w:rPr>
          <w:rFonts w:ascii="Times New Roman" w:hAnsi="Times New Roman" w:cs="Times New Roman"/>
        </w:rPr>
        <w:t xml:space="preserve"> за 2022 г. включват:</w:t>
      </w:r>
    </w:p>
    <w:p w:rsidR="00363698" w:rsidRPr="00363698" w:rsidRDefault="00363698" w:rsidP="00363698">
      <w:pPr>
        <w:pStyle w:val="a3"/>
        <w:tabs>
          <w:tab w:val="left" w:pos="993"/>
        </w:tabs>
        <w:ind w:left="0" w:firstLine="851"/>
        <w:jc w:val="both"/>
        <w:rPr>
          <w:rFonts w:ascii="Times New Roman" w:hAnsi="Times New Roman"/>
          <w:color w:val="D16349"/>
        </w:rPr>
      </w:pPr>
      <w:r w:rsidRPr="00363698">
        <w:rPr>
          <w:rFonts w:ascii="Times New Roman" w:hAnsi="Times New Roman"/>
          <w:color w:val="000000"/>
          <w:kern w:val="24"/>
        </w:rPr>
        <w:t>-подмяна на компютърен томограф – около 200 хил. лева;</w:t>
      </w:r>
    </w:p>
    <w:p w:rsidR="00363698" w:rsidRPr="00363698" w:rsidRDefault="00363698" w:rsidP="00363698">
      <w:pPr>
        <w:pStyle w:val="a3"/>
        <w:tabs>
          <w:tab w:val="left" w:pos="993"/>
        </w:tabs>
        <w:ind w:left="0" w:firstLine="851"/>
        <w:jc w:val="both"/>
        <w:rPr>
          <w:rFonts w:ascii="Times New Roman" w:hAnsi="Times New Roman"/>
          <w:color w:val="D16349"/>
        </w:rPr>
      </w:pPr>
      <w:r w:rsidRPr="00363698">
        <w:rPr>
          <w:rFonts w:ascii="Times New Roman" w:hAnsi="Times New Roman"/>
          <w:color w:val="D16349"/>
        </w:rPr>
        <w:t>-</w:t>
      </w:r>
      <w:r w:rsidRPr="00363698">
        <w:rPr>
          <w:rFonts w:ascii="Times New Roman" w:hAnsi="Times New Roman"/>
          <w:kern w:val="24"/>
        </w:rPr>
        <w:t>закупуване на 2 броя ЕКГ апарати – 38 хил. лева;</w:t>
      </w:r>
    </w:p>
    <w:p w:rsidR="00363698" w:rsidRPr="00363698" w:rsidRDefault="00363698" w:rsidP="00363698">
      <w:pPr>
        <w:pStyle w:val="a3"/>
        <w:tabs>
          <w:tab w:val="left" w:pos="993"/>
        </w:tabs>
        <w:ind w:left="0" w:firstLine="851"/>
        <w:jc w:val="both"/>
        <w:rPr>
          <w:rFonts w:ascii="Times New Roman" w:hAnsi="Times New Roman"/>
          <w:color w:val="D16349"/>
        </w:rPr>
      </w:pPr>
      <w:r w:rsidRPr="00363698">
        <w:rPr>
          <w:rFonts w:ascii="Times New Roman" w:hAnsi="Times New Roman"/>
          <w:color w:val="D16349"/>
        </w:rPr>
        <w:t>-</w:t>
      </w:r>
      <w:r w:rsidRPr="00363698">
        <w:rPr>
          <w:rFonts w:ascii="Times New Roman" w:hAnsi="Times New Roman"/>
          <w:kern w:val="24"/>
        </w:rPr>
        <w:t>закупуване на висок клас ехографска система за проследяване на усложненията от Ковид-19;</w:t>
      </w:r>
    </w:p>
    <w:p w:rsidR="00363698" w:rsidRPr="00363698" w:rsidRDefault="00363698" w:rsidP="00363698">
      <w:pPr>
        <w:pStyle w:val="a3"/>
        <w:tabs>
          <w:tab w:val="left" w:pos="993"/>
        </w:tabs>
        <w:ind w:left="0" w:firstLine="851"/>
        <w:jc w:val="both"/>
        <w:rPr>
          <w:rFonts w:ascii="Times New Roman" w:hAnsi="Times New Roman"/>
        </w:rPr>
      </w:pPr>
      <w:r w:rsidRPr="00363698">
        <w:rPr>
          <w:rFonts w:ascii="Times New Roman" w:hAnsi="Times New Roman"/>
          <w:kern w:val="24"/>
        </w:rPr>
        <w:t>-частична подмяна на компютри, принтери и офис оборудване в лекарски кабинети и администрация;</w:t>
      </w:r>
    </w:p>
    <w:p w:rsidR="00363698" w:rsidRPr="00363698" w:rsidRDefault="00363698" w:rsidP="00363698">
      <w:pPr>
        <w:pStyle w:val="a3"/>
        <w:tabs>
          <w:tab w:val="left" w:pos="993"/>
        </w:tabs>
        <w:ind w:left="0" w:firstLine="851"/>
        <w:jc w:val="both"/>
        <w:rPr>
          <w:rFonts w:ascii="Times New Roman" w:hAnsi="Times New Roman"/>
        </w:rPr>
      </w:pPr>
      <w:r w:rsidRPr="00363698">
        <w:rPr>
          <w:rFonts w:ascii="Times New Roman" w:hAnsi="Times New Roman"/>
        </w:rPr>
        <w:t>-</w:t>
      </w:r>
      <w:r w:rsidRPr="00363698">
        <w:rPr>
          <w:rFonts w:ascii="Times New Roman" w:hAnsi="Times New Roman"/>
          <w:kern w:val="24"/>
        </w:rPr>
        <w:t>инвестиции в квалификация на персонала – обучение, участия в квалификационни курсове, семинари, конгреси – около 4 хил. лева.</w:t>
      </w:r>
    </w:p>
    <w:p w:rsidR="00363698" w:rsidRPr="00363698" w:rsidRDefault="00363698" w:rsidP="00363698">
      <w:pPr>
        <w:pStyle w:val="a3"/>
        <w:tabs>
          <w:tab w:val="left" w:pos="993"/>
        </w:tabs>
        <w:ind w:left="851"/>
        <w:contextualSpacing w:val="0"/>
        <w:jc w:val="both"/>
        <w:rPr>
          <w:rFonts w:ascii="Times New Roman" w:hAnsi="Times New Roman"/>
        </w:rPr>
      </w:pPr>
    </w:p>
    <w:p w:rsidR="00363698" w:rsidRPr="00363698" w:rsidRDefault="00363698" w:rsidP="00363698">
      <w:pPr>
        <w:pStyle w:val="a3"/>
        <w:spacing w:before="120" w:after="120"/>
        <w:ind w:left="0" w:firstLine="851"/>
        <w:contextualSpacing w:val="0"/>
        <w:jc w:val="both"/>
        <w:rPr>
          <w:rFonts w:ascii="Times New Roman" w:hAnsi="Times New Roman"/>
        </w:rPr>
      </w:pPr>
      <w:r w:rsidRPr="00363698">
        <w:rPr>
          <w:rFonts w:ascii="Times New Roman" w:hAnsi="Times New Roman"/>
          <w:b/>
        </w:rPr>
        <w:t xml:space="preserve">„Медицински център 1 – Русе” ЕООД </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Общинско търговско дружество „Медицински център 1 – Русе” ЕООД е преобразувано със Заповед №РД-09-506/28.10.1999 г. на Министерство на здравеопазването, Приложение №2 и е лечебно заведение за специализирана извънболнична медицинска помощ, осъществявайки профилактика, диагностика и лечение в областта на вътрешната медицина, психиатрия, дерматология, хирургия, акушерство и гинекология, неврология, хирургия, УНГ, кардиология, урология и клинична лаборатория. Дружеството е вписано в ТР към АВ с ЕИК 117115734</w:t>
      </w:r>
      <w:r w:rsidRPr="00363698">
        <w:rPr>
          <w:rFonts w:ascii="Times New Roman" w:hAnsi="Times New Roman" w:cs="Times New Roman"/>
          <w:color w:val="000000"/>
          <w:shd w:val="clear" w:color="auto" w:fill="FFFFFF"/>
        </w:rPr>
        <w:t>.</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color w:val="000000"/>
          <w:shd w:val="clear" w:color="auto" w:fill="FFFFFF"/>
        </w:rPr>
        <w:t>Основният капитал на дружеството е 54 105 лева, разпределен в 5 410 дяла с номинална стойност 10 лева всеки един и не е променян през годината. Към 31.12.2021 г. размерът на собствения капитал на дружеството е 133 хил. лева, спрямо собствен капитал в размер на 97 хил. лева към 31.12.2020 г.</w:t>
      </w:r>
      <w:r w:rsidRPr="00363698">
        <w:rPr>
          <w:rFonts w:ascii="Times New Roman" w:hAnsi="Times New Roman" w:cs="Times New Roman"/>
        </w:rPr>
        <w:t xml:space="preserve"> </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 xml:space="preserve">„Медицински център 1 – Русе” ЕООД осъществява дейността си в сътрудничество с други лечебни заведения за извънболнична помощ, РЗОК, РЗИ, РЕЛК, службите за социално подпомагане във връзка с експертизи за временна нетрудоспособност, осигуряване на помощни средства на хора с различна степен на инвалидизация, освидетелстване на болни пред Бюрото по труда. </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color w:val="000000"/>
        </w:rPr>
        <w:t xml:space="preserve">Лечебното заведение приключва 2021 г. със счетоводна печалба в размер на 40 хил. лева. Нетният финансов резултат е печалба в размер на 35 хил. лева. Положителен е финансовия резултат от 2 хил. лева и през 2020 г. </w:t>
      </w:r>
      <w:r w:rsidRPr="00363698">
        <w:rPr>
          <w:rFonts w:ascii="Times New Roman" w:hAnsi="Times New Roman" w:cs="Times New Roman"/>
        </w:rPr>
        <w:t xml:space="preserve">Дружеството работи със собствени оборотни средства, както за оперативната си дейност, така и за инвестиционната </w:t>
      </w:r>
      <w:proofErr w:type="gramStart"/>
      <w:r w:rsidRPr="00363698">
        <w:rPr>
          <w:rFonts w:ascii="Times New Roman" w:hAnsi="Times New Roman" w:cs="Times New Roman"/>
        </w:rPr>
        <w:t>си  дейност</w:t>
      </w:r>
      <w:proofErr w:type="gramEnd"/>
      <w:r w:rsidRPr="00363698">
        <w:rPr>
          <w:rFonts w:ascii="Times New Roman" w:hAnsi="Times New Roman" w:cs="Times New Roman"/>
        </w:rPr>
        <w:t>.</w:t>
      </w:r>
    </w:p>
    <w:p w:rsidR="00363698" w:rsidRPr="00363698" w:rsidRDefault="00363698" w:rsidP="00363698">
      <w:pPr>
        <w:pStyle w:val="ac"/>
        <w:spacing w:before="0" w:beforeAutospacing="0" w:after="0" w:afterAutospacing="0"/>
        <w:ind w:firstLine="851"/>
        <w:jc w:val="both"/>
        <w:textAlignment w:val="baseline"/>
      </w:pPr>
      <w:r w:rsidRPr="00363698">
        <w:rPr>
          <w:color w:val="000000"/>
          <w:kern w:val="24"/>
        </w:rPr>
        <w:lastRenderedPageBreak/>
        <w:t>През 2021 г. приходите на дружеството се формират от:</w:t>
      </w:r>
    </w:p>
    <w:p w:rsidR="00363698" w:rsidRPr="00363698" w:rsidRDefault="00363698" w:rsidP="00363698">
      <w:pPr>
        <w:pStyle w:val="a3"/>
        <w:ind w:left="0" w:firstLine="851"/>
        <w:contextualSpacing w:val="0"/>
        <w:jc w:val="both"/>
        <w:textAlignment w:val="baseline"/>
        <w:rPr>
          <w:rFonts w:ascii="Times New Roman" w:hAnsi="Times New Roman"/>
        </w:rPr>
      </w:pPr>
      <w:r w:rsidRPr="00363698">
        <w:rPr>
          <w:rFonts w:ascii="Times New Roman" w:hAnsi="Times New Roman"/>
          <w:color w:val="000000"/>
          <w:kern w:val="24"/>
        </w:rPr>
        <w:t>-договор с РЗОК за оказване на специализирана доболнична помощ на здравноосигурени лица;</w:t>
      </w:r>
    </w:p>
    <w:p w:rsidR="00363698" w:rsidRPr="00363698" w:rsidRDefault="00363698" w:rsidP="00363698">
      <w:pPr>
        <w:pStyle w:val="a3"/>
        <w:ind w:left="0" w:firstLine="851"/>
        <w:jc w:val="both"/>
        <w:textAlignment w:val="baseline"/>
        <w:rPr>
          <w:rFonts w:ascii="Times New Roman" w:hAnsi="Times New Roman"/>
        </w:rPr>
      </w:pPr>
      <w:r w:rsidRPr="00363698">
        <w:rPr>
          <w:rFonts w:ascii="Times New Roman" w:hAnsi="Times New Roman"/>
          <w:color w:val="000000"/>
          <w:kern w:val="24"/>
        </w:rPr>
        <w:t>-директни плащания от физически и юридически лица по цени за здравни услуги, формирани от здравното заведение по реда на действащото законодателство;</w:t>
      </w:r>
    </w:p>
    <w:p w:rsidR="00363698" w:rsidRPr="00363698" w:rsidRDefault="00363698" w:rsidP="00363698">
      <w:pPr>
        <w:pStyle w:val="a3"/>
        <w:ind w:left="0" w:firstLine="851"/>
        <w:jc w:val="both"/>
        <w:textAlignment w:val="baseline"/>
        <w:rPr>
          <w:rFonts w:ascii="Times New Roman" w:hAnsi="Times New Roman"/>
        </w:rPr>
      </w:pPr>
      <w:r w:rsidRPr="00363698">
        <w:rPr>
          <w:rFonts w:ascii="Times New Roman" w:hAnsi="Times New Roman"/>
          <w:color w:val="000000"/>
          <w:kern w:val="24"/>
        </w:rPr>
        <w:t>-договори с доброволни здравноосигурителни фондове;</w:t>
      </w:r>
    </w:p>
    <w:p w:rsidR="00363698" w:rsidRPr="00363698" w:rsidRDefault="00363698" w:rsidP="00363698">
      <w:pPr>
        <w:pStyle w:val="a3"/>
        <w:ind w:left="0" w:firstLine="851"/>
        <w:jc w:val="both"/>
        <w:textAlignment w:val="baseline"/>
        <w:rPr>
          <w:rFonts w:ascii="Times New Roman" w:hAnsi="Times New Roman"/>
        </w:rPr>
      </w:pPr>
      <w:r w:rsidRPr="00363698">
        <w:rPr>
          <w:rFonts w:ascii="Times New Roman" w:hAnsi="Times New Roman"/>
          <w:color w:val="000000"/>
          <w:kern w:val="24"/>
        </w:rPr>
        <w:t>-извършване на годишни профилактични прегледи във връзка със ЗЗБУТ на работещи, включително в Разград, Кубрат и Исперих;</w:t>
      </w:r>
    </w:p>
    <w:p w:rsidR="00363698" w:rsidRPr="00363698" w:rsidRDefault="00363698" w:rsidP="00363698">
      <w:pPr>
        <w:pStyle w:val="a3"/>
        <w:spacing w:after="120"/>
        <w:ind w:left="0" w:firstLine="851"/>
        <w:contextualSpacing w:val="0"/>
        <w:jc w:val="both"/>
        <w:textAlignment w:val="baseline"/>
        <w:rPr>
          <w:rFonts w:ascii="Times New Roman" w:hAnsi="Times New Roman"/>
        </w:rPr>
      </w:pPr>
      <w:r w:rsidRPr="00363698">
        <w:rPr>
          <w:rFonts w:ascii="Times New Roman" w:hAnsi="Times New Roman"/>
          <w:color w:val="000000"/>
          <w:kern w:val="24"/>
        </w:rPr>
        <w:t>-отдаване под наем на помещения, оборудване и услуги, собственост на лечебното заведение.</w:t>
      </w:r>
    </w:p>
    <w:p w:rsidR="00363698" w:rsidRPr="00363698" w:rsidRDefault="00363698" w:rsidP="00363698">
      <w:pPr>
        <w:pStyle w:val="a3"/>
        <w:spacing w:before="120"/>
        <w:ind w:left="0" w:firstLine="851"/>
        <w:contextualSpacing w:val="0"/>
        <w:jc w:val="both"/>
        <w:textAlignment w:val="baseline"/>
        <w:rPr>
          <w:rFonts w:ascii="Times New Roman" w:hAnsi="Times New Roman"/>
          <w:color w:val="000000"/>
          <w:kern w:val="24"/>
        </w:rPr>
      </w:pPr>
      <w:r w:rsidRPr="00363698">
        <w:rPr>
          <w:rFonts w:ascii="Times New Roman" w:hAnsi="Times New Roman"/>
          <w:color w:val="000000"/>
          <w:kern w:val="24"/>
        </w:rPr>
        <w:t>Анализът на дейността показва:</w:t>
      </w:r>
    </w:p>
    <w:p w:rsidR="00363698" w:rsidRPr="00363698" w:rsidRDefault="00363698" w:rsidP="00363698">
      <w:pPr>
        <w:ind w:firstLine="851"/>
        <w:jc w:val="both"/>
        <w:rPr>
          <w:rFonts w:ascii="Times New Roman" w:hAnsi="Times New Roman" w:cs="Times New Roman"/>
          <w:bCs/>
          <w:iCs/>
        </w:rPr>
      </w:pPr>
      <w:r w:rsidRPr="00363698">
        <w:rPr>
          <w:rFonts w:ascii="Times New Roman" w:hAnsi="Times New Roman" w:cs="Times New Roman"/>
          <w:color w:val="000000"/>
          <w:kern w:val="24"/>
        </w:rPr>
        <w:t>-в</w:t>
      </w:r>
      <w:r w:rsidRPr="00363698">
        <w:rPr>
          <w:rFonts w:ascii="Times New Roman" w:hAnsi="Times New Roman" w:cs="Times New Roman"/>
          <w:bCs/>
          <w:iCs/>
        </w:rPr>
        <w:t>ъзстановена е дейността на психиатричен кабинет, към който е включен и психолог</w:t>
      </w:r>
    </w:p>
    <w:p w:rsidR="00363698" w:rsidRPr="00363698" w:rsidRDefault="00363698" w:rsidP="00363698">
      <w:pPr>
        <w:ind w:firstLine="851"/>
        <w:jc w:val="both"/>
        <w:rPr>
          <w:rFonts w:ascii="Times New Roman" w:hAnsi="Times New Roman" w:cs="Times New Roman"/>
          <w:bCs/>
          <w:iCs/>
        </w:rPr>
      </w:pPr>
      <w:r w:rsidRPr="00363698">
        <w:rPr>
          <w:rFonts w:ascii="Times New Roman" w:hAnsi="Times New Roman" w:cs="Times New Roman"/>
          <w:bCs/>
          <w:iCs/>
        </w:rPr>
        <w:t>-отворен е нов гастроентерологичен кабинет, както и втори кабинет по кардиология.</w:t>
      </w:r>
    </w:p>
    <w:p w:rsidR="00363698" w:rsidRPr="00363698" w:rsidRDefault="00363698" w:rsidP="00363698">
      <w:pPr>
        <w:pStyle w:val="a3"/>
        <w:ind w:left="0" w:firstLine="851"/>
        <w:jc w:val="both"/>
        <w:textAlignment w:val="baseline"/>
        <w:rPr>
          <w:rFonts w:ascii="Times New Roman" w:hAnsi="Times New Roman"/>
        </w:rPr>
      </w:pPr>
      <w:r w:rsidRPr="00363698">
        <w:rPr>
          <w:rFonts w:ascii="Times New Roman" w:hAnsi="Times New Roman"/>
          <w:color w:val="000000"/>
          <w:kern w:val="24"/>
        </w:rPr>
        <w:t>-продължава успешно и съвместната дейност с Метадоновия център към „Център за психично здраве – Русе“ ЕООД;</w:t>
      </w:r>
    </w:p>
    <w:p w:rsidR="00363698" w:rsidRPr="00363698" w:rsidRDefault="00363698" w:rsidP="00363698">
      <w:pPr>
        <w:pStyle w:val="a3"/>
        <w:ind w:left="0" w:firstLine="851"/>
        <w:jc w:val="both"/>
        <w:textAlignment w:val="baseline"/>
        <w:rPr>
          <w:rFonts w:ascii="Times New Roman" w:hAnsi="Times New Roman"/>
        </w:rPr>
      </w:pPr>
      <w:r w:rsidRPr="00363698">
        <w:rPr>
          <w:rFonts w:ascii="Times New Roman" w:hAnsi="Times New Roman"/>
        </w:rPr>
        <w:t>-продължава дейността в здравните служби в кв. „Образцов чифлик“ и ДЗС след основен ремонт и обзавеждане на двата медицински кабинета..</w:t>
      </w:r>
    </w:p>
    <w:p w:rsidR="00363698" w:rsidRPr="00363698" w:rsidRDefault="00363698" w:rsidP="00363698">
      <w:pPr>
        <w:spacing w:before="120"/>
        <w:ind w:firstLine="851"/>
        <w:jc w:val="both"/>
        <w:rPr>
          <w:rFonts w:ascii="Times New Roman" w:hAnsi="Times New Roman" w:cs="Times New Roman"/>
          <w:bCs/>
          <w:iCs/>
        </w:rPr>
      </w:pPr>
      <w:r w:rsidRPr="00363698">
        <w:rPr>
          <w:rFonts w:ascii="Times New Roman" w:hAnsi="Times New Roman" w:cs="Times New Roman"/>
          <w:bCs/>
          <w:iCs/>
        </w:rPr>
        <w:t>Реализирани през 2021 г. инвестиции:</w:t>
      </w:r>
    </w:p>
    <w:p w:rsidR="00363698" w:rsidRPr="00363698" w:rsidRDefault="00363698" w:rsidP="00363698">
      <w:pPr>
        <w:ind w:firstLine="851"/>
        <w:jc w:val="both"/>
        <w:rPr>
          <w:rFonts w:ascii="Times New Roman" w:hAnsi="Times New Roman" w:cs="Times New Roman"/>
          <w:bCs/>
          <w:iCs/>
        </w:rPr>
      </w:pPr>
      <w:r w:rsidRPr="00363698">
        <w:rPr>
          <w:rFonts w:ascii="Times New Roman" w:hAnsi="Times New Roman" w:cs="Times New Roman"/>
          <w:bCs/>
          <w:iCs/>
        </w:rPr>
        <w:t xml:space="preserve"> -закупен е нов фетален монитор за оптимизиране на дейността на АГ кабинет;</w:t>
      </w:r>
    </w:p>
    <w:p w:rsidR="00363698" w:rsidRPr="00363698" w:rsidRDefault="00363698" w:rsidP="00363698">
      <w:pPr>
        <w:ind w:firstLine="851"/>
        <w:jc w:val="both"/>
        <w:rPr>
          <w:rFonts w:ascii="Times New Roman" w:hAnsi="Times New Roman" w:cs="Times New Roman"/>
          <w:bCs/>
          <w:iCs/>
        </w:rPr>
      </w:pPr>
      <w:r w:rsidRPr="00363698">
        <w:rPr>
          <w:rFonts w:ascii="Times New Roman" w:hAnsi="Times New Roman" w:cs="Times New Roman"/>
          <w:bCs/>
          <w:iCs/>
        </w:rPr>
        <w:t>-с нова диагностична апаратура е дообзаведен дерматологичния кабинет;</w:t>
      </w:r>
    </w:p>
    <w:p w:rsidR="00363698" w:rsidRPr="00363698" w:rsidRDefault="00363698" w:rsidP="00363698">
      <w:pPr>
        <w:ind w:firstLine="851"/>
        <w:jc w:val="both"/>
        <w:rPr>
          <w:rFonts w:ascii="Times New Roman" w:hAnsi="Times New Roman" w:cs="Times New Roman"/>
          <w:bCs/>
          <w:iCs/>
        </w:rPr>
      </w:pPr>
      <w:r w:rsidRPr="00363698">
        <w:rPr>
          <w:rFonts w:ascii="Times New Roman" w:hAnsi="Times New Roman" w:cs="Times New Roman"/>
          <w:bCs/>
          <w:iCs/>
        </w:rPr>
        <w:t>-новият ендокринологичен и функционален кабинет е обзаведен с ново поколение ехограф с два трансдюсера за подобряване на диагностичната им дейност;</w:t>
      </w:r>
    </w:p>
    <w:p w:rsidR="00363698" w:rsidRPr="00363698" w:rsidRDefault="00363698" w:rsidP="00363698">
      <w:pPr>
        <w:ind w:firstLine="851"/>
        <w:jc w:val="both"/>
        <w:rPr>
          <w:rFonts w:ascii="Times New Roman" w:hAnsi="Times New Roman" w:cs="Times New Roman"/>
          <w:bCs/>
          <w:iCs/>
        </w:rPr>
      </w:pPr>
      <w:r w:rsidRPr="00363698">
        <w:rPr>
          <w:rFonts w:ascii="Times New Roman" w:hAnsi="Times New Roman" w:cs="Times New Roman"/>
          <w:bCs/>
          <w:iCs/>
        </w:rPr>
        <w:t xml:space="preserve">-закупен е </w:t>
      </w:r>
      <w:proofErr w:type="gramStart"/>
      <w:r w:rsidRPr="00363698">
        <w:rPr>
          <w:rFonts w:ascii="Times New Roman" w:hAnsi="Times New Roman" w:cs="Times New Roman"/>
          <w:bCs/>
          <w:iCs/>
        </w:rPr>
        <w:t>нов  електрокардиограф</w:t>
      </w:r>
      <w:proofErr w:type="gramEnd"/>
      <w:r w:rsidRPr="00363698">
        <w:rPr>
          <w:rFonts w:ascii="Times New Roman" w:hAnsi="Times New Roman" w:cs="Times New Roman"/>
          <w:bCs/>
          <w:iCs/>
        </w:rPr>
        <w:t xml:space="preserve"> и ехокардиограф за извършване на високоспециализирани изследвания в кардиологичния кабинет;</w:t>
      </w:r>
    </w:p>
    <w:p w:rsidR="00363698" w:rsidRPr="00363698" w:rsidRDefault="00363698" w:rsidP="00363698">
      <w:pPr>
        <w:ind w:firstLine="851"/>
        <w:jc w:val="both"/>
        <w:rPr>
          <w:rFonts w:ascii="Times New Roman" w:hAnsi="Times New Roman" w:cs="Times New Roman"/>
        </w:rPr>
      </w:pPr>
      <w:r w:rsidRPr="00363698">
        <w:rPr>
          <w:rFonts w:ascii="Times New Roman" w:hAnsi="Times New Roman" w:cs="Times New Roman"/>
          <w:bCs/>
          <w:iCs/>
        </w:rPr>
        <w:t>-от началото на 2021 г. е разкрит ваксинационен кабинет, който работи интензивно през цялата година;</w:t>
      </w:r>
      <w:r w:rsidRPr="00363698">
        <w:rPr>
          <w:rFonts w:ascii="Times New Roman" w:hAnsi="Times New Roman" w:cs="Times New Roman"/>
        </w:rPr>
        <w:t xml:space="preserve"> </w:t>
      </w:r>
    </w:p>
    <w:p w:rsidR="00363698" w:rsidRPr="00363698" w:rsidRDefault="00363698" w:rsidP="00363698">
      <w:pPr>
        <w:ind w:firstLine="851"/>
        <w:jc w:val="both"/>
        <w:rPr>
          <w:rFonts w:ascii="Times New Roman" w:hAnsi="Times New Roman" w:cs="Times New Roman"/>
          <w:bCs/>
          <w:iCs/>
        </w:rPr>
      </w:pPr>
      <w:r w:rsidRPr="00363698">
        <w:rPr>
          <w:rFonts w:ascii="Times New Roman" w:hAnsi="Times New Roman" w:cs="Times New Roman"/>
        </w:rPr>
        <w:t>-извършени са довършителни ремонти в сградата на Борисова №36.</w:t>
      </w:r>
    </w:p>
    <w:p w:rsidR="00363698" w:rsidRPr="00363698" w:rsidRDefault="00363698" w:rsidP="00363698">
      <w:pPr>
        <w:spacing w:before="120"/>
        <w:ind w:firstLine="851"/>
        <w:jc w:val="both"/>
        <w:rPr>
          <w:rFonts w:ascii="Times New Roman" w:hAnsi="Times New Roman" w:cs="Times New Roman"/>
        </w:rPr>
      </w:pPr>
      <w:r w:rsidRPr="00363698">
        <w:rPr>
          <w:rFonts w:ascii="Times New Roman" w:hAnsi="Times New Roman" w:cs="Times New Roman"/>
        </w:rPr>
        <w:t xml:space="preserve">Инвестиционните намерения на „Медицински център 1 – </w:t>
      </w:r>
      <w:proofErr w:type="gramStart"/>
      <w:r w:rsidRPr="00363698">
        <w:rPr>
          <w:rFonts w:ascii="Times New Roman" w:hAnsi="Times New Roman" w:cs="Times New Roman"/>
        </w:rPr>
        <w:t xml:space="preserve">Русе“  </w:t>
      </w:r>
      <w:proofErr w:type="gramEnd"/>
      <w:r w:rsidRPr="00363698">
        <w:rPr>
          <w:rFonts w:ascii="Times New Roman" w:hAnsi="Times New Roman" w:cs="Times New Roman"/>
        </w:rPr>
        <w:t>ЕООД през 2022 г. са насочени в няколко направления:</w:t>
      </w:r>
    </w:p>
    <w:p w:rsidR="00363698" w:rsidRPr="00363698" w:rsidRDefault="00363698" w:rsidP="00363698">
      <w:pPr>
        <w:pStyle w:val="ac"/>
        <w:spacing w:before="0" w:beforeAutospacing="0" w:after="0" w:afterAutospacing="0"/>
        <w:ind w:firstLine="851"/>
        <w:jc w:val="both"/>
      </w:pPr>
      <w:r w:rsidRPr="00363698">
        <w:rPr>
          <w:kern w:val="24"/>
        </w:rPr>
        <w:t>-в нова медицинска апаратура и техника: оборудване за кардиологичен кабинет за извършване на високо специализирани дейности; започване на работа на оториноларингологичен кабинет; създаване на кабинет за психологически изследвания; дообзавеждане на гастроентерологичен кабинет; подмяна на хирургичния инструментариум;</w:t>
      </w:r>
    </w:p>
    <w:p w:rsidR="00363698" w:rsidRPr="00363698" w:rsidRDefault="00363698" w:rsidP="00363698">
      <w:pPr>
        <w:pStyle w:val="ac"/>
        <w:spacing w:before="0" w:beforeAutospacing="0" w:after="0" w:afterAutospacing="0"/>
        <w:ind w:firstLine="851"/>
        <w:jc w:val="both"/>
      </w:pPr>
      <w:r w:rsidRPr="00363698">
        <w:rPr>
          <w:kern w:val="24"/>
        </w:rPr>
        <w:t>-в материалната база: текущи ремонти; разкриване на нови специализирани кабинети; подмяна на остарялата мебелировка;</w:t>
      </w:r>
    </w:p>
    <w:p w:rsidR="00363698" w:rsidRPr="00363698" w:rsidRDefault="00363698" w:rsidP="00363698">
      <w:pPr>
        <w:pStyle w:val="ac"/>
        <w:spacing w:before="0" w:beforeAutospacing="0" w:after="0" w:afterAutospacing="0"/>
        <w:ind w:firstLine="851"/>
        <w:jc w:val="both"/>
        <w:rPr>
          <w:color w:val="000000"/>
          <w:kern w:val="24"/>
        </w:rPr>
      </w:pPr>
      <w:r w:rsidRPr="00363698">
        <w:rPr>
          <w:kern w:val="24"/>
        </w:rPr>
        <w:t>-в персонала: обучение и квалификация, увеличаване броя на специалистите</w:t>
      </w:r>
      <w:r w:rsidRPr="00363698">
        <w:rPr>
          <w:color w:val="000000"/>
          <w:kern w:val="24"/>
        </w:rPr>
        <w:t xml:space="preserve"> и привличане на по-млади кадри.</w:t>
      </w:r>
    </w:p>
    <w:p w:rsidR="00363698" w:rsidRPr="00363698" w:rsidRDefault="00363698" w:rsidP="00363698">
      <w:pPr>
        <w:pStyle w:val="a3"/>
        <w:ind w:left="0" w:firstLine="708"/>
        <w:jc w:val="both"/>
        <w:rPr>
          <w:rFonts w:ascii="Times New Roman" w:hAnsi="Times New Roman"/>
          <w:b/>
          <w:kern w:val="24"/>
        </w:rPr>
      </w:pPr>
    </w:p>
    <w:p w:rsidR="00363698" w:rsidRPr="00363698" w:rsidRDefault="00363698" w:rsidP="00363698">
      <w:pPr>
        <w:pStyle w:val="a3"/>
        <w:spacing w:before="120" w:after="120"/>
        <w:ind w:left="0" w:firstLine="851"/>
        <w:contextualSpacing w:val="0"/>
        <w:jc w:val="both"/>
        <w:rPr>
          <w:rFonts w:ascii="Times New Roman" w:hAnsi="Times New Roman"/>
          <w:b/>
        </w:rPr>
      </w:pPr>
      <w:r w:rsidRPr="00363698">
        <w:rPr>
          <w:rFonts w:ascii="Times New Roman" w:hAnsi="Times New Roman"/>
          <w:b/>
        </w:rPr>
        <w:t>„Център по дентална медицина 1 – Русе” ЕООД</w:t>
      </w:r>
    </w:p>
    <w:p w:rsidR="00363698" w:rsidRPr="00363698" w:rsidRDefault="00363698" w:rsidP="00363698">
      <w:pPr>
        <w:pStyle w:val="a3"/>
        <w:spacing w:before="120" w:after="120"/>
        <w:ind w:left="0" w:firstLine="851"/>
        <w:contextualSpacing w:val="0"/>
        <w:jc w:val="both"/>
        <w:rPr>
          <w:rFonts w:ascii="Times New Roman" w:hAnsi="Times New Roman"/>
          <w:color w:val="000000"/>
          <w:shd w:val="clear" w:color="auto" w:fill="FFFFFF"/>
        </w:rPr>
      </w:pPr>
      <w:r w:rsidRPr="00363698">
        <w:rPr>
          <w:rFonts w:ascii="Times New Roman" w:hAnsi="Times New Roman"/>
          <w:b/>
        </w:rPr>
        <w:t xml:space="preserve"> </w:t>
      </w:r>
      <w:r w:rsidRPr="00363698">
        <w:rPr>
          <w:rFonts w:ascii="Times New Roman" w:hAnsi="Times New Roman"/>
        </w:rPr>
        <w:t>Общинско търговско дружество „Център по дентална медицина 1 – Русе” ЕООД е преобразувано със Заповед №РД-09-506/2</w:t>
      </w:r>
      <w:r w:rsidRPr="00363698">
        <w:rPr>
          <w:rFonts w:ascii="Times New Roman" w:hAnsi="Times New Roman"/>
          <w:lang w:val="en-US"/>
        </w:rPr>
        <w:t>8</w:t>
      </w:r>
      <w:r w:rsidRPr="00363698">
        <w:rPr>
          <w:rFonts w:ascii="Times New Roman" w:hAnsi="Times New Roman"/>
        </w:rPr>
        <w:t>.10.1999 г. на Министерство на здравеопазването, Приложение №5 и е лечебно заведение с предмет на дейност осъществяване на специализирана извънболнична дентална дейност. Дружеството е вписано в ТР към АВ с ЕИК 000527052</w:t>
      </w:r>
      <w:r w:rsidRPr="00363698">
        <w:rPr>
          <w:rFonts w:ascii="Times New Roman" w:hAnsi="Times New Roman"/>
          <w:color w:val="000000"/>
          <w:shd w:val="clear" w:color="auto" w:fill="FFFFFF"/>
        </w:rPr>
        <w:t xml:space="preserve">. </w:t>
      </w:r>
    </w:p>
    <w:p w:rsidR="00363698" w:rsidRPr="00363698" w:rsidRDefault="00363698" w:rsidP="00363698">
      <w:pPr>
        <w:pStyle w:val="a3"/>
        <w:spacing w:before="120" w:after="120"/>
        <w:ind w:left="0" w:firstLine="851"/>
        <w:contextualSpacing w:val="0"/>
        <w:jc w:val="both"/>
        <w:rPr>
          <w:rFonts w:ascii="Times New Roman" w:hAnsi="Times New Roman"/>
        </w:rPr>
      </w:pPr>
      <w:r w:rsidRPr="00363698">
        <w:rPr>
          <w:rFonts w:ascii="Times New Roman" w:hAnsi="Times New Roman"/>
          <w:color w:val="000000"/>
          <w:shd w:val="clear" w:color="auto" w:fill="FFFFFF"/>
        </w:rPr>
        <w:t xml:space="preserve">Основният капитал на дружеството е 259 780 лева, разпределен в 25 978 дяла с номинална стойност 10 лева всеки един и не е променян през годината. Към 31.12.2021 г. размерът на собствения капитал на дружеството е 718 хил. лева, спрямо собствен капитал в размер на 647 хил. лева през 2020 г. Увеличението е резултат от отчетената печалба. </w:t>
      </w:r>
      <w:r w:rsidRPr="00363698">
        <w:rPr>
          <w:rFonts w:ascii="Times New Roman" w:hAnsi="Times New Roman"/>
        </w:rPr>
        <w:t xml:space="preserve"> </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„Център по дентална медицина 1 – Русе” ЕООД е единственото лечебно заведение в областта, имащо договор за специализирана дентална помощ в целия обем от дейности от Националния рамков договор за денталната медицина – орална хирургия, детска дентална медицина и образна дентална диагностика. Лечебното заведение осъществява и първична дентална помощ, след сключен договор с НЗОК.</w:t>
      </w:r>
    </w:p>
    <w:p w:rsidR="00363698" w:rsidRPr="00363698" w:rsidRDefault="00363698" w:rsidP="00363698">
      <w:pPr>
        <w:pStyle w:val="a3"/>
        <w:spacing w:before="120" w:after="120"/>
        <w:ind w:left="0" w:firstLine="851"/>
        <w:contextualSpacing w:val="0"/>
        <w:jc w:val="both"/>
        <w:rPr>
          <w:rFonts w:ascii="Times New Roman" w:hAnsi="Times New Roman"/>
          <w:color w:val="000000"/>
          <w:kern w:val="24"/>
        </w:rPr>
      </w:pPr>
      <w:r w:rsidRPr="00363698">
        <w:rPr>
          <w:rFonts w:ascii="Times New Roman" w:hAnsi="Times New Roman"/>
          <w:color w:val="000000"/>
          <w:kern w:val="24"/>
        </w:rPr>
        <w:t>Дейността на лечебното заведение е обезпечена от необходимите дентални специалисти и помощен персонал: лекари по дентална медицина – 17, като 10 от тях са с призната специалност и един в процес на придобиване втора специалност „лицево-челюстна хирургия“; специалисти по здравни грижи и дентални асистенти – 7, рентгенови лаборанти – 2, санитари – 4 и технически сътрудници – 2.</w:t>
      </w:r>
    </w:p>
    <w:p w:rsidR="00363698" w:rsidRPr="00363698" w:rsidRDefault="00363698" w:rsidP="00363698">
      <w:pPr>
        <w:pStyle w:val="a3"/>
        <w:spacing w:before="120" w:after="120"/>
        <w:ind w:left="0" w:firstLine="851"/>
        <w:contextualSpacing w:val="0"/>
        <w:jc w:val="both"/>
        <w:rPr>
          <w:rFonts w:ascii="Times New Roman" w:hAnsi="Times New Roman"/>
          <w:color w:val="000000"/>
          <w:kern w:val="24"/>
        </w:rPr>
      </w:pPr>
      <w:r w:rsidRPr="00363698">
        <w:rPr>
          <w:rFonts w:ascii="Times New Roman" w:hAnsi="Times New Roman"/>
          <w:color w:val="000000"/>
          <w:kern w:val="24"/>
        </w:rPr>
        <w:t>Лечебното заведение разполага с необходимата медицинска апаратура: оборудвани дентални кабинети, апаратура за образна диагностика, апарати за физиотерапевтични процедури.</w:t>
      </w:r>
    </w:p>
    <w:p w:rsidR="00363698" w:rsidRPr="00363698" w:rsidRDefault="00363698" w:rsidP="00363698">
      <w:pPr>
        <w:pStyle w:val="a3"/>
        <w:spacing w:before="120" w:after="120"/>
        <w:ind w:left="0" w:firstLine="851"/>
        <w:contextualSpacing w:val="0"/>
        <w:jc w:val="both"/>
        <w:rPr>
          <w:rFonts w:ascii="Times New Roman" w:hAnsi="Times New Roman"/>
          <w:color w:val="000000"/>
          <w:kern w:val="24"/>
        </w:rPr>
      </w:pPr>
      <w:r w:rsidRPr="00363698">
        <w:rPr>
          <w:rFonts w:ascii="Times New Roman" w:hAnsi="Times New Roman"/>
          <w:color w:val="000000"/>
          <w:kern w:val="24"/>
        </w:rPr>
        <w:t xml:space="preserve">Въпреки неблагоприятните условия, пациентопотокът е запазен и съизмерим с този през 2020 г. </w:t>
      </w:r>
    </w:p>
    <w:p w:rsidR="00363698" w:rsidRPr="00363698" w:rsidRDefault="00363698" w:rsidP="00363698">
      <w:pPr>
        <w:pStyle w:val="a3"/>
        <w:spacing w:before="120" w:after="120"/>
        <w:ind w:left="0" w:firstLine="851"/>
        <w:contextualSpacing w:val="0"/>
        <w:jc w:val="both"/>
        <w:rPr>
          <w:rFonts w:ascii="Times New Roman" w:hAnsi="Times New Roman"/>
          <w:color w:val="000000"/>
          <w:kern w:val="24"/>
        </w:rPr>
      </w:pPr>
      <w:r w:rsidRPr="00363698">
        <w:rPr>
          <w:rFonts w:ascii="Times New Roman" w:hAnsi="Times New Roman"/>
          <w:color w:val="000000"/>
          <w:kern w:val="24"/>
        </w:rPr>
        <w:t>Успешно са осъществени Дни на зъбната профилактика с безплатни прегледи на деца до 18 г. възраст през м. май и октомври</w:t>
      </w:r>
    </w:p>
    <w:p w:rsidR="00363698" w:rsidRPr="00363698" w:rsidRDefault="00363698" w:rsidP="00363698">
      <w:pPr>
        <w:pStyle w:val="a3"/>
        <w:spacing w:before="120" w:after="120"/>
        <w:ind w:left="0" w:firstLine="851"/>
        <w:contextualSpacing w:val="0"/>
        <w:jc w:val="both"/>
        <w:rPr>
          <w:rFonts w:ascii="Times New Roman" w:hAnsi="Times New Roman"/>
          <w:color w:val="000000"/>
          <w:kern w:val="24"/>
        </w:rPr>
      </w:pPr>
      <w:r w:rsidRPr="00363698">
        <w:rPr>
          <w:rFonts w:ascii="Times New Roman" w:hAnsi="Times New Roman"/>
          <w:color w:val="000000"/>
          <w:kern w:val="24"/>
        </w:rPr>
        <w:t>Центърът по дентална медицина за поредна година участва в „Национална програма за профилактика на оралните заболявания при деца от 0 до 18 години в България“.</w:t>
      </w:r>
    </w:p>
    <w:p w:rsidR="00363698" w:rsidRPr="00363698" w:rsidRDefault="00363698" w:rsidP="00363698">
      <w:pPr>
        <w:pStyle w:val="a3"/>
        <w:spacing w:before="120" w:after="120"/>
        <w:ind w:left="0" w:firstLine="851"/>
        <w:contextualSpacing w:val="0"/>
        <w:jc w:val="both"/>
        <w:rPr>
          <w:rFonts w:ascii="Times New Roman" w:hAnsi="Times New Roman"/>
          <w:color w:val="000000"/>
          <w:kern w:val="24"/>
        </w:rPr>
      </w:pPr>
      <w:r w:rsidRPr="00363698">
        <w:rPr>
          <w:rFonts w:ascii="Times New Roman" w:hAnsi="Times New Roman"/>
          <w:color w:val="000000"/>
          <w:kern w:val="24"/>
        </w:rPr>
        <w:t>Успешно работи Дежурен кабинет през всички почивни и празнични дни, като през него са преминали и обслужени 670 пациента през 110 дежурства</w:t>
      </w:r>
    </w:p>
    <w:p w:rsidR="00363698" w:rsidRPr="00363698" w:rsidRDefault="00363698" w:rsidP="00363698">
      <w:pPr>
        <w:spacing w:before="120" w:after="120"/>
        <w:ind w:firstLine="851"/>
        <w:jc w:val="both"/>
        <w:rPr>
          <w:rFonts w:ascii="Times New Roman" w:hAnsi="Times New Roman" w:cs="Times New Roman"/>
          <w:color w:val="000000"/>
          <w:kern w:val="24"/>
        </w:rPr>
      </w:pPr>
      <w:r w:rsidRPr="00363698">
        <w:rPr>
          <w:rFonts w:ascii="Times New Roman" w:hAnsi="Times New Roman" w:cs="Times New Roman"/>
          <w:color w:val="000000"/>
          <w:kern w:val="24"/>
        </w:rPr>
        <w:t xml:space="preserve">Приходите на дружеството се формират основно от оказване на медицински дентални услуги по сключен договор с НЗОК, от пряко платени дентални услуги и от отдадени под наем помещения. Размерът на приходите от дентални услуги за 2021 г. е 730 хил. лева, с 20% повече спрямо 2020 г. Постъпленията от отдадените под наем помещения са в размер на 123 хил. лева и представляват 14% от общите приходи.  </w:t>
      </w:r>
    </w:p>
    <w:p w:rsidR="00363698" w:rsidRPr="00363698" w:rsidRDefault="00363698" w:rsidP="00363698">
      <w:pPr>
        <w:spacing w:before="120" w:after="120"/>
        <w:ind w:firstLine="851"/>
        <w:jc w:val="both"/>
        <w:rPr>
          <w:rFonts w:ascii="Times New Roman" w:hAnsi="Times New Roman" w:cs="Times New Roman"/>
          <w:color w:val="000000"/>
          <w:kern w:val="24"/>
        </w:rPr>
      </w:pPr>
      <w:r w:rsidRPr="00363698">
        <w:rPr>
          <w:rFonts w:ascii="Times New Roman" w:hAnsi="Times New Roman" w:cs="Times New Roman"/>
          <w:color w:val="000000"/>
          <w:kern w:val="24"/>
        </w:rPr>
        <w:lastRenderedPageBreak/>
        <w:t xml:space="preserve">„Център по дентална медицина 1– </w:t>
      </w:r>
      <w:proofErr w:type="gramStart"/>
      <w:r w:rsidRPr="00363698">
        <w:rPr>
          <w:rFonts w:ascii="Times New Roman" w:hAnsi="Times New Roman" w:cs="Times New Roman"/>
          <w:color w:val="000000"/>
          <w:kern w:val="24"/>
        </w:rPr>
        <w:t>Русе“ ЕООД</w:t>
      </w:r>
      <w:proofErr w:type="gramEnd"/>
      <w:r w:rsidRPr="00363698">
        <w:rPr>
          <w:rFonts w:ascii="Times New Roman" w:hAnsi="Times New Roman" w:cs="Times New Roman"/>
          <w:bCs/>
          <w:kern w:val="24"/>
        </w:rPr>
        <w:t xml:space="preserve"> приключва финансовата 2021 г. с печалба в размер на 71 хил. </w:t>
      </w:r>
      <w:proofErr w:type="gramStart"/>
      <w:r w:rsidRPr="00363698">
        <w:rPr>
          <w:rFonts w:ascii="Times New Roman" w:hAnsi="Times New Roman" w:cs="Times New Roman"/>
          <w:bCs/>
          <w:kern w:val="24"/>
        </w:rPr>
        <w:t>лева,  при</w:t>
      </w:r>
      <w:proofErr w:type="gramEnd"/>
      <w:r w:rsidRPr="00363698">
        <w:rPr>
          <w:rFonts w:ascii="Times New Roman" w:hAnsi="Times New Roman" w:cs="Times New Roman"/>
          <w:bCs/>
          <w:kern w:val="24"/>
        </w:rPr>
        <w:t xml:space="preserve"> отчетена печалба от 88 хил. лева през 2020 г. </w:t>
      </w:r>
    </w:p>
    <w:p w:rsidR="00363698" w:rsidRPr="00363698" w:rsidRDefault="00363698" w:rsidP="00363698">
      <w:pPr>
        <w:pStyle w:val="a3"/>
        <w:spacing w:before="120" w:after="120"/>
        <w:ind w:left="0" w:firstLine="851"/>
        <w:jc w:val="both"/>
        <w:rPr>
          <w:rFonts w:ascii="Times New Roman" w:hAnsi="Times New Roman"/>
          <w:bCs/>
          <w:kern w:val="24"/>
        </w:rPr>
      </w:pPr>
      <w:r w:rsidRPr="00363698">
        <w:rPr>
          <w:rFonts w:ascii="Times New Roman" w:hAnsi="Times New Roman"/>
          <w:bCs/>
          <w:kern w:val="24"/>
        </w:rPr>
        <w:t>Разходите за инвестиции в „Център по дентална медицина – Русе“ ЕООД през 2021 г. са общо в размер на 68 378 лева и включват:</w:t>
      </w:r>
    </w:p>
    <w:p w:rsidR="00363698" w:rsidRPr="00363698" w:rsidRDefault="00363698" w:rsidP="00363698">
      <w:pPr>
        <w:pStyle w:val="a3"/>
        <w:spacing w:before="120" w:after="120"/>
        <w:ind w:left="0" w:firstLine="851"/>
        <w:jc w:val="both"/>
        <w:rPr>
          <w:rFonts w:ascii="Times New Roman" w:hAnsi="Times New Roman"/>
          <w:color w:val="000000"/>
          <w:kern w:val="24"/>
        </w:rPr>
      </w:pPr>
      <w:r w:rsidRPr="00363698">
        <w:rPr>
          <w:rFonts w:ascii="Times New Roman" w:hAnsi="Times New Roman"/>
          <w:color w:val="000000"/>
          <w:kern w:val="24"/>
        </w:rPr>
        <w:t xml:space="preserve"> -закупена е специализирана апаратура: стоматологична машина, винтов компресор, термален дисплей;</w:t>
      </w:r>
    </w:p>
    <w:p w:rsidR="00363698" w:rsidRPr="00363698" w:rsidRDefault="00363698" w:rsidP="00363698">
      <w:pPr>
        <w:pStyle w:val="a3"/>
        <w:spacing w:before="120" w:after="120"/>
        <w:ind w:left="0" w:firstLine="851"/>
        <w:jc w:val="both"/>
        <w:rPr>
          <w:rFonts w:ascii="Times New Roman" w:hAnsi="Times New Roman"/>
          <w:color w:val="000000"/>
          <w:kern w:val="24"/>
        </w:rPr>
      </w:pPr>
      <w:r w:rsidRPr="00363698">
        <w:rPr>
          <w:rFonts w:ascii="Times New Roman" w:hAnsi="Times New Roman"/>
          <w:color w:val="000000"/>
          <w:kern w:val="24"/>
        </w:rPr>
        <w:t>- закупени са два броя климатици;</w:t>
      </w:r>
    </w:p>
    <w:p w:rsidR="00363698" w:rsidRPr="00363698" w:rsidRDefault="00363698" w:rsidP="00363698">
      <w:pPr>
        <w:pStyle w:val="a3"/>
        <w:spacing w:before="120" w:after="120"/>
        <w:ind w:left="0" w:firstLine="851"/>
        <w:jc w:val="both"/>
        <w:rPr>
          <w:rFonts w:ascii="Times New Roman" w:hAnsi="Times New Roman"/>
          <w:color w:val="000000"/>
          <w:kern w:val="24"/>
        </w:rPr>
      </w:pPr>
      <w:r w:rsidRPr="00363698">
        <w:rPr>
          <w:rFonts w:ascii="Times New Roman" w:hAnsi="Times New Roman"/>
          <w:color w:val="000000"/>
          <w:kern w:val="24"/>
        </w:rPr>
        <w:t>- закупени са мебели за зъболекарски кабинет;</w:t>
      </w:r>
    </w:p>
    <w:p w:rsidR="00363698" w:rsidRPr="00363698" w:rsidRDefault="00363698" w:rsidP="00363698">
      <w:pPr>
        <w:pStyle w:val="a3"/>
        <w:spacing w:before="120" w:after="120"/>
        <w:ind w:left="0" w:firstLine="851"/>
        <w:jc w:val="both"/>
        <w:rPr>
          <w:rFonts w:ascii="Times New Roman" w:hAnsi="Times New Roman"/>
          <w:color w:val="000000"/>
          <w:kern w:val="24"/>
        </w:rPr>
      </w:pPr>
      <w:r w:rsidRPr="00363698">
        <w:rPr>
          <w:rFonts w:ascii="Times New Roman" w:hAnsi="Times New Roman"/>
          <w:color w:val="000000"/>
          <w:kern w:val="24"/>
        </w:rPr>
        <w:t>- поставена е нова дограма</w:t>
      </w:r>
    </w:p>
    <w:p w:rsidR="00363698" w:rsidRPr="00363698" w:rsidRDefault="00363698" w:rsidP="00363698">
      <w:pPr>
        <w:pStyle w:val="a3"/>
        <w:spacing w:before="120" w:after="120"/>
        <w:ind w:left="0" w:firstLine="851"/>
        <w:jc w:val="both"/>
        <w:rPr>
          <w:rFonts w:ascii="Times New Roman" w:hAnsi="Times New Roman"/>
          <w:color w:val="000000"/>
          <w:kern w:val="24"/>
        </w:rPr>
      </w:pPr>
      <w:r w:rsidRPr="00363698">
        <w:rPr>
          <w:rFonts w:ascii="Times New Roman" w:hAnsi="Times New Roman"/>
          <w:color w:val="000000"/>
          <w:kern w:val="24"/>
        </w:rPr>
        <w:t xml:space="preserve">- извършен е основен ремонт на санитарни помещения; </w:t>
      </w:r>
    </w:p>
    <w:p w:rsidR="00363698" w:rsidRPr="00363698" w:rsidRDefault="00363698" w:rsidP="00363698">
      <w:pPr>
        <w:pStyle w:val="a3"/>
        <w:spacing w:before="120" w:after="120"/>
        <w:ind w:left="0" w:firstLine="851"/>
        <w:jc w:val="both"/>
        <w:rPr>
          <w:rFonts w:ascii="Times New Roman" w:hAnsi="Times New Roman"/>
          <w:color w:val="000000"/>
          <w:kern w:val="24"/>
        </w:rPr>
      </w:pPr>
      <w:r w:rsidRPr="00363698">
        <w:rPr>
          <w:rFonts w:ascii="Times New Roman" w:hAnsi="Times New Roman"/>
          <w:color w:val="000000"/>
          <w:kern w:val="24"/>
        </w:rPr>
        <w:t>- закупени са посетителски пейки.</w:t>
      </w:r>
    </w:p>
    <w:p w:rsidR="00363698" w:rsidRPr="00363698" w:rsidRDefault="00363698" w:rsidP="00363698">
      <w:pPr>
        <w:pStyle w:val="a3"/>
        <w:spacing w:before="240"/>
        <w:ind w:left="0" w:firstLine="851"/>
        <w:contextualSpacing w:val="0"/>
        <w:jc w:val="both"/>
        <w:rPr>
          <w:rFonts w:ascii="Times New Roman" w:hAnsi="Times New Roman"/>
          <w:color w:val="000000"/>
        </w:rPr>
      </w:pPr>
      <w:r w:rsidRPr="00363698">
        <w:rPr>
          <w:rFonts w:ascii="Times New Roman" w:hAnsi="Times New Roman"/>
          <w:color w:val="000000"/>
        </w:rPr>
        <w:t>Намеренията на „Център по дентална медицина 1 – Русе” ЕООД за 2022 г. са свързани със:</w:t>
      </w:r>
    </w:p>
    <w:p w:rsidR="00363698" w:rsidRPr="00363698" w:rsidRDefault="00363698" w:rsidP="00363698">
      <w:pPr>
        <w:pStyle w:val="a3"/>
        <w:spacing w:before="120" w:after="120"/>
        <w:ind w:left="0" w:firstLine="851"/>
        <w:jc w:val="both"/>
        <w:rPr>
          <w:rFonts w:ascii="Times New Roman" w:hAnsi="Times New Roman"/>
          <w:color w:val="000000"/>
        </w:rPr>
      </w:pPr>
      <w:r w:rsidRPr="00363698">
        <w:rPr>
          <w:rFonts w:ascii="Times New Roman" w:hAnsi="Times New Roman"/>
          <w:color w:val="000000"/>
        </w:rPr>
        <w:t xml:space="preserve">-запазване, с тенденция към увеличаване потока от пациенти в диагностичните и лечебно-консултативните звена на лечебното заведение, чрез комплексно дентално обслужване; </w:t>
      </w:r>
    </w:p>
    <w:p w:rsidR="00363698" w:rsidRPr="00363698" w:rsidRDefault="00363698" w:rsidP="00363698">
      <w:pPr>
        <w:pStyle w:val="a3"/>
        <w:spacing w:before="120" w:after="120"/>
        <w:ind w:left="0" w:firstLine="851"/>
        <w:jc w:val="both"/>
        <w:rPr>
          <w:rFonts w:ascii="Times New Roman" w:hAnsi="Times New Roman"/>
          <w:color w:val="000000"/>
        </w:rPr>
      </w:pPr>
      <w:r w:rsidRPr="00363698">
        <w:rPr>
          <w:rFonts w:ascii="Times New Roman" w:hAnsi="Times New Roman"/>
          <w:color w:val="000000"/>
        </w:rPr>
        <w:t>-включване на нови дентални специалности и обучение на млади дентални лекари.</w:t>
      </w:r>
    </w:p>
    <w:p w:rsidR="00363698" w:rsidRPr="00363698" w:rsidRDefault="00363698" w:rsidP="00363698">
      <w:pPr>
        <w:pStyle w:val="a3"/>
        <w:spacing w:before="120" w:after="120"/>
        <w:ind w:left="0" w:firstLine="851"/>
        <w:jc w:val="both"/>
        <w:rPr>
          <w:rFonts w:ascii="Times New Roman" w:hAnsi="Times New Roman"/>
          <w:color w:val="000000"/>
        </w:rPr>
      </w:pPr>
      <w:r w:rsidRPr="00363698">
        <w:rPr>
          <w:rFonts w:ascii="Times New Roman" w:hAnsi="Times New Roman"/>
          <w:color w:val="000000"/>
        </w:rPr>
        <w:t>-проучване на пазара и при финансова възможност закупуване на съвременен 3D скенер/апарат за образна диагностика;</w:t>
      </w:r>
    </w:p>
    <w:p w:rsidR="00363698" w:rsidRPr="00363698" w:rsidRDefault="00363698" w:rsidP="00363698">
      <w:pPr>
        <w:pStyle w:val="a3"/>
        <w:spacing w:before="120" w:after="120"/>
        <w:ind w:left="0" w:firstLine="851"/>
        <w:jc w:val="both"/>
        <w:rPr>
          <w:rFonts w:ascii="Times New Roman" w:hAnsi="Times New Roman"/>
          <w:color w:val="000000"/>
        </w:rPr>
      </w:pPr>
      <w:r w:rsidRPr="00363698">
        <w:rPr>
          <w:rFonts w:ascii="Times New Roman" w:hAnsi="Times New Roman"/>
          <w:color w:val="000000"/>
        </w:rPr>
        <w:t>-използване на операционния блок за осъществяване на обучителна медицинска дейност;</w:t>
      </w:r>
    </w:p>
    <w:p w:rsidR="00363698" w:rsidRPr="00363698" w:rsidRDefault="00363698" w:rsidP="00363698">
      <w:pPr>
        <w:pStyle w:val="a3"/>
        <w:spacing w:before="120" w:after="120"/>
        <w:ind w:left="0" w:firstLine="851"/>
        <w:jc w:val="both"/>
        <w:rPr>
          <w:rFonts w:ascii="Times New Roman" w:hAnsi="Times New Roman"/>
          <w:color w:val="000000"/>
        </w:rPr>
      </w:pPr>
      <w:r w:rsidRPr="00363698">
        <w:rPr>
          <w:rFonts w:ascii="Times New Roman" w:hAnsi="Times New Roman"/>
          <w:color w:val="000000"/>
        </w:rPr>
        <w:t>-осъществяване на обучителни и профилактични програми, касаещи детското дентално здраве – силанизация;</w:t>
      </w:r>
    </w:p>
    <w:p w:rsidR="00363698" w:rsidRPr="00363698" w:rsidRDefault="00363698" w:rsidP="00363698">
      <w:pPr>
        <w:pStyle w:val="a3"/>
        <w:spacing w:before="120" w:after="120"/>
        <w:ind w:left="0" w:firstLine="851"/>
        <w:jc w:val="both"/>
        <w:rPr>
          <w:rFonts w:ascii="Times New Roman" w:hAnsi="Times New Roman"/>
          <w:color w:val="000000"/>
        </w:rPr>
      </w:pPr>
      <w:r w:rsidRPr="00363698">
        <w:rPr>
          <w:rFonts w:ascii="Times New Roman" w:hAnsi="Times New Roman"/>
          <w:color w:val="000000"/>
        </w:rPr>
        <w:t>-осъществяване на безплатни програми и мероприятия, касаещи дентално здраве по определени целеви групи;</w:t>
      </w:r>
    </w:p>
    <w:p w:rsidR="00363698" w:rsidRPr="00363698" w:rsidRDefault="00363698" w:rsidP="00363698">
      <w:pPr>
        <w:pStyle w:val="a3"/>
        <w:spacing w:before="120" w:after="120"/>
        <w:ind w:left="0" w:firstLine="851"/>
        <w:jc w:val="both"/>
        <w:rPr>
          <w:rFonts w:ascii="Times New Roman" w:hAnsi="Times New Roman"/>
          <w:color w:val="000000"/>
        </w:rPr>
      </w:pPr>
      <w:r w:rsidRPr="00363698">
        <w:rPr>
          <w:rFonts w:ascii="Times New Roman" w:hAnsi="Times New Roman"/>
          <w:color w:val="000000"/>
        </w:rPr>
        <w:t>-запазване тенденцията за наличие на разнообразие от дентални специалности и специалисти, гарантираща комплексно лечебно-диагностичен процес, непрекъснато повишаване на квалификацията на медицинския персонал на всички нива.</w:t>
      </w:r>
    </w:p>
    <w:p w:rsidR="00363698" w:rsidRPr="00363698" w:rsidRDefault="00363698" w:rsidP="00363698">
      <w:pPr>
        <w:pStyle w:val="a3"/>
        <w:spacing w:before="120" w:after="120"/>
        <w:ind w:left="0" w:firstLine="851"/>
        <w:jc w:val="both"/>
        <w:rPr>
          <w:rFonts w:ascii="Times New Roman" w:hAnsi="Times New Roman"/>
          <w:color w:val="000000"/>
        </w:rPr>
      </w:pPr>
      <w:r w:rsidRPr="00363698">
        <w:rPr>
          <w:rFonts w:ascii="Times New Roman" w:hAnsi="Times New Roman"/>
          <w:color w:val="000000"/>
        </w:rPr>
        <w:t>-обновяване на специализираната апаратура;</w:t>
      </w:r>
    </w:p>
    <w:p w:rsidR="00363698" w:rsidRPr="00363698" w:rsidRDefault="00363698" w:rsidP="00363698">
      <w:pPr>
        <w:pStyle w:val="a3"/>
        <w:spacing w:before="120" w:after="120"/>
        <w:ind w:left="0" w:firstLine="851"/>
        <w:jc w:val="both"/>
        <w:rPr>
          <w:rFonts w:ascii="Times New Roman" w:hAnsi="Times New Roman"/>
          <w:color w:val="000000"/>
        </w:rPr>
      </w:pPr>
      <w:r w:rsidRPr="00363698">
        <w:rPr>
          <w:rFonts w:ascii="Times New Roman" w:hAnsi="Times New Roman"/>
          <w:color w:val="000000"/>
        </w:rPr>
        <w:t>-стартиране на процедура за акредитация за следдипломна специализация.</w:t>
      </w:r>
    </w:p>
    <w:p w:rsidR="00363698" w:rsidRPr="00363698" w:rsidRDefault="00363698" w:rsidP="00363698">
      <w:pPr>
        <w:spacing w:before="120"/>
        <w:ind w:firstLine="851"/>
        <w:jc w:val="both"/>
        <w:rPr>
          <w:rFonts w:ascii="Times New Roman" w:hAnsi="Times New Roman" w:cs="Times New Roman"/>
        </w:rPr>
      </w:pPr>
      <w:r w:rsidRPr="00363698">
        <w:rPr>
          <w:rFonts w:ascii="Times New Roman" w:hAnsi="Times New Roman" w:cs="Times New Roman"/>
        </w:rPr>
        <w:t>Основните инвестиционни обекти през 2022 г. са в две направления:</w:t>
      </w:r>
    </w:p>
    <w:p w:rsidR="00363698" w:rsidRPr="00363698" w:rsidRDefault="00363698" w:rsidP="00363698">
      <w:pPr>
        <w:ind w:firstLine="851"/>
        <w:jc w:val="both"/>
        <w:rPr>
          <w:rFonts w:ascii="Times New Roman" w:hAnsi="Times New Roman" w:cs="Times New Roman"/>
        </w:rPr>
      </w:pPr>
      <w:r w:rsidRPr="00363698">
        <w:rPr>
          <w:rFonts w:ascii="Times New Roman" w:hAnsi="Times New Roman" w:cs="Times New Roman"/>
        </w:rPr>
        <w:t xml:space="preserve">-обекти и кампании, касаещи „Център по дентална медицина 1 – </w:t>
      </w:r>
      <w:proofErr w:type="gramStart"/>
      <w:r w:rsidRPr="00363698">
        <w:rPr>
          <w:rFonts w:ascii="Times New Roman" w:hAnsi="Times New Roman" w:cs="Times New Roman"/>
        </w:rPr>
        <w:t>Русе“ ЕООД</w:t>
      </w:r>
      <w:proofErr w:type="gramEnd"/>
      <w:r w:rsidRPr="00363698">
        <w:rPr>
          <w:rFonts w:ascii="Times New Roman" w:hAnsi="Times New Roman" w:cs="Times New Roman"/>
        </w:rPr>
        <w:t xml:space="preserve"> като лечебно заведение – 5% от годишния приход;</w:t>
      </w:r>
    </w:p>
    <w:p w:rsidR="00363698" w:rsidRPr="00363698" w:rsidRDefault="00363698" w:rsidP="00363698">
      <w:pPr>
        <w:ind w:firstLine="851"/>
        <w:jc w:val="both"/>
        <w:rPr>
          <w:rFonts w:ascii="Times New Roman" w:hAnsi="Times New Roman" w:cs="Times New Roman"/>
        </w:rPr>
      </w:pPr>
      <w:r w:rsidRPr="00363698">
        <w:rPr>
          <w:rFonts w:ascii="Times New Roman" w:hAnsi="Times New Roman" w:cs="Times New Roman"/>
        </w:rPr>
        <w:t>-обекти, касаещи сградата – 5% от годишния приход.</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 xml:space="preserve">Основна цел на „Център по дентална медицина 1 – Русе” ЕООД е да затвърди позициите си на водещ център в североизточния район, </w:t>
      </w:r>
      <w:proofErr w:type="gramStart"/>
      <w:r w:rsidRPr="00363698">
        <w:rPr>
          <w:rFonts w:ascii="Times New Roman" w:hAnsi="Times New Roman" w:cs="Times New Roman"/>
        </w:rPr>
        <w:t>реализирайки  цялостния</w:t>
      </w:r>
      <w:proofErr w:type="gramEnd"/>
      <w:r w:rsidRPr="00363698">
        <w:rPr>
          <w:rFonts w:ascii="Times New Roman" w:hAnsi="Times New Roman" w:cs="Times New Roman"/>
        </w:rPr>
        <w:t xml:space="preserve">  потенциал от кадри и материални  ресурси.</w:t>
      </w:r>
    </w:p>
    <w:p w:rsidR="00363698" w:rsidRPr="00363698" w:rsidRDefault="00363698" w:rsidP="00363698">
      <w:pPr>
        <w:pStyle w:val="ac"/>
        <w:spacing w:before="0" w:beforeAutospacing="0" w:after="0" w:afterAutospacing="0" w:line="264" w:lineRule="auto"/>
        <w:ind w:firstLine="851"/>
        <w:jc w:val="both"/>
        <w:rPr>
          <w:b/>
          <w:color w:val="000000"/>
          <w:kern w:val="24"/>
        </w:rPr>
      </w:pPr>
    </w:p>
    <w:p w:rsidR="00363698" w:rsidRPr="00363698" w:rsidRDefault="00363698" w:rsidP="00363698">
      <w:pPr>
        <w:pStyle w:val="ac"/>
        <w:spacing w:before="0" w:beforeAutospacing="0" w:after="0" w:afterAutospacing="0" w:line="264" w:lineRule="auto"/>
        <w:ind w:firstLine="851"/>
        <w:jc w:val="both"/>
        <w:rPr>
          <w:b/>
        </w:rPr>
      </w:pPr>
      <w:r w:rsidRPr="00363698">
        <w:rPr>
          <w:b/>
        </w:rPr>
        <w:t xml:space="preserve">„Център за психично здраве – Русе” ЕООД    </w:t>
      </w:r>
    </w:p>
    <w:p w:rsidR="00363698" w:rsidRPr="00363698" w:rsidRDefault="00363698" w:rsidP="00363698">
      <w:pPr>
        <w:spacing w:before="120" w:after="120"/>
        <w:ind w:firstLine="851"/>
        <w:jc w:val="both"/>
        <w:rPr>
          <w:rFonts w:ascii="Times New Roman" w:hAnsi="Times New Roman" w:cs="Times New Roman"/>
          <w:color w:val="000000"/>
          <w:shd w:val="clear" w:color="auto" w:fill="FFFFFF"/>
        </w:rPr>
      </w:pPr>
      <w:r w:rsidRPr="00363698">
        <w:rPr>
          <w:rFonts w:ascii="Times New Roman" w:hAnsi="Times New Roman" w:cs="Times New Roman"/>
        </w:rPr>
        <w:t>Общинско търговско дружество „Център за психично здраве – Русе” ЕООД е преобразувано със Заповед №РД-20-23/27.07.2000 г. на Министерство на здравеопазването и е лечебно заведение с предмет на дейност: спешна психиатрична помощ, диагностика и лечение на лица с психични разстройства, периодично наблюдение и консултации на лица с психични разстройства и домашен патронаж, психотерапия и психо-социална рехабилитация, психиатрична и психологична експертна дейност; промоция, превенция и подобряване психичното здраве на населението; предоставяне на социални услуги по реда на Закона за социално подпомагане. Дружеството е вписано в ТР към АВ с ЕИК 117526194</w:t>
      </w:r>
      <w:r w:rsidRPr="00363698">
        <w:rPr>
          <w:rFonts w:ascii="Times New Roman" w:hAnsi="Times New Roman" w:cs="Times New Roman"/>
          <w:color w:val="000000"/>
          <w:shd w:val="clear" w:color="auto" w:fill="FFFFFF"/>
        </w:rPr>
        <w:t xml:space="preserve">. </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color w:val="000000"/>
          <w:shd w:val="clear" w:color="auto" w:fill="FFFFFF"/>
        </w:rPr>
        <w:t>Основният капитал на дружеството е 137 680 лева, разпределен в 13 768 дяла с номинална стойност 10 лева всеки един и не е променян през годината. Към 31.12.2021 г. размерът на собствения капитал на дружеството е 361 хил. лева спрямо собствен капитал в размер на 355 хил. лева към 31.12.2020 г. Увеличението е резултат от отчетената печалба.</w:t>
      </w:r>
      <w:r w:rsidRPr="00363698">
        <w:rPr>
          <w:rFonts w:ascii="Times New Roman" w:hAnsi="Times New Roman" w:cs="Times New Roman"/>
        </w:rPr>
        <w:t xml:space="preserve"> </w:t>
      </w:r>
    </w:p>
    <w:p w:rsidR="00363698" w:rsidRPr="00363698" w:rsidRDefault="00363698" w:rsidP="00363698">
      <w:pPr>
        <w:pStyle w:val="ac"/>
        <w:spacing w:before="120" w:beforeAutospacing="0" w:after="120" w:afterAutospacing="0"/>
        <w:ind w:firstLine="851"/>
        <w:contextualSpacing/>
        <w:jc w:val="both"/>
      </w:pPr>
      <w:r w:rsidRPr="00363698">
        <w:t xml:space="preserve">След спечелени конкурси, проведени от Община Русе за възлагане на социални услуги, лечебното заведение е доставчик и на следните социални услуги: </w:t>
      </w:r>
    </w:p>
    <w:p w:rsidR="00363698" w:rsidRPr="00363698" w:rsidRDefault="00363698" w:rsidP="00363698">
      <w:pPr>
        <w:pStyle w:val="ac"/>
        <w:spacing w:before="120" w:beforeAutospacing="0" w:after="120" w:afterAutospacing="0"/>
        <w:ind w:firstLine="851"/>
        <w:contextualSpacing/>
        <w:jc w:val="both"/>
      </w:pPr>
      <w:r w:rsidRPr="00363698">
        <w:t>-център за настаняване от семеен тип за пълнолетни лица с психични разстройства с капацитет 15 места;</w:t>
      </w:r>
    </w:p>
    <w:p w:rsidR="00363698" w:rsidRPr="00363698" w:rsidRDefault="00363698" w:rsidP="00363698">
      <w:pPr>
        <w:pStyle w:val="ac"/>
        <w:spacing w:before="120" w:beforeAutospacing="0" w:after="120" w:afterAutospacing="0"/>
        <w:ind w:firstLine="851"/>
        <w:contextualSpacing/>
        <w:jc w:val="both"/>
      </w:pPr>
      <w:r w:rsidRPr="00363698">
        <w:t>-център за настаняване от семеен тип за пълнолетни лица с психични разстройства  „Св. Петка“ с капацитет 12 места;</w:t>
      </w:r>
    </w:p>
    <w:p w:rsidR="00363698" w:rsidRPr="00363698" w:rsidRDefault="00363698" w:rsidP="00363698">
      <w:pPr>
        <w:pStyle w:val="ac"/>
        <w:spacing w:before="120" w:beforeAutospacing="0" w:after="120" w:afterAutospacing="0"/>
        <w:ind w:firstLine="851"/>
        <w:contextualSpacing/>
        <w:jc w:val="both"/>
      </w:pPr>
      <w:r w:rsidRPr="00363698">
        <w:t>-център за настаняване от семеен тип за пълнолетни лица с психични разстройства „Райна Гатева 3“ с капацитет 15 места;</w:t>
      </w:r>
    </w:p>
    <w:p w:rsidR="00363698" w:rsidRPr="00363698" w:rsidRDefault="00363698" w:rsidP="00363698">
      <w:pPr>
        <w:pStyle w:val="ac"/>
        <w:spacing w:before="120" w:beforeAutospacing="0" w:after="120" w:afterAutospacing="0"/>
        <w:ind w:firstLine="851"/>
        <w:contextualSpacing/>
        <w:jc w:val="both"/>
      </w:pPr>
      <w:r w:rsidRPr="00363698">
        <w:t>-център за настаняване от семеен тип на пълнолетни лица с психични разстройства „Райна Гатева 4“ с капацитет 12 места;</w:t>
      </w:r>
    </w:p>
    <w:p w:rsidR="00363698" w:rsidRPr="00363698" w:rsidRDefault="00363698" w:rsidP="00363698">
      <w:pPr>
        <w:pStyle w:val="ac"/>
        <w:spacing w:before="120" w:beforeAutospacing="0" w:after="0" w:afterAutospacing="0"/>
        <w:ind w:firstLine="851"/>
        <w:contextualSpacing/>
        <w:jc w:val="both"/>
      </w:pPr>
      <w:r w:rsidRPr="00363698">
        <w:t xml:space="preserve">-защитено жилище за лица с психични разстройства с капацитет 8 легла. </w:t>
      </w:r>
    </w:p>
    <w:p w:rsidR="00363698" w:rsidRPr="00363698" w:rsidRDefault="00363698" w:rsidP="00363698">
      <w:pPr>
        <w:pStyle w:val="ac"/>
        <w:spacing w:before="120" w:beforeAutospacing="0" w:after="0" w:afterAutospacing="0"/>
        <w:ind w:firstLine="851"/>
        <w:jc w:val="both"/>
      </w:pPr>
      <w:r w:rsidRPr="00363698">
        <w:t xml:space="preserve"> Съвместно с неправителствена организация лечебното заведение предоставя и още три социални услуги: </w:t>
      </w:r>
    </w:p>
    <w:p w:rsidR="00363698" w:rsidRPr="00363698" w:rsidRDefault="00363698" w:rsidP="00363698">
      <w:pPr>
        <w:pStyle w:val="ac"/>
        <w:spacing w:before="120" w:beforeAutospacing="0" w:after="120" w:afterAutospacing="0"/>
        <w:ind w:firstLine="851"/>
        <w:contextualSpacing/>
        <w:jc w:val="both"/>
      </w:pPr>
      <w:r w:rsidRPr="00363698">
        <w:t>-дневен център за възрастни с психични увреждания с 15 места;</w:t>
      </w:r>
    </w:p>
    <w:p w:rsidR="00363698" w:rsidRPr="00363698" w:rsidRDefault="00363698" w:rsidP="00363698">
      <w:pPr>
        <w:pStyle w:val="ac"/>
        <w:spacing w:before="120" w:beforeAutospacing="0" w:after="120" w:afterAutospacing="0"/>
        <w:ind w:firstLine="851"/>
        <w:contextualSpacing/>
        <w:jc w:val="both"/>
      </w:pPr>
      <w:r w:rsidRPr="00363698">
        <w:t>-защитено жилище за лица със зависимости с капацитет 8 легла;</w:t>
      </w:r>
    </w:p>
    <w:p w:rsidR="00363698" w:rsidRPr="00363698" w:rsidRDefault="00363698" w:rsidP="00363698">
      <w:pPr>
        <w:pStyle w:val="ac"/>
        <w:spacing w:before="120" w:beforeAutospacing="0" w:after="120" w:afterAutospacing="0"/>
        <w:ind w:firstLine="851"/>
        <w:jc w:val="both"/>
      </w:pPr>
      <w:r w:rsidRPr="00363698">
        <w:t>-център за социална рехабилитация и интеграция с капацитет 30 места.</w:t>
      </w:r>
    </w:p>
    <w:p w:rsidR="00363698" w:rsidRPr="00363698" w:rsidRDefault="00363698" w:rsidP="00363698">
      <w:pPr>
        <w:pStyle w:val="ac"/>
        <w:spacing w:before="120" w:beforeAutospacing="0" w:after="120" w:afterAutospacing="0"/>
        <w:ind w:firstLine="851"/>
        <w:jc w:val="both"/>
      </w:pPr>
      <w:r w:rsidRPr="00363698">
        <w:lastRenderedPageBreak/>
        <w:t>Лечебното заведение е акредитирана база за специализация по психиатрия  и база за обучение на студенти и специализанти-лекари за специалности „Психиатрия“, „Детска психиатрия“, и „Съдебна психиатрия“, психолози за специалност Клинична психология и специалисти по здравни грижи за специалности Мед. сестра и Психиатрична сестра.</w:t>
      </w:r>
    </w:p>
    <w:p w:rsidR="00363698" w:rsidRPr="00363698" w:rsidRDefault="00363698" w:rsidP="00363698">
      <w:pPr>
        <w:pStyle w:val="ac"/>
        <w:spacing w:before="120" w:beforeAutospacing="0" w:after="120" w:afterAutospacing="0"/>
        <w:ind w:firstLine="851"/>
        <w:contextualSpacing/>
        <w:jc w:val="both"/>
      </w:pPr>
      <w:r w:rsidRPr="00363698">
        <w:t xml:space="preserve">В </w:t>
      </w:r>
      <w:r w:rsidRPr="00363698">
        <w:rPr>
          <w:color w:val="000000"/>
          <w:kern w:val="24"/>
        </w:rPr>
        <w:t>„Център за психично здраве – Русе” ЕООД работят високоспециализирани мултидисциплинарни екипи, състоящи се от психиатри, психолози, специалисти по здравни грижи, социални работници, ерготерапевти, логопеди, трудотерапевти.</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 xml:space="preserve">Приходите на лечебното заведение се формират при изпълнение на основната му дейност – диагностика, рехабилитация и ресоциализация на лица с психични заболявания: постъпления от бюджета на Министерство на здравеопазването за договорените дейности; по договори с Община Русе за предоставяне на социални услуги; за комплексно диспансерно наблюдение на пациенти с хронични психиатрични заболявания; приходи от наеми на помещения и оборудване; от произведена продукция на Звеното за трудова рехабилитация и от наеми на помещения и оборудване; от платени медицински услуги. </w:t>
      </w:r>
    </w:p>
    <w:p w:rsidR="00363698" w:rsidRPr="00363698" w:rsidRDefault="00363698" w:rsidP="00363698">
      <w:pPr>
        <w:pStyle w:val="a3"/>
        <w:spacing w:before="120" w:after="120"/>
        <w:ind w:left="0" w:firstLine="851"/>
        <w:jc w:val="both"/>
        <w:rPr>
          <w:rFonts w:ascii="Times New Roman" w:hAnsi="Times New Roman"/>
          <w:color w:val="000000"/>
          <w:kern w:val="24"/>
        </w:rPr>
      </w:pPr>
      <w:r w:rsidRPr="00363698">
        <w:rPr>
          <w:rFonts w:ascii="Times New Roman" w:hAnsi="Times New Roman"/>
        </w:rPr>
        <w:t xml:space="preserve">„Център за психично здраве – Русе” ЕООД </w:t>
      </w:r>
      <w:r w:rsidRPr="00363698">
        <w:rPr>
          <w:rFonts w:ascii="Times New Roman" w:hAnsi="Times New Roman"/>
          <w:color w:val="000000"/>
          <w:kern w:val="24"/>
        </w:rPr>
        <w:t xml:space="preserve">приключва финансовата 2021 г. със счетоводна печалба в размер на 6 252,69 лева, докато отчетената за 2020 г. счетоводна печалба е в размер на 3 251,36 лева. </w:t>
      </w:r>
    </w:p>
    <w:p w:rsidR="00363698" w:rsidRPr="00363698" w:rsidRDefault="00363698" w:rsidP="00363698">
      <w:pPr>
        <w:pStyle w:val="ac"/>
        <w:spacing w:before="0" w:beforeAutospacing="0" w:after="0" w:afterAutospacing="0"/>
        <w:ind w:left="14" w:firstLine="851"/>
        <w:contextualSpacing/>
        <w:jc w:val="both"/>
        <w:rPr>
          <w:color w:val="000000"/>
          <w:kern w:val="24"/>
        </w:rPr>
      </w:pPr>
      <w:r w:rsidRPr="00363698">
        <w:rPr>
          <w:color w:val="000000"/>
          <w:kern w:val="24"/>
        </w:rPr>
        <w:t>Бизнес програмата на „Център за психично здраве – Русе“ ЕООД за 2021 г. е изготвена и изпълнена в условията на извънредното положение и извънредната пандемична обстановка. Запазва се водещата позиция, като психиатрична структура в страната, съвместила всички разновидности и форми на психиатрична помощ:</w:t>
      </w:r>
    </w:p>
    <w:p w:rsidR="00363698" w:rsidRPr="00363698" w:rsidRDefault="00363698" w:rsidP="00363698">
      <w:pPr>
        <w:pStyle w:val="ac"/>
        <w:spacing w:before="0" w:beforeAutospacing="0" w:after="0" w:afterAutospacing="0"/>
        <w:ind w:left="14" w:firstLine="851"/>
        <w:contextualSpacing/>
        <w:jc w:val="both"/>
        <w:rPr>
          <w:color w:val="000000"/>
          <w:kern w:val="24"/>
        </w:rPr>
      </w:pPr>
      <w:r w:rsidRPr="00363698">
        <w:rPr>
          <w:color w:val="000000"/>
          <w:kern w:val="24"/>
        </w:rPr>
        <w:t>-към която има разкрит Детско-юношески център за психично здраве;</w:t>
      </w:r>
    </w:p>
    <w:p w:rsidR="00363698" w:rsidRPr="00363698" w:rsidRDefault="00363698" w:rsidP="00363698">
      <w:pPr>
        <w:pStyle w:val="ac"/>
        <w:spacing w:before="0" w:beforeAutospacing="0" w:after="0" w:afterAutospacing="0"/>
        <w:ind w:left="14" w:firstLine="851"/>
        <w:contextualSpacing/>
        <w:jc w:val="both"/>
        <w:rPr>
          <w:color w:val="000000"/>
          <w:kern w:val="24"/>
        </w:rPr>
      </w:pPr>
      <w:r w:rsidRPr="00363698">
        <w:rPr>
          <w:color w:val="000000"/>
          <w:kern w:val="24"/>
        </w:rPr>
        <w:t>-създадено е отделение по съдебна психиатрия на функционален принцип;</w:t>
      </w:r>
    </w:p>
    <w:p w:rsidR="00363698" w:rsidRPr="00363698" w:rsidRDefault="00363698" w:rsidP="00363698">
      <w:pPr>
        <w:pStyle w:val="ac"/>
        <w:spacing w:before="0" w:beforeAutospacing="0" w:after="0" w:afterAutospacing="0"/>
        <w:ind w:left="14" w:firstLine="851"/>
        <w:contextualSpacing/>
        <w:jc w:val="both"/>
        <w:rPr>
          <w:color w:val="000000"/>
          <w:kern w:val="24"/>
        </w:rPr>
      </w:pPr>
      <w:r w:rsidRPr="00363698">
        <w:rPr>
          <w:color w:val="000000"/>
          <w:kern w:val="24"/>
        </w:rPr>
        <w:t>-лечебното заведение е акредитирано като база за специализация по психиатрия и база за обучение на студенти и специализанти-лекари;</w:t>
      </w:r>
    </w:p>
    <w:p w:rsidR="00363698" w:rsidRPr="00363698" w:rsidRDefault="00363698" w:rsidP="00363698">
      <w:pPr>
        <w:pStyle w:val="ac"/>
        <w:spacing w:before="0" w:beforeAutospacing="0" w:after="0" w:afterAutospacing="0"/>
        <w:ind w:left="14" w:firstLine="851"/>
        <w:contextualSpacing/>
        <w:jc w:val="both"/>
        <w:rPr>
          <w:color w:val="000000"/>
          <w:kern w:val="24"/>
        </w:rPr>
      </w:pPr>
      <w:r w:rsidRPr="00363698">
        <w:rPr>
          <w:color w:val="000000"/>
          <w:kern w:val="24"/>
        </w:rPr>
        <w:t>-създадено е успешно работещо Звено за трудова и психосоциална рехабилитация за лица с тежка хронични психични заболявания;</w:t>
      </w:r>
    </w:p>
    <w:p w:rsidR="00363698" w:rsidRPr="00363698" w:rsidRDefault="00363698" w:rsidP="00363698">
      <w:pPr>
        <w:pStyle w:val="ac"/>
        <w:spacing w:before="0" w:beforeAutospacing="0" w:after="0" w:afterAutospacing="0"/>
        <w:ind w:left="14" w:firstLine="851"/>
        <w:contextualSpacing/>
        <w:jc w:val="both"/>
        <w:rPr>
          <w:color w:val="000000"/>
          <w:kern w:val="24"/>
        </w:rPr>
      </w:pPr>
      <w:r w:rsidRPr="00363698">
        <w:rPr>
          <w:color w:val="000000"/>
          <w:kern w:val="24"/>
        </w:rPr>
        <w:t>-реновирана изцяло е една от сградите на бивша работилница.</w:t>
      </w:r>
    </w:p>
    <w:p w:rsidR="00363698" w:rsidRPr="00363698" w:rsidRDefault="00363698" w:rsidP="00363698">
      <w:pPr>
        <w:pStyle w:val="ac"/>
        <w:spacing w:before="0" w:beforeAutospacing="0" w:after="0" w:afterAutospacing="0"/>
        <w:ind w:left="14" w:firstLine="851"/>
        <w:contextualSpacing/>
        <w:jc w:val="both"/>
        <w:rPr>
          <w:color w:val="000000"/>
          <w:kern w:val="24"/>
        </w:rPr>
      </w:pPr>
    </w:p>
    <w:p w:rsidR="00363698" w:rsidRPr="00363698" w:rsidRDefault="00363698" w:rsidP="00363698">
      <w:pPr>
        <w:pStyle w:val="ac"/>
        <w:spacing w:before="0" w:beforeAutospacing="0" w:after="0" w:afterAutospacing="0"/>
        <w:ind w:left="14" w:firstLine="851"/>
        <w:contextualSpacing/>
        <w:jc w:val="both"/>
        <w:rPr>
          <w:color w:val="000000"/>
          <w:kern w:val="24"/>
        </w:rPr>
      </w:pPr>
      <w:r w:rsidRPr="00363698">
        <w:rPr>
          <w:color w:val="000000"/>
          <w:kern w:val="24"/>
        </w:rPr>
        <w:t xml:space="preserve">Инвестиционните намерения на </w:t>
      </w:r>
      <w:r w:rsidRPr="00363698">
        <w:t xml:space="preserve">„Център за психично здраве – Русе” </w:t>
      </w:r>
      <w:r w:rsidRPr="00363698">
        <w:rPr>
          <w:color w:val="000000"/>
          <w:kern w:val="24"/>
        </w:rPr>
        <w:t>за 2022 г. включват следните мероприятия:</w:t>
      </w:r>
    </w:p>
    <w:p w:rsidR="00363698" w:rsidRPr="00363698" w:rsidRDefault="00363698" w:rsidP="00363698">
      <w:pPr>
        <w:pStyle w:val="ac"/>
        <w:spacing w:before="0" w:beforeAutospacing="0" w:after="0" w:afterAutospacing="0"/>
        <w:ind w:left="14" w:firstLine="851"/>
        <w:contextualSpacing/>
        <w:jc w:val="both"/>
      </w:pPr>
      <w:r w:rsidRPr="00363698">
        <w:rPr>
          <w:color w:val="000000"/>
          <w:kern w:val="24"/>
        </w:rPr>
        <w:t>-проектиране, съгласуване и изграждане на фотоволтаичен парк;</w:t>
      </w:r>
    </w:p>
    <w:p w:rsidR="00363698" w:rsidRPr="00363698" w:rsidRDefault="00363698" w:rsidP="00363698">
      <w:pPr>
        <w:pStyle w:val="a3"/>
        <w:ind w:left="0" w:firstLine="851"/>
        <w:contextualSpacing w:val="0"/>
        <w:jc w:val="both"/>
        <w:rPr>
          <w:rFonts w:ascii="Times New Roman" w:hAnsi="Times New Roman"/>
        </w:rPr>
      </w:pPr>
      <w:r w:rsidRPr="00363698">
        <w:rPr>
          <w:rFonts w:ascii="Times New Roman" w:hAnsi="Times New Roman"/>
        </w:rPr>
        <w:t>-проектиране и изграждане на изцяло нова водопроводна мрежа към трите денонощни стационара;</w:t>
      </w:r>
    </w:p>
    <w:p w:rsidR="00363698" w:rsidRPr="00363698" w:rsidRDefault="00363698" w:rsidP="00363698">
      <w:pPr>
        <w:pStyle w:val="a3"/>
        <w:ind w:left="0" w:firstLine="851"/>
        <w:contextualSpacing w:val="0"/>
        <w:jc w:val="both"/>
        <w:rPr>
          <w:rFonts w:ascii="Times New Roman" w:hAnsi="Times New Roman"/>
        </w:rPr>
      </w:pPr>
      <w:r w:rsidRPr="00363698">
        <w:rPr>
          <w:rFonts w:ascii="Times New Roman" w:hAnsi="Times New Roman"/>
        </w:rPr>
        <w:t>-извършване на основен ремонт на санитарни възли и коридори на Мъжко отделение;</w:t>
      </w:r>
    </w:p>
    <w:p w:rsidR="00363698" w:rsidRPr="00363698" w:rsidRDefault="00363698" w:rsidP="00363698">
      <w:pPr>
        <w:pStyle w:val="a3"/>
        <w:ind w:left="0" w:firstLine="851"/>
        <w:contextualSpacing w:val="0"/>
        <w:jc w:val="both"/>
        <w:rPr>
          <w:rFonts w:ascii="Times New Roman" w:hAnsi="Times New Roman"/>
        </w:rPr>
      </w:pPr>
      <w:r w:rsidRPr="00363698">
        <w:rPr>
          <w:rFonts w:ascii="Times New Roman" w:hAnsi="Times New Roman"/>
        </w:rPr>
        <w:t>-ремонт на сградата на Диагностично-консултативно звено и Административно-стопански блок.</w:t>
      </w:r>
    </w:p>
    <w:p w:rsidR="00363698" w:rsidRPr="00363698" w:rsidRDefault="00363698" w:rsidP="00363698">
      <w:pPr>
        <w:pStyle w:val="a3"/>
        <w:spacing w:before="120" w:after="120"/>
        <w:ind w:left="0" w:firstLine="851"/>
        <w:jc w:val="both"/>
        <w:rPr>
          <w:rFonts w:ascii="Times New Roman" w:hAnsi="Times New Roman"/>
          <w:kern w:val="24"/>
        </w:rPr>
      </w:pPr>
    </w:p>
    <w:p w:rsidR="00363698" w:rsidRPr="00363698" w:rsidRDefault="00363698" w:rsidP="00363698">
      <w:pPr>
        <w:pStyle w:val="a3"/>
        <w:spacing w:before="120" w:after="120"/>
        <w:ind w:left="0" w:firstLine="709"/>
        <w:contextualSpacing w:val="0"/>
        <w:jc w:val="both"/>
        <w:rPr>
          <w:rFonts w:ascii="Times New Roman" w:hAnsi="Times New Roman"/>
          <w:b/>
        </w:rPr>
      </w:pPr>
      <w:r w:rsidRPr="00363698">
        <w:rPr>
          <w:rFonts w:ascii="Times New Roman" w:hAnsi="Times New Roman"/>
          <w:b/>
        </w:rPr>
        <w:t xml:space="preserve">„Комплексен онкологичен център – Русе” ЕООД </w:t>
      </w:r>
    </w:p>
    <w:p w:rsidR="00363698" w:rsidRPr="00363698" w:rsidRDefault="00363698" w:rsidP="00363698">
      <w:pPr>
        <w:pStyle w:val="a3"/>
        <w:spacing w:before="120" w:after="120"/>
        <w:ind w:left="0" w:firstLine="709"/>
        <w:contextualSpacing w:val="0"/>
        <w:jc w:val="both"/>
        <w:rPr>
          <w:rFonts w:ascii="Times New Roman" w:hAnsi="Times New Roman"/>
          <w:color w:val="000000"/>
          <w:shd w:val="clear" w:color="auto" w:fill="FFFFFF"/>
        </w:rPr>
      </w:pPr>
      <w:r w:rsidRPr="00363698">
        <w:rPr>
          <w:rFonts w:ascii="Times New Roman" w:hAnsi="Times New Roman"/>
        </w:rPr>
        <w:t>Общинско търговско дружество „Комплексен онкологичен център – Русе” ЕООД е преобразувано със Заповед №РД-20-23/27.07.2000 г. на Министерство на здравеопазването, Приложение №2 и е с предмет на дейност: активно издирване, диагностика и лечение на лица с онкологични заболявания. Дружеството е вписано в ТР към АВ с ЕИК 117527022</w:t>
      </w:r>
      <w:r w:rsidRPr="00363698">
        <w:rPr>
          <w:rFonts w:ascii="Times New Roman" w:hAnsi="Times New Roman"/>
          <w:color w:val="000000"/>
          <w:shd w:val="clear" w:color="auto" w:fill="FFFFFF"/>
        </w:rPr>
        <w:t xml:space="preserve">. </w:t>
      </w:r>
    </w:p>
    <w:p w:rsidR="00363698" w:rsidRPr="00363698" w:rsidRDefault="00363698" w:rsidP="00363698">
      <w:pPr>
        <w:pStyle w:val="a3"/>
        <w:spacing w:before="120" w:after="120"/>
        <w:ind w:left="0" w:firstLine="709"/>
        <w:contextualSpacing w:val="0"/>
        <w:jc w:val="both"/>
        <w:rPr>
          <w:rFonts w:ascii="Times New Roman" w:hAnsi="Times New Roman"/>
        </w:rPr>
      </w:pPr>
      <w:r w:rsidRPr="00363698">
        <w:rPr>
          <w:rFonts w:ascii="Times New Roman" w:hAnsi="Times New Roman"/>
          <w:color w:val="000000"/>
          <w:shd w:val="clear" w:color="auto" w:fill="FFFFFF"/>
        </w:rPr>
        <w:t>Основният капитал на дружеството е 6 630 250 лева, разпределен в 6 630 250 дяла с номинална стойност 1 лев всеки един и не е променян през годината. Към 31.12.2021 г. размерът на собствения капитал на дружеството е 8 365 хил. лева</w:t>
      </w:r>
      <w:r w:rsidRPr="00363698">
        <w:rPr>
          <w:rFonts w:ascii="Times New Roman" w:hAnsi="Times New Roman"/>
        </w:rPr>
        <w:t xml:space="preserve">, спрямо отчетен собствен капитал в размер на 7 867 хил. лева към 31.12.2020 г. Увеличението е резултат от отчетен положителен финансов резултат. </w:t>
      </w:r>
    </w:p>
    <w:p w:rsidR="00363698" w:rsidRPr="00363698" w:rsidRDefault="00363698" w:rsidP="00363698">
      <w:pPr>
        <w:spacing w:before="120" w:after="120"/>
        <w:ind w:firstLine="709"/>
        <w:jc w:val="both"/>
        <w:rPr>
          <w:rFonts w:ascii="Times New Roman" w:hAnsi="Times New Roman" w:cs="Times New Roman"/>
        </w:rPr>
      </w:pPr>
      <w:r w:rsidRPr="00363698">
        <w:rPr>
          <w:rFonts w:ascii="Times New Roman" w:hAnsi="Times New Roman" w:cs="Times New Roman"/>
        </w:rPr>
        <w:t xml:space="preserve">Към 31.12.2021 г. „Комплексен онкологичен център – </w:t>
      </w:r>
      <w:proofErr w:type="gramStart"/>
      <w:r w:rsidRPr="00363698">
        <w:rPr>
          <w:rFonts w:ascii="Times New Roman" w:hAnsi="Times New Roman" w:cs="Times New Roman"/>
        </w:rPr>
        <w:t>Русе“ ЕООД</w:t>
      </w:r>
      <w:proofErr w:type="gramEnd"/>
      <w:r w:rsidRPr="00363698">
        <w:rPr>
          <w:rFonts w:ascii="Times New Roman" w:hAnsi="Times New Roman" w:cs="Times New Roman"/>
        </w:rPr>
        <w:t xml:space="preserve"> разполага със 167 броя болнични легла, от които 6 броя са за интензивни грижи и 19 броя за краткотраен престой. През отчетният период в лечебното заведение са пролежани       39 499 леглодни, а боят на преминалите болни е 12 482 човека. Средната продължителност на престой възлиза на 3,16 дни. Използваемостта на легловия фонд за отчетния </w:t>
      </w:r>
      <w:proofErr w:type="gramStart"/>
      <w:r w:rsidRPr="00363698">
        <w:rPr>
          <w:rFonts w:ascii="Times New Roman" w:hAnsi="Times New Roman" w:cs="Times New Roman"/>
        </w:rPr>
        <w:t>период  възлиза</w:t>
      </w:r>
      <w:proofErr w:type="gramEnd"/>
      <w:r w:rsidRPr="00363698">
        <w:rPr>
          <w:rFonts w:ascii="Times New Roman" w:hAnsi="Times New Roman" w:cs="Times New Roman"/>
        </w:rPr>
        <w:t xml:space="preserve"> на 237 дни или 64,98%.</w:t>
      </w:r>
    </w:p>
    <w:p w:rsidR="00363698" w:rsidRPr="00363698" w:rsidRDefault="00363698" w:rsidP="00363698">
      <w:pPr>
        <w:spacing w:before="120" w:after="120"/>
        <w:ind w:firstLine="709"/>
        <w:jc w:val="both"/>
        <w:rPr>
          <w:rFonts w:ascii="Times New Roman" w:hAnsi="Times New Roman" w:cs="Times New Roman"/>
        </w:rPr>
      </w:pPr>
      <w:r w:rsidRPr="00363698">
        <w:rPr>
          <w:rFonts w:ascii="Times New Roman" w:hAnsi="Times New Roman" w:cs="Times New Roman"/>
        </w:rPr>
        <w:t>Средният разход на преминал болен за 2021 г. възлиза на 2 493,83 лева, един реализиран леглоден струва 788,07 лева, а един лекарстводен възлиза на 528,06 лева.</w:t>
      </w:r>
    </w:p>
    <w:p w:rsidR="00363698" w:rsidRPr="00363698" w:rsidRDefault="00363698" w:rsidP="00363698">
      <w:pPr>
        <w:spacing w:before="120" w:after="120"/>
        <w:ind w:firstLine="709"/>
        <w:jc w:val="both"/>
        <w:rPr>
          <w:rFonts w:ascii="Times New Roman" w:hAnsi="Times New Roman" w:cs="Times New Roman"/>
        </w:rPr>
      </w:pPr>
      <w:r w:rsidRPr="00363698">
        <w:rPr>
          <w:rFonts w:ascii="Times New Roman" w:hAnsi="Times New Roman" w:cs="Times New Roman"/>
        </w:rPr>
        <w:t>Приходите, които лечебното заведение реализира са основно от дейност по договори с НЗОК за услуги по клинични пътеки, клинични процедури и лекарствени продукти за лечение на пациенти с онкологични заболявания.</w:t>
      </w:r>
    </w:p>
    <w:p w:rsidR="00363698" w:rsidRPr="00363698" w:rsidRDefault="00363698" w:rsidP="00363698">
      <w:pPr>
        <w:spacing w:before="120" w:after="120"/>
        <w:ind w:firstLine="709"/>
        <w:jc w:val="both"/>
        <w:rPr>
          <w:rFonts w:ascii="Times New Roman" w:hAnsi="Times New Roman" w:cs="Times New Roman"/>
        </w:rPr>
      </w:pPr>
      <w:r w:rsidRPr="00363698">
        <w:rPr>
          <w:rFonts w:ascii="Times New Roman" w:hAnsi="Times New Roman" w:cs="Times New Roman"/>
        </w:rPr>
        <w:t xml:space="preserve">Поради извънредното положение и свързаната с него епидемилогична обстановка през 2021 г. първични и вторични профилактични дейности не са осъществявани. Скринингови прегледи и вторична профилактика също не са извършвани. 20% от легловия фонд в лечебното заведение е </w:t>
      </w:r>
      <w:r w:rsidRPr="00363698">
        <w:rPr>
          <w:rFonts w:ascii="Times New Roman" w:hAnsi="Times New Roman" w:cs="Times New Roman"/>
        </w:rPr>
        <w:lastRenderedPageBreak/>
        <w:t>преструктуриран в легла за лечение на хора, диагностицирани с Ковид-19. Намалението в легловия фонд е причина за преструктуриране на дейността във всички останали отделения. В резултат на тези действия е отчетен занижен резултат на приходите от основна дейност.</w:t>
      </w:r>
    </w:p>
    <w:p w:rsidR="00363698" w:rsidRPr="00363698" w:rsidRDefault="00363698" w:rsidP="00363698">
      <w:pPr>
        <w:spacing w:before="120" w:after="120"/>
        <w:ind w:firstLine="709"/>
        <w:jc w:val="both"/>
        <w:rPr>
          <w:rFonts w:ascii="Times New Roman" w:hAnsi="Times New Roman" w:cs="Times New Roman"/>
        </w:rPr>
      </w:pPr>
      <w:r w:rsidRPr="00363698">
        <w:rPr>
          <w:rFonts w:ascii="Times New Roman" w:hAnsi="Times New Roman" w:cs="Times New Roman"/>
        </w:rPr>
        <w:t>Въведени са нови лечебни методи в предлаганите медицински услуги на лечебното заведение – бронхоскопии и радиохирургия.</w:t>
      </w:r>
    </w:p>
    <w:p w:rsidR="00363698" w:rsidRPr="00363698" w:rsidRDefault="00363698" w:rsidP="00363698">
      <w:pPr>
        <w:pStyle w:val="a3"/>
        <w:spacing w:before="120" w:after="120"/>
        <w:ind w:left="0" w:firstLine="851"/>
        <w:jc w:val="both"/>
        <w:rPr>
          <w:rFonts w:ascii="Times New Roman" w:hAnsi="Times New Roman"/>
          <w:kern w:val="24"/>
        </w:rPr>
      </w:pPr>
      <w:r w:rsidRPr="00363698">
        <w:rPr>
          <w:rFonts w:ascii="Times New Roman" w:hAnsi="Times New Roman"/>
          <w:kern w:val="24"/>
        </w:rPr>
        <w:t>Приходите на дружеството през 2021 г. са 31 607 хил. лева и се формират основно от:</w:t>
      </w:r>
    </w:p>
    <w:p w:rsidR="00363698" w:rsidRPr="00363698" w:rsidRDefault="00363698" w:rsidP="00363698">
      <w:pPr>
        <w:pStyle w:val="a3"/>
        <w:ind w:left="0" w:firstLine="851"/>
        <w:jc w:val="both"/>
        <w:rPr>
          <w:rFonts w:ascii="Times New Roman" w:hAnsi="Times New Roman"/>
          <w:kern w:val="24"/>
        </w:rPr>
      </w:pPr>
      <w:r w:rsidRPr="00363698">
        <w:rPr>
          <w:rFonts w:ascii="Times New Roman" w:hAnsi="Times New Roman"/>
          <w:kern w:val="24"/>
        </w:rPr>
        <w:t>-договори с НЗОК – 31  305 хил. лева;</w:t>
      </w:r>
    </w:p>
    <w:p w:rsidR="00363698" w:rsidRPr="00363698" w:rsidRDefault="00363698" w:rsidP="00363698">
      <w:pPr>
        <w:pStyle w:val="a3"/>
        <w:ind w:left="0" w:firstLine="851"/>
        <w:contextualSpacing w:val="0"/>
        <w:jc w:val="both"/>
        <w:rPr>
          <w:rFonts w:ascii="Times New Roman" w:hAnsi="Times New Roman"/>
          <w:kern w:val="24"/>
        </w:rPr>
      </w:pPr>
      <w:r w:rsidRPr="00363698">
        <w:rPr>
          <w:rFonts w:ascii="Times New Roman" w:hAnsi="Times New Roman"/>
          <w:kern w:val="24"/>
        </w:rPr>
        <w:t>-приходи от финансирания по проекти, договори за клинични изпитвания и други – 302 хил. лева;</w:t>
      </w:r>
    </w:p>
    <w:p w:rsidR="00363698" w:rsidRPr="00363698" w:rsidRDefault="00363698" w:rsidP="00363698">
      <w:pPr>
        <w:pStyle w:val="a3"/>
        <w:ind w:left="0" w:firstLine="851"/>
        <w:contextualSpacing w:val="0"/>
        <w:jc w:val="both"/>
        <w:rPr>
          <w:rFonts w:ascii="Times New Roman" w:hAnsi="Times New Roman"/>
          <w:kern w:val="24"/>
        </w:rPr>
      </w:pPr>
      <w:r w:rsidRPr="00363698">
        <w:rPr>
          <w:rFonts w:ascii="Times New Roman" w:hAnsi="Times New Roman"/>
          <w:kern w:val="24"/>
        </w:rPr>
        <w:t>-приходи от отдадени под наем кабинети на частно практикуващи лекари и площи на външни контрагенти - 18 090,68 лева.</w:t>
      </w:r>
    </w:p>
    <w:p w:rsidR="00363698" w:rsidRPr="00363698" w:rsidRDefault="00363698" w:rsidP="00363698">
      <w:pPr>
        <w:pStyle w:val="a3"/>
        <w:spacing w:before="120" w:after="120"/>
        <w:ind w:left="0" w:firstLine="851"/>
        <w:contextualSpacing w:val="0"/>
        <w:jc w:val="both"/>
        <w:rPr>
          <w:rFonts w:ascii="Times New Roman" w:hAnsi="Times New Roman"/>
          <w:kern w:val="24"/>
        </w:rPr>
      </w:pPr>
      <w:r w:rsidRPr="00363698">
        <w:rPr>
          <w:rFonts w:ascii="Times New Roman" w:hAnsi="Times New Roman"/>
          <w:kern w:val="24"/>
        </w:rPr>
        <w:t>Увеличени са приходите по договорите с РЗОК за медицински услуги и реализирани медицински дейности, които са с 1 842 хил. лева повече в сравнение с 2020 г. Увеличението с 6,25% се дължи на предоставени средства за стимулиране на персонала за работа при неблагоприятни условия в режим на Ковид-19, а не е резултат от проведено лечение по клинични пътеки.</w:t>
      </w:r>
    </w:p>
    <w:p w:rsidR="00363698" w:rsidRPr="00363698" w:rsidRDefault="00363698" w:rsidP="00363698">
      <w:pPr>
        <w:pStyle w:val="a3"/>
        <w:spacing w:before="120" w:after="120"/>
        <w:ind w:left="0" w:firstLine="851"/>
        <w:contextualSpacing w:val="0"/>
        <w:jc w:val="both"/>
        <w:rPr>
          <w:rFonts w:ascii="Times New Roman" w:hAnsi="Times New Roman"/>
          <w:kern w:val="24"/>
        </w:rPr>
      </w:pPr>
      <w:r w:rsidRPr="00363698">
        <w:rPr>
          <w:rFonts w:ascii="Times New Roman" w:hAnsi="Times New Roman"/>
          <w:kern w:val="24"/>
        </w:rPr>
        <w:t>Разходите по икономически елементи към края на 2021 г. бележат ръст с 809 хил. лева или 2,67% спрямо 2020 г. Разходите за оперативна дейност бележат ръст с 3,27% през 2021 г. спрямо същия период на 2020 г. Увеличението на разходите е основно свързано с възнаграждението на персонала. То се дължи на получени и изплатени от НЗОК целеви средства за стимулиране на работата в условия на Ковид-19. Ръст се наблюдава и при разходите за материали, свързани с осигуряване на защитни предпазни средства, свързани с Ковид-19.</w:t>
      </w:r>
    </w:p>
    <w:p w:rsidR="00363698" w:rsidRPr="00363698" w:rsidRDefault="00363698" w:rsidP="00363698">
      <w:pPr>
        <w:pStyle w:val="a3"/>
        <w:spacing w:before="120" w:after="120"/>
        <w:ind w:left="0" w:firstLine="851"/>
        <w:contextualSpacing w:val="0"/>
        <w:jc w:val="both"/>
        <w:rPr>
          <w:rFonts w:ascii="Times New Roman" w:hAnsi="Times New Roman"/>
          <w:kern w:val="24"/>
        </w:rPr>
      </w:pPr>
      <w:r w:rsidRPr="00363698">
        <w:rPr>
          <w:rFonts w:ascii="Times New Roman" w:hAnsi="Times New Roman"/>
          <w:kern w:val="24"/>
        </w:rPr>
        <w:t>Лечебното заведение приключва финансовата 2021 г. със счетоводна  печалба в размер на 480 хил. лева, докато през 2020 г. отчита отрицателен финансов резултат в размер на 273 хил. лева.</w:t>
      </w:r>
    </w:p>
    <w:p w:rsidR="00363698" w:rsidRPr="00363698" w:rsidRDefault="00363698" w:rsidP="00363698">
      <w:pPr>
        <w:pStyle w:val="a3"/>
        <w:spacing w:before="120" w:after="120"/>
        <w:ind w:left="0" w:firstLine="851"/>
        <w:jc w:val="both"/>
        <w:rPr>
          <w:rFonts w:ascii="Times New Roman" w:hAnsi="Times New Roman"/>
          <w:kern w:val="24"/>
        </w:rPr>
      </w:pPr>
      <w:r w:rsidRPr="00363698">
        <w:rPr>
          <w:rFonts w:ascii="Times New Roman" w:hAnsi="Times New Roman"/>
          <w:kern w:val="24"/>
        </w:rPr>
        <w:t>„Комплексен онкологичен център – Русе” ЕООД  е сравнително добре оборудван с необходимата за дейността си техника. В изпълнение на инвестиционната програма за 2021 г. в лечебното заведение са закупени машини и оборудване на обща стойност 313 422 лева, както следва:</w:t>
      </w:r>
    </w:p>
    <w:p w:rsidR="00363698" w:rsidRPr="00363698" w:rsidRDefault="00363698" w:rsidP="00363698">
      <w:pPr>
        <w:pStyle w:val="a3"/>
        <w:spacing w:before="120" w:after="120"/>
        <w:ind w:left="0" w:firstLine="851"/>
        <w:jc w:val="both"/>
        <w:rPr>
          <w:rFonts w:ascii="Times New Roman" w:hAnsi="Times New Roman"/>
          <w:kern w:val="24"/>
        </w:rPr>
      </w:pPr>
      <w:r w:rsidRPr="00363698">
        <w:rPr>
          <w:rFonts w:ascii="Times New Roman" w:hAnsi="Times New Roman"/>
          <w:kern w:val="24"/>
        </w:rPr>
        <w:t>-специализирано надграждане на рентгенова диагностика – 44 940 лева;</w:t>
      </w:r>
    </w:p>
    <w:p w:rsidR="00363698" w:rsidRPr="00363698" w:rsidRDefault="00363698" w:rsidP="00363698">
      <w:pPr>
        <w:pStyle w:val="a3"/>
        <w:spacing w:before="120" w:after="120"/>
        <w:ind w:left="0" w:firstLine="851"/>
        <w:jc w:val="both"/>
        <w:rPr>
          <w:rFonts w:ascii="Times New Roman" w:hAnsi="Times New Roman"/>
          <w:kern w:val="24"/>
        </w:rPr>
      </w:pPr>
      <w:r w:rsidRPr="00363698">
        <w:rPr>
          <w:rFonts w:ascii="Times New Roman" w:hAnsi="Times New Roman"/>
          <w:kern w:val="24"/>
        </w:rPr>
        <w:t>-кислороден концентратор – 2 650 лева;</w:t>
      </w:r>
    </w:p>
    <w:p w:rsidR="00363698" w:rsidRPr="00363698" w:rsidRDefault="00363698" w:rsidP="00363698">
      <w:pPr>
        <w:pStyle w:val="a3"/>
        <w:spacing w:before="120" w:after="120"/>
        <w:ind w:left="0" w:firstLine="851"/>
        <w:jc w:val="both"/>
        <w:rPr>
          <w:rFonts w:ascii="Times New Roman" w:hAnsi="Times New Roman"/>
          <w:kern w:val="24"/>
        </w:rPr>
      </w:pPr>
      <w:r w:rsidRPr="00363698">
        <w:rPr>
          <w:rFonts w:ascii="Times New Roman" w:hAnsi="Times New Roman"/>
          <w:kern w:val="24"/>
        </w:rPr>
        <w:t>-инфузионна помпа 6 броя – 15 216 лева;</w:t>
      </w:r>
    </w:p>
    <w:p w:rsidR="00363698" w:rsidRPr="00363698" w:rsidRDefault="00363698" w:rsidP="00363698">
      <w:pPr>
        <w:pStyle w:val="a3"/>
        <w:spacing w:before="120" w:after="120"/>
        <w:ind w:left="0" w:firstLine="851"/>
        <w:jc w:val="both"/>
        <w:rPr>
          <w:rFonts w:ascii="Times New Roman" w:hAnsi="Times New Roman"/>
          <w:kern w:val="24"/>
        </w:rPr>
      </w:pPr>
      <w:r w:rsidRPr="00363698">
        <w:rPr>
          <w:rFonts w:ascii="Times New Roman" w:hAnsi="Times New Roman"/>
          <w:kern w:val="24"/>
        </w:rPr>
        <w:t>-електронен анализатор – 5 070 лева;</w:t>
      </w:r>
    </w:p>
    <w:p w:rsidR="00363698" w:rsidRPr="00363698" w:rsidRDefault="00363698" w:rsidP="00363698">
      <w:pPr>
        <w:pStyle w:val="a3"/>
        <w:spacing w:before="120" w:after="120"/>
        <w:ind w:left="0" w:firstLine="851"/>
        <w:jc w:val="both"/>
        <w:rPr>
          <w:rFonts w:ascii="Times New Roman" w:hAnsi="Times New Roman"/>
          <w:kern w:val="24"/>
        </w:rPr>
      </w:pPr>
      <w:r w:rsidRPr="00363698">
        <w:rPr>
          <w:rFonts w:ascii="Times New Roman" w:hAnsi="Times New Roman"/>
          <w:kern w:val="24"/>
        </w:rPr>
        <w:t>-отворена автоматична система – 118 800 лева;</w:t>
      </w:r>
    </w:p>
    <w:p w:rsidR="00363698" w:rsidRPr="00363698" w:rsidRDefault="00363698" w:rsidP="00363698">
      <w:pPr>
        <w:pStyle w:val="a3"/>
        <w:spacing w:before="120" w:after="120"/>
        <w:ind w:left="0" w:firstLine="851"/>
        <w:jc w:val="both"/>
        <w:rPr>
          <w:rFonts w:ascii="Times New Roman" w:hAnsi="Times New Roman"/>
          <w:kern w:val="24"/>
        </w:rPr>
      </w:pPr>
      <w:r w:rsidRPr="00363698">
        <w:rPr>
          <w:rFonts w:ascii="Times New Roman" w:hAnsi="Times New Roman"/>
          <w:kern w:val="24"/>
        </w:rPr>
        <w:t>-автоматичен коангулометър – 35 244 лева;</w:t>
      </w:r>
    </w:p>
    <w:p w:rsidR="00363698" w:rsidRPr="00363698" w:rsidRDefault="00363698" w:rsidP="00363698">
      <w:pPr>
        <w:pStyle w:val="a3"/>
        <w:spacing w:before="120" w:after="120"/>
        <w:ind w:left="0" w:firstLine="851"/>
        <w:jc w:val="both"/>
        <w:rPr>
          <w:rFonts w:ascii="Times New Roman" w:hAnsi="Times New Roman"/>
          <w:kern w:val="24"/>
        </w:rPr>
      </w:pPr>
      <w:r w:rsidRPr="00363698">
        <w:rPr>
          <w:rFonts w:ascii="Times New Roman" w:hAnsi="Times New Roman"/>
          <w:kern w:val="24"/>
        </w:rPr>
        <w:t>-видеобронхоскоп за Отделение по медицинска онкология – 71 400 лева;</w:t>
      </w:r>
    </w:p>
    <w:p w:rsidR="00363698" w:rsidRPr="00363698" w:rsidRDefault="00363698" w:rsidP="00363698">
      <w:pPr>
        <w:pStyle w:val="a3"/>
        <w:spacing w:before="120" w:after="120"/>
        <w:ind w:left="0" w:firstLine="851"/>
        <w:jc w:val="both"/>
        <w:rPr>
          <w:rFonts w:ascii="Times New Roman" w:hAnsi="Times New Roman"/>
          <w:kern w:val="24"/>
        </w:rPr>
      </w:pPr>
      <w:r w:rsidRPr="00363698">
        <w:rPr>
          <w:rFonts w:ascii="Times New Roman" w:hAnsi="Times New Roman"/>
          <w:kern w:val="24"/>
        </w:rPr>
        <w:t>-центрофуга – 2 580 лева;</w:t>
      </w:r>
    </w:p>
    <w:p w:rsidR="00363698" w:rsidRPr="00363698" w:rsidRDefault="00363698" w:rsidP="00363698">
      <w:pPr>
        <w:pStyle w:val="a3"/>
        <w:spacing w:before="120" w:after="120"/>
        <w:ind w:left="0" w:firstLine="851"/>
        <w:jc w:val="both"/>
        <w:rPr>
          <w:rFonts w:ascii="Times New Roman" w:hAnsi="Times New Roman"/>
          <w:kern w:val="24"/>
        </w:rPr>
      </w:pPr>
      <w:r w:rsidRPr="00363698">
        <w:rPr>
          <w:rFonts w:ascii="Times New Roman" w:hAnsi="Times New Roman"/>
          <w:kern w:val="24"/>
        </w:rPr>
        <w:t>-анализатор уринен автоматичен – 1 932 лева;</w:t>
      </w:r>
    </w:p>
    <w:p w:rsidR="00363698" w:rsidRPr="00363698" w:rsidRDefault="00363698" w:rsidP="00363698">
      <w:pPr>
        <w:pStyle w:val="a3"/>
        <w:spacing w:before="120" w:after="120"/>
        <w:ind w:left="0" w:firstLine="851"/>
        <w:jc w:val="both"/>
        <w:rPr>
          <w:rFonts w:ascii="Times New Roman" w:hAnsi="Times New Roman"/>
          <w:kern w:val="24"/>
        </w:rPr>
      </w:pPr>
      <w:r w:rsidRPr="00363698">
        <w:rPr>
          <w:rFonts w:ascii="Times New Roman" w:hAnsi="Times New Roman"/>
          <w:kern w:val="24"/>
        </w:rPr>
        <w:t>-лек автомобил – 33 161 лева.</w:t>
      </w:r>
    </w:p>
    <w:p w:rsidR="00363698" w:rsidRPr="00363698" w:rsidRDefault="00363698" w:rsidP="00363698">
      <w:pPr>
        <w:pStyle w:val="a3"/>
        <w:spacing w:before="120" w:after="120"/>
        <w:ind w:left="0" w:firstLine="851"/>
        <w:jc w:val="both"/>
        <w:rPr>
          <w:rFonts w:ascii="Times New Roman" w:hAnsi="Times New Roman"/>
          <w:kern w:val="24"/>
        </w:rPr>
      </w:pPr>
      <w:r w:rsidRPr="00363698">
        <w:rPr>
          <w:rFonts w:ascii="Times New Roman" w:hAnsi="Times New Roman"/>
          <w:kern w:val="24"/>
        </w:rPr>
        <w:t>С дарения на стойност 17 050 от „Рубишипс транспорт“ ООД са закупени два апарата.</w:t>
      </w:r>
    </w:p>
    <w:p w:rsidR="00363698" w:rsidRPr="00363698" w:rsidRDefault="00363698" w:rsidP="00363698">
      <w:pPr>
        <w:spacing w:before="120" w:after="120"/>
        <w:ind w:firstLine="851"/>
        <w:contextualSpacing/>
        <w:jc w:val="both"/>
        <w:rPr>
          <w:rFonts w:ascii="Times New Roman" w:hAnsi="Times New Roman" w:cs="Times New Roman"/>
        </w:rPr>
      </w:pPr>
      <w:r w:rsidRPr="00363698">
        <w:rPr>
          <w:rFonts w:ascii="Times New Roman" w:hAnsi="Times New Roman" w:cs="Times New Roman"/>
        </w:rPr>
        <w:t>Инвестиционните намерения за 2022 г. включват:</w:t>
      </w:r>
    </w:p>
    <w:p w:rsidR="00363698" w:rsidRPr="00363698" w:rsidRDefault="00363698" w:rsidP="00363698">
      <w:pPr>
        <w:spacing w:before="120" w:after="120"/>
        <w:ind w:firstLine="851"/>
        <w:contextualSpacing/>
        <w:jc w:val="both"/>
        <w:rPr>
          <w:rFonts w:ascii="Times New Roman" w:hAnsi="Times New Roman" w:cs="Times New Roman"/>
        </w:rPr>
      </w:pPr>
      <w:r w:rsidRPr="00363698">
        <w:rPr>
          <w:rFonts w:ascii="Times New Roman" w:hAnsi="Times New Roman" w:cs="Times New Roman"/>
        </w:rPr>
        <w:t>-обновяване на отделението по Образна диагностика, чрез закупуване на нов дигитален мамограф, със собствени средства – около 700 хил. лева;</w:t>
      </w:r>
    </w:p>
    <w:p w:rsidR="00363698" w:rsidRPr="00363698" w:rsidRDefault="00363698" w:rsidP="00363698">
      <w:pPr>
        <w:spacing w:before="120" w:after="120"/>
        <w:ind w:firstLine="851"/>
        <w:contextualSpacing/>
        <w:jc w:val="both"/>
        <w:rPr>
          <w:rFonts w:ascii="Times New Roman" w:hAnsi="Times New Roman" w:cs="Times New Roman"/>
        </w:rPr>
      </w:pPr>
      <w:r w:rsidRPr="00363698">
        <w:rPr>
          <w:rFonts w:ascii="Times New Roman" w:hAnsi="Times New Roman" w:cs="Times New Roman"/>
        </w:rPr>
        <w:t>-закупуване на оборудване по медицински стандарт „Анестезиология и интензивно лечение – 65 хил. лева;</w:t>
      </w:r>
    </w:p>
    <w:p w:rsidR="00363698" w:rsidRPr="00363698" w:rsidRDefault="00363698" w:rsidP="00363698">
      <w:pPr>
        <w:spacing w:before="120" w:after="120"/>
        <w:ind w:firstLine="851"/>
        <w:contextualSpacing/>
        <w:jc w:val="both"/>
        <w:rPr>
          <w:rFonts w:ascii="Times New Roman" w:hAnsi="Times New Roman" w:cs="Times New Roman"/>
        </w:rPr>
      </w:pPr>
      <w:r w:rsidRPr="00363698">
        <w:rPr>
          <w:rFonts w:ascii="Times New Roman" w:hAnsi="Times New Roman" w:cs="Times New Roman"/>
        </w:rPr>
        <w:t>-закупуване със собствени средства на апарат СПЕКТ СТ. Този уред е структуроопределящ за Отделението по Нуклеарна медицина –    1 100 хил. лева;</w:t>
      </w:r>
    </w:p>
    <w:p w:rsidR="00363698" w:rsidRPr="00363698" w:rsidRDefault="00363698" w:rsidP="00363698">
      <w:pPr>
        <w:spacing w:before="120" w:after="120"/>
        <w:ind w:firstLine="851"/>
        <w:contextualSpacing/>
        <w:jc w:val="both"/>
        <w:rPr>
          <w:rFonts w:ascii="Times New Roman" w:hAnsi="Times New Roman" w:cs="Times New Roman"/>
        </w:rPr>
      </w:pPr>
      <w:r w:rsidRPr="00363698">
        <w:rPr>
          <w:rFonts w:ascii="Times New Roman" w:hAnsi="Times New Roman" w:cs="Times New Roman"/>
        </w:rPr>
        <w:t>-стартиране на строително-ремонтни дейности по изграждане на нова сграда, по вече изготвен идеен проект и очаквани общи разходи за реализирането му в размер на 12 000 хил. лева. Предстои провеждане на процедура по ЗОП за избор на изпълнител на работен проект. Финансирането на този етап ще е със собствени средства – около 300 хил. лева;</w:t>
      </w:r>
    </w:p>
    <w:p w:rsidR="00363698" w:rsidRPr="00363698" w:rsidRDefault="00363698" w:rsidP="00363698">
      <w:pPr>
        <w:spacing w:before="120" w:after="120"/>
        <w:ind w:firstLine="851"/>
        <w:contextualSpacing/>
        <w:jc w:val="both"/>
        <w:rPr>
          <w:rFonts w:ascii="Times New Roman" w:hAnsi="Times New Roman" w:cs="Times New Roman"/>
        </w:rPr>
      </w:pPr>
      <w:r w:rsidRPr="00363698">
        <w:rPr>
          <w:rFonts w:ascii="Times New Roman" w:hAnsi="Times New Roman" w:cs="Times New Roman"/>
        </w:rPr>
        <w:t xml:space="preserve">-ремонт на сградата на ул. „Стоян </w:t>
      </w:r>
      <w:proofErr w:type="gramStart"/>
      <w:r w:rsidRPr="00363698">
        <w:rPr>
          <w:rFonts w:ascii="Times New Roman" w:hAnsi="Times New Roman" w:cs="Times New Roman"/>
        </w:rPr>
        <w:t>Заимов“ със</w:t>
      </w:r>
      <w:proofErr w:type="gramEnd"/>
      <w:r w:rsidRPr="00363698">
        <w:rPr>
          <w:rFonts w:ascii="Times New Roman" w:hAnsi="Times New Roman" w:cs="Times New Roman"/>
        </w:rPr>
        <w:t xml:space="preserve"> средства по оперативна програма на МРРБ на стойност 197 000 лева.</w:t>
      </w:r>
    </w:p>
    <w:p w:rsidR="00363698" w:rsidRPr="00363698" w:rsidRDefault="00363698" w:rsidP="00363698">
      <w:pPr>
        <w:pStyle w:val="a3"/>
        <w:ind w:left="0" w:firstLine="708"/>
        <w:jc w:val="both"/>
        <w:rPr>
          <w:rFonts w:ascii="Times New Roman" w:hAnsi="Times New Roman"/>
          <w:b/>
        </w:rPr>
      </w:pPr>
    </w:p>
    <w:p w:rsidR="00363698" w:rsidRPr="00363698" w:rsidRDefault="00363698" w:rsidP="00363698">
      <w:pPr>
        <w:pStyle w:val="a3"/>
        <w:ind w:left="0" w:firstLine="851"/>
        <w:jc w:val="both"/>
        <w:rPr>
          <w:rFonts w:ascii="Times New Roman" w:hAnsi="Times New Roman"/>
          <w:b/>
        </w:rPr>
      </w:pPr>
      <w:r w:rsidRPr="00363698">
        <w:rPr>
          <w:rFonts w:ascii="Times New Roman" w:hAnsi="Times New Roman"/>
          <w:b/>
        </w:rPr>
        <w:t xml:space="preserve">„Специализирана болница за активно лечение за пневмо-фтизиатрични заболявания д-р Димитър Граматиков – Русе” ЕООД  </w:t>
      </w:r>
    </w:p>
    <w:p w:rsidR="00363698" w:rsidRPr="00363698" w:rsidRDefault="00363698" w:rsidP="00363698">
      <w:pPr>
        <w:spacing w:before="120" w:after="120"/>
        <w:ind w:firstLine="851"/>
        <w:jc w:val="both"/>
        <w:rPr>
          <w:rFonts w:ascii="Times New Roman" w:hAnsi="Times New Roman" w:cs="Times New Roman"/>
          <w:color w:val="000000"/>
          <w:shd w:val="clear" w:color="auto" w:fill="FFFFFF"/>
        </w:rPr>
      </w:pPr>
      <w:r w:rsidRPr="00363698">
        <w:rPr>
          <w:rFonts w:ascii="Times New Roman" w:hAnsi="Times New Roman" w:cs="Times New Roman"/>
        </w:rPr>
        <w:t>Общинско търговско дружество „Специализирана болница за активно лечение за пневмо-фтизиатрични заболявания д-р Димитър Граматиков – Русе” ЕООД е преобразувано със Заповед №РД-20-23/27.07.2000 г. на Министерство на здравеопазването и е лечебно заведение с предмет на дейност: профилактика, диагностика, лечение и последващо наблюдение на болните с проблеми на дихателната система. Дружеството е вписано в ТР към АВ с ЕИК 117525838</w:t>
      </w:r>
      <w:r w:rsidRPr="00363698">
        <w:rPr>
          <w:rFonts w:ascii="Times New Roman" w:hAnsi="Times New Roman" w:cs="Times New Roman"/>
          <w:color w:val="000000"/>
          <w:shd w:val="clear" w:color="auto" w:fill="FFFFFF"/>
        </w:rPr>
        <w:t xml:space="preserve">. </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color w:val="000000"/>
          <w:shd w:val="clear" w:color="auto" w:fill="FFFFFF"/>
        </w:rPr>
        <w:t>Основният капитал на дружеството е 123 140 лева, разпределен в 12 314 дяла с номинална стойност 10 лева всеки един и не е променян през годината. Към 31.12.2021 г. размерът на собствения капитал на дружеството е 1 663 хил. лева, спрямо собствен капитал в размер на 1 237 хил. лева към 31.12.2020 г.</w:t>
      </w:r>
      <w:r w:rsidRPr="00363698">
        <w:rPr>
          <w:rFonts w:ascii="Times New Roman" w:hAnsi="Times New Roman" w:cs="Times New Roman"/>
        </w:rPr>
        <w:t xml:space="preserve"> Увеличението е резултат от отчетен положителен финансов резултат.</w:t>
      </w:r>
    </w:p>
    <w:p w:rsidR="00363698" w:rsidRPr="00363698" w:rsidRDefault="00363698" w:rsidP="00363698">
      <w:pPr>
        <w:pStyle w:val="a3"/>
        <w:spacing w:before="120" w:after="120"/>
        <w:ind w:left="0" w:firstLine="851"/>
        <w:contextualSpacing w:val="0"/>
        <w:jc w:val="both"/>
        <w:rPr>
          <w:rFonts w:ascii="Times New Roman" w:hAnsi="Times New Roman"/>
          <w:kern w:val="24"/>
        </w:rPr>
      </w:pPr>
      <w:r w:rsidRPr="00363698">
        <w:rPr>
          <w:rFonts w:ascii="Times New Roman" w:hAnsi="Times New Roman"/>
          <w:kern w:val="24"/>
        </w:rPr>
        <w:t>През 2021 г. „Специализирана болница за активно лечение за пневмо-фтизиатрични заболявания д-р Димитър Граматиков – Русе” ЕООД продължава да е една от малкото белодробни болници, останали да функционират и да се справят успешно в условията на Ковид-19.</w:t>
      </w:r>
    </w:p>
    <w:p w:rsidR="00363698" w:rsidRPr="00363698" w:rsidRDefault="00363698" w:rsidP="00363698">
      <w:pPr>
        <w:pStyle w:val="a3"/>
        <w:spacing w:before="120" w:after="120"/>
        <w:ind w:left="0" w:firstLine="851"/>
        <w:contextualSpacing w:val="0"/>
        <w:jc w:val="both"/>
        <w:rPr>
          <w:rFonts w:ascii="Times New Roman" w:hAnsi="Times New Roman"/>
          <w:kern w:val="24"/>
        </w:rPr>
      </w:pPr>
      <w:r w:rsidRPr="00363698">
        <w:rPr>
          <w:rFonts w:ascii="Times New Roman" w:hAnsi="Times New Roman"/>
          <w:kern w:val="24"/>
        </w:rPr>
        <w:t xml:space="preserve">Благодарение на непрекъснато повишаваща се квалификация на персонала и запазени отлични контакти с останалите лечебни заведения, лечебното заведение успява да подсигури сигурност и качествено здравеопазване. </w:t>
      </w:r>
    </w:p>
    <w:p w:rsidR="00363698" w:rsidRPr="00363698" w:rsidRDefault="00363698" w:rsidP="00363698">
      <w:pPr>
        <w:pStyle w:val="a3"/>
        <w:spacing w:before="120" w:after="120"/>
        <w:ind w:left="0" w:firstLine="851"/>
        <w:contextualSpacing w:val="0"/>
        <w:jc w:val="both"/>
        <w:rPr>
          <w:rFonts w:ascii="Times New Roman" w:hAnsi="Times New Roman"/>
          <w:kern w:val="24"/>
        </w:rPr>
      </w:pPr>
      <w:r w:rsidRPr="00363698">
        <w:rPr>
          <w:rFonts w:ascii="Times New Roman" w:hAnsi="Times New Roman"/>
          <w:kern w:val="24"/>
        </w:rPr>
        <w:t>Лечебното заведение продължава дейността по кампании „Отворени врати” на всяко тримесечиe и безплатни прегледи и изследвания, осъществени от външно финансиране.</w:t>
      </w:r>
    </w:p>
    <w:p w:rsidR="00363698" w:rsidRPr="00363698" w:rsidRDefault="00363698" w:rsidP="00363698">
      <w:pPr>
        <w:pStyle w:val="a3"/>
        <w:spacing w:before="120" w:after="120"/>
        <w:ind w:left="0" w:firstLine="851"/>
        <w:contextualSpacing w:val="0"/>
        <w:jc w:val="both"/>
        <w:rPr>
          <w:rFonts w:ascii="Times New Roman" w:hAnsi="Times New Roman"/>
          <w:kern w:val="24"/>
        </w:rPr>
      </w:pPr>
      <w:r w:rsidRPr="00363698">
        <w:rPr>
          <w:rFonts w:ascii="Times New Roman" w:hAnsi="Times New Roman"/>
          <w:kern w:val="24"/>
        </w:rPr>
        <w:t xml:space="preserve"> „Специализирана болница за активно лечение за пневмо-фтизиатрични заболявания д-р Димитър Граматиков – Русе” ЕООД е единствената в страната, която продължава провеждането на туберкулиновата профилактика на детското население в града.</w:t>
      </w:r>
    </w:p>
    <w:p w:rsidR="00363698" w:rsidRPr="00363698" w:rsidRDefault="00363698" w:rsidP="00363698">
      <w:pPr>
        <w:pStyle w:val="a3"/>
        <w:spacing w:before="120" w:after="120"/>
        <w:ind w:left="0" w:firstLine="851"/>
        <w:contextualSpacing w:val="0"/>
        <w:jc w:val="both"/>
        <w:rPr>
          <w:rFonts w:ascii="Times New Roman" w:hAnsi="Times New Roman"/>
          <w:kern w:val="24"/>
        </w:rPr>
      </w:pPr>
      <w:r w:rsidRPr="00363698">
        <w:rPr>
          <w:rFonts w:ascii="Times New Roman" w:hAnsi="Times New Roman"/>
          <w:kern w:val="24"/>
        </w:rPr>
        <w:t>Болницата разполага с необходимия кадрови ресурс – 18 лекари и 44 медицински специалисти, с добре изградена система за продължаващо обучение-участие в курсове, семинари, конференции и др.</w:t>
      </w:r>
    </w:p>
    <w:p w:rsidR="00363698" w:rsidRPr="00363698" w:rsidRDefault="00363698" w:rsidP="00363698">
      <w:pPr>
        <w:pStyle w:val="ac"/>
        <w:spacing w:before="120" w:beforeAutospacing="0" w:after="120" w:afterAutospacing="0"/>
        <w:ind w:firstLine="851"/>
        <w:contextualSpacing/>
        <w:jc w:val="both"/>
        <w:rPr>
          <w:bCs/>
          <w:kern w:val="24"/>
        </w:rPr>
      </w:pPr>
      <w:r w:rsidRPr="00363698">
        <w:rPr>
          <w:bCs/>
          <w:kern w:val="24"/>
        </w:rPr>
        <w:t>Източници за финансиране на болницата са:</w:t>
      </w:r>
    </w:p>
    <w:p w:rsidR="00363698" w:rsidRPr="00363698" w:rsidRDefault="00363698" w:rsidP="00363698">
      <w:pPr>
        <w:pStyle w:val="ac"/>
        <w:spacing w:before="120" w:beforeAutospacing="0" w:after="120" w:afterAutospacing="0"/>
        <w:ind w:firstLine="851"/>
        <w:contextualSpacing/>
        <w:jc w:val="both"/>
        <w:rPr>
          <w:bCs/>
          <w:kern w:val="24"/>
        </w:rPr>
      </w:pPr>
      <w:r w:rsidRPr="00363698">
        <w:rPr>
          <w:bCs/>
          <w:kern w:val="24"/>
        </w:rPr>
        <w:t>-договор с РЗОК за оказване на болнична помощ;</w:t>
      </w:r>
    </w:p>
    <w:p w:rsidR="00363698" w:rsidRPr="00363698" w:rsidRDefault="00363698" w:rsidP="00363698">
      <w:pPr>
        <w:pStyle w:val="ac"/>
        <w:spacing w:before="120" w:beforeAutospacing="0" w:after="120" w:afterAutospacing="0"/>
        <w:ind w:firstLine="851"/>
        <w:contextualSpacing/>
        <w:jc w:val="both"/>
        <w:rPr>
          <w:bCs/>
          <w:kern w:val="24"/>
        </w:rPr>
      </w:pPr>
      <w:r w:rsidRPr="00363698">
        <w:rPr>
          <w:bCs/>
          <w:kern w:val="24"/>
        </w:rPr>
        <w:t>-договор с МЗ за медицински дейности, свързани с профилактична, диспансерна лечебна дейност в направление туберкулоза;</w:t>
      </w:r>
    </w:p>
    <w:p w:rsidR="00363698" w:rsidRPr="00363698" w:rsidRDefault="00363698" w:rsidP="00363698">
      <w:pPr>
        <w:pStyle w:val="ac"/>
        <w:spacing w:before="120" w:beforeAutospacing="0" w:after="120" w:afterAutospacing="0"/>
        <w:ind w:firstLine="851"/>
        <w:contextualSpacing/>
        <w:jc w:val="both"/>
        <w:rPr>
          <w:bCs/>
          <w:kern w:val="24"/>
        </w:rPr>
      </w:pPr>
      <w:r w:rsidRPr="00363698">
        <w:rPr>
          <w:bCs/>
          <w:kern w:val="24"/>
        </w:rPr>
        <w:t>-от платени медицински услуги;</w:t>
      </w:r>
    </w:p>
    <w:p w:rsidR="00363698" w:rsidRPr="00363698" w:rsidRDefault="00363698" w:rsidP="00363698">
      <w:pPr>
        <w:pStyle w:val="ac"/>
        <w:spacing w:before="120" w:beforeAutospacing="0" w:after="120" w:afterAutospacing="0"/>
        <w:ind w:firstLine="851"/>
        <w:jc w:val="both"/>
        <w:rPr>
          <w:bCs/>
          <w:kern w:val="24"/>
        </w:rPr>
      </w:pPr>
      <w:r w:rsidRPr="00363698">
        <w:rPr>
          <w:bCs/>
          <w:kern w:val="24"/>
        </w:rPr>
        <w:t>-от отдадени помещения под наем.</w:t>
      </w:r>
    </w:p>
    <w:p w:rsidR="00363698" w:rsidRPr="00363698" w:rsidRDefault="00363698" w:rsidP="00363698">
      <w:pPr>
        <w:pStyle w:val="ac"/>
        <w:spacing w:before="120" w:beforeAutospacing="0" w:after="120" w:afterAutospacing="0"/>
        <w:ind w:firstLine="851"/>
        <w:jc w:val="both"/>
        <w:rPr>
          <w:bCs/>
          <w:kern w:val="24"/>
        </w:rPr>
      </w:pPr>
      <w:r w:rsidRPr="00363698">
        <w:rPr>
          <w:bCs/>
          <w:kern w:val="24"/>
        </w:rPr>
        <w:t>Най-висок е делът на разходите за заплати, следван от разходите за медикаменти и консумативи, храна за болни и външни услуги. През 2021 г. има увеличение на разходите за други материали – предпазни облекла и дезинфектанти, необходими за персонала при COVID-19 пандемията, спрямо предходната година.</w:t>
      </w:r>
    </w:p>
    <w:p w:rsidR="00363698" w:rsidRPr="00363698" w:rsidRDefault="00363698" w:rsidP="00363698">
      <w:pPr>
        <w:pStyle w:val="ac"/>
        <w:spacing w:before="120" w:beforeAutospacing="0" w:after="120" w:afterAutospacing="0"/>
        <w:ind w:firstLine="851"/>
        <w:jc w:val="both"/>
        <w:rPr>
          <w:bCs/>
          <w:kern w:val="24"/>
        </w:rPr>
      </w:pPr>
      <w:r w:rsidRPr="00363698">
        <w:rPr>
          <w:bCs/>
          <w:kern w:val="24"/>
        </w:rPr>
        <w:lastRenderedPageBreak/>
        <w:t>От финансово-икономическа гледна точка изминалата 2021 г. е успешна за лечебното заведение, като ръководството се стреми да не допусне преразход на финансов ресурс, при задължителното условие да не се влошава качеството на медицинската дейност и медицинското обслужване на пациентите.</w:t>
      </w:r>
    </w:p>
    <w:p w:rsidR="00363698" w:rsidRPr="00363698" w:rsidRDefault="00363698" w:rsidP="00363698">
      <w:pPr>
        <w:pStyle w:val="ac"/>
        <w:spacing w:before="120" w:beforeAutospacing="0" w:after="120" w:afterAutospacing="0"/>
        <w:ind w:firstLine="851"/>
        <w:jc w:val="both"/>
        <w:rPr>
          <w:bCs/>
          <w:kern w:val="24"/>
        </w:rPr>
      </w:pPr>
      <w:r w:rsidRPr="00363698">
        <w:rPr>
          <w:bCs/>
          <w:kern w:val="24"/>
        </w:rPr>
        <w:t>През 2021 г. броят на амбулаторните прегледи е драстично увеличен на 14 896 броя, спрямо 3 084 броя за същия период на 2020 г.</w:t>
      </w:r>
    </w:p>
    <w:p w:rsidR="00363698" w:rsidRPr="00363698" w:rsidRDefault="00363698" w:rsidP="00363698">
      <w:pPr>
        <w:pStyle w:val="ac"/>
        <w:spacing w:before="120" w:beforeAutospacing="0" w:after="120" w:afterAutospacing="0"/>
        <w:ind w:firstLine="851"/>
        <w:jc w:val="both"/>
        <w:rPr>
          <w:bCs/>
          <w:kern w:val="24"/>
        </w:rPr>
      </w:pPr>
      <w:r w:rsidRPr="00363698">
        <w:rPr>
          <w:bCs/>
          <w:kern w:val="24"/>
        </w:rPr>
        <w:t>По отношение на ценовия, кредитния и ликвиден риск „СБАЛПФЗ д-р Д. Граматиков“ ЕООД няма финансови инструменти, които да са носители на рискове за финансовото състояние на дружеството.</w:t>
      </w:r>
    </w:p>
    <w:p w:rsidR="00363698" w:rsidRPr="00363698" w:rsidRDefault="00363698" w:rsidP="00363698">
      <w:pPr>
        <w:pStyle w:val="ac"/>
        <w:spacing w:before="120" w:beforeAutospacing="0" w:after="120" w:afterAutospacing="0"/>
        <w:ind w:firstLine="851"/>
        <w:jc w:val="both"/>
        <w:rPr>
          <w:bCs/>
          <w:kern w:val="24"/>
        </w:rPr>
      </w:pPr>
      <w:r w:rsidRPr="00363698">
        <w:rPr>
          <w:bCs/>
          <w:kern w:val="24"/>
        </w:rPr>
        <w:t>Финансовият резултат на „Специализирана болница за активно лечение за пневмо-фтизиатрични заболявания д-р Димитър Граматиков – Русе“ ЕООД през 2021 г. е счетоводна печалба в размер на 477 176 лева, при реализирана счетоводна печалба в размер на 87 571 лева през 2020 г.</w:t>
      </w:r>
    </w:p>
    <w:p w:rsidR="00363698" w:rsidRPr="00363698" w:rsidRDefault="00363698" w:rsidP="00363698">
      <w:pPr>
        <w:pStyle w:val="ac"/>
        <w:spacing w:before="120" w:beforeAutospacing="0" w:after="120" w:afterAutospacing="0"/>
        <w:ind w:firstLine="851"/>
        <w:contextualSpacing/>
        <w:jc w:val="both"/>
        <w:rPr>
          <w:bCs/>
          <w:kern w:val="24"/>
        </w:rPr>
      </w:pPr>
      <w:r w:rsidRPr="00363698">
        <w:rPr>
          <w:bCs/>
          <w:kern w:val="24"/>
        </w:rPr>
        <w:t>През 2021 г. продължава тенденцията за обновяване на медицинската апаратура. Закупени са със собствени средства и дарения:</w:t>
      </w:r>
    </w:p>
    <w:p w:rsidR="00363698" w:rsidRPr="00363698" w:rsidRDefault="00363698" w:rsidP="00363698">
      <w:pPr>
        <w:pStyle w:val="ac"/>
        <w:spacing w:before="120" w:beforeAutospacing="0" w:after="120" w:afterAutospacing="0"/>
        <w:ind w:firstLine="851"/>
        <w:contextualSpacing/>
        <w:jc w:val="both"/>
        <w:rPr>
          <w:bCs/>
          <w:kern w:val="24"/>
        </w:rPr>
      </w:pPr>
      <w:r w:rsidRPr="00363698">
        <w:rPr>
          <w:bCs/>
          <w:kern w:val="24"/>
        </w:rPr>
        <w:t>-помпа аспирационна;</w:t>
      </w:r>
    </w:p>
    <w:p w:rsidR="00363698" w:rsidRPr="00363698" w:rsidRDefault="00363698" w:rsidP="00363698">
      <w:pPr>
        <w:pStyle w:val="ac"/>
        <w:spacing w:before="120" w:beforeAutospacing="0" w:after="120" w:afterAutospacing="0"/>
        <w:ind w:firstLine="851"/>
        <w:contextualSpacing/>
        <w:jc w:val="both"/>
        <w:rPr>
          <w:bCs/>
          <w:kern w:val="24"/>
        </w:rPr>
      </w:pPr>
      <w:r w:rsidRPr="00363698">
        <w:rPr>
          <w:bCs/>
          <w:kern w:val="24"/>
        </w:rPr>
        <w:t>-уреди за пречистване на въздуха;</w:t>
      </w:r>
    </w:p>
    <w:p w:rsidR="00363698" w:rsidRPr="00363698" w:rsidRDefault="00363698" w:rsidP="00363698">
      <w:pPr>
        <w:pStyle w:val="ac"/>
        <w:spacing w:before="120" w:beforeAutospacing="0" w:after="120" w:afterAutospacing="0"/>
        <w:ind w:firstLine="851"/>
        <w:contextualSpacing/>
        <w:jc w:val="both"/>
        <w:rPr>
          <w:bCs/>
          <w:kern w:val="24"/>
        </w:rPr>
      </w:pPr>
      <w:r w:rsidRPr="00363698">
        <w:rPr>
          <w:bCs/>
          <w:kern w:val="24"/>
        </w:rPr>
        <w:t>-кислородни концентратори – 3 броя;</w:t>
      </w:r>
    </w:p>
    <w:p w:rsidR="00363698" w:rsidRPr="00363698" w:rsidRDefault="00363698" w:rsidP="00363698">
      <w:pPr>
        <w:pStyle w:val="ac"/>
        <w:spacing w:before="120" w:beforeAutospacing="0" w:after="120" w:afterAutospacing="0"/>
        <w:ind w:firstLine="851"/>
        <w:contextualSpacing/>
        <w:jc w:val="both"/>
        <w:rPr>
          <w:bCs/>
          <w:kern w:val="24"/>
        </w:rPr>
      </w:pPr>
      <w:r w:rsidRPr="00363698">
        <w:rPr>
          <w:bCs/>
          <w:kern w:val="24"/>
        </w:rPr>
        <w:t>-помпа инфузионна;</w:t>
      </w:r>
    </w:p>
    <w:p w:rsidR="00363698" w:rsidRPr="00363698" w:rsidRDefault="00363698" w:rsidP="00363698">
      <w:pPr>
        <w:pStyle w:val="ac"/>
        <w:spacing w:before="120" w:beforeAutospacing="0" w:after="120" w:afterAutospacing="0"/>
        <w:ind w:firstLine="851"/>
        <w:contextualSpacing/>
        <w:jc w:val="both"/>
        <w:rPr>
          <w:bCs/>
          <w:kern w:val="24"/>
        </w:rPr>
      </w:pPr>
      <w:r w:rsidRPr="00363698">
        <w:rPr>
          <w:bCs/>
          <w:kern w:val="24"/>
        </w:rPr>
        <w:t>-автоматичен хематологичен анализатор;</w:t>
      </w:r>
    </w:p>
    <w:p w:rsidR="00363698" w:rsidRPr="00363698" w:rsidRDefault="00363698" w:rsidP="00363698">
      <w:pPr>
        <w:pStyle w:val="ac"/>
        <w:spacing w:before="120" w:beforeAutospacing="0" w:after="120" w:afterAutospacing="0"/>
        <w:ind w:firstLine="851"/>
        <w:contextualSpacing/>
        <w:jc w:val="both"/>
        <w:rPr>
          <w:bCs/>
          <w:kern w:val="24"/>
        </w:rPr>
      </w:pPr>
      <w:r w:rsidRPr="00363698">
        <w:rPr>
          <w:bCs/>
          <w:kern w:val="24"/>
        </w:rPr>
        <w:t>-мобилна рентгенова апаратура;</w:t>
      </w:r>
    </w:p>
    <w:p w:rsidR="00363698" w:rsidRPr="00363698" w:rsidRDefault="00363698" w:rsidP="00363698">
      <w:pPr>
        <w:pStyle w:val="ac"/>
        <w:spacing w:before="120" w:beforeAutospacing="0" w:after="120" w:afterAutospacing="0"/>
        <w:ind w:firstLine="851"/>
        <w:contextualSpacing/>
        <w:jc w:val="both"/>
        <w:rPr>
          <w:bCs/>
          <w:kern w:val="24"/>
        </w:rPr>
      </w:pPr>
      <w:r w:rsidRPr="00363698">
        <w:rPr>
          <w:bCs/>
          <w:kern w:val="24"/>
        </w:rPr>
        <w:t>-анализатор за бърза имунодиагностика;</w:t>
      </w:r>
    </w:p>
    <w:p w:rsidR="00363698" w:rsidRPr="00363698" w:rsidRDefault="00363698" w:rsidP="00363698">
      <w:pPr>
        <w:pStyle w:val="ac"/>
        <w:spacing w:before="120" w:beforeAutospacing="0" w:after="120" w:afterAutospacing="0"/>
        <w:ind w:firstLine="851"/>
        <w:jc w:val="both"/>
        <w:rPr>
          <w:bCs/>
          <w:kern w:val="24"/>
        </w:rPr>
      </w:pPr>
      <w:r w:rsidRPr="00363698">
        <w:rPr>
          <w:bCs/>
          <w:kern w:val="24"/>
        </w:rPr>
        <w:t>-климатици – 13 броя.</w:t>
      </w:r>
    </w:p>
    <w:p w:rsidR="00363698" w:rsidRPr="00363698" w:rsidRDefault="00363698" w:rsidP="00363698">
      <w:pPr>
        <w:pStyle w:val="ac"/>
        <w:spacing w:before="120" w:beforeAutospacing="0" w:after="120" w:afterAutospacing="0"/>
        <w:ind w:firstLine="851"/>
        <w:jc w:val="both"/>
        <w:rPr>
          <w:bCs/>
          <w:kern w:val="24"/>
        </w:rPr>
      </w:pPr>
      <w:r w:rsidRPr="00363698">
        <w:rPr>
          <w:bCs/>
          <w:kern w:val="24"/>
        </w:rPr>
        <w:t>Инвестиционните намерения на дружеството за 2022 г. са в няколко направления.</w:t>
      </w:r>
    </w:p>
    <w:p w:rsidR="00363698" w:rsidRPr="00363698" w:rsidRDefault="00363698" w:rsidP="00363698">
      <w:pPr>
        <w:pStyle w:val="ac"/>
        <w:spacing w:before="0" w:beforeAutospacing="0" w:after="0" w:afterAutospacing="0"/>
        <w:ind w:firstLine="851"/>
        <w:contextualSpacing/>
        <w:jc w:val="both"/>
        <w:rPr>
          <w:bCs/>
          <w:kern w:val="24"/>
        </w:rPr>
      </w:pPr>
      <w:r w:rsidRPr="00363698">
        <w:rPr>
          <w:bCs/>
          <w:kern w:val="24"/>
        </w:rPr>
        <w:t>Текущи инвестиционни дейности, свързани с поддръжката и подмяната на необходимата апаратура за осъществяване на дейността на лечебното заведение:</w:t>
      </w:r>
    </w:p>
    <w:p w:rsidR="00363698" w:rsidRPr="00363698" w:rsidRDefault="00363698" w:rsidP="00363698">
      <w:pPr>
        <w:pStyle w:val="ac"/>
        <w:spacing w:before="0" w:beforeAutospacing="0" w:after="0" w:afterAutospacing="0"/>
        <w:ind w:firstLine="851"/>
        <w:contextualSpacing/>
        <w:jc w:val="both"/>
        <w:rPr>
          <w:bCs/>
          <w:kern w:val="24"/>
        </w:rPr>
      </w:pPr>
      <w:r w:rsidRPr="00363698">
        <w:rPr>
          <w:bCs/>
          <w:kern w:val="24"/>
        </w:rPr>
        <w:t>- климатизация на част от помещенията за лежащо болни – 20 000 лева;</w:t>
      </w:r>
    </w:p>
    <w:p w:rsidR="00363698" w:rsidRPr="00363698" w:rsidRDefault="00363698" w:rsidP="00363698">
      <w:pPr>
        <w:pStyle w:val="ac"/>
        <w:spacing w:before="0" w:beforeAutospacing="0" w:after="0" w:afterAutospacing="0"/>
        <w:ind w:firstLine="851"/>
        <w:contextualSpacing/>
        <w:jc w:val="both"/>
        <w:rPr>
          <w:bCs/>
          <w:kern w:val="24"/>
        </w:rPr>
      </w:pPr>
      <w:r w:rsidRPr="00363698">
        <w:rPr>
          <w:bCs/>
          <w:kern w:val="24"/>
        </w:rPr>
        <w:t>-подмяна на амортизирана медицинска техника свързана с ежедневните дейности /спирометри, апарати за кръвно налягане, бронхоскопска апаратура, хладилници, фризери / – 25 000 лева;</w:t>
      </w:r>
    </w:p>
    <w:p w:rsidR="00363698" w:rsidRPr="00363698" w:rsidRDefault="00363698" w:rsidP="00363698">
      <w:pPr>
        <w:pStyle w:val="ac"/>
        <w:spacing w:before="0" w:beforeAutospacing="0" w:after="0" w:afterAutospacing="0"/>
        <w:ind w:firstLine="851"/>
        <w:contextualSpacing/>
        <w:jc w:val="both"/>
        <w:rPr>
          <w:bCs/>
          <w:kern w:val="24"/>
        </w:rPr>
      </w:pPr>
      <w:r w:rsidRPr="00363698">
        <w:rPr>
          <w:bCs/>
          <w:kern w:val="24"/>
        </w:rPr>
        <w:t>- подмяна на компютърна техника – 10 000 лева;</w:t>
      </w:r>
    </w:p>
    <w:p w:rsidR="00363698" w:rsidRPr="00363698" w:rsidRDefault="00363698" w:rsidP="00363698">
      <w:pPr>
        <w:pStyle w:val="ac"/>
        <w:spacing w:before="0" w:beforeAutospacing="0" w:after="0" w:afterAutospacing="0"/>
        <w:ind w:firstLine="851"/>
        <w:contextualSpacing/>
        <w:jc w:val="both"/>
        <w:rPr>
          <w:bCs/>
          <w:kern w:val="24"/>
        </w:rPr>
      </w:pPr>
      <w:r w:rsidRPr="00363698">
        <w:rPr>
          <w:bCs/>
          <w:kern w:val="24"/>
        </w:rPr>
        <w:t>- изграждане на адекватна защита на информационната структура на болницата</w:t>
      </w:r>
      <w:r w:rsidRPr="00363698">
        <w:t xml:space="preserve"> </w:t>
      </w:r>
      <w:r w:rsidRPr="00363698">
        <w:rPr>
          <w:bCs/>
          <w:kern w:val="24"/>
        </w:rPr>
        <w:t>и привеждането й в съответствие с нормативните изисквания – 70 000 лева;</w:t>
      </w:r>
    </w:p>
    <w:p w:rsidR="00363698" w:rsidRPr="00363698" w:rsidRDefault="00363698" w:rsidP="00363698">
      <w:pPr>
        <w:pStyle w:val="ac"/>
        <w:spacing w:before="0" w:beforeAutospacing="0" w:after="0" w:afterAutospacing="0"/>
        <w:ind w:firstLine="851"/>
        <w:contextualSpacing/>
        <w:jc w:val="both"/>
        <w:rPr>
          <w:bCs/>
          <w:kern w:val="24"/>
        </w:rPr>
      </w:pPr>
      <w:r w:rsidRPr="00363698">
        <w:rPr>
          <w:bCs/>
          <w:kern w:val="24"/>
        </w:rPr>
        <w:t>- надграждане на система за видеонаблюдение – 5 000 лева;</w:t>
      </w:r>
    </w:p>
    <w:p w:rsidR="00363698" w:rsidRPr="00363698" w:rsidRDefault="00363698" w:rsidP="00363698">
      <w:pPr>
        <w:pStyle w:val="ac"/>
        <w:spacing w:before="0" w:beforeAutospacing="0" w:after="0" w:afterAutospacing="0"/>
        <w:ind w:firstLine="851"/>
        <w:jc w:val="both"/>
        <w:rPr>
          <w:bCs/>
          <w:kern w:val="24"/>
        </w:rPr>
      </w:pPr>
      <w:r w:rsidRPr="00363698">
        <w:rPr>
          <w:bCs/>
          <w:kern w:val="24"/>
        </w:rPr>
        <w:t>- закупуване на дигитална рентгенова апаратура – 200 000 лева;</w:t>
      </w:r>
    </w:p>
    <w:p w:rsidR="00363698" w:rsidRPr="00363698" w:rsidRDefault="00363698" w:rsidP="00363698">
      <w:pPr>
        <w:pStyle w:val="ac"/>
        <w:spacing w:before="120" w:beforeAutospacing="0" w:after="0" w:afterAutospacing="0"/>
        <w:ind w:firstLine="851"/>
        <w:jc w:val="both"/>
        <w:rPr>
          <w:bCs/>
          <w:kern w:val="24"/>
        </w:rPr>
      </w:pPr>
      <w:r w:rsidRPr="00363698">
        <w:rPr>
          <w:bCs/>
          <w:kern w:val="24"/>
        </w:rPr>
        <w:t>Текущи инвестиционни дейности, свързани с поддръжка на материално-битовата база:</w:t>
      </w:r>
    </w:p>
    <w:p w:rsidR="00363698" w:rsidRPr="00363698" w:rsidRDefault="00363698" w:rsidP="00363698">
      <w:pPr>
        <w:pStyle w:val="ac"/>
        <w:spacing w:before="0" w:beforeAutospacing="0" w:after="0" w:afterAutospacing="0"/>
        <w:ind w:firstLine="851"/>
        <w:contextualSpacing/>
        <w:jc w:val="both"/>
        <w:rPr>
          <w:bCs/>
          <w:kern w:val="24"/>
        </w:rPr>
      </w:pPr>
      <w:r w:rsidRPr="00363698">
        <w:rPr>
          <w:bCs/>
          <w:kern w:val="24"/>
        </w:rPr>
        <w:t>-доизграждане на аптечно складово помещение в сутерена на болницата и привеждането му във вид, съответстващ на нормативните изисквания – 25 000 лева, при осигурено финансиране;</w:t>
      </w:r>
    </w:p>
    <w:p w:rsidR="00363698" w:rsidRPr="00363698" w:rsidRDefault="00363698" w:rsidP="00363698">
      <w:pPr>
        <w:pStyle w:val="ac"/>
        <w:spacing w:before="0" w:beforeAutospacing="0" w:after="0" w:afterAutospacing="0"/>
        <w:ind w:firstLine="851"/>
        <w:contextualSpacing/>
        <w:jc w:val="both"/>
        <w:rPr>
          <w:bCs/>
          <w:kern w:val="24"/>
        </w:rPr>
      </w:pPr>
      <w:r w:rsidRPr="00363698">
        <w:rPr>
          <w:bCs/>
          <w:kern w:val="24"/>
        </w:rPr>
        <w:t>-продължаване на изграждане и оформяне архивите на болницата, текущи ремонти и освежаване на мазилки, покриви, отводнителна система – 10 000 лева, при осигурено финансиране;</w:t>
      </w:r>
    </w:p>
    <w:p w:rsidR="00363698" w:rsidRPr="00363698" w:rsidRDefault="00363698" w:rsidP="00363698">
      <w:pPr>
        <w:pStyle w:val="ac"/>
        <w:spacing w:before="0" w:beforeAutospacing="0" w:after="0" w:afterAutospacing="0"/>
        <w:ind w:firstLine="851"/>
        <w:contextualSpacing/>
        <w:jc w:val="both"/>
        <w:rPr>
          <w:bCs/>
          <w:kern w:val="24"/>
        </w:rPr>
      </w:pPr>
      <w:r w:rsidRPr="00363698">
        <w:rPr>
          <w:bCs/>
          <w:kern w:val="24"/>
        </w:rPr>
        <w:lastRenderedPageBreak/>
        <w:t>-текуща подмяна на амортизирани мебели за болнични стаи и лекарски кабинети – 10 000 лева;</w:t>
      </w:r>
    </w:p>
    <w:p w:rsidR="00363698" w:rsidRPr="00363698" w:rsidRDefault="00363698" w:rsidP="00363698">
      <w:pPr>
        <w:pStyle w:val="ac"/>
        <w:spacing w:before="0" w:beforeAutospacing="0" w:after="0" w:afterAutospacing="0"/>
        <w:ind w:firstLine="851"/>
        <w:contextualSpacing/>
        <w:jc w:val="both"/>
        <w:rPr>
          <w:bCs/>
          <w:kern w:val="24"/>
        </w:rPr>
      </w:pPr>
      <w:r w:rsidRPr="00363698">
        <w:rPr>
          <w:bCs/>
          <w:kern w:val="24"/>
        </w:rPr>
        <w:t>-профилактика и модернизиране на съществуващата инсталация за отопление – 10 000 лева;</w:t>
      </w:r>
    </w:p>
    <w:p w:rsidR="00363698" w:rsidRPr="00363698" w:rsidRDefault="00363698" w:rsidP="00363698">
      <w:pPr>
        <w:pStyle w:val="ac"/>
        <w:spacing w:before="120" w:beforeAutospacing="0" w:after="120" w:afterAutospacing="0"/>
        <w:ind w:firstLine="851"/>
        <w:contextualSpacing/>
        <w:jc w:val="both"/>
        <w:rPr>
          <w:bCs/>
          <w:kern w:val="24"/>
        </w:rPr>
      </w:pPr>
      <w:r w:rsidRPr="00363698">
        <w:rPr>
          <w:bCs/>
          <w:kern w:val="24"/>
        </w:rPr>
        <w:t>-ремонт на прилежащите към сградата открити площи – 25 000 лева;</w:t>
      </w:r>
    </w:p>
    <w:p w:rsidR="00363698" w:rsidRPr="00363698" w:rsidRDefault="00363698" w:rsidP="00363698">
      <w:pPr>
        <w:pStyle w:val="ac"/>
        <w:spacing w:before="120" w:beforeAutospacing="0" w:after="120" w:afterAutospacing="0"/>
        <w:ind w:firstLine="851"/>
        <w:contextualSpacing/>
        <w:jc w:val="both"/>
        <w:rPr>
          <w:bCs/>
          <w:kern w:val="24"/>
        </w:rPr>
      </w:pPr>
      <w:r w:rsidRPr="00363698">
        <w:rPr>
          <w:bCs/>
          <w:kern w:val="24"/>
        </w:rPr>
        <w:t>-участие в проект за разширяване на диагностично-консултативния блок, който ще има европейско финансиране и е в процедура по одобрение – 100 000 лева.</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kern w:val="24"/>
        </w:rPr>
        <w:t>IV.</w:t>
      </w:r>
      <w:r w:rsidRPr="00363698">
        <w:rPr>
          <w:rFonts w:ascii="Times New Roman" w:hAnsi="Times New Roman" w:cs="Times New Roman"/>
        </w:rPr>
        <w:t xml:space="preserve"> Оценка за степента на съответствие на дейността на публичните предприятия с приложимите стандарти за корпоративно управление и оповестяване</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Основно изискване към публичните предприятия при осъществяване на дейността им, е спазване на принципите за добро корпоративно управление. При извършване на своята дейност публичните предприятия в Община Русе спазват разпоредбите на съответните закони, наредби и кодекси, а именно: Търговски закон, Закон за счетоводството, Закон за корпоративното подоходно облагане, Закон за ДДС, Закон за лечебните заведения, Закон за обществените поръчки, Закон за местните данъци и такси, Закон за финансово управление и контрол в публичния сектор, Закон за публично предлагане на ценни книжа, Закон за независимия финансов одит, Закон за общинския дълг, Закон за защита на класифицирана информация, Закон за защита на личните данни, Кодекс на труда, Кодекс за социално осигуряване, Наредба №9 за реда и условията за упражняване правата на Община Русе върху общинската част от капитала на търговските дружества на Общински съвет – Русе.</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В съответствие с разпоредбите на чл. 71 от Правилника за прилагане на Закона за публичните предприятия, на интернет страницата на Община Русе са оповестени всички документи, свързани с тримесечното отчитане на публичните предприятия и посочени в чл. 61, ал. 2 от ППЗПП – междинните финансови отчети, съставени съгласно приложимите счетоводни стандарт и междинните анализи на дейността.</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Предстои оповестяване на документите, включващи годишното отчитане на общинските публични предприятия, посочени в чл. 61, ал. 3 от ППЗПП – годишни финансови отчети, анализи и доклади, изготвени съгласно Закона за счетоводството и Търговския закон, след приемането им от общинския съвет.</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 xml:space="preserve">В изпълнение на чл. 63, ал. 1 от ППЗПП, всички общински публични предприятия са разработили и утвърдили своя </w:t>
      </w:r>
      <w:r w:rsidRPr="00363698">
        <w:rPr>
          <w:rFonts w:ascii="Times New Roman" w:hAnsi="Times New Roman" w:cs="Times New Roman"/>
          <w:color w:val="000000"/>
          <w:shd w:val="clear" w:color="auto" w:fill="FFFFFF"/>
        </w:rPr>
        <w:t xml:space="preserve">политика за оповестяване на информация, като са спазени основните принципи, методи и подходи, залегнали в Закона за счетоводството, НСС и Закона за публичните предприятия. </w:t>
      </w:r>
    </w:p>
    <w:p w:rsidR="00363698" w:rsidRPr="00363698" w:rsidRDefault="00363698" w:rsidP="00363698">
      <w:pPr>
        <w:spacing w:before="120" w:after="120"/>
        <w:ind w:firstLine="851"/>
        <w:jc w:val="both"/>
        <w:rPr>
          <w:rFonts w:ascii="Times New Roman" w:hAnsi="Times New Roman" w:cs="Times New Roman"/>
        </w:rPr>
      </w:pP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V. Състав на органите за управление, техните възнаграждения и извършените промени в тях</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Съобразно действащите разпоредби на Търговския закон и Наредба №9 за реда и условията за упражняване правата на Община Русе върху общинската част от капитала на търговските дружества на Общински съвет – Русе, органи за управление на общинските еднолични дружества с ограничена отговорност и еднолични акционерни дружества са едноличния собственик на капитала на лечебното заведение са Община Русе, чрез Общински съвет – Русе, който решава въпросите от компетентността на Общото събрание и управителите, избрани от общинския съвет.</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t>Органите за управление на общинските публични предприятия, както и техните възнаграждения за 2021 г. са посочени в табличен вид.</w:t>
      </w:r>
    </w:p>
    <w:p w:rsidR="00363698" w:rsidRPr="00363698" w:rsidRDefault="00363698" w:rsidP="00363698">
      <w:pPr>
        <w:spacing w:before="120" w:after="120"/>
        <w:ind w:firstLine="851"/>
        <w:jc w:val="both"/>
        <w:rPr>
          <w:rFonts w:ascii="Times New Roman" w:hAnsi="Times New Roman" w:cs="Times New Roman"/>
        </w:rPr>
      </w:pPr>
      <w:r w:rsidRPr="00363698">
        <w:rPr>
          <w:rFonts w:ascii="Times New Roman" w:hAnsi="Times New Roman" w:cs="Times New Roman"/>
        </w:rPr>
        <w:lastRenderedPageBreak/>
        <w:t>В таблицата са посочени възнагражденията на органите на управление, определени с решенията на Общински съвет – Русе и договорите за възлагане управлението на съответните търговски дружества-публични предприятия през 2021 г.</w:t>
      </w:r>
    </w:p>
    <w:p w:rsidR="00363698" w:rsidRPr="00363698" w:rsidRDefault="00363698" w:rsidP="00363698">
      <w:pPr>
        <w:ind w:firstLine="993"/>
        <w:jc w:val="both"/>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3520"/>
        <w:gridCol w:w="2491"/>
      </w:tblGrid>
      <w:tr w:rsidR="00363698" w:rsidRPr="00363698" w:rsidTr="00116014">
        <w:trPr>
          <w:tblHeader/>
        </w:trPr>
        <w:tc>
          <w:tcPr>
            <w:tcW w:w="3169"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 xml:space="preserve">Наименование на </w:t>
            </w:r>
          </w:p>
          <w:p w:rsidR="00363698" w:rsidRPr="00363698" w:rsidRDefault="00363698" w:rsidP="00116014">
            <w:pPr>
              <w:jc w:val="center"/>
              <w:rPr>
                <w:rFonts w:ascii="Times New Roman" w:hAnsi="Times New Roman" w:cs="Times New Roman"/>
                <w:b/>
              </w:rPr>
            </w:pPr>
            <w:r w:rsidRPr="00363698">
              <w:rPr>
                <w:rFonts w:ascii="Times New Roman" w:hAnsi="Times New Roman" w:cs="Times New Roman"/>
              </w:rPr>
              <w:t>публичното предприятие</w:t>
            </w:r>
          </w:p>
        </w:tc>
        <w:tc>
          <w:tcPr>
            <w:tcW w:w="3520" w:type="dxa"/>
            <w:shd w:val="clear" w:color="auto" w:fill="auto"/>
          </w:tcPr>
          <w:p w:rsidR="00363698" w:rsidRPr="00363698" w:rsidRDefault="00363698" w:rsidP="00116014">
            <w:pPr>
              <w:ind w:left="-108" w:right="-112"/>
              <w:jc w:val="center"/>
              <w:rPr>
                <w:rFonts w:ascii="Times New Roman" w:hAnsi="Times New Roman" w:cs="Times New Roman"/>
              </w:rPr>
            </w:pPr>
            <w:r w:rsidRPr="00363698">
              <w:rPr>
                <w:rFonts w:ascii="Times New Roman" w:hAnsi="Times New Roman" w:cs="Times New Roman"/>
              </w:rPr>
              <w:t>Лица, които представляват общината в органите за управление и контрол на търговското дружество</w:t>
            </w:r>
          </w:p>
        </w:tc>
        <w:tc>
          <w:tcPr>
            <w:tcW w:w="2491" w:type="dxa"/>
            <w:shd w:val="clear" w:color="auto" w:fill="auto"/>
          </w:tcPr>
          <w:p w:rsidR="00363698" w:rsidRPr="00363698" w:rsidRDefault="00363698" w:rsidP="00116014">
            <w:pPr>
              <w:jc w:val="center"/>
              <w:rPr>
                <w:rFonts w:ascii="Times New Roman" w:hAnsi="Times New Roman" w:cs="Times New Roman"/>
              </w:rPr>
            </w:pPr>
            <w:r w:rsidRPr="00363698">
              <w:rPr>
                <w:rFonts w:ascii="Times New Roman" w:hAnsi="Times New Roman" w:cs="Times New Roman"/>
              </w:rPr>
              <w:t>Възнаграждение на лицата, които представляват общината в тези органи</w:t>
            </w:r>
          </w:p>
        </w:tc>
      </w:tr>
      <w:tr w:rsidR="00363698" w:rsidRPr="00363698" w:rsidTr="00116014">
        <w:tc>
          <w:tcPr>
            <w:tcW w:w="3169"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„Общински пазари“ ЕООД</w:t>
            </w:r>
          </w:p>
        </w:tc>
        <w:tc>
          <w:tcPr>
            <w:tcW w:w="3520"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Управител:</w:t>
            </w:r>
          </w:p>
          <w:p w:rsidR="00363698" w:rsidRPr="00363698" w:rsidRDefault="00363698" w:rsidP="00116014">
            <w:pPr>
              <w:rPr>
                <w:rFonts w:ascii="Times New Roman" w:hAnsi="Times New Roman" w:cs="Times New Roman"/>
              </w:rPr>
            </w:pPr>
            <w:r w:rsidRPr="00363698">
              <w:rPr>
                <w:rFonts w:ascii="Times New Roman" w:hAnsi="Times New Roman" w:cs="Times New Roman"/>
              </w:rPr>
              <w:t xml:space="preserve">Кунчо Славов Кунчев, </w:t>
            </w:r>
          </w:p>
          <w:p w:rsidR="00363698" w:rsidRPr="00363698" w:rsidRDefault="00363698" w:rsidP="00116014">
            <w:pPr>
              <w:rPr>
                <w:rFonts w:ascii="Times New Roman" w:hAnsi="Times New Roman" w:cs="Times New Roman"/>
              </w:rPr>
            </w:pPr>
            <w:r w:rsidRPr="00363698">
              <w:rPr>
                <w:rFonts w:ascii="Times New Roman" w:hAnsi="Times New Roman" w:cs="Times New Roman"/>
              </w:rPr>
              <w:t xml:space="preserve">избран с Решение №1084/21.03.2019 г. на Общински съвет – Русе </w:t>
            </w:r>
          </w:p>
        </w:tc>
        <w:tc>
          <w:tcPr>
            <w:tcW w:w="2491"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 xml:space="preserve">Възнаграждението на управителя се определя при условията и по реда на чл. 31 от Наредба №9 на Общински съвет – Русе </w:t>
            </w:r>
          </w:p>
        </w:tc>
      </w:tr>
      <w:tr w:rsidR="00363698" w:rsidRPr="00363698" w:rsidTr="00116014">
        <w:tc>
          <w:tcPr>
            <w:tcW w:w="3169"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„Общински транспорт Русе“ ЕАД</w:t>
            </w:r>
          </w:p>
        </w:tc>
        <w:tc>
          <w:tcPr>
            <w:tcW w:w="3520"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Изпълнителен директор: Александър Георгиев Георгиев,</w:t>
            </w:r>
          </w:p>
          <w:p w:rsidR="00363698" w:rsidRPr="00363698" w:rsidRDefault="00363698" w:rsidP="00116014">
            <w:pPr>
              <w:rPr>
                <w:rFonts w:ascii="Times New Roman" w:hAnsi="Times New Roman" w:cs="Times New Roman"/>
              </w:rPr>
            </w:pPr>
            <w:r w:rsidRPr="00363698">
              <w:rPr>
                <w:rFonts w:ascii="Times New Roman" w:hAnsi="Times New Roman" w:cs="Times New Roman"/>
              </w:rPr>
              <w:t>избран с Решение №708/14.12.2017 г. на Общински съвет – Русе</w:t>
            </w:r>
          </w:p>
          <w:p w:rsidR="00363698" w:rsidRPr="00363698" w:rsidRDefault="00363698" w:rsidP="00116014">
            <w:pPr>
              <w:rPr>
                <w:rFonts w:ascii="Times New Roman" w:hAnsi="Times New Roman" w:cs="Times New Roman"/>
              </w:rPr>
            </w:pPr>
          </w:p>
          <w:p w:rsidR="00363698" w:rsidRPr="00363698" w:rsidRDefault="00363698" w:rsidP="00116014">
            <w:pPr>
              <w:rPr>
                <w:rFonts w:ascii="Times New Roman" w:hAnsi="Times New Roman" w:cs="Times New Roman"/>
              </w:rPr>
            </w:pPr>
            <w:r w:rsidRPr="00363698">
              <w:rPr>
                <w:rFonts w:ascii="Times New Roman" w:hAnsi="Times New Roman" w:cs="Times New Roman"/>
              </w:rPr>
              <w:t>Съвет на директорите:</w:t>
            </w:r>
          </w:p>
          <w:p w:rsidR="00363698" w:rsidRPr="00363698" w:rsidRDefault="00363698" w:rsidP="00116014">
            <w:pPr>
              <w:rPr>
                <w:rFonts w:ascii="Times New Roman" w:hAnsi="Times New Roman" w:cs="Times New Roman"/>
              </w:rPr>
            </w:pPr>
            <w:r w:rsidRPr="00363698">
              <w:rPr>
                <w:rFonts w:ascii="Times New Roman" w:hAnsi="Times New Roman" w:cs="Times New Roman"/>
              </w:rPr>
              <w:t xml:space="preserve">Росен Петров </w:t>
            </w:r>
            <w:proofErr w:type="gramStart"/>
            <w:r w:rsidRPr="00363698">
              <w:rPr>
                <w:rFonts w:ascii="Times New Roman" w:hAnsi="Times New Roman" w:cs="Times New Roman"/>
              </w:rPr>
              <w:t>Иванов  –</w:t>
            </w:r>
            <w:proofErr w:type="gramEnd"/>
            <w:r w:rsidRPr="00363698">
              <w:rPr>
                <w:rFonts w:ascii="Times New Roman" w:hAnsi="Times New Roman" w:cs="Times New Roman"/>
              </w:rPr>
              <w:t>Председател на СД,</w:t>
            </w:r>
          </w:p>
          <w:p w:rsidR="00363698" w:rsidRPr="00363698" w:rsidRDefault="00363698" w:rsidP="00116014">
            <w:pPr>
              <w:rPr>
                <w:rFonts w:ascii="Times New Roman" w:hAnsi="Times New Roman" w:cs="Times New Roman"/>
              </w:rPr>
            </w:pPr>
            <w:r w:rsidRPr="00363698">
              <w:rPr>
                <w:rFonts w:ascii="Times New Roman" w:hAnsi="Times New Roman" w:cs="Times New Roman"/>
              </w:rPr>
              <w:t>Община Русе,</w:t>
            </w:r>
          </w:p>
          <w:p w:rsidR="00363698" w:rsidRPr="00363698" w:rsidRDefault="00363698" w:rsidP="00116014">
            <w:pPr>
              <w:rPr>
                <w:rFonts w:ascii="Times New Roman" w:hAnsi="Times New Roman" w:cs="Times New Roman"/>
              </w:rPr>
            </w:pPr>
            <w:r w:rsidRPr="00363698">
              <w:rPr>
                <w:rFonts w:ascii="Times New Roman" w:hAnsi="Times New Roman" w:cs="Times New Roman"/>
              </w:rPr>
              <w:t>Александър Георгиев Георгиев,</w:t>
            </w:r>
          </w:p>
          <w:p w:rsidR="00363698" w:rsidRPr="00363698" w:rsidRDefault="00363698" w:rsidP="00116014">
            <w:pPr>
              <w:rPr>
                <w:rFonts w:ascii="Times New Roman" w:hAnsi="Times New Roman" w:cs="Times New Roman"/>
              </w:rPr>
            </w:pPr>
            <w:r w:rsidRPr="00363698">
              <w:rPr>
                <w:rFonts w:ascii="Times New Roman" w:hAnsi="Times New Roman" w:cs="Times New Roman"/>
              </w:rPr>
              <w:t>избрани с Решение №708/14.12.2017 г. на Общински съвет – Русе</w:t>
            </w:r>
          </w:p>
        </w:tc>
        <w:tc>
          <w:tcPr>
            <w:tcW w:w="2491" w:type="dxa"/>
            <w:shd w:val="clear" w:color="auto" w:fill="auto"/>
          </w:tcPr>
          <w:p w:rsidR="00363698" w:rsidRPr="00363698" w:rsidRDefault="00363698" w:rsidP="00116014">
            <w:pPr>
              <w:rPr>
                <w:rFonts w:ascii="Times New Roman" w:hAnsi="Times New Roman" w:cs="Times New Roman"/>
              </w:rPr>
            </w:pPr>
            <w:proofErr w:type="gramStart"/>
            <w:r w:rsidRPr="00363698">
              <w:rPr>
                <w:rFonts w:ascii="Times New Roman" w:hAnsi="Times New Roman" w:cs="Times New Roman"/>
              </w:rPr>
              <w:t>Изпълнителният  директор</w:t>
            </w:r>
            <w:proofErr w:type="gramEnd"/>
            <w:r w:rsidRPr="00363698">
              <w:rPr>
                <w:rFonts w:ascii="Times New Roman" w:hAnsi="Times New Roman" w:cs="Times New Roman"/>
              </w:rPr>
              <w:t xml:space="preserve"> получава месечно възнаграждение в размер на 3000 лева</w:t>
            </w:r>
          </w:p>
          <w:p w:rsidR="00363698" w:rsidRPr="00363698" w:rsidRDefault="00363698" w:rsidP="00116014">
            <w:pPr>
              <w:rPr>
                <w:rFonts w:ascii="Times New Roman" w:hAnsi="Times New Roman" w:cs="Times New Roman"/>
              </w:rPr>
            </w:pPr>
          </w:p>
          <w:p w:rsidR="00363698" w:rsidRPr="00363698" w:rsidRDefault="00363698" w:rsidP="00116014">
            <w:pPr>
              <w:rPr>
                <w:rFonts w:ascii="Times New Roman" w:hAnsi="Times New Roman" w:cs="Times New Roman"/>
              </w:rPr>
            </w:pPr>
            <w:r w:rsidRPr="00363698">
              <w:rPr>
                <w:rFonts w:ascii="Times New Roman" w:hAnsi="Times New Roman" w:cs="Times New Roman"/>
              </w:rPr>
              <w:t>Членовете на Съвета на директорите не получават възнаграждение</w:t>
            </w:r>
          </w:p>
          <w:p w:rsidR="00363698" w:rsidRPr="00363698" w:rsidRDefault="00363698" w:rsidP="00116014">
            <w:pPr>
              <w:rPr>
                <w:rFonts w:ascii="Times New Roman" w:hAnsi="Times New Roman" w:cs="Times New Roman"/>
              </w:rPr>
            </w:pPr>
          </w:p>
        </w:tc>
      </w:tr>
      <w:tr w:rsidR="00363698" w:rsidRPr="00363698" w:rsidTr="00116014">
        <w:tc>
          <w:tcPr>
            <w:tcW w:w="3169"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„Диагностично консултативен център 1 – Русе“ ЕООД</w:t>
            </w:r>
          </w:p>
        </w:tc>
        <w:tc>
          <w:tcPr>
            <w:tcW w:w="3520"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Управител:</w:t>
            </w:r>
          </w:p>
          <w:p w:rsidR="00363698" w:rsidRPr="00363698" w:rsidRDefault="00363698" w:rsidP="00116014">
            <w:pPr>
              <w:rPr>
                <w:rFonts w:ascii="Times New Roman" w:hAnsi="Times New Roman" w:cs="Times New Roman"/>
              </w:rPr>
            </w:pPr>
            <w:r w:rsidRPr="00363698">
              <w:rPr>
                <w:rFonts w:ascii="Times New Roman" w:hAnsi="Times New Roman" w:cs="Times New Roman"/>
              </w:rPr>
              <w:t>Цветан Троянов Райчинов,</w:t>
            </w:r>
          </w:p>
          <w:p w:rsidR="00363698" w:rsidRPr="00363698" w:rsidRDefault="00363698" w:rsidP="00116014">
            <w:pPr>
              <w:rPr>
                <w:rFonts w:ascii="Times New Roman" w:hAnsi="Times New Roman" w:cs="Times New Roman"/>
              </w:rPr>
            </w:pPr>
            <w:r w:rsidRPr="00363698">
              <w:rPr>
                <w:rFonts w:ascii="Times New Roman" w:hAnsi="Times New Roman" w:cs="Times New Roman"/>
              </w:rPr>
              <w:t xml:space="preserve">избран с Решение №1152/20.06.2019 г. на Общински съвет – Русе </w:t>
            </w:r>
          </w:p>
          <w:p w:rsidR="00363698" w:rsidRPr="00363698" w:rsidRDefault="00363698" w:rsidP="00116014">
            <w:pPr>
              <w:rPr>
                <w:rFonts w:ascii="Times New Roman" w:hAnsi="Times New Roman" w:cs="Times New Roman"/>
              </w:rPr>
            </w:pPr>
          </w:p>
        </w:tc>
        <w:tc>
          <w:tcPr>
            <w:tcW w:w="2491"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Управителят получава възнаграждение в размер на 400 на 100 от отчетната средна месечна брутна работна заплата в заведението, но не повече от 12-кратния размер на минимална месечна работна заплата за страната</w:t>
            </w:r>
          </w:p>
        </w:tc>
      </w:tr>
      <w:tr w:rsidR="00363698" w:rsidRPr="00363698" w:rsidTr="00116014">
        <w:tc>
          <w:tcPr>
            <w:tcW w:w="3169"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lastRenderedPageBreak/>
              <w:t>„Медицински център 1 – Русе“ ЕООД</w:t>
            </w:r>
          </w:p>
        </w:tc>
        <w:tc>
          <w:tcPr>
            <w:tcW w:w="3520"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 xml:space="preserve">Управител: </w:t>
            </w:r>
          </w:p>
          <w:p w:rsidR="00363698" w:rsidRPr="00363698" w:rsidRDefault="00363698" w:rsidP="00116014">
            <w:pPr>
              <w:rPr>
                <w:rFonts w:ascii="Times New Roman" w:hAnsi="Times New Roman" w:cs="Times New Roman"/>
              </w:rPr>
            </w:pPr>
            <w:r w:rsidRPr="00363698">
              <w:rPr>
                <w:rFonts w:ascii="Times New Roman" w:hAnsi="Times New Roman" w:cs="Times New Roman"/>
              </w:rPr>
              <w:t xml:space="preserve">Стоян Ненков Стоянов, </w:t>
            </w:r>
          </w:p>
          <w:p w:rsidR="00363698" w:rsidRPr="00363698" w:rsidRDefault="00363698" w:rsidP="00116014">
            <w:pPr>
              <w:rPr>
                <w:rFonts w:ascii="Times New Roman" w:hAnsi="Times New Roman" w:cs="Times New Roman"/>
              </w:rPr>
            </w:pPr>
            <w:r w:rsidRPr="00363698">
              <w:rPr>
                <w:rFonts w:ascii="Times New Roman" w:hAnsi="Times New Roman" w:cs="Times New Roman"/>
              </w:rPr>
              <w:t xml:space="preserve">избран с Решение №70/21.02.2020 г. на </w:t>
            </w:r>
          </w:p>
          <w:p w:rsidR="00363698" w:rsidRPr="00363698" w:rsidRDefault="00363698" w:rsidP="00116014">
            <w:pPr>
              <w:rPr>
                <w:rFonts w:ascii="Times New Roman" w:hAnsi="Times New Roman" w:cs="Times New Roman"/>
              </w:rPr>
            </w:pPr>
            <w:r w:rsidRPr="00363698">
              <w:rPr>
                <w:rFonts w:ascii="Times New Roman" w:hAnsi="Times New Roman" w:cs="Times New Roman"/>
              </w:rPr>
              <w:t xml:space="preserve">Общински съвет - Русе </w:t>
            </w:r>
          </w:p>
        </w:tc>
        <w:tc>
          <w:tcPr>
            <w:tcW w:w="2491"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Управителят получава възнаграждение в размер на 400 на 100 от отчетната средна месечна брутна работна заплата в заведението, но не повече от 12-кратния размер на минимална месечна работна заплата за страната</w:t>
            </w:r>
          </w:p>
        </w:tc>
      </w:tr>
      <w:tr w:rsidR="00363698" w:rsidRPr="00363698" w:rsidTr="00116014">
        <w:tc>
          <w:tcPr>
            <w:tcW w:w="3169"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„Център по дентална медицина 1 – Русе“ ЕООД</w:t>
            </w:r>
          </w:p>
        </w:tc>
        <w:tc>
          <w:tcPr>
            <w:tcW w:w="3520"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 xml:space="preserve">Управител: </w:t>
            </w:r>
          </w:p>
          <w:p w:rsidR="00363698" w:rsidRPr="00363698" w:rsidRDefault="00363698" w:rsidP="00116014">
            <w:pPr>
              <w:rPr>
                <w:rFonts w:ascii="Times New Roman" w:hAnsi="Times New Roman" w:cs="Times New Roman"/>
              </w:rPr>
            </w:pPr>
            <w:r w:rsidRPr="00363698">
              <w:rPr>
                <w:rFonts w:ascii="Times New Roman" w:hAnsi="Times New Roman" w:cs="Times New Roman"/>
              </w:rPr>
              <w:t xml:space="preserve">Елена Иванова Дачева, </w:t>
            </w:r>
          </w:p>
          <w:p w:rsidR="00363698" w:rsidRPr="00363698" w:rsidRDefault="00363698" w:rsidP="00116014">
            <w:pPr>
              <w:rPr>
                <w:rFonts w:ascii="Times New Roman" w:hAnsi="Times New Roman" w:cs="Times New Roman"/>
              </w:rPr>
            </w:pPr>
            <w:r w:rsidRPr="00363698">
              <w:rPr>
                <w:rFonts w:ascii="Times New Roman" w:hAnsi="Times New Roman" w:cs="Times New Roman"/>
              </w:rPr>
              <w:t>избрана с Решение №406/25.02.2021 г. на Общински съвет - Русе</w:t>
            </w:r>
          </w:p>
        </w:tc>
        <w:tc>
          <w:tcPr>
            <w:tcW w:w="2491"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Управителят получава възнаграждение в размер на 400 на 100 от отчетната средна месечна брутна работна заплата в заведението, но не повече от 12-кратния размер на минимална месечна работна заплата за страната</w:t>
            </w:r>
          </w:p>
        </w:tc>
      </w:tr>
      <w:tr w:rsidR="00363698" w:rsidRPr="00363698" w:rsidTr="00116014">
        <w:tc>
          <w:tcPr>
            <w:tcW w:w="3169"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„Център за психично здраве – Русе“ ЕООД</w:t>
            </w:r>
          </w:p>
        </w:tc>
        <w:tc>
          <w:tcPr>
            <w:tcW w:w="3520"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Управител:</w:t>
            </w:r>
          </w:p>
          <w:p w:rsidR="00363698" w:rsidRPr="00363698" w:rsidRDefault="00363698" w:rsidP="00116014">
            <w:pPr>
              <w:rPr>
                <w:rFonts w:ascii="Times New Roman" w:hAnsi="Times New Roman" w:cs="Times New Roman"/>
              </w:rPr>
            </w:pPr>
            <w:r w:rsidRPr="00363698">
              <w:rPr>
                <w:rFonts w:ascii="Times New Roman" w:hAnsi="Times New Roman" w:cs="Times New Roman"/>
              </w:rPr>
              <w:t xml:space="preserve">Теменужка Матева Дечкова-Новакова, избрана с Решение №1152/20.06.2019 г. на Общински съвет - Русе </w:t>
            </w:r>
          </w:p>
        </w:tc>
        <w:tc>
          <w:tcPr>
            <w:tcW w:w="2491"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Управителят получава възнаграждение в размер на 400 на 100 от отчетната средна месечна брутна работна заплата в заведението, но не повече от 12-кратния размер на минимална месечна работна заплата за страната</w:t>
            </w:r>
          </w:p>
        </w:tc>
      </w:tr>
      <w:tr w:rsidR="00363698" w:rsidRPr="00363698" w:rsidTr="00116014">
        <w:tc>
          <w:tcPr>
            <w:tcW w:w="3169"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„Комплексен онкологичен център – Русе“ ЕООД</w:t>
            </w:r>
          </w:p>
        </w:tc>
        <w:tc>
          <w:tcPr>
            <w:tcW w:w="3520"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Управител:</w:t>
            </w:r>
          </w:p>
          <w:p w:rsidR="00363698" w:rsidRPr="00363698" w:rsidRDefault="00363698" w:rsidP="00116014">
            <w:pPr>
              <w:rPr>
                <w:rFonts w:ascii="Times New Roman" w:hAnsi="Times New Roman" w:cs="Times New Roman"/>
              </w:rPr>
            </w:pPr>
            <w:r w:rsidRPr="00363698">
              <w:rPr>
                <w:rFonts w:ascii="Times New Roman" w:hAnsi="Times New Roman" w:cs="Times New Roman"/>
              </w:rPr>
              <w:t>Камен Емилов Кожухаров,</w:t>
            </w:r>
          </w:p>
          <w:p w:rsidR="00363698" w:rsidRPr="00363698" w:rsidRDefault="00363698" w:rsidP="00116014">
            <w:pPr>
              <w:rPr>
                <w:rFonts w:ascii="Times New Roman" w:hAnsi="Times New Roman" w:cs="Times New Roman"/>
              </w:rPr>
            </w:pPr>
            <w:r w:rsidRPr="00363698">
              <w:rPr>
                <w:rFonts w:ascii="Times New Roman" w:hAnsi="Times New Roman" w:cs="Times New Roman"/>
              </w:rPr>
              <w:t>избран с Решение №1152/20.06.2019 г. на Общински съвет - Русе</w:t>
            </w:r>
          </w:p>
        </w:tc>
        <w:tc>
          <w:tcPr>
            <w:tcW w:w="2491"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 xml:space="preserve">Управителят получава възнаграждение в размер на 400 на 100 от отчетната средна месечна брутна работна заплата в заведението, но не повече от 12-кратния размер на минимална месечна </w:t>
            </w:r>
            <w:r w:rsidRPr="00363698">
              <w:rPr>
                <w:rFonts w:ascii="Times New Roman" w:hAnsi="Times New Roman" w:cs="Times New Roman"/>
              </w:rPr>
              <w:lastRenderedPageBreak/>
              <w:t>работна заплата за страната</w:t>
            </w:r>
          </w:p>
        </w:tc>
      </w:tr>
      <w:tr w:rsidR="00363698" w:rsidRPr="00363698" w:rsidTr="00116014">
        <w:tc>
          <w:tcPr>
            <w:tcW w:w="3169"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lastRenderedPageBreak/>
              <w:t>„Специализирана болница за активно лечение за пневмо-фтизиатрични заболявания д-р Димитър Граматиков – Русе“ ЕООД</w:t>
            </w:r>
          </w:p>
        </w:tc>
        <w:tc>
          <w:tcPr>
            <w:tcW w:w="3520"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 xml:space="preserve">Управител: </w:t>
            </w:r>
          </w:p>
          <w:p w:rsidR="00363698" w:rsidRPr="00363698" w:rsidRDefault="00363698" w:rsidP="00116014">
            <w:pPr>
              <w:rPr>
                <w:rFonts w:ascii="Times New Roman" w:hAnsi="Times New Roman" w:cs="Times New Roman"/>
              </w:rPr>
            </w:pPr>
            <w:r w:rsidRPr="00363698">
              <w:rPr>
                <w:rFonts w:ascii="Times New Roman" w:hAnsi="Times New Roman" w:cs="Times New Roman"/>
              </w:rPr>
              <w:t xml:space="preserve">Светослав Дачев Дачев, </w:t>
            </w:r>
          </w:p>
          <w:p w:rsidR="00363698" w:rsidRPr="00363698" w:rsidRDefault="00363698" w:rsidP="00116014">
            <w:pPr>
              <w:rPr>
                <w:rFonts w:ascii="Times New Roman" w:hAnsi="Times New Roman" w:cs="Times New Roman"/>
              </w:rPr>
            </w:pPr>
            <w:r w:rsidRPr="00363698">
              <w:rPr>
                <w:rFonts w:ascii="Times New Roman" w:hAnsi="Times New Roman" w:cs="Times New Roman"/>
              </w:rPr>
              <w:t>избран с Решение №1177/18.07.2019 г. на Общински съвет - Русе</w:t>
            </w:r>
          </w:p>
        </w:tc>
        <w:tc>
          <w:tcPr>
            <w:tcW w:w="2491" w:type="dxa"/>
            <w:shd w:val="clear" w:color="auto" w:fill="auto"/>
          </w:tcPr>
          <w:p w:rsidR="00363698" w:rsidRPr="00363698" w:rsidRDefault="00363698" w:rsidP="00116014">
            <w:pPr>
              <w:rPr>
                <w:rFonts w:ascii="Times New Roman" w:hAnsi="Times New Roman" w:cs="Times New Roman"/>
              </w:rPr>
            </w:pPr>
            <w:r w:rsidRPr="00363698">
              <w:rPr>
                <w:rFonts w:ascii="Times New Roman" w:hAnsi="Times New Roman" w:cs="Times New Roman"/>
              </w:rPr>
              <w:t>Управителят получава възнаграждение в размер на 400 на 100 от отчетната средна месечна брутна работна заплата в заведението, но не повече от 12-кратния размер на минимална месечна работна заплата за страната</w:t>
            </w:r>
          </w:p>
        </w:tc>
      </w:tr>
    </w:tbl>
    <w:p w:rsidR="00363698" w:rsidRPr="00363698" w:rsidRDefault="00363698" w:rsidP="00363698">
      <w:pPr>
        <w:jc w:val="both"/>
        <w:rPr>
          <w:rFonts w:ascii="Times New Roman" w:hAnsi="Times New Roman" w:cs="Times New Roman"/>
        </w:rPr>
      </w:pPr>
    </w:p>
    <w:p w:rsidR="00363698" w:rsidRPr="00363698" w:rsidRDefault="00363698" w:rsidP="00363698">
      <w:pPr>
        <w:ind w:firstLine="851"/>
        <w:jc w:val="both"/>
        <w:rPr>
          <w:rFonts w:ascii="Times New Roman" w:hAnsi="Times New Roman" w:cs="Times New Roman"/>
        </w:rPr>
      </w:pPr>
    </w:p>
    <w:p w:rsidR="00363698" w:rsidRPr="00363698" w:rsidRDefault="00363698" w:rsidP="00363698">
      <w:pPr>
        <w:ind w:firstLine="851"/>
        <w:jc w:val="both"/>
        <w:rPr>
          <w:rFonts w:ascii="Times New Roman" w:hAnsi="Times New Roman" w:cs="Times New Roman"/>
        </w:rPr>
      </w:pPr>
    </w:p>
    <w:p w:rsidR="00363698" w:rsidRPr="00363698" w:rsidRDefault="00363698" w:rsidP="00363698">
      <w:pPr>
        <w:ind w:firstLine="851"/>
        <w:jc w:val="both"/>
        <w:rPr>
          <w:rFonts w:ascii="Times New Roman" w:hAnsi="Times New Roman" w:cs="Times New Roman"/>
        </w:rPr>
      </w:pPr>
    </w:p>
    <w:p w:rsidR="00363698" w:rsidRPr="00363698" w:rsidRDefault="00363698" w:rsidP="00363698">
      <w:pPr>
        <w:ind w:firstLine="851"/>
        <w:jc w:val="both"/>
        <w:rPr>
          <w:rFonts w:ascii="Times New Roman" w:hAnsi="Times New Roman" w:cs="Times New Roman"/>
        </w:rPr>
      </w:pPr>
    </w:p>
    <w:p w:rsidR="00363698" w:rsidRPr="00363698" w:rsidRDefault="00363698" w:rsidP="00363698">
      <w:pPr>
        <w:pStyle w:val="a3"/>
        <w:spacing w:before="120" w:after="120"/>
        <w:ind w:left="0" w:firstLine="851"/>
        <w:jc w:val="both"/>
        <w:rPr>
          <w:rFonts w:ascii="Times New Roman" w:hAnsi="Times New Roman"/>
          <w:kern w:val="24"/>
        </w:rPr>
      </w:pPr>
    </w:p>
    <w:p w:rsidR="00363698" w:rsidRPr="00363698" w:rsidRDefault="00363698" w:rsidP="00363698">
      <w:pPr>
        <w:pStyle w:val="a3"/>
        <w:spacing w:before="120" w:after="120"/>
        <w:ind w:left="0"/>
        <w:jc w:val="both"/>
        <w:rPr>
          <w:rFonts w:ascii="Times New Roman" w:hAnsi="Times New Roman"/>
          <w:b/>
          <w:kern w:val="24"/>
        </w:rPr>
      </w:pPr>
    </w:p>
    <w:p w:rsidR="00363698" w:rsidRPr="00363698" w:rsidRDefault="00363698" w:rsidP="00363698">
      <w:pPr>
        <w:pStyle w:val="a3"/>
        <w:spacing w:before="120" w:after="120"/>
        <w:ind w:left="0"/>
        <w:jc w:val="both"/>
        <w:rPr>
          <w:rFonts w:ascii="Times New Roman" w:hAnsi="Times New Roman"/>
          <w:b/>
          <w:kern w:val="24"/>
        </w:rPr>
      </w:pPr>
    </w:p>
    <w:p w:rsidR="00363698" w:rsidRPr="00363698" w:rsidRDefault="00363698" w:rsidP="00363698">
      <w:pPr>
        <w:pStyle w:val="a3"/>
        <w:spacing w:before="120" w:after="120"/>
        <w:ind w:left="0"/>
        <w:jc w:val="both"/>
        <w:rPr>
          <w:rFonts w:ascii="Times New Roman" w:hAnsi="Times New Roman"/>
          <w:b/>
          <w:kern w:val="24"/>
        </w:rPr>
      </w:pPr>
    </w:p>
    <w:p w:rsidR="00363698" w:rsidRPr="00363698" w:rsidRDefault="00363698" w:rsidP="00363698">
      <w:pPr>
        <w:pStyle w:val="a3"/>
        <w:spacing w:before="120" w:after="120"/>
        <w:ind w:left="0"/>
        <w:jc w:val="both"/>
        <w:rPr>
          <w:rFonts w:ascii="Times New Roman" w:hAnsi="Times New Roman"/>
          <w:b/>
          <w:kern w:val="24"/>
        </w:rPr>
      </w:pPr>
    </w:p>
    <w:p w:rsidR="00363698" w:rsidRPr="00363698" w:rsidRDefault="00363698" w:rsidP="00363698">
      <w:pPr>
        <w:jc w:val="both"/>
        <w:rPr>
          <w:rFonts w:ascii="Times New Roman" w:hAnsi="Times New Roman" w:cs="Times New Roman"/>
          <w:b/>
        </w:rPr>
      </w:pPr>
    </w:p>
    <w:p w:rsidR="00363698" w:rsidRPr="00363698" w:rsidRDefault="00363698" w:rsidP="00363698">
      <w:pPr>
        <w:jc w:val="both"/>
        <w:rPr>
          <w:rFonts w:ascii="Times New Roman" w:hAnsi="Times New Roman" w:cs="Times New Roman"/>
          <w:b/>
        </w:rPr>
      </w:pPr>
    </w:p>
    <w:p w:rsidR="00363698" w:rsidRPr="00363698" w:rsidRDefault="00363698" w:rsidP="00363698">
      <w:pPr>
        <w:jc w:val="both"/>
        <w:rPr>
          <w:rFonts w:ascii="Times New Roman" w:hAnsi="Times New Roman" w:cs="Times New Roman"/>
          <w:b/>
        </w:rPr>
      </w:pPr>
    </w:p>
    <w:p w:rsidR="00363698" w:rsidRPr="00363698" w:rsidRDefault="00363698" w:rsidP="00363698">
      <w:pPr>
        <w:jc w:val="both"/>
        <w:rPr>
          <w:rFonts w:ascii="Times New Roman" w:hAnsi="Times New Roman" w:cs="Times New Roman"/>
          <w:b/>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363698" w:rsidRPr="00363698" w:rsidRDefault="00363698" w:rsidP="00AC7600">
      <w:pPr>
        <w:autoSpaceDE w:val="0"/>
        <w:autoSpaceDN w:val="0"/>
        <w:adjustRightInd w:val="0"/>
        <w:spacing w:after="0" w:line="240" w:lineRule="auto"/>
        <w:ind w:firstLine="708"/>
        <w:rPr>
          <w:rFonts w:ascii="Times New Roman" w:hAnsi="Times New Roman" w:cs="Times New Roman"/>
        </w:rPr>
      </w:pPr>
    </w:p>
    <w:sectPr w:rsidR="00363698" w:rsidRPr="00363698">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E6A" w:rsidRDefault="003C1E6A" w:rsidP="00363698">
      <w:pPr>
        <w:spacing w:after="0" w:line="240" w:lineRule="auto"/>
      </w:pPr>
      <w:r>
        <w:separator/>
      </w:r>
    </w:p>
  </w:endnote>
  <w:endnote w:type="continuationSeparator" w:id="0">
    <w:p w:rsidR="003C1E6A" w:rsidRDefault="003C1E6A" w:rsidP="0036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roman"/>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02488"/>
      <w:docPartObj>
        <w:docPartGallery w:val="Page Numbers (Bottom of Page)"/>
        <w:docPartUnique/>
      </w:docPartObj>
    </w:sdtPr>
    <w:sdtEndPr/>
    <w:sdtContent>
      <w:p w:rsidR="00363698" w:rsidRDefault="00363698">
        <w:pPr>
          <w:pStyle w:val="a7"/>
          <w:jc w:val="right"/>
        </w:pPr>
        <w:r>
          <w:fldChar w:fldCharType="begin"/>
        </w:r>
        <w:r>
          <w:instrText>PAGE   \* MERGEFORMAT</w:instrText>
        </w:r>
        <w:r>
          <w:fldChar w:fldCharType="separate"/>
        </w:r>
        <w:r w:rsidR="009D45D2">
          <w:rPr>
            <w:noProof/>
          </w:rPr>
          <w:t>17</w:t>
        </w:r>
        <w:r>
          <w:fldChar w:fldCharType="end"/>
        </w:r>
      </w:p>
    </w:sdtContent>
  </w:sdt>
  <w:p w:rsidR="00363698" w:rsidRDefault="0036369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E6A" w:rsidRDefault="003C1E6A" w:rsidP="00363698">
      <w:pPr>
        <w:spacing w:after="0" w:line="240" w:lineRule="auto"/>
      </w:pPr>
      <w:r>
        <w:separator/>
      </w:r>
    </w:p>
  </w:footnote>
  <w:footnote w:type="continuationSeparator" w:id="0">
    <w:p w:rsidR="003C1E6A" w:rsidRDefault="003C1E6A" w:rsidP="0036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0A5"/>
    <w:multiLevelType w:val="hybridMultilevel"/>
    <w:tmpl w:val="23CEF86C"/>
    <w:lvl w:ilvl="0" w:tplc="05840738">
      <w:start w:val="1"/>
      <w:numFmt w:val="bullet"/>
      <w:lvlText w:val="➔"/>
      <w:lvlJc w:val="left"/>
      <w:pPr>
        <w:tabs>
          <w:tab w:val="num" w:pos="720"/>
        </w:tabs>
        <w:ind w:left="720" w:hanging="360"/>
      </w:pPr>
      <w:rPr>
        <w:rFonts w:ascii="Segoe UI Symbol" w:hAnsi="Segoe UI Symbol" w:hint="default"/>
      </w:rPr>
    </w:lvl>
    <w:lvl w:ilvl="1" w:tplc="310036B2" w:tentative="1">
      <w:start w:val="1"/>
      <w:numFmt w:val="bullet"/>
      <w:lvlText w:val="➔"/>
      <w:lvlJc w:val="left"/>
      <w:pPr>
        <w:tabs>
          <w:tab w:val="num" w:pos="1440"/>
        </w:tabs>
        <w:ind w:left="1440" w:hanging="360"/>
      </w:pPr>
      <w:rPr>
        <w:rFonts w:ascii="Segoe UI Symbol" w:hAnsi="Segoe UI Symbol" w:hint="default"/>
      </w:rPr>
    </w:lvl>
    <w:lvl w:ilvl="2" w:tplc="C756B644" w:tentative="1">
      <w:start w:val="1"/>
      <w:numFmt w:val="bullet"/>
      <w:lvlText w:val="➔"/>
      <w:lvlJc w:val="left"/>
      <w:pPr>
        <w:tabs>
          <w:tab w:val="num" w:pos="2160"/>
        </w:tabs>
        <w:ind w:left="2160" w:hanging="360"/>
      </w:pPr>
      <w:rPr>
        <w:rFonts w:ascii="Segoe UI Symbol" w:hAnsi="Segoe UI Symbol" w:hint="default"/>
      </w:rPr>
    </w:lvl>
    <w:lvl w:ilvl="3" w:tplc="C18A62D6" w:tentative="1">
      <w:start w:val="1"/>
      <w:numFmt w:val="bullet"/>
      <w:lvlText w:val="➔"/>
      <w:lvlJc w:val="left"/>
      <w:pPr>
        <w:tabs>
          <w:tab w:val="num" w:pos="2880"/>
        </w:tabs>
        <w:ind w:left="2880" w:hanging="360"/>
      </w:pPr>
      <w:rPr>
        <w:rFonts w:ascii="Segoe UI Symbol" w:hAnsi="Segoe UI Symbol" w:hint="default"/>
      </w:rPr>
    </w:lvl>
    <w:lvl w:ilvl="4" w:tplc="3A6C9E84" w:tentative="1">
      <w:start w:val="1"/>
      <w:numFmt w:val="bullet"/>
      <w:lvlText w:val="➔"/>
      <w:lvlJc w:val="left"/>
      <w:pPr>
        <w:tabs>
          <w:tab w:val="num" w:pos="3600"/>
        </w:tabs>
        <w:ind w:left="3600" w:hanging="360"/>
      </w:pPr>
      <w:rPr>
        <w:rFonts w:ascii="Segoe UI Symbol" w:hAnsi="Segoe UI Symbol" w:hint="default"/>
      </w:rPr>
    </w:lvl>
    <w:lvl w:ilvl="5" w:tplc="9F3E89CE" w:tentative="1">
      <w:start w:val="1"/>
      <w:numFmt w:val="bullet"/>
      <w:lvlText w:val="➔"/>
      <w:lvlJc w:val="left"/>
      <w:pPr>
        <w:tabs>
          <w:tab w:val="num" w:pos="4320"/>
        </w:tabs>
        <w:ind w:left="4320" w:hanging="360"/>
      </w:pPr>
      <w:rPr>
        <w:rFonts w:ascii="Segoe UI Symbol" w:hAnsi="Segoe UI Symbol" w:hint="default"/>
      </w:rPr>
    </w:lvl>
    <w:lvl w:ilvl="6" w:tplc="2814E2E2" w:tentative="1">
      <w:start w:val="1"/>
      <w:numFmt w:val="bullet"/>
      <w:lvlText w:val="➔"/>
      <w:lvlJc w:val="left"/>
      <w:pPr>
        <w:tabs>
          <w:tab w:val="num" w:pos="5040"/>
        </w:tabs>
        <w:ind w:left="5040" w:hanging="360"/>
      </w:pPr>
      <w:rPr>
        <w:rFonts w:ascii="Segoe UI Symbol" w:hAnsi="Segoe UI Symbol" w:hint="default"/>
      </w:rPr>
    </w:lvl>
    <w:lvl w:ilvl="7" w:tplc="8D3A7FBC" w:tentative="1">
      <w:start w:val="1"/>
      <w:numFmt w:val="bullet"/>
      <w:lvlText w:val="➔"/>
      <w:lvlJc w:val="left"/>
      <w:pPr>
        <w:tabs>
          <w:tab w:val="num" w:pos="5760"/>
        </w:tabs>
        <w:ind w:left="5760" w:hanging="360"/>
      </w:pPr>
      <w:rPr>
        <w:rFonts w:ascii="Segoe UI Symbol" w:hAnsi="Segoe UI Symbol" w:hint="default"/>
      </w:rPr>
    </w:lvl>
    <w:lvl w:ilvl="8" w:tplc="C35AF0EE" w:tentative="1">
      <w:start w:val="1"/>
      <w:numFmt w:val="bullet"/>
      <w:lvlText w:val="➔"/>
      <w:lvlJc w:val="left"/>
      <w:pPr>
        <w:tabs>
          <w:tab w:val="num" w:pos="6480"/>
        </w:tabs>
        <w:ind w:left="6480" w:hanging="360"/>
      </w:pPr>
      <w:rPr>
        <w:rFonts w:ascii="Segoe UI Symbol" w:hAnsi="Segoe UI Symbol" w:hint="default"/>
      </w:rPr>
    </w:lvl>
  </w:abstractNum>
  <w:abstractNum w:abstractNumId="1" w15:restartNumberingAfterBreak="0">
    <w:nsid w:val="044F7C67"/>
    <w:multiLevelType w:val="hybridMultilevel"/>
    <w:tmpl w:val="274E5608"/>
    <w:lvl w:ilvl="0" w:tplc="E354C878">
      <w:start w:val="1"/>
      <w:numFmt w:val="bullet"/>
      <w:lvlText w:val=""/>
      <w:lvlJc w:val="left"/>
      <w:pPr>
        <w:tabs>
          <w:tab w:val="num" w:pos="1068"/>
        </w:tabs>
        <w:ind w:left="1068" w:hanging="360"/>
      </w:pPr>
      <w:rPr>
        <w:rFonts w:ascii="Wingdings" w:hAnsi="Wingdings" w:hint="default"/>
        <w:color w:val="auto"/>
      </w:rPr>
    </w:lvl>
    <w:lvl w:ilvl="1" w:tplc="33F4A410" w:tentative="1">
      <w:start w:val="1"/>
      <w:numFmt w:val="bullet"/>
      <w:lvlText w:val=""/>
      <w:lvlJc w:val="left"/>
      <w:pPr>
        <w:tabs>
          <w:tab w:val="num" w:pos="1788"/>
        </w:tabs>
        <w:ind w:left="1788" w:hanging="360"/>
      </w:pPr>
      <w:rPr>
        <w:rFonts w:ascii="Wingdings" w:hAnsi="Wingdings" w:hint="default"/>
      </w:rPr>
    </w:lvl>
    <w:lvl w:ilvl="2" w:tplc="7748A398" w:tentative="1">
      <w:start w:val="1"/>
      <w:numFmt w:val="bullet"/>
      <w:lvlText w:val=""/>
      <w:lvlJc w:val="left"/>
      <w:pPr>
        <w:tabs>
          <w:tab w:val="num" w:pos="2508"/>
        </w:tabs>
        <w:ind w:left="2508" w:hanging="360"/>
      </w:pPr>
      <w:rPr>
        <w:rFonts w:ascii="Wingdings" w:hAnsi="Wingdings" w:hint="default"/>
      </w:rPr>
    </w:lvl>
    <w:lvl w:ilvl="3" w:tplc="97EE2190" w:tentative="1">
      <w:start w:val="1"/>
      <w:numFmt w:val="bullet"/>
      <w:lvlText w:val=""/>
      <w:lvlJc w:val="left"/>
      <w:pPr>
        <w:tabs>
          <w:tab w:val="num" w:pos="3228"/>
        </w:tabs>
        <w:ind w:left="3228" w:hanging="360"/>
      </w:pPr>
      <w:rPr>
        <w:rFonts w:ascii="Wingdings" w:hAnsi="Wingdings" w:hint="default"/>
      </w:rPr>
    </w:lvl>
    <w:lvl w:ilvl="4" w:tplc="F796D008" w:tentative="1">
      <w:start w:val="1"/>
      <w:numFmt w:val="bullet"/>
      <w:lvlText w:val=""/>
      <w:lvlJc w:val="left"/>
      <w:pPr>
        <w:tabs>
          <w:tab w:val="num" w:pos="3948"/>
        </w:tabs>
        <w:ind w:left="3948" w:hanging="360"/>
      </w:pPr>
      <w:rPr>
        <w:rFonts w:ascii="Wingdings" w:hAnsi="Wingdings" w:hint="default"/>
      </w:rPr>
    </w:lvl>
    <w:lvl w:ilvl="5" w:tplc="61D236F0" w:tentative="1">
      <w:start w:val="1"/>
      <w:numFmt w:val="bullet"/>
      <w:lvlText w:val=""/>
      <w:lvlJc w:val="left"/>
      <w:pPr>
        <w:tabs>
          <w:tab w:val="num" w:pos="4668"/>
        </w:tabs>
        <w:ind w:left="4668" w:hanging="360"/>
      </w:pPr>
      <w:rPr>
        <w:rFonts w:ascii="Wingdings" w:hAnsi="Wingdings" w:hint="default"/>
      </w:rPr>
    </w:lvl>
    <w:lvl w:ilvl="6" w:tplc="14F41A8C" w:tentative="1">
      <w:start w:val="1"/>
      <w:numFmt w:val="bullet"/>
      <w:lvlText w:val=""/>
      <w:lvlJc w:val="left"/>
      <w:pPr>
        <w:tabs>
          <w:tab w:val="num" w:pos="5388"/>
        </w:tabs>
        <w:ind w:left="5388" w:hanging="360"/>
      </w:pPr>
      <w:rPr>
        <w:rFonts w:ascii="Wingdings" w:hAnsi="Wingdings" w:hint="default"/>
      </w:rPr>
    </w:lvl>
    <w:lvl w:ilvl="7" w:tplc="D0CA6CC8" w:tentative="1">
      <w:start w:val="1"/>
      <w:numFmt w:val="bullet"/>
      <w:lvlText w:val=""/>
      <w:lvlJc w:val="left"/>
      <w:pPr>
        <w:tabs>
          <w:tab w:val="num" w:pos="6108"/>
        </w:tabs>
        <w:ind w:left="6108" w:hanging="360"/>
      </w:pPr>
      <w:rPr>
        <w:rFonts w:ascii="Wingdings" w:hAnsi="Wingdings" w:hint="default"/>
      </w:rPr>
    </w:lvl>
    <w:lvl w:ilvl="8" w:tplc="C98A3A8E"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73C43E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58563D"/>
    <w:multiLevelType w:val="hybridMultilevel"/>
    <w:tmpl w:val="3CAAC700"/>
    <w:lvl w:ilvl="0" w:tplc="0402000B">
      <w:start w:val="1"/>
      <w:numFmt w:val="bullet"/>
      <w:lvlText w:val=""/>
      <w:lvlJc w:val="left"/>
      <w:pPr>
        <w:tabs>
          <w:tab w:val="num" w:pos="720"/>
        </w:tabs>
        <w:ind w:left="720" w:hanging="360"/>
      </w:pPr>
      <w:rPr>
        <w:rFonts w:ascii="Wingdings" w:hAnsi="Wingdings" w:hint="default"/>
      </w:rPr>
    </w:lvl>
    <w:lvl w:ilvl="1" w:tplc="76528D56" w:tentative="1">
      <w:start w:val="1"/>
      <w:numFmt w:val="bullet"/>
      <w:lvlText w:val=""/>
      <w:lvlJc w:val="left"/>
      <w:pPr>
        <w:tabs>
          <w:tab w:val="num" w:pos="1440"/>
        </w:tabs>
        <w:ind w:left="1440" w:hanging="360"/>
      </w:pPr>
      <w:rPr>
        <w:rFonts w:ascii="Wingdings" w:hAnsi="Wingdings" w:hint="default"/>
      </w:rPr>
    </w:lvl>
    <w:lvl w:ilvl="2" w:tplc="B0EAB4FC" w:tentative="1">
      <w:start w:val="1"/>
      <w:numFmt w:val="bullet"/>
      <w:lvlText w:val=""/>
      <w:lvlJc w:val="left"/>
      <w:pPr>
        <w:tabs>
          <w:tab w:val="num" w:pos="2160"/>
        </w:tabs>
        <w:ind w:left="2160" w:hanging="360"/>
      </w:pPr>
      <w:rPr>
        <w:rFonts w:ascii="Wingdings" w:hAnsi="Wingdings" w:hint="default"/>
      </w:rPr>
    </w:lvl>
    <w:lvl w:ilvl="3" w:tplc="9F76E318" w:tentative="1">
      <w:start w:val="1"/>
      <w:numFmt w:val="bullet"/>
      <w:lvlText w:val=""/>
      <w:lvlJc w:val="left"/>
      <w:pPr>
        <w:tabs>
          <w:tab w:val="num" w:pos="2880"/>
        </w:tabs>
        <w:ind w:left="2880" w:hanging="360"/>
      </w:pPr>
      <w:rPr>
        <w:rFonts w:ascii="Wingdings" w:hAnsi="Wingdings" w:hint="default"/>
      </w:rPr>
    </w:lvl>
    <w:lvl w:ilvl="4" w:tplc="B8C0391A" w:tentative="1">
      <w:start w:val="1"/>
      <w:numFmt w:val="bullet"/>
      <w:lvlText w:val=""/>
      <w:lvlJc w:val="left"/>
      <w:pPr>
        <w:tabs>
          <w:tab w:val="num" w:pos="3600"/>
        </w:tabs>
        <w:ind w:left="3600" w:hanging="360"/>
      </w:pPr>
      <w:rPr>
        <w:rFonts w:ascii="Wingdings" w:hAnsi="Wingdings" w:hint="default"/>
      </w:rPr>
    </w:lvl>
    <w:lvl w:ilvl="5" w:tplc="1AD6D044" w:tentative="1">
      <w:start w:val="1"/>
      <w:numFmt w:val="bullet"/>
      <w:lvlText w:val=""/>
      <w:lvlJc w:val="left"/>
      <w:pPr>
        <w:tabs>
          <w:tab w:val="num" w:pos="4320"/>
        </w:tabs>
        <w:ind w:left="4320" w:hanging="360"/>
      </w:pPr>
      <w:rPr>
        <w:rFonts w:ascii="Wingdings" w:hAnsi="Wingdings" w:hint="default"/>
      </w:rPr>
    </w:lvl>
    <w:lvl w:ilvl="6" w:tplc="696A5E72" w:tentative="1">
      <w:start w:val="1"/>
      <w:numFmt w:val="bullet"/>
      <w:lvlText w:val=""/>
      <w:lvlJc w:val="left"/>
      <w:pPr>
        <w:tabs>
          <w:tab w:val="num" w:pos="5040"/>
        </w:tabs>
        <w:ind w:left="5040" w:hanging="360"/>
      </w:pPr>
      <w:rPr>
        <w:rFonts w:ascii="Wingdings" w:hAnsi="Wingdings" w:hint="default"/>
      </w:rPr>
    </w:lvl>
    <w:lvl w:ilvl="7" w:tplc="C9926AAC" w:tentative="1">
      <w:start w:val="1"/>
      <w:numFmt w:val="bullet"/>
      <w:lvlText w:val=""/>
      <w:lvlJc w:val="left"/>
      <w:pPr>
        <w:tabs>
          <w:tab w:val="num" w:pos="5760"/>
        </w:tabs>
        <w:ind w:left="5760" w:hanging="360"/>
      </w:pPr>
      <w:rPr>
        <w:rFonts w:ascii="Wingdings" w:hAnsi="Wingdings" w:hint="default"/>
      </w:rPr>
    </w:lvl>
    <w:lvl w:ilvl="8" w:tplc="A7169F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23C23"/>
    <w:multiLevelType w:val="hybridMultilevel"/>
    <w:tmpl w:val="8A80C53E"/>
    <w:lvl w:ilvl="0" w:tplc="7F6E4728">
      <w:start w:val="1"/>
      <w:numFmt w:val="bullet"/>
      <w:lvlText w:val=""/>
      <w:lvlJc w:val="left"/>
      <w:pPr>
        <w:tabs>
          <w:tab w:val="num" w:pos="720"/>
        </w:tabs>
        <w:ind w:left="720" w:hanging="360"/>
      </w:pPr>
      <w:rPr>
        <w:rFonts w:ascii="Wingdings" w:hAnsi="Wingdings" w:hint="default"/>
      </w:rPr>
    </w:lvl>
    <w:lvl w:ilvl="1" w:tplc="33F4A410" w:tentative="1">
      <w:start w:val="1"/>
      <w:numFmt w:val="bullet"/>
      <w:lvlText w:val=""/>
      <w:lvlJc w:val="left"/>
      <w:pPr>
        <w:tabs>
          <w:tab w:val="num" w:pos="1440"/>
        </w:tabs>
        <w:ind w:left="1440" w:hanging="360"/>
      </w:pPr>
      <w:rPr>
        <w:rFonts w:ascii="Wingdings" w:hAnsi="Wingdings" w:hint="default"/>
      </w:rPr>
    </w:lvl>
    <w:lvl w:ilvl="2" w:tplc="7748A398" w:tentative="1">
      <w:start w:val="1"/>
      <w:numFmt w:val="bullet"/>
      <w:lvlText w:val=""/>
      <w:lvlJc w:val="left"/>
      <w:pPr>
        <w:tabs>
          <w:tab w:val="num" w:pos="2160"/>
        </w:tabs>
        <w:ind w:left="2160" w:hanging="360"/>
      </w:pPr>
      <w:rPr>
        <w:rFonts w:ascii="Wingdings" w:hAnsi="Wingdings" w:hint="default"/>
      </w:rPr>
    </w:lvl>
    <w:lvl w:ilvl="3" w:tplc="97EE2190" w:tentative="1">
      <w:start w:val="1"/>
      <w:numFmt w:val="bullet"/>
      <w:lvlText w:val=""/>
      <w:lvlJc w:val="left"/>
      <w:pPr>
        <w:tabs>
          <w:tab w:val="num" w:pos="2880"/>
        </w:tabs>
        <w:ind w:left="2880" w:hanging="360"/>
      </w:pPr>
      <w:rPr>
        <w:rFonts w:ascii="Wingdings" w:hAnsi="Wingdings" w:hint="default"/>
      </w:rPr>
    </w:lvl>
    <w:lvl w:ilvl="4" w:tplc="F796D008" w:tentative="1">
      <w:start w:val="1"/>
      <w:numFmt w:val="bullet"/>
      <w:lvlText w:val=""/>
      <w:lvlJc w:val="left"/>
      <w:pPr>
        <w:tabs>
          <w:tab w:val="num" w:pos="3600"/>
        </w:tabs>
        <w:ind w:left="3600" w:hanging="360"/>
      </w:pPr>
      <w:rPr>
        <w:rFonts w:ascii="Wingdings" w:hAnsi="Wingdings" w:hint="default"/>
      </w:rPr>
    </w:lvl>
    <w:lvl w:ilvl="5" w:tplc="61D236F0" w:tentative="1">
      <w:start w:val="1"/>
      <w:numFmt w:val="bullet"/>
      <w:lvlText w:val=""/>
      <w:lvlJc w:val="left"/>
      <w:pPr>
        <w:tabs>
          <w:tab w:val="num" w:pos="4320"/>
        </w:tabs>
        <w:ind w:left="4320" w:hanging="360"/>
      </w:pPr>
      <w:rPr>
        <w:rFonts w:ascii="Wingdings" w:hAnsi="Wingdings" w:hint="default"/>
      </w:rPr>
    </w:lvl>
    <w:lvl w:ilvl="6" w:tplc="14F41A8C" w:tentative="1">
      <w:start w:val="1"/>
      <w:numFmt w:val="bullet"/>
      <w:lvlText w:val=""/>
      <w:lvlJc w:val="left"/>
      <w:pPr>
        <w:tabs>
          <w:tab w:val="num" w:pos="5040"/>
        </w:tabs>
        <w:ind w:left="5040" w:hanging="360"/>
      </w:pPr>
      <w:rPr>
        <w:rFonts w:ascii="Wingdings" w:hAnsi="Wingdings" w:hint="default"/>
      </w:rPr>
    </w:lvl>
    <w:lvl w:ilvl="7" w:tplc="D0CA6CC8" w:tentative="1">
      <w:start w:val="1"/>
      <w:numFmt w:val="bullet"/>
      <w:lvlText w:val=""/>
      <w:lvlJc w:val="left"/>
      <w:pPr>
        <w:tabs>
          <w:tab w:val="num" w:pos="5760"/>
        </w:tabs>
        <w:ind w:left="5760" w:hanging="360"/>
      </w:pPr>
      <w:rPr>
        <w:rFonts w:ascii="Wingdings" w:hAnsi="Wingdings" w:hint="default"/>
      </w:rPr>
    </w:lvl>
    <w:lvl w:ilvl="8" w:tplc="C98A3A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E0C65"/>
    <w:multiLevelType w:val="hybridMultilevel"/>
    <w:tmpl w:val="735028A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8B052D"/>
    <w:multiLevelType w:val="hybridMultilevel"/>
    <w:tmpl w:val="7228EFE8"/>
    <w:lvl w:ilvl="0" w:tplc="0402000B">
      <w:start w:val="1"/>
      <w:numFmt w:val="bullet"/>
      <w:lvlText w:val=""/>
      <w:lvlJc w:val="left"/>
      <w:pPr>
        <w:tabs>
          <w:tab w:val="num" w:pos="720"/>
        </w:tabs>
        <w:ind w:left="720" w:hanging="360"/>
      </w:pPr>
      <w:rPr>
        <w:rFonts w:ascii="Wingdings" w:hAnsi="Wingdings" w:hint="default"/>
      </w:rPr>
    </w:lvl>
    <w:lvl w:ilvl="1" w:tplc="E110ABE6" w:tentative="1">
      <w:start w:val="1"/>
      <w:numFmt w:val="bullet"/>
      <w:lvlText w:val=""/>
      <w:lvlJc w:val="left"/>
      <w:pPr>
        <w:tabs>
          <w:tab w:val="num" w:pos="1440"/>
        </w:tabs>
        <w:ind w:left="1440" w:hanging="360"/>
      </w:pPr>
      <w:rPr>
        <w:rFonts w:ascii="Wingdings 2" w:hAnsi="Wingdings 2" w:hint="default"/>
      </w:rPr>
    </w:lvl>
    <w:lvl w:ilvl="2" w:tplc="0C3845E6" w:tentative="1">
      <w:start w:val="1"/>
      <w:numFmt w:val="bullet"/>
      <w:lvlText w:val=""/>
      <w:lvlJc w:val="left"/>
      <w:pPr>
        <w:tabs>
          <w:tab w:val="num" w:pos="2160"/>
        </w:tabs>
        <w:ind w:left="2160" w:hanging="360"/>
      </w:pPr>
      <w:rPr>
        <w:rFonts w:ascii="Wingdings 2" w:hAnsi="Wingdings 2" w:hint="default"/>
      </w:rPr>
    </w:lvl>
    <w:lvl w:ilvl="3" w:tplc="EECCA098" w:tentative="1">
      <w:start w:val="1"/>
      <w:numFmt w:val="bullet"/>
      <w:lvlText w:val=""/>
      <w:lvlJc w:val="left"/>
      <w:pPr>
        <w:tabs>
          <w:tab w:val="num" w:pos="2880"/>
        </w:tabs>
        <w:ind w:left="2880" w:hanging="360"/>
      </w:pPr>
      <w:rPr>
        <w:rFonts w:ascii="Wingdings 2" w:hAnsi="Wingdings 2" w:hint="default"/>
      </w:rPr>
    </w:lvl>
    <w:lvl w:ilvl="4" w:tplc="6F22FC9C" w:tentative="1">
      <w:start w:val="1"/>
      <w:numFmt w:val="bullet"/>
      <w:lvlText w:val=""/>
      <w:lvlJc w:val="left"/>
      <w:pPr>
        <w:tabs>
          <w:tab w:val="num" w:pos="3600"/>
        </w:tabs>
        <w:ind w:left="3600" w:hanging="360"/>
      </w:pPr>
      <w:rPr>
        <w:rFonts w:ascii="Wingdings 2" w:hAnsi="Wingdings 2" w:hint="default"/>
      </w:rPr>
    </w:lvl>
    <w:lvl w:ilvl="5" w:tplc="B78AAA40" w:tentative="1">
      <w:start w:val="1"/>
      <w:numFmt w:val="bullet"/>
      <w:lvlText w:val=""/>
      <w:lvlJc w:val="left"/>
      <w:pPr>
        <w:tabs>
          <w:tab w:val="num" w:pos="4320"/>
        </w:tabs>
        <w:ind w:left="4320" w:hanging="360"/>
      </w:pPr>
      <w:rPr>
        <w:rFonts w:ascii="Wingdings 2" w:hAnsi="Wingdings 2" w:hint="default"/>
      </w:rPr>
    </w:lvl>
    <w:lvl w:ilvl="6" w:tplc="F0FCA8F4" w:tentative="1">
      <w:start w:val="1"/>
      <w:numFmt w:val="bullet"/>
      <w:lvlText w:val=""/>
      <w:lvlJc w:val="left"/>
      <w:pPr>
        <w:tabs>
          <w:tab w:val="num" w:pos="5040"/>
        </w:tabs>
        <w:ind w:left="5040" w:hanging="360"/>
      </w:pPr>
      <w:rPr>
        <w:rFonts w:ascii="Wingdings 2" w:hAnsi="Wingdings 2" w:hint="default"/>
      </w:rPr>
    </w:lvl>
    <w:lvl w:ilvl="7" w:tplc="10C267EE" w:tentative="1">
      <w:start w:val="1"/>
      <w:numFmt w:val="bullet"/>
      <w:lvlText w:val=""/>
      <w:lvlJc w:val="left"/>
      <w:pPr>
        <w:tabs>
          <w:tab w:val="num" w:pos="5760"/>
        </w:tabs>
        <w:ind w:left="5760" w:hanging="360"/>
      </w:pPr>
      <w:rPr>
        <w:rFonts w:ascii="Wingdings 2" w:hAnsi="Wingdings 2" w:hint="default"/>
      </w:rPr>
    </w:lvl>
    <w:lvl w:ilvl="8" w:tplc="7EC2409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6CE5406"/>
    <w:multiLevelType w:val="hybridMultilevel"/>
    <w:tmpl w:val="32C8AB64"/>
    <w:lvl w:ilvl="0" w:tplc="EE9691D8">
      <w:start w:val="1"/>
      <w:numFmt w:val="bullet"/>
      <w:lvlText w:val=""/>
      <w:lvlJc w:val="left"/>
      <w:pPr>
        <w:tabs>
          <w:tab w:val="num" w:pos="720"/>
        </w:tabs>
        <w:ind w:left="720" w:hanging="360"/>
      </w:pPr>
      <w:rPr>
        <w:rFonts w:ascii="Wingdings" w:hAnsi="Wingdings" w:hint="default"/>
      </w:rPr>
    </w:lvl>
    <w:lvl w:ilvl="1" w:tplc="9D7A00C8">
      <w:start w:val="1189"/>
      <w:numFmt w:val="bullet"/>
      <w:lvlText w:val=""/>
      <w:lvlJc w:val="left"/>
      <w:pPr>
        <w:tabs>
          <w:tab w:val="num" w:pos="1440"/>
        </w:tabs>
        <w:ind w:left="1440" w:hanging="360"/>
      </w:pPr>
      <w:rPr>
        <w:rFonts w:ascii="Wingdings" w:hAnsi="Wingdings" w:hint="default"/>
      </w:rPr>
    </w:lvl>
    <w:lvl w:ilvl="2" w:tplc="8F88E980">
      <w:start w:val="1"/>
      <w:numFmt w:val="bullet"/>
      <w:lvlText w:val="-"/>
      <w:lvlJc w:val="left"/>
      <w:pPr>
        <w:ind w:left="2160" w:hanging="360"/>
      </w:pPr>
      <w:rPr>
        <w:rFonts w:ascii="Times New Roman" w:eastAsia="Times New Roman" w:hAnsi="Times New Roman" w:cs="Times New Roman" w:hint="default"/>
        <w:color w:val="000000"/>
      </w:rPr>
    </w:lvl>
    <w:lvl w:ilvl="3" w:tplc="08E0EAB0" w:tentative="1">
      <w:start w:val="1"/>
      <w:numFmt w:val="bullet"/>
      <w:lvlText w:val=""/>
      <w:lvlJc w:val="left"/>
      <w:pPr>
        <w:tabs>
          <w:tab w:val="num" w:pos="2880"/>
        </w:tabs>
        <w:ind w:left="2880" w:hanging="360"/>
      </w:pPr>
      <w:rPr>
        <w:rFonts w:ascii="Wingdings" w:hAnsi="Wingdings" w:hint="default"/>
      </w:rPr>
    </w:lvl>
    <w:lvl w:ilvl="4" w:tplc="23B6487E" w:tentative="1">
      <w:start w:val="1"/>
      <w:numFmt w:val="bullet"/>
      <w:lvlText w:val=""/>
      <w:lvlJc w:val="left"/>
      <w:pPr>
        <w:tabs>
          <w:tab w:val="num" w:pos="3600"/>
        </w:tabs>
        <w:ind w:left="3600" w:hanging="360"/>
      </w:pPr>
      <w:rPr>
        <w:rFonts w:ascii="Wingdings" w:hAnsi="Wingdings" w:hint="default"/>
      </w:rPr>
    </w:lvl>
    <w:lvl w:ilvl="5" w:tplc="8FAE70A8" w:tentative="1">
      <w:start w:val="1"/>
      <w:numFmt w:val="bullet"/>
      <w:lvlText w:val=""/>
      <w:lvlJc w:val="left"/>
      <w:pPr>
        <w:tabs>
          <w:tab w:val="num" w:pos="4320"/>
        </w:tabs>
        <w:ind w:left="4320" w:hanging="360"/>
      </w:pPr>
      <w:rPr>
        <w:rFonts w:ascii="Wingdings" w:hAnsi="Wingdings" w:hint="default"/>
      </w:rPr>
    </w:lvl>
    <w:lvl w:ilvl="6" w:tplc="4E10215E" w:tentative="1">
      <w:start w:val="1"/>
      <w:numFmt w:val="bullet"/>
      <w:lvlText w:val=""/>
      <w:lvlJc w:val="left"/>
      <w:pPr>
        <w:tabs>
          <w:tab w:val="num" w:pos="5040"/>
        </w:tabs>
        <w:ind w:left="5040" w:hanging="360"/>
      </w:pPr>
      <w:rPr>
        <w:rFonts w:ascii="Wingdings" w:hAnsi="Wingdings" w:hint="default"/>
      </w:rPr>
    </w:lvl>
    <w:lvl w:ilvl="7" w:tplc="6EA8BED6" w:tentative="1">
      <w:start w:val="1"/>
      <w:numFmt w:val="bullet"/>
      <w:lvlText w:val=""/>
      <w:lvlJc w:val="left"/>
      <w:pPr>
        <w:tabs>
          <w:tab w:val="num" w:pos="5760"/>
        </w:tabs>
        <w:ind w:left="5760" w:hanging="360"/>
      </w:pPr>
      <w:rPr>
        <w:rFonts w:ascii="Wingdings" w:hAnsi="Wingdings" w:hint="default"/>
      </w:rPr>
    </w:lvl>
    <w:lvl w:ilvl="8" w:tplc="A4DE407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10C2D"/>
    <w:multiLevelType w:val="hybridMultilevel"/>
    <w:tmpl w:val="E3142B94"/>
    <w:lvl w:ilvl="0" w:tplc="7BE0AF20">
      <w:start w:val="1"/>
      <w:numFmt w:val="bullet"/>
      <w:lvlText w:val="-"/>
      <w:lvlJc w:val="left"/>
      <w:pPr>
        <w:ind w:left="1211" w:hanging="360"/>
      </w:pPr>
      <w:rPr>
        <w:rFonts w:ascii="Times New Roman" w:eastAsia="Times New Roman" w:hAnsi="Times New Roman" w:cs="Times New Roman" w:hint="default"/>
        <w:color w:val="000000"/>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9" w15:restartNumberingAfterBreak="0">
    <w:nsid w:val="2CA62777"/>
    <w:multiLevelType w:val="hybridMultilevel"/>
    <w:tmpl w:val="7416CC1A"/>
    <w:lvl w:ilvl="0" w:tplc="9ADEA912">
      <w:start w:val="1"/>
      <w:numFmt w:val="bullet"/>
      <w:lvlText w:val=""/>
      <w:lvlJc w:val="left"/>
      <w:pPr>
        <w:tabs>
          <w:tab w:val="num" w:pos="720"/>
        </w:tabs>
        <w:ind w:left="720" w:hanging="360"/>
      </w:pPr>
      <w:rPr>
        <w:rFonts w:ascii="Wingdings" w:hAnsi="Wingdings" w:hint="default"/>
      </w:rPr>
    </w:lvl>
    <w:lvl w:ilvl="1" w:tplc="A7F621E8" w:tentative="1">
      <w:start w:val="1"/>
      <w:numFmt w:val="bullet"/>
      <w:lvlText w:val=""/>
      <w:lvlJc w:val="left"/>
      <w:pPr>
        <w:tabs>
          <w:tab w:val="num" w:pos="1440"/>
        </w:tabs>
        <w:ind w:left="1440" w:hanging="360"/>
      </w:pPr>
      <w:rPr>
        <w:rFonts w:ascii="Wingdings" w:hAnsi="Wingdings" w:hint="default"/>
      </w:rPr>
    </w:lvl>
    <w:lvl w:ilvl="2" w:tplc="159E9E86" w:tentative="1">
      <w:start w:val="1"/>
      <w:numFmt w:val="bullet"/>
      <w:lvlText w:val=""/>
      <w:lvlJc w:val="left"/>
      <w:pPr>
        <w:tabs>
          <w:tab w:val="num" w:pos="2160"/>
        </w:tabs>
        <w:ind w:left="2160" w:hanging="360"/>
      </w:pPr>
      <w:rPr>
        <w:rFonts w:ascii="Wingdings" w:hAnsi="Wingdings" w:hint="default"/>
      </w:rPr>
    </w:lvl>
    <w:lvl w:ilvl="3" w:tplc="1E24A690" w:tentative="1">
      <w:start w:val="1"/>
      <w:numFmt w:val="bullet"/>
      <w:lvlText w:val=""/>
      <w:lvlJc w:val="left"/>
      <w:pPr>
        <w:tabs>
          <w:tab w:val="num" w:pos="2880"/>
        </w:tabs>
        <w:ind w:left="2880" w:hanging="360"/>
      </w:pPr>
      <w:rPr>
        <w:rFonts w:ascii="Wingdings" w:hAnsi="Wingdings" w:hint="default"/>
      </w:rPr>
    </w:lvl>
    <w:lvl w:ilvl="4" w:tplc="68261424" w:tentative="1">
      <w:start w:val="1"/>
      <w:numFmt w:val="bullet"/>
      <w:lvlText w:val=""/>
      <w:lvlJc w:val="left"/>
      <w:pPr>
        <w:tabs>
          <w:tab w:val="num" w:pos="3600"/>
        </w:tabs>
        <w:ind w:left="3600" w:hanging="360"/>
      </w:pPr>
      <w:rPr>
        <w:rFonts w:ascii="Wingdings" w:hAnsi="Wingdings" w:hint="default"/>
      </w:rPr>
    </w:lvl>
    <w:lvl w:ilvl="5" w:tplc="FA02D0AC" w:tentative="1">
      <w:start w:val="1"/>
      <w:numFmt w:val="bullet"/>
      <w:lvlText w:val=""/>
      <w:lvlJc w:val="left"/>
      <w:pPr>
        <w:tabs>
          <w:tab w:val="num" w:pos="4320"/>
        </w:tabs>
        <w:ind w:left="4320" w:hanging="360"/>
      </w:pPr>
      <w:rPr>
        <w:rFonts w:ascii="Wingdings" w:hAnsi="Wingdings" w:hint="default"/>
      </w:rPr>
    </w:lvl>
    <w:lvl w:ilvl="6" w:tplc="D9FC2FFE" w:tentative="1">
      <w:start w:val="1"/>
      <w:numFmt w:val="bullet"/>
      <w:lvlText w:val=""/>
      <w:lvlJc w:val="left"/>
      <w:pPr>
        <w:tabs>
          <w:tab w:val="num" w:pos="5040"/>
        </w:tabs>
        <w:ind w:left="5040" w:hanging="360"/>
      </w:pPr>
      <w:rPr>
        <w:rFonts w:ascii="Wingdings" w:hAnsi="Wingdings" w:hint="default"/>
      </w:rPr>
    </w:lvl>
    <w:lvl w:ilvl="7" w:tplc="A51E2344" w:tentative="1">
      <w:start w:val="1"/>
      <w:numFmt w:val="bullet"/>
      <w:lvlText w:val=""/>
      <w:lvlJc w:val="left"/>
      <w:pPr>
        <w:tabs>
          <w:tab w:val="num" w:pos="5760"/>
        </w:tabs>
        <w:ind w:left="5760" w:hanging="360"/>
      </w:pPr>
      <w:rPr>
        <w:rFonts w:ascii="Wingdings" w:hAnsi="Wingdings" w:hint="default"/>
      </w:rPr>
    </w:lvl>
    <w:lvl w:ilvl="8" w:tplc="58E6E2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B7D4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2D0ED8"/>
    <w:multiLevelType w:val="hybridMultilevel"/>
    <w:tmpl w:val="586C9F82"/>
    <w:lvl w:ilvl="0" w:tplc="E2B015AE">
      <w:start w:val="1"/>
      <w:numFmt w:val="bullet"/>
      <w:lvlText w:val=""/>
      <w:lvlJc w:val="left"/>
      <w:pPr>
        <w:tabs>
          <w:tab w:val="num" w:pos="720"/>
        </w:tabs>
        <w:ind w:left="720" w:hanging="360"/>
      </w:pPr>
      <w:rPr>
        <w:rFonts w:ascii="Wingdings" w:hAnsi="Wingdings" w:hint="default"/>
      </w:rPr>
    </w:lvl>
    <w:lvl w:ilvl="1" w:tplc="0A4447C0" w:tentative="1">
      <w:start w:val="1"/>
      <w:numFmt w:val="bullet"/>
      <w:lvlText w:val=""/>
      <w:lvlJc w:val="left"/>
      <w:pPr>
        <w:tabs>
          <w:tab w:val="num" w:pos="1440"/>
        </w:tabs>
        <w:ind w:left="1440" w:hanging="360"/>
      </w:pPr>
      <w:rPr>
        <w:rFonts w:ascii="Wingdings" w:hAnsi="Wingdings" w:hint="default"/>
      </w:rPr>
    </w:lvl>
    <w:lvl w:ilvl="2" w:tplc="0A0E0E7A" w:tentative="1">
      <w:start w:val="1"/>
      <w:numFmt w:val="bullet"/>
      <w:lvlText w:val=""/>
      <w:lvlJc w:val="left"/>
      <w:pPr>
        <w:tabs>
          <w:tab w:val="num" w:pos="2160"/>
        </w:tabs>
        <w:ind w:left="2160" w:hanging="360"/>
      </w:pPr>
      <w:rPr>
        <w:rFonts w:ascii="Wingdings" w:hAnsi="Wingdings" w:hint="default"/>
      </w:rPr>
    </w:lvl>
    <w:lvl w:ilvl="3" w:tplc="C9869F52" w:tentative="1">
      <w:start w:val="1"/>
      <w:numFmt w:val="bullet"/>
      <w:lvlText w:val=""/>
      <w:lvlJc w:val="left"/>
      <w:pPr>
        <w:tabs>
          <w:tab w:val="num" w:pos="2880"/>
        </w:tabs>
        <w:ind w:left="2880" w:hanging="360"/>
      </w:pPr>
      <w:rPr>
        <w:rFonts w:ascii="Wingdings" w:hAnsi="Wingdings" w:hint="default"/>
      </w:rPr>
    </w:lvl>
    <w:lvl w:ilvl="4" w:tplc="7B26EC5C" w:tentative="1">
      <w:start w:val="1"/>
      <w:numFmt w:val="bullet"/>
      <w:lvlText w:val=""/>
      <w:lvlJc w:val="left"/>
      <w:pPr>
        <w:tabs>
          <w:tab w:val="num" w:pos="3600"/>
        </w:tabs>
        <w:ind w:left="3600" w:hanging="360"/>
      </w:pPr>
      <w:rPr>
        <w:rFonts w:ascii="Wingdings" w:hAnsi="Wingdings" w:hint="default"/>
      </w:rPr>
    </w:lvl>
    <w:lvl w:ilvl="5" w:tplc="0BF06538" w:tentative="1">
      <w:start w:val="1"/>
      <w:numFmt w:val="bullet"/>
      <w:lvlText w:val=""/>
      <w:lvlJc w:val="left"/>
      <w:pPr>
        <w:tabs>
          <w:tab w:val="num" w:pos="4320"/>
        </w:tabs>
        <w:ind w:left="4320" w:hanging="360"/>
      </w:pPr>
      <w:rPr>
        <w:rFonts w:ascii="Wingdings" w:hAnsi="Wingdings" w:hint="default"/>
      </w:rPr>
    </w:lvl>
    <w:lvl w:ilvl="6" w:tplc="7E48F774" w:tentative="1">
      <w:start w:val="1"/>
      <w:numFmt w:val="bullet"/>
      <w:lvlText w:val=""/>
      <w:lvlJc w:val="left"/>
      <w:pPr>
        <w:tabs>
          <w:tab w:val="num" w:pos="5040"/>
        </w:tabs>
        <w:ind w:left="5040" w:hanging="360"/>
      </w:pPr>
      <w:rPr>
        <w:rFonts w:ascii="Wingdings" w:hAnsi="Wingdings" w:hint="default"/>
      </w:rPr>
    </w:lvl>
    <w:lvl w:ilvl="7" w:tplc="CC6AAB16" w:tentative="1">
      <w:start w:val="1"/>
      <w:numFmt w:val="bullet"/>
      <w:lvlText w:val=""/>
      <w:lvlJc w:val="left"/>
      <w:pPr>
        <w:tabs>
          <w:tab w:val="num" w:pos="5760"/>
        </w:tabs>
        <w:ind w:left="5760" w:hanging="360"/>
      </w:pPr>
      <w:rPr>
        <w:rFonts w:ascii="Wingdings" w:hAnsi="Wingdings" w:hint="default"/>
      </w:rPr>
    </w:lvl>
    <w:lvl w:ilvl="8" w:tplc="1E8A1C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A173E"/>
    <w:multiLevelType w:val="hybridMultilevel"/>
    <w:tmpl w:val="8398D708"/>
    <w:lvl w:ilvl="0" w:tplc="DB7A59D8">
      <w:start w:val="1"/>
      <w:numFmt w:val="decimal"/>
      <w:lvlText w:val="%1."/>
      <w:lvlJc w:val="left"/>
      <w:pPr>
        <w:ind w:left="720" w:hanging="360"/>
      </w:pPr>
      <w:rPr>
        <w:rFonts w:ascii="Times New Roman" w:eastAsia="Times New Roman" w:hAnsi="Times New Roman" w:cs="Times New Roman"/>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83F77D5"/>
    <w:multiLevelType w:val="hybridMultilevel"/>
    <w:tmpl w:val="F67C7736"/>
    <w:lvl w:ilvl="0" w:tplc="0402000D">
      <w:start w:val="1"/>
      <w:numFmt w:val="bullet"/>
      <w:lvlText w:val=""/>
      <w:lvlJc w:val="left"/>
      <w:pPr>
        <w:tabs>
          <w:tab w:val="num" w:pos="1068"/>
        </w:tabs>
        <w:ind w:left="1068" w:hanging="360"/>
      </w:pPr>
      <w:rPr>
        <w:rFonts w:ascii="Wingdings" w:hAnsi="Wingdings" w:hint="default"/>
      </w:rPr>
    </w:lvl>
    <w:lvl w:ilvl="1" w:tplc="9D7A00C8">
      <w:start w:val="1189"/>
      <w:numFmt w:val="bullet"/>
      <w:lvlText w:val=""/>
      <w:lvlJc w:val="left"/>
      <w:pPr>
        <w:tabs>
          <w:tab w:val="num" w:pos="1788"/>
        </w:tabs>
        <w:ind w:left="1788" w:hanging="360"/>
      </w:pPr>
      <w:rPr>
        <w:rFonts w:ascii="Wingdings" w:hAnsi="Wingdings" w:hint="default"/>
      </w:rPr>
    </w:lvl>
    <w:lvl w:ilvl="2" w:tplc="8F88E980">
      <w:start w:val="1"/>
      <w:numFmt w:val="bullet"/>
      <w:lvlText w:val="-"/>
      <w:lvlJc w:val="left"/>
      <w:pPr>
        <w:ind w:left="2508" w:hanging="360"/>
      </w:pPr>
      <w:rPr>
        <w:rFonts w:ascii="Times New Roman" w:eastAsia="Times New Roman" w:hAnsi="Times New Roman" w:cs="Times New Roman" w:hint="default"/>
        <w:color w:val="000000"/>
      </w:rPr>
    </w:lvl>
    <w:lvl w:ilvl="3" w:tplc="08E0EAB0" w:tentative="1">
      <w:start w:val="1"/>
      <w:numFmt w:val="bullet"/>
      <w:lvlText w:val=""/>
      <w:lvlJc w:val="left"/>
      <w:pPr>
        <w:tabs>
          <w:tab w:val="num" w:pos="3228"/>
        </w:tabs>
        <w:ind w:left="3228" w:hanging="360"/>
      </w:pPr>
      <w:rPr>
        <w:rFonts w:ascii="Wingdings" w:hAnsi="Wingdings" w:hint="default"/>
      </w:rPr>
    </w:lvl>
    <w:lvl w:ilvl="4" w:tplc="23B6487E" w:tentative="1">
      <w:start w:val="1"/>
      <w:numFmt w:val="bullet"/>
      <w:lvlText w:val=""/>
      <w:lvlJc w:val="left"/>
      <w:pPr>
        <w:tabs>
          <w:tab w:val="num" w:pos="3948"/>
        </w:tabs>
        <w:ind w:left="3948" w:hanging="360"/>
      </w:pPr>
      <w:rPr>
        <w:rFonts w:ascii="Wingdings" w:hAnsi="Wingdings" w:hint="default"/>
      </w:rPr>
    </w:lvl>
    <w:lvl w:ilvl="5" w:tplc="8FAE70A8" w:tentative="1">
      <w:start w:val="1"/>
      <w:numFmt w:val="bullet"/>
      <w:lvlText w:val=""/>
      <w:lvlJc w:val="left"/>
      <w:pPr>
        <w:tabs>
          <w:tab w:val="num" w:pos="4668"/>
        </w:tabs>
        <w:ind w:left="4668" w:hanging="360"/>
      </w:pPr>
      <w:rPr>
        <w:rFonts w:ascii="Wingdings" w:hAnsi="Wingdings" w:hint="default"/>
      </w:rPr>
    </w:lvl>
    <w:lvl w:ilvl="6" w:tplc="4E10215E" w:tentative="1">
      <w:start w:val="1"/>
      <w:numFmt w:val="bullet"/>
      <w:lvlText w:val=""/>
      <w:lvlJc w:val="left"/>
      <w:pPr>
        <w:tabs>
          <w:tab w:val="num" w:pos="5388"/>
        </w:tabs>
        <w:ind w:left="5388" w:hanging="360"/>
      </w:pPr>
      <w:rPr>
        <w:rFonts w:ascii="Wingdings" w:hAnsi="Wingdings" w:hint="default"/>
      </w:rPr>
    </w:lvl>
    <w:lvl w:ilvl="7" w:tplc="6EA8BED6" w:tentative="1">
      <w:start w:val="1"/>
      <w:numFmt w:val="bullet"/>
      <w:lvlText w:val=""/>
      <w:lvlJc w:val="left"/>
      <w:pPr>
        <w:tabs>
          <w:tab w:val="num" w:pos="6108"/>
        </w:tabs>
        <w:ind w:left="6108" w:hanging="360"/>
      </w:pPr>
      <w:rPr>
        <w:rFonts w:ascii="Wingdings" w:hAnsi="Wingdings" w:hint="default"/>
      </w:rPr>
    </w:lvl>
    <w:lvl w:ilvl="8" w:tplc="A4DE407A"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1B45F47"/>
    <w:multiLevelType w:val="hybridMultilevel"/>
    <w:tmpl w:val="D3B8CE90"/>
    <w:lvl w:ilvl="0" w:tplc="8F88E980">
      <w:start w:val="1"/>
      <w:numFmt w:val="bullet"/>
      <w:lvlText w:val="-"/>
      <w:lvlJc w:val="left"/>
      <w:pPr>
        <w:ind w:left="720" w:hanging="360"/>
      </w:pPr>
      <w:rPr>
        <w:rFonts w:ascii="Times New Roman" w:eastAsia="Times New Roman"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38621E0"/>
    <w:multiLevelType w:val="hybridMultilevel"/>
    <w:tmpl w:val="E690E874"/>
    <w:lvl w:ilvl="0" w:tplc="BFC0D138">
      <w:start w:val="1"/>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6" w15:restartNumberingAfterBreak="0">
    <w:nsid w:val="446D59EB"/>
    <w:multiLevelType w:val="hybridMultilevel"/>
    <w:tmpl w:val="9A4E433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5175172"/>
    <w:multiLevelType w:val="hybridMultilevel"/>
    <w:tmpl w:val="8C528FD4"/>
    <w:lvl w:ilvl="0" w:tplc="0402000D">
      <w:start w:val="1"/>
      <w:numFmt w:val="bullet"/>
      <w:lvlText w:val=""/>
      <w:lvlJc w:val="left"/>
      <w:pPr>
        <w:tabs>
          <w:tab w:val="num" w:pos="1068"/>
        </w:tabs>
        <w:ind w:left="1068" w:hanging="360"/>
      </w:pPr>
      <w:rPr>
        <w:rFonts w:ascii="Wingdings" w:hAnsi="Wingdings" w:hint="default"/>
      </w:rPr>
    </w:lvl>
    <w:lvl w:ilvl="1" w:tplc="33F4A410" w:tentative="1">
      <w:start w:val="1"/>
      <w:numFmt w:val="bullet"/>
      <w:lvlText w:val=""/>
      <w:lvlJc w:val="left"/>
      <w:pPr>
        <w:tabs>
          <w:tab w:val="num" w:pos="1788"/>
        </w:tabs>
        <w:ind w:left="1788" w:hanging="360"/>
      </w:pPr>
      <w:rPr>
        <w:rFonts w:ascii="Wingdings" w:hAnsi="Wingdings" w:hint="default"/>
      </w:rPr>
    </w:lvl>
    <w:lvl w:ilvl="2" w:tplc="7748A398" w:tentative="1">
      <w:start w:val="1"/>
      <w:numFmt w:val="bullet"/>
      <w:lvlText w:val=""/>
      <w:lvlJc w:val="left"/>
      <w:pPr>
        <w:tabs>
          <w:tab w:val="num" w:pos="2508"/>
        </w:tabs>
        <w:ind w:left="2508" w:hanging="360"/>
      </w:pPr>
      <w:rPr>
        <w:rFonts w:ascii="Wingdings" w:hAnsi="Wingdings" w:hint="default"/>
      </w:rPr>
    </w:lvl>
    <w:lvl w:ilvl="3" w:tplc="97EE2190" w:tentative="1">
      <w:start w:val="1"/>
      <w:numFmt w:val="bullet"/>
      <w:lvlText w:val=""/>
      <w:lvlJc w:val="left"/>
      <w:pPr>
        <w:tabs>
          <w:tab w:val="num" w:pos="3228"/>
        </w:tabs>
        <w:ind w:left="3228" w:hanging="360"/>
      </w:pPr>
      <w:rPr>
        <w:rFonts w:ascii="Wingdings" w:hAnsi="Wingdings" w:hint="default"/>
      </w:rPr>
    </w:lvl>
    <w:lvl w:ilvl="4" w:tplc="F796D008" w:tentative="1">
      <w:start w:val="1"/>
      <w:numFmt w:val="bullet"/>
      <w:lvlText w:val=""/>
      <w:lvlJc w:val="left"/>
      <w:pPr>
        <w:tabs>
          <w:tab w:val="num" w:pos="3948"/>
        </w:tabs>
        <w:ind w:left="3948" w:hanging="360"/>
      </w:pPr>
      <w:rPr>
        <w:rFonts w:ascii="Wingdings" w:hAnsi="Wingdings" w:hint="default"/>
      </w:rPr>
    </w:lvl>
    <w:lvl w:ilvl="5" w:tplc="61D236F0" w:tentative="1">
      <w:start w:val="1"/>
      <w:numFmt w:val="bullet"/>
      <w:lvlText w:val=""/>
      <w:lvlJc w:val="left"/>
      <w:pPr>
        <w:tabs>
          <w:tab w:val="num" w:pos="4668"/>
        </w:tabs>
        <w:ind w:left="4668" w:hanging="360"/>
      </w:pPr>
      <w:rPr>
        <w:rFonts w:ascii="Wingdings" w:hAnsi="Wingdings" w:hint="default"/>
      </w:rPr>
    </w:lvl>
    <w:lvl w:ilvl="6" w:tplc="14F41A8C" w:tentative="1">
      <w:start w:val="1"/>
      <w:numFmt w:val="bullet"/>
      <w:lvlText w:val=""/>
      <w:lvlJc w:val="left"/>
      <w:pPr>
        <w:tabs>
          <w:tab w:val="num" w:pos="5388"/>
        </w:tabs>
        <w:ind w:left="5388" w:hanging="360"/>
      </w:pPr>
      <w:rPr>
        <w:rFonts w:ascii="Wingdings" w:hAnsi="Wingdings" w:hint="default"/>
      </w:rPr>
    </w:lvl>
    <w:lvl w:ilvl="7" w:tplc="D0CA6CC8" w:tentative="1">
      <w:start w:val="1"/>
      <w:numFmt w:val="bullet"/>
      <w:lvlText w:val=""/>
      <w:lvlJc w:val="left"/>
      <w:pPr>
        <w:tabs>
          <w:tab w:val="num" w:pos="6108"/>
        </w:tabs>
        <w:ind w:left="6108" w:hanging="360"/>
      </w:pPr>
      <w:rPr>
        <w:rFonts w:ascii="Wingdings" w:hAnsi="Wingdings" w:hint="default"/>
      </w:rPr>
    </w:lvl>
    <w:lvl w:ilvl="8" w:tplc="C98A3A8E"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7DF77B9"/>
    <w:multiLevelType w:val="hybridMultilevel"/>
    <w:tmpl w:val="6E4CD90E"/>
    <w:lvl w:ilvl="0" w:tplc="E5E66C18">
      <w:start w:val="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15:restartNumberingAfterBreak="0">
    <w:nsid w:val="4AD4787D"/>
    <w:multiLevelType w:val="hybridMultilevel"/>
    <w:tmpl w:val="FBBE6634"/>
    <w:lvl w:ilvl="0" w:tplc="CD1C649A">
      <w:start w:val="1"/>
      <w:numFmt w:val="bullet"/>
      <w:lvlText w:val="-"/>
      <w:lvlJc w:val="left"/>
      <w:pPr>
        <w:ind w:left="1211" w:hanging="360"/>
      </w:pPr>
      <w:rPr>
        <w:rFonts w:ascii="Times New Roman" w:eastAsia="Times New Roman" w:hAnsi="Times New Roman" w:cs="Times New Roman" w:hint="default"/>
        <w:sz w:val="24"/>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0" w15:restartNumberingAfterBreak="0">
    <w:nsid w:val="50C15111"/>
    <w:multiLevelType w:val="hybridMultilevel"/>
    <w:tmpl w:val="756652E0"/>
    <w:lvl w:ilvl="0" w:tplc="EB8CE620">
      <w:start w:val="1"/>
      <w:numFmt w:val="bullet"/>
      <w:lvlText w:val=""/>
      <w:lvlJc w:val="left"/>
      <w:pPr>
        <w:tabs>
          <w:tab w:val="num" w:pos="720"/>
        </w:tabs>
        <w:ind w:left="720" w:hanging="360"/>
      </w:pPr>
      <w:rPr>
        <w:rFonts w:ascii="Wingdings" w:hAnsi="Wingdings" w:hint="default"/>
      </w:rPr>
    </w:lvl>
    <w:lvl w:ilvl="1" w:tplc="E9D2D684" w:tentative="1">
      <w:start w:val="1"/>
      <w:numFmt w:val="bullet"/>
      <w:lvlText w:val=""/>
      <w:lvlJc w:val="left"/>
      <w:pPr>
        <w:tabs>
          <w:tab w:val="num" w:pos="1440"/>
        </w:tabs>
        <w:ind w:left="1440" w:hanging="360"/>
      </w:pPr>
      <w:rPr>
        <w:rFonts w:ascii="Wingdings" w:hAnsi="Wingdings" w:hint="default"/>
      </w:rPr>
    </w:lvl>
    <w:lvl w:ilvl="2" w:tplc="2E025AEA" w:tentative="1">
      <w:start w:val="1"/>
      <w:numFmt w:val="bullet"/>
      <w:lvlText w:val=""/>
      <w:lvlJc w:val="left"/>
      <w:pPr>
        <w:tabs>
          <w:tab w:val="num" w:pos="2160"/>
        </w:tabs>
        <w:ind w:left="2160" w:hanging="360"/>
      </w:pPr>
      <w:rPr>
        <w:rFonts w:ascii="Wingdings" w:hAnsi="Wingdings" w:hint="default"/>
      </w:rPr>
    </w:lvl>
    <w:lvl w:ilvl="3" w:tplc="1DD4BF20" w:tentative="1">
      <w:start w:val="1"/>
      <w:numFmt w:val="bullet"/>
      <w:lvlText w:val=""/>
      <w:lvlJc w:val="left"/>
      <w:pPr>
        <w:tabs>
          <w:tab w:val="num" w:pos="2880"/>
        </w:tabs>
        <w:ind w:left="2880" w:hanging="360"/>
      </w:pPr>
      <w:rPr>
        <w:rFonts w:ascii="Wingdings" w:hAnsi="Wingdings" w:hint="default"/>
      </w:rPr>
    </w:lvl>
    <w:lvl w:ilvl="4" w:tplc="C344A108" w:tentative="1">
      <w:start w:val="1"/>
      <w:numFmt w:val="bullet"/>
      <w:lvlText w:val=""/>
      <w:lvlJc w:val="left"/>
      <w:pPr>
        <w:tabs>
          <w:tab w:val="num" w:pos="3600"/>
        </w:tabs>
        <w:ind w:left="3600" w:hanging="360"/>
      </w:pPr>
      <w:rPr>
        <w:rFonts w:ascii="Wingdings" w:hAnsi="Wingdings" w:hint="default"/>
      </w:rPr>
    </w:lvl>
    <w:lvl w:ilvl="5" w:tplc="31AC19B2" w:tentative="1">
      <w:start w:val="1"/>
      <w:numFmt w:val="bullet"/>
      <w:lvlText w:val=""/>
      <w:lvlJc w:val="left"/>
      <w:pPr>
        <w:tabs>
          <w:tab w:val="num" w:pos="4320"/>
        </w:tabs>
        <w:ind w:left="4320" w:hanging="360"/>
      </w:pPr>
      <w:rPr>
        <w:rFonts w:ascii="Wingdings" w:hAnsi="Wingdings" w:hint="default"/>
      </w:rPr>
    </w:lvl>
    <w:lvl w:ilvl="6" w:tplc="04E40B86" w:tentative="1">
      <w:start w:val="1"/>
      <w:numFmt w:val="bullet"/>
      <w:lvlText w:val=""/>
      <w:lvlJc w:val="left"/>
      <w:pPr>
        <w:tabs>
          <w:tab w:val="num" w:pos="5040"/>
        </w:tabs>
        <w:ind w:left="5040" w:hanging="360"/>
      </w:pPr>
      <w:rPr>
        <w:rFonts w:ascii="Wingdings" w:hAnsi="Wingdings" w:hint="default"/>
      </w:rPr>
    </w:lvl>
    <w:lvl w:ilvl="7" w:tplc="5080AACA" w:tentative="1">
      <w:start w:val="1"/>
      <w:numFmt w:val="bullet"/>
      <w:lvlText w:val=""/>
      <w:lvlJc w:val="left"/>
      <w:pPr>
        <w:tabs>
          <w:tab w:val="num" w:pos="5760"/>
        </w:tabs>
        <w:ind w:left="5760" w:hanging="360"/>
      </w:pPr>
      <w:rPr>
        <w:rFonts w:ascii="Wingdings" w:hAnsi="Wingdings" w:hint="default"/>
      </w:rPr>
    </w:lvl>
    <w:lvl w:ilvl="8" w:tplc="9D94DD1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596352"/>
    <w:multiLevelType w:val="hybridMultilevel"/>
    <w:tmpl w:val="6F1ABDC0"/>
    <w:lvl w:ilvl="0" w:tplc="24DA14D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6AD0229"/>
    <w:multiLevelType w:val="hybridMultilevel"/>
    <w:tmpl w:val="FD7E7B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7FB1023"/>
    <w:multiLevelType w:val="hybridMultilevel"/>
    <w:tmpl w:val="5FE424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88D6817"/>
    <w:multiLevelType w:val="multilevel"/>
    <w:tmpl w:val="3CA63C78"/>
    <w:lvl w:ilvl="0">
      <w:start w:val="1"/>
      <w:numFmt w:val="decimal"/>
      <w:lvlText w:val="%1."/>
      <w:lvlJc w:val="left"/>
      <w:pPr>
        <w:ind w:left="720" w:hanging="360"/>
      </w:pPr>
    </w:lvl>
    <w:lvl w:ilvl="1">
      <w:start w:val="1"/>
      <w:numFmt w:val="decimal"/>
      <w:isLgl/>
      <w:lvlText w:val="%1.%2."/>
      <w:lvlJc w:val="left"/>
      <w:pPr>
        <w:ind w:left="1905" w:hanging="1185"/>
      </w:pPr>
      <w:rPr>
        <w:rFonts w:hint="default"/>
        <w:color w:val="auto"/>
      </w:rPr>
    </w:lvl>
    <w:lvl w:ilvl="2">
      <w:start w:val="1"/>
      <w:numFmt w:val="decimal"/>
      <w:isLgl/>
      <w:lvlText w:val="%1.%2.%3."/>
      <w:lvlJc w:val="left"/>
      <w:pPr>
        <w:ind w:left="2265" w:hanging="1185"/>
      </w:pPr>
      <w:rPr>
        <w:rFonts w:hint="default"/>
        <w:color w:val="auto"/>
      </w:rPr>
    </w:lvl>
    <w:lvl w:ilvl="3">
      <w:start w:val="1"/>
      <w:numFmt w:val="decimal"/>
      <w:isLgl/>
      <w:lvlText w:val="%1.%2.%3.%4."/>
      <w:lvlJc w:val="left"/>
      <w:pPr>
        <w:ind w:left="2625" w:hanging="1185"/>
      </w:pPr>
      <w:rPr>
        <w:rFonts w:hint="default"/>
        <w:color w:val="auto"/>
      </w:rPr>
    </w:lvl>
    <w:lvl w:ilvl="4">
      <w:start w:val="1"/>
      <w:numFmt w:val="decimal"/>
      <w:isLgl/>
      <w:lvlText w:val="%1.%2.%3.%4.%5."/>
      <w:lvlJc w:val="left"/>
      <w:pPr>
        <w:ind w:left="2985" w:hanging="1185"/>
      </w:pPr>
      <w:rPr>
        <w:rFonts w:hint="default"/>
        <w:color w:val="auto"/>
      </w:rPr>
    </w:lvl>
    <w:lvl w:ilvl="5">
      <w:start w:val="1"/>
      <w:numFmt w:val="decimal"/>
      <w:isLgl/>
      <w:lvlText w:val="%1.%2.%3.%4.%5.%6."/>
      <w:lvlJc w:val="left"/>
      <w:pPr>
        <w:ind w:left="3345" w:hanging="1185"/>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5" w15:restartNumberingAfterBreak="0">
    <w:nsid w:val="5B7D05EF"/>
    <w:multiLevelType w:val="hybridMultilevel"/>
    <w:tmpl w:val="960492D2"/>
    <w:lvl w:ilvl="0" w:tplc="0402000D">
      <w:start w:val="1"/>
      <w:numFmt w:val="bullet"/>
      <w:lvlText w:val=""/>
      <w:lvlJc w:val="left"/>
      <w:pPr>
        <w:tabs>
          <w:tab w:val="num" w:pos="1068"/>
        </w:tabs>
        <w:ind w:left="1068" w:hanging="360"/>
      </w:pPr>
      <w:rPr>
        <w:rFonts w:ascii="Wingdings" w:hAnsi="Wingdings" w:hint="default"/>
      </w:rPr>
    </w:lvl>
    <w:lvl w:ilvl="1" w:tplc="0A4447C0" w:tentative="1">
      <w:start w:val="1"/>
      <w:numFmt w:val="bullet"/>
      <w:lvlText w:val=""/>
      <w:lvlJc w:val="left"/>
      <w:pPr>
        <w:tabs>
          <w:tab w:val="num" w:pos="1788"/>
        </w:tabs>
        <w:ind w:left="1788" w:hanging="360"/>
      </w:pPr>
      <w:rPr>
        <w:rFonts w:ascii="Wingdings" w:hAnsi="Wingdings" w:hint="default"/>
      </w:rPr>
    </w:lvl>
    <w:lvl w:ilvl="2" w:tplc="0A0E0E7A" w:tentative="1">
      <w:start w:val="1"/>
      <w:numFmt w:val="bullet"/>
      <w:lvlText w:val=""/>
      <w:lvlJc w:val="left"/>
      <w:pPr>
        <w:tabs>
          <w:tab w:val="num" w:pos="2508"/>
        </w:tabs>
        <w:ind w:left="2508" w:hanging="360"/>
      </w:pPr>
      <w:rPr>
        <w:rFonts w:ascii="Wingdings" w:hAnsi="Wingdings" w:hint="default"/>
      </w:rPr>
    </w:lvl>
    <w:lvl w:ilvl="3" w:tplc="C9869F52" w:tentative="1">
      <w:start w:val="1"/>
      <w:numFmt w:val="bullet"/>
      <w:lvlText w:val=""/>
      <w:lvlJc w:val="left"/>
      <w:pPr>
        <w:tabs>
          <w:tab w:val="num" w:pos="3228"/>
        </w:tabs>
        <w:ind w:left="3228" w:hanging="360"/>
      </w:pPr>
      <w:rPr>
        <w:rFonts w:ascii="Wingdings" w:hAnsi="Wingdings" w:hint="default"/>
      </w:rPr>
    </w:lvl>
    <w:lvl w:ilvl="4" w:tplc="7B26EC5C" w:tentative="1">
      <w:start w:val="1"/>
      <w:numFmt w:val="bullet"/>
      <w:lvlText w:val=""/>
      <w:lvlJc w:val="left"/>
      <w:pPr>
        <w:tabs>
          <w:tab w:val="num" w:pos="3948"/>
        </w:tabs>
        <w:ind w:left="3948" w:hanging="360"/>
      </w:pPr>
      <w:rPr>
        <w:rFonts w:ascii="Wingdings" w:hAnsi="Wingdings" w:hint="default"/>
      </w:rPr>
    </w:lvl>
    <w:lvl w:ilvl="5" w:tplc="0BF06538" w:tentative="1">
      <w:start w:val="1"/>
      <w:numFmt w:val="bullet"/>
      <w:lvlText w:val=""/>
      <w:lvlJc w:val="left"/>
      <w:pPr>
        <w:tabs>
          <w:tab w:val="num" w:pos="4668"/>
        </w:tabs>
        <w:ind w:left="4668" w:hanging="360"/>
      </w:pPr>
      <w:rPr>
        <w:rFonts w:ascii="Wingdings" w:hAnsi="Wingdings" w:hint="default"/>
      </w:rPr>
    </w:lvl>
    <w:lvl w:ilvl="6" w:tplc="7E48F774" w:tentative="1">
      <w:start w:val="1"/>
      <w:numFmt w:val="bullet"/>
      <w:lvlText w:val=""/>
      <w:lvlJc w:val="left"/>
      <w:pPr>
        <w:tabs>
          <w:tab w:val="num" w:pos="5388"/>
        </w:tabs>
        <w:ind w:left="5388" w:hanging="360"/>
      </w:pPr>
      <w:rPr>
        <w:rFonts w:ascii="Wingdings" w:hAnsi="Wingdings" w:hint="default"/>
      </w:rPr>
    </w:lvl>
    <w:lvl w:ilvl="7" w:tplc="CC6AAB16" w:tentative="1">
      <w:start w:val="1"/>
      <w:numFmt w:val="bullet"/>
      <w:lvlText w:val=""/>
      <w:lvlJc w:val="left"/>
      <w:pPr>
        <w:tabs>
          <w:tab w:val="num" w:pos="6108"/>
        </w:tabs>
        <w:ind w:left="6108" w:hanging="360"/>
      </w:pPr>
      <w:rPr>
        <w:rFonts w:ascii="Wingdings" w:hAnsi="Wingdings" w:hint="default"/>
      </w:rPr>
    </w:lvl>
    <w:lvl w:ilvl="8" w:tplc="1E8A1C76"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D54179B"/>
    <w:multiLevelType w:val="hybridMultilevel"/>
    <w:tmpl w:val="985A3C48"/>
    <w:lvl w:ilvl="0" w:tplc="0402000B">
      <w:start w:val="1"/>
      <w:numFmt w:val="bullet"/>
      <w:lvlText w:val=""/>
      <w:lvlJc w:val="left"/>
      <w:pPr>
        <w:tabs>
          <w:tab w:val="num" w:pos="720"/>
        </w:tabs>
        <w:ind w:left="720" w:hanging="360"/>
      </w:pPr>
      <w:rPr>
        <w:rFonts w:ascii="Wingdings" w:hAnsi="Wingdings" w:hint="default"/>
      </w:rPr>
    </w:lvl>
    <w:lvl w:ilvl="1" w:tplc="33F4A410" w:tentative="1">
      <w:start w:val="1"/>
      <w:numFmt w:val="bullet"/>
      <w:lvlText w:val=""/>
      <w:lvlJc w:val="left"/>
      <w:pPr>
        <w:tabs>
          <w:tab w:val="num" w:pos="1440"/>
        </w:tabs>
        <w:ind w:left="1440" w:hanging="360"/>
      </w:pPr>
      <w:rPr>
        <w:rFonts w:ascii="Wingdings" w:hAnsi="Wingdings" w:hint="default"/>
      </w:rPr>
    </w:lvl>
    <w:lvl w:ilvl="2" w:tplc="7748A398" w:tentative="1">
      <w:start w:val="1"/>
      <w:numFmt w:val="bullet"/>
      <w:lvlText w:val=""/>
      <w:lvlJc w:val="left"/>
      <w:pPr>
        <w:tabs>
          <w:tab w:val="num" w:pos="2160"/>
        </w:tabs>
        <w:ind w:left="2160" w:hanging="360"/>
      </w:pPr>
      <w:rPr>
        <w:rFonts w:ascii="Wingdings" w:hAnsi="Wingdings" w:hint="default"/>
      </w:rPr>
    </w:lvl>
    <w:lvl w:ilvl="3" w:tplc="97EE2190" w:tentative="1">
      <w:start w:val="1"/>
      <w:numFmt w:val="bullet"/>
      <w:lvlText w:val=""/>
      <w:lvlJc w:val="left"/>
      <w:pPr>
        <w:tabs>
          <w:tab w:val="num" w:pos="2880"/>
        </w:tabs>
        <w:ind w:left="2880" w:hanging="360"/>
      </w:pPr>
      <w:rPr>
        <w:rFonts w:ascii="Wingdings" w:hAnsi="Wingdings" w:hint="default"/>
      </w:rPr>
    </w:lvl>
    <w:lvl w:ilvl="4" w:tplc="F796D008" w:tentative="1">
      <w:start w:val="1"/>
      <w:numFmt w:val="bullet"/>
      <w:lvlText w:val=""/>
      <w:lvlJc w:val="left"/>
      <w:pPr>
        <w:tabs>
          <w:tab w:val="num" w:pos="3600"/>
        </w:tabs>
        <w:ind w:left="3600" w:hanging="360"/>
      </w:pPr>
      <w:rPr>
        <w:rFonts w:ascii="Wingdings" w:hAnsi="Wingdings" w:hint="default"/>
      </w:rPr>
    </w:lvl>
    <w:lvl w:ilvl="5" w:tplc="61D236F0" w:tentative="1">
      <w:start w:val="1"/>
      <w:numFmt w:val="bullet"/>
      <w:lvlText w:val=""/>
      <w:lvlJc w:val="left"/>
      <w:pPr>
        <w:tabs>
          <w:tab w:val="num" w:pos="4320"/>
        </w:tabs>
        <w:ind w:left="4320" w:hanging="360"/>
      </w:pPr>
      <w:rPr>
        <w:rFonts w:ascii="Wingdings" w:hAnsi="Wingdings" w:hint="default"/>
      </w:rPr>
    </w:lvl>
    <w:lvl w:ilvl="6" w:tplc="14F41A8C" w:tentative="1">
      <w:start w:val="1"/>
      <w:numFmt w:val="bullet"/>
      <w:lvlText w:val=""/>
      <w:lvlJc w:val="left"/>
      <w:pPr>
        <w:tabs>
          <w:tab w:val="num" w:pos="5040"/>
        </w:tabs>
        <w:ind w:left="5040" w:hanging="360"/>
      </w:pPr>
      <w:rPr>
        <w:rFonts w:ascii="Wingdings" w:hAnsi="Wingdings" w:hint="default"/>
      </w:rPr>
    </w:lvl>
    <w:lvl w:ilvl="7" w:tplc="D0CA6CC8" w:tentative="1">
      <w:start w:val="1"/>
      <w:numFmt w:val="bullet"/>
      <w:lvlText w:val=""/>
      <w:lvlJc w:val="left"/>
      <w:pPr>
        <w:tabs>
          <w:tab w:val="num" w:pos="5760"/>
        </w:tabs>
        <w:ind w:left="5760" w:hanging="360"/>
      </w:pPr>
      <w:rPr>
        <w:rFonts w:ascii="Wingdings" w:hAnsi="Wingdings" w:hint="default"/>
      </w:rPr>
    </w:lvl>
    <w:lvl w:ilvl="8" w:tplc="C98A3A8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8" w15:restartNumberingAfterBreak="0">
    <w:nsid w:val="6666307E"/>
    <w:multiLevelType w:val="hybridMultilevel"/>
    <w:tmpl w:val="0C8C946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91C11E5"/>
    <w:multiLevelType w:val="hybridMultilevel"/>
    <w:tmpl w:val="56D6CCC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FA96C9D"/>
    <w:multiLevelType w:val="hybridMultilevel"/>
    <w:tmpl w:val="285E1D82"/>
    <w:lvl w:ilvl="0" w:tplc="0402000D">
      <w:start w:val="1"/>
      <w:numFmt w:val="bullet"/>
      <w:lvlText w:val=""/>
      <w:lvlJc w:val="left"/>
      <w:pPr>
        <w:ind w:left="1068" w:hanging="360"/>
      </w:pPr>
      <w:rPr>
        <w:rFonts w:ascii="Wingdings" w:hAnsi="Wingdings"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1" w15:restartNumberingAfterBreak="0">
    <w:nsid w:val="70A42557"/>
    <w:multiLevelType w:val="hybridMultilevel"/>
    <w:tmpl w:val="7F8C8D92"/>
    <w:lvl w:ilvl="0" w:tplc="0402000B">
      <w:start w:val="1"/>
      <w:numFmt w:val="bullet"/>
      <w:lvlText w:val=""/>
      <w:lvlJc w:val="left"/>
      <w:pPr>
        <w:tabs>
          <w:tab w:val="num" w:pos="720"/>
        </w:tabs>
        <w:ind w:left="720" w:hanging="360"/>
      </w:pPr>
      <w:rPr>
        <w:rFonts w:ascii="Wingdings" w:hAnsi="Wingdings" w:hint="default"/>
      </w:rPr>
    </w:lvl>
    <w:lvl w:ilvl="1" w:tplc="33F4A410" w:tentative="1">
      <w:start w:val="1"/>
      <w:numFmt w:val="bullet"/>
      <w:lvlText w:val=""/>
      <w:lvlJc w:val="left"/>
      <w:pPr>
        <w:tabs>
          <w:tab w:val="num" w:pos="1440"/>
        </w:tabs>
        <w:ind w:left="1440" w:hanging="360"/>
      </w:pPr>
      <w:rPr>
        <w:rFonts w:ascii="Wingdings" w:hAnsi="Wingdings" w:hint="default"/>
      </w:rPr>
    </w:lvl>
    <w:lvl w:ilvl="2" w:tplc="7748A398" w:tentative="1">
      <w:start w:val="1"/>
      <w:numFmt w:val="bullet"/>
      <w:lvlText w:val=""/>
      <w:lvlJc w:val="left"/>
      <w:pPr>
        <w:tabs>
          <w:tab w:val="num" w:pos="2160"/>
        </w:tabs>
        <w:ind w:left="2160" w:hanging="360"/>
      </w:pPr>
      <w:rPr>
        <w:rFonts w:ascii="Wingdings" w:hAnsi="Wingdings" w:hint="default"/>
      </w:rPr>
    </w:lvl>
    <w:lvl w:ilvl="3" w:tplc="97EE2190" w:tentative="1">
      <w:start w:val="1"/>
      <w:numFmt w:val="bullet"/>
      <w:lvlText w:val=""/>
      <w:lvlJc w:val="left"/>
      <w:pPr>
        <w:tabs>
          <w:tab w:val="num" w:pos="2880"/>
        </w:tabs>
        <w:ind w:left="2880" w:hanging="360"/>
      </w:pPr>
      <w:rPr>
        <w:rFonts w:ascii="Wingdings" w:hAnsi="Wingdings" w:hint="default"/>
      </w:rPr>
    </w:lvl>
    <w:lvl w:ilvl="4" w:tplc="F796D008" w:tentative="1">
      <w:start w:val="1"/>
      <w:numFmt w:val="bullet"/>
      <w:lvlText w:val=""/>
      <w:lvlJc w:val="left"/>
      <w:pPr>
        <w:tabs>
          <w:tab w:val="num" w:pos="3600"/>
        </w:tabs>
        <w:ind w:left="3600" w:hanging="360"/>
      </w:pPr>
      <w:rPr>
        <w:rFonts w:ascii="Wingdings" w:hAnsi="Wingdings" w:hint="default"/>
      </w:rPr>
    </w:lvl>
    <w:lvl w:ilvl="5" w:tplc="61D236F0" w:tentative="1">
      <w:start w:val="1"/>
      <w:numFmt w:val="bullet"/>
      <w:lvlText w:val=""/>
      <w:lvlJc w:val="left"/>
      <w:pPr>
        <w:tabs>
          <w:tab w:val="num" w:pos="4320"/>
        </w:tabs>
        <w:ind w:left="4320" w:hanging="360"/>
      </w:pPr>
      <w:rPr>
        <w:rFonts w:ascii="Wingdings" w:hAnsi="Wingdings" w:hint="default"/>
      </w:rPr>
    </w:lvl>
    <w:lvl w:ilvl="6" w:tplc="14F41A8C" w:tentative="1">
      <w:start w:val="1"/>
      <w:numFmt w:val="bullet"/>
      <w:lvlText w:val=""/>
      <w:lvlJc w:val="left"/>
      <w:pPr>
        <w:tabs>
          <w:tab w:val="num" w:pos="5040"/>
        </w:tabs>
        <w:ind w:left="5040" w:hanging="360"/>
      </w:pPr>
      <w:rPr>
        <w:rFonts w:ascii="Wingdings" w:hAnsi="Wingdings" w:hint="default"/>
      </w:rPr>
    </w:lvl>
    <w:lvl w:ilvl="7" w:tplc="D0CA6CC8" w:tentative="1">
      <w:start w:val="1"/>
      <w:numFmt w:val="bullet"/>
      <w:lvlText w:val=""/>
      <w:lvlJc w:val="left"/>
      <w:pPr>
        <w:tabs>
          <w:tab w:val="num" w:pos="5760"/>
        </w:tabs>
        <w:ind w:left="5760" w:hanging="360"/>
      </w:pPr>
      <w:rPr>
        <w:rFonts w:ascii="Wingdings" w:hAnsi="Wingdings" w:hint="default"/>
      </w:rPr>
    </w:lvl>
    <w:lvl w:ilvl="8" w:tplc="C98A3A8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7615F0"/>
    <w:multiLevelType w:val="hybridMultilevel"/>
    <w:tmpl w:val="89CCD00C"/>
    <w:lvl w:ilvl="0" w:tplc="0402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3" w15:restartNumberingAfterBreak="0">
    <w:nsid w:val="77972BD9"/>
    <w:multiLevelType w:val="hybridMultilevel"/>
    <w:tmpl w:val="B8203A6C"/>
    <w:lvl w:ilvl="0" w:tplc="B11272A0">
      <w:start w:val="1"/>
      <w:numFmt w:val="bullet"/>
      <w:lvlText w:val=""/>
      <w:lvlJc w:val="left"/>
      <w:pPr>
        <w:tabs>
          <w:tab w:val="num" w:pos="720"/>
        </w:tabs>
        <w:ind w:left="720" w:hanging="360"/>
      </w:pPr>
      <w:rPr>
        <w:rFonts w:ascii="Wingdings" w:hAnsi="Wingdings" w:hint="default"/>
      </w:rPr>
    </w:lvl>
    <w:lvl w:ilvl="1" w:tplc="0484BD08" w:tentative="1">
      <w:start w:val="1"/>
      <w:numFmt w:val="bullet"/>
      <w:lvlText w:val=""/>
      <w:lvlJc w:val="left"/>
      <w:pPr>
        <w:tabs>
          <w:tab w:val="num" w:pos="1440"/>
        </w:tabs>
        <w:ind w:left="1440" w:hanging="360"/>
      </w:pPr>
      <w:rPr>
        <w:rFonts w:ascii="Wingdings" w:hAnsi="Wingdings" w:hint="default"/>
      </w:rPr>
    </w:lvl>
    <w:lvl w:ilvl="2" w:tplc="4C4EAC94" w:tentative="1">
      <w:start w:val="1"/>
      <w:numFmt w:val="bullet"/>
      <w:lvlText w:val=""/>
      <w:lvlJc w:val="left"/>
      <w:pPr>
        <w:tabs>
          <w:tab w:val="num" w:pos="2160"/>
        </w:tabs>
        <w:ind w:left="2160" w:hanging="360"/>
      </w:pPr>
      <w:rPr>
        <w:rFonts w:ascii="Wingdings" w:hAnsi="Wingdings" w:hint="default"/>
      </w:rPr>
    </w:lvl>
    <w:lvl w:ilvl="3" w:tplc="366068B0" w:tentative="1">
      <w:start w:val="1"/>
      <w:numFmt w:val="bullet"/>
      <w:lvlText w:val=""/>
      <w:lvlJc w:val="left"/>
      <w:pPr>
        <w:tabs>
          <w:tab w:val="num" w:pos="2880"/>
        </w:tabs>
        <w:ind w:left="2880" w:hanging="360"/>
      </w:pPr>
      <w:rPr>
        <w:rFonts w:ascii="Wingdings" w:hAnsi="Wingdings" w:hint="default"/>
      </w:rPr>
    </w:lvl>
    <w:lvl w:ilvl="4" w:tplc="B80E66D6" w:tentative="1">
      <w:start w:val="1"/>
      <w:numFmt w:val="bullet"/>
      <w:lvlText w:val=""/>
      <w:lvlJc w:val="left"/>
      <w:pPr>
        <w:tabs>
          <w:tab w:val="num" w:pos="3600"/>
        </w:tabs>
        <w:ind w:left="3600" w:hanging="360"/>
      </w:pPr>
      <w:rPr>
        <w:rFonts w:ascii="Wingdings" w:hAnsi="Wingdings" w:hint="default"/>
      </w:rPr>
    </w:lvl>
    <w:lvl w:ilvl="5" w:tplc="86C842A4" w:tentative="1">
      <w:start w:val="1"/>
      <w:numFmt w:val="bullet"/>
      <w:lvlText w:val=""/>
      <w:lvlJc w:val="left"/>
      <w:pPr>
        <w:tabs>
          <w:tab w:val="num" w:pos="4320"/>
        </w:tabs>
        <w:ind w:left="4320" w:hanging="360"/>
      </w:pPr>
      <w:rPr>
        <w:rFonts w:ascii="Wingdings" w:hAnsi="Wingdings" w:hint="default"/>
      </w:rPr>
    </w:lvl>
    <w:lvl w:ilvl="6" w:tplc="01EADE40" w:tentative="1">
      <w:start w:val="1"/>
      <w:numFmt w:val="bullet"/>
      <w:lvlText w:val=""/>
      <w:lvlJc w:val="left"/>
      <w:pPr>
        <w:tabs>
          <w:tab w:val="num" w:pos="5040"/>
        </w:tabs>
        <w:ind w:left="5040" w:hanging="360"/>
      </w:pPr>
      <w:rPr>
        <w:rFonts w:ascii="Wingdings" w:hAnsi="Wingdings" w:hint="default"/>
      </w:rPr>
    </w:lvl>
    <w:lvl w:ilvl="7" w:tplc="B87CFF3C" w:tentative="1">
      <w:start w:val="1"/>
      <w:numFmt w:val="bullet"/>
      <w:lvlText w:val=""/>
      <w:lvlJc w:val="left"/>
      <w:pPr>
        <w:tabs>
          <w:tab w:val="num" w:pos="5760"/>
        </w:tabs>
        <w:ind w:left="5760" w:hanging="360"/>
      </w:pPr>
      <w:rPr>
        <w:rFonts w:ascii="Wingdings" w:hAnsi="Wingdings" w:hint="default"/>
      </w:rPr>
    </w:lvl>
    <w:lvl w:ilvl="8" w:tplc="6708FF3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580CCF"/>
    <w:multiLevelType w:val="hybridMultilevel"/>
    <w:tmpl w:val="4216D320"/>
    <w:lvl w:ilvl="0" w:tplc="1C30E44A">
      <w:start w:val="1"/>
      <w:numFmt w:val="bullet"/>
      <w:lvlText w:val="➔"/>
      <w:lvlJc w:val="left"/>
      <w:pPr>
        <w:tabs>
          <w:tab w:val="num" w:pos="720"/>
        </w:tabs>
        <w:ind w:left="720" w:hanging="360"/>
      </w:pPr>
      <w:rPr>
        <w:rFonts w:ascii="Segoe UI Symbol" w:hAnsi="Segoe UI Symbol" w:hint="default"/>
      </w:rPr>
    </w:lvl>
    <w:lvl w:ilvl="1" w:tplc="726AE3E8" w:tentative="1">
      <w:start w:val="1"/>
      <w:numFmt w:val="bullet"/>
      <w:lvlText w:val="➔"/>
      <w:lvlJc w:val="left"/>
      <w:pPr>
        <w:tabs>
          <w:tab w:val="num" w:pos="1440"/>
        </w:tabs>
        <w:ind w:left="1440" w:hanging="360"/>
      </w:pPr>
      <w:rPr>
        <w:rFonts w:ascii="Segoe UI Symbol" w:hAnsi="Segoe UI Symbol" w:hint="default"/>
      </w:rPr>
    </w:lvl>
    <w:lvl w:ilvl="2" w:tplc="013CD0A8" w:tentative="1">
      <w:start w:val="1"/>
      <w:numFmt w:val="bullet"/>
      <w:lvlText w:val="➔"/>
      <w:lvlJc w:val="left"/>
      <w:pPr>
        <w:tabs>
          <w:tab w:val="num" w:pos="2160"/>
        </w:tabs>
        <w:ind w:left="2160" w:hanging="360"/>
      </w:pPr>
      <w:rPr>
        <w:rFonts w:ascii="Segoe UI Symbol" w:hAnsi="Segoe UI Symbol" w:hint="default"/>
      </w:rPr>
    </w:lvl>
    <w:lvl w:ilvl="3" w:tplc="43DEF42E" w:tentative="1">
      <w:start w:val="1"/>
      <w:numFmt w:val="bullet"/>
      <w:lvlText w:val="➔"/>
      <w:lvlJc w:val="left"/>
      <w:pPr>
        <w:tabs>
          <w:tab w:val="num" w:pos="2880"/>
        </w:tabs>
        <w:ind w:left="2880" w:hanging="360"/>
      </w:pPr>
      <w:rPr>
        <w:rFonts w:ascii="Segoe UI Symbol" w:hAnsi="Segoe UI Symbol" w:hint="default"/>
      </w:rPr>
    </w:lvl>
    <w:lvl w:ilvl="4" w:tplc="377271B0" w:tentative="1">
      <w:start w:val="1"/>
      <w:numFmt w:val="bullet"/>
      <w:lvlText w:val="➔"/>
      <w:lvlJc w:val="left"/>
      <w:pPr>
        <w:tabs>
          <w:tab w:val="num" w:pos="3600"/>
        </w:tabs>
        <w:ind w:left="3600" w:hanging="360"/>
      </w:pPr>
      <w:rPr>
        <w:rFonts w:ascii="Segoe UI Symbol" w:hAnsi="Segoe UI Symbol" w:hint="default"/>
      </w:rPr>
    </w:lvl>
    <w:lvl w:ilvl="5" w:tplc="E0466A9E" w:tentative="1">
      <w:start w:val="1"/>
      <w:numFmt w:val="bullet"/>
      <w:lvlText w:val="➔"/>
      <w:lvlJc w:val="left"/>
      <w:pPr>
        <w:tabs>
          <w:tab w:val="num" w:pos="4320"/>
        </w:tabs>
        <w:ind w:left="4320" w:hanging="360"/>
      </w:pPr>
      <w:rPr>
        <w:rFonts w:ascii="Segoe UI Symbol" w:hAnsi="Segoe UI Symbol" w:hint="default"/>
      </w:rPr>
    </w:lvl>
    <w:lvl w:ilvl="6" w:tplc="99782872" w:tentative="1">
      <w:start w:val="1"/>
      <w:numFmt w:val="bullet"/>
      <w:lvlText w:val="➔"/>
      <w:lvlJc w:val="left"/>
      <w:pPr>
        <w:tabs>
          <w:tab w:val="num" w:pos="5040"/>
        </w:tabs>
        <w:ind w:left="5040" w:hanging="360"/>
      </w:pPr>
      <w:rPr>
        <w:rFonts w:ascii="Segoe UI Symbol" w:hAnsi="Segoe UI Symbol" w:hint="default"/>
      </w:rPr>
    </w:lvl>
    <w:lvl w:ilvl="7" w:tplc="275EACCE" w:tentative="1">
      <w:start w:val="1"/>
      <w:numFmt w:val="bullet"/>
      <w:lvlText w:val="➔"/>
      <w:lvlJc w:val="left"/>
      <w:pPr>
        <w:tabs>
          <w:tab w:val="num" w:pos="5760"/>
        </w:tabs>
        <w:ind w:left="5760" w:hanging="360"/>
      </w:pPr>
      <w:rPr>
        <w:rFonts w:ascii="Segoe UI Symbol" w:hAnsi="Segoe UI Symbol" w:hint="default"/>
      </w:rPr>
    </w:lvl>
    <w:lvl w:ilvl="8" w:tplc="E182DFAA" w:tentative="1">
      <w:start w:val="1"/>
      <w:numFmt w:val="bullet"/>
      <w:lvlText w:val="➔"/>
      <w:lvlJc w:val="left"/>
      <w:pPr>
        <w:tabs>
          <w:tab w:val="num" w:pos="6480"/>
        </w:tabs>
        <w:ind w:left="6480" w:hanging="360"/>
      </w:pPr>
      <w:rPr>
        <w:rFonts w:ascii="Segoe UI Symbol" w:hAnsi="Segoe UI Symbol" w:hint="default"/>
      </w:rPr>
    </w:lvl>
  </w:abstractNum>
  <w:abstractNum w:abstractNumId="35" w15:restartNumberingAfterBreak="0">
    <w:nsid w:val="7AF56580"/>
    <w:multiLevelType w:val="hybridMultilevel"/>
    <w:tmpl w:val="7CE621D6"/>
    <w:lvl w:ilvl="0" w:tplc="0402000B">
      <w:start w:val="1"/>
      <w:numFmt w:val="bullet"/>
      <w:lvlText w:val=""/>
      <w:lvlJc w:val="left"/>
      <w:pPr>
        <w:tabs>
          <w:tab w:val="num" w:pos="720"/>
        </w:tabs>
        <w:ind w:left="720" w:hanging="360"/>
      </w:pPr>
      <w:rPr>
        <w:rFonts w:ascii="Wingdings" w:hAnsi="Wingdings" w:hint="default"/>
      </w:rPr>
    </w:lvl>
    <w:lvl w:ilvl="1" w:tplc="3FB205A6" w:tentative="1">
      <w:start w:val="1"/>
      <w:numFmt w:val="bullet"/>
      <w:lvlText w:val=""/>
      <w:lvlJc w:val="left"/>
      <w:pPr>
        <w:tabs>
          <w:tab w:val="num" w:pos="1440"/>
        </w:tabs>
        <w:ind w:left="1440" w:hanging="360"/>
      </w:pPr>
      <w:rPr>
        <w:rFonts w:ascii="Wingdings" w:hAnsi="Wingdings" w:hint="default"/>
      </w:rPr>
    </w:lvl>
    <w:lvl w:ilvl="2" w:tplc="EA3ECC4A" w:tentative="1">
      <w:start w:val="1"/>
      <w:numFmt w:val="bullet"/>
      <w:lvlText w:val=""/>
      <w:lvlJc w:val="left"/>
      <w:pPr>
        <w:tabs>
          <w:tab w:val="num" w:pos="2160"/>
        </w:tabs>
        <w:ind w:left="2160" w:hanging="360"/>
      </w:pPr>
      <w:rPr>
        <w:rFonts w:ascii="Wingdings" w:hAnsi="Wingdings" w:hint="default"/>
      </w:rPr>
    </w:lvl>
    <w:lvl w:ilvl="3" w:tplc="D5DE4C6C" w:tentative="1">
      <w:start w:val="1"/>
      <w:numFmt w:val="bullet"/>
      <w:lvlText w:val=""/>
      <w:lvlJc w:val="left"/>
      <w:pPr>
        <w:tabs>
          <w:tab w:val="num" w:pos="2880"/>
        </w:tabs>
        <w:ind w:left="2880" w:hanging="360"/>
      </w:pPr>
      <w:rPr>
        <w:rFonts w:ascii="Wingdings" w:hAnsi="Wingdings" w:hint="default"/>
      </w:rPr>
    </w:lvl>
    <w:lvl w:ilvl="4" w:tplc="5822A4E0" w:tentative="1">
      <w:start w:val="1"/>
      <w:numFmt w:val="bullet"/>
      <w:lvlText w:val=""/>
      <w:lvlJc w:val="left"/>
      <w:pPr>
        <w:tabs>
          <w:tab w:val="num" w:pos="3600"/>
        </w:tabs>
        <w:ind w:left="3600" w:hanging="360"/>
      </w:pPr>
      <w:rPr>
        <w:rFonts w:ascii="Wingdings" w:hAnsi="Wingdings" w:hint="default"/>
      </w:rPr>
    </w:lvl>
    <w:lvl w:ilvl="5" w:tplc="8FB456EE" w:tentative="1">
      <w:start w:val="1"/>
      <w:numFmt w:val="bullet"/>
      <w:lvlText w:val=""/>
      <w:lvlJc w:val="left"/>
      <w:pPr>
        <w:tabs>
          <w:tab w:val="num" w:pos="4320"/>
        </w:tabs>
        <w:ind w:left="4320" w:hanging="360"/>
      </w:pPr>
      <w:rPr>
        <w:rFonts w:ascii="Wingdings" w:hAnsi="Wingdings" w:hint="default"/>
      </w:rPr>
    </w:lvl>
    <w:lvl w:ilvl="6" w:tplc="63F4E7A4" w:tentative="1">
      <w:start w:val="1"/>
      <w:numFmt w:val="bullet"/>
      <w:lvlText w:val=""/>
      <w:lvlJc w:val="left"/>
      <w:pPr>
        <w:tabs>
          <w:tab w:val="num" w:pos="5040"/>
        </w:tabs>
        <w:ind w:left="5040" w:hanging="360"/>
      </w:pPr>
      <w:rPr>
        <w:rFonts w:ascii="Wingdings" w:hAnsi="Wingdings" w:hint="default"/>
      </w:rPr>
    </w:lvl>
    <w:lvl w:ilvl="7" w:tplc="44E4602C" w:tentative="1">
      <w:start w:val="1"/>
      <w:numFmt w:val="bullet"/>
      <w:lvlText w:val=""/>
      <w:lvlJc w:val="left"/>
      <w:pPr>
        <w:tabs>
          <w:tab w:val="num" w:pos="5760"/>
        </w:tabs>
        <w:ind w:left="5760" w:hanging="360"/>
      </w:pPr>
      <w:rPr>
        <w:rFonts w:ascii="Wingdings" w:hAnsi="Wingdings" w:hint="default"/>
      </w:rPr>
    </w:lvl>
    <w:lvl w:ilvl="8" w:tplc="FC8E7F9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4D7990"/>
    <w:multiLevelType w:val="hybridMultilevel"/>
    <w:tmpl w:val="D1A05DF6"/>
    <w:lvl w:ilvl="0" w:tplc="05F85DD8">
      <w:start w:val="1"/>
      <w:numFmt w:val="bullet"/>
      <w:lvlText w:val=""/>
      <w:lvlJc w:val="left"/>
      <w:pPr>
        <w:tabs>
          <w:tab w:val="num" w:pos="720"/>
        </w:tabs>
        <w:ind w:left="720" w:hanging="360"/>
      </w:pPr>
      <w:rPr>
        <w:rFonts w:ascii="Wingdings" w:hAnsi="Wingdings" w:hint="default"/>
      </w:rPr>
    </w:lvl>
    <w:lvl w:ilvl="1" w:tplc="BD2CF594" w:tentative="1">
      <w:start w:val="1"/>
      <w:numFmt w:val="bullet"/>
      <w:lvlText w:val=""/>
      <w:lvlJc w:val="left"/>
      <w:pPr>
        <w:tabs>
          <w:tab w:val="num" w:pos="1440"/>
        </w:tabs>
        <w:ind w:left="1440" w:hanging="360"/>
      </w:pPr>
      <w:rPr>
        <w:rFonts w:ascii="Wingdings" w:hAnsi="Wingdings" w:hint="default"/>
      </w:rPr>
    </w:lvl>
    <w:lvl w:ilvl="2" w:tplc="E9620A90" w:tentative="1">
      <w:start w:val="1"/>
      <w:numFmt w:val="bullet"/>
      <w:lvlText w:val=""/>
      <w:lvlJc w:val="left"/>
      <w:pPr>
        <w:tabs>
          <w:tab w:val="num" w:pos="2160"/>
        </w:tabs>
        <w:ind w:left="2160" w:hanging="360"/>
      </w:pPr>
      <w:rPr>
        <w:rFonts w:ascii="Wingdings" w:hAnsi="Wingdings" w:hint="default"/>
      </w:rPr>
    </w:lvl>
    <w:lvl w:ilvl="3" w:tplc="7840AECE" w:tentative="1">
      <w:start w:val="1"/>
      <w:numFmt w:val="bullet"/>
      <w:lvlText w:val=""/>
      <w:lvlJc w:val="left"/>
      <w:pPr>
        <w:tabs>
          <w:tab w:val="num" w:pos="2880"/>
        </w:tabs>
        <w:ind w:left="2880" w:hanging="360"/>
      </w:pPr>
      <w:rPr>
        <w:rFonts w:ascii="Wingdings" w:hAnsi="Wingdings" w:hint="default"/>
      </w:rPr>
    </w:lvl>
    <w:lvl w:ilvl="4" w:tplc="8A6CC100" w:tentative="1">
      <w:start w:val="1"/>
      <w:numFmt w:val="bullet"/>
      <w:lvlText w:val=""/>
      <w:lvlJc w:val="left"/>
      <w:pPr>
        <w:tabs>
          <w:tab w:val="num" w:pos="3600"/>
        </w:tabs>
        <w:ind w:left="3600" w:hanging="360"/>
      </w:pPr>
      <w:rPr>
        <w:rFonts w:ascii="Wingdings" w:hAnsi="Wingdings" w:hint="default"/>
      </w:rPr>
    </w:lvl>
    <w:lvl w:ilvl="5" w:tplc="BCCA0402" w:tentative="1">
      <w:start w:val="1"/>
      <w:numFmt w:val="bullet"/>
      <w:lvlText w:val=""/>
      <w:lvlJc w:val="left"/>
      <w:pPr>
        <w:tabs>
          <w:tab w:val="num" w:pos="4320"/>
        </w:tabs>
        <w:ind w:left="4320" w:hanging="360"/>
      </w:pPr>
      <w:rPr>
        <w:rFonts w:ascii="Wingdings" w:hAnsi="Wingdings" w:hint="default"/>
      </w:rPr>
    </w:lvl>
    <w:lvl w:ilvl="6" w:tplc="08FC1E88" w:tentative="1">
      <w:start w:val="1"/>
      <w:numFmt w:val="bullet"/>
      <w:lvlText w:val=""/>
      <w:lvlJc w:val="left"/>
      <w:pPr>
        <w:tabs>
          <w:tab w:val="num" w:pos="5040"/>
        </w:tabs>
        <w:ind w:left="5040" w:hanging="360"/>
      </w:pPr>
      <w:rPr>
        <w:rFonts w:ascii="Wingdings" w:hAnsi="Wingdings" w:hint="default"/>
      </w:rPr>
    </w:lvl>
    <w:lvl w:ilvl="7" w:tplc="CC88F620" w:tentative="1">
      <w:start w:val="1"/>
      <w:numFmt w:val="bullet"/>
      <w:lvlText w:val=""/>
      <w:lvlJc w:val="left"/>
      <w:pPr>
        <w:tabs>
          <w:tab w:val="num" w:pos="5760"/>
        </w:tabs>
        <w:ind w:left="5760" w:hanging="360"/>
      </w:pPr>
      <w:rPr>
        <w:rFonts w:ascii="Wingdings" w:hAnsi="Wingdings" w:hint="default"/>
      </w:rPr>
    </w:lvl>
    <w:lvl w:ilvl="8" w:tplc="E1286A9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CC0197"/>
    <w:multiLevelType w:val="hybridMultilevel"/>
    <w:tmpl w:val="71F8AB2E"/>
    <w:lvl w:ilvl="0" w:tplc="8F88E980">
      <w:start w:val="1"/>
      <w:numFmt w:val="bullet"/>
      <w:lvlText w:val="-"/>
      <w:lvlJc w:val="left"/>
      <w:pPr>
        <w:ind w:left="1571" w:hanging="360"/>
      </w:pPr>
      <w:rPr>
        <w:rFonts w:ascii="Times New Roman" w:eastAsia="Times New Roman" w:hAnsi="Times New Roman" w:cs="Times New Roman" w:hint="default"/>
        <w:color w:val="000000"/>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8" w15:restartNumberingAfterBreak="0">
    <w:nsid w:val="7CA46B57"/>
    <w:multiLevelType w:val="hybridMultilevel"/>
    <w:tmpl w:val="6780EF48"/>
    <w:lvl w:ilvl="0" w:tplc="4232E470">
      <w:start w:val="1"/>
      <w:numFmt w:val="bullet"/>
      <w:lvlText w:val=""/>
      <w:lvlJc w:val="left"/>
      <w:pPr>
        <w:tabs>
          <w:tab w:val="num" w:pos="720"/>
        </w:tabs>
        <w:ind w:left="720" w:hanging="360"/>
      </w:pPr>
      <w:rPr>
        <w:rFonts w:ascii="Wingdings" w:hAnsi="Wingdings" w:hint="default"/>
      </w:rPr>
    </w:lvl>
    <w:lvl w:ilvl="1" w:tplc="3D22D122" w:tentative="1">
      <w:start w:val="1"/>
      <w:numFmt w:val="bullet"/>
      <w:lvlText w:val=""/>
      <w:lvlJc w:val="left"/>
      <w:pPr>
        <w:tabs>
          <w:tab w:val="num" w:pos="1440"/>
        </w:tabs>
        <w:ind w:left="1440" w:hanging="360"/>
      </w:pPr>
      <w:rPr>
        <w:rFonts w:ascii="Wingdings" w:hAnsi="Wingdings" w:hint="default"/>
      </w:rPr>
    </w:lvl>
    <w:lvl w:ilvl="2" w:tplc="86141BAA" w:tentative="1">
      <w:start w:val="1"/>
      <w:numFmt w:val="bullet"/>
      <w:lvlText w:val=""/>
      <w:lvlJc w:val="left"/>
      <w:pPr>
        <w:tabs>
          <w:tab w:val="num" w:pos="2160"/>
        </w:tabs>
        <w:ind w:left="2160" w:hanging="360"/>
      </w:pPr>
      <w:rPr>
        <w:rFonts w:ascii="Wingdings" w:hAnsi="Wingdings" w:hint="default"/>
      </w:rPr>
    </w:lvl>
    <w:lvl w:ilvl="3" w:tplc="B97A01D2" w:tentative="1">
      <w:start w:val="1"/>
      <w:numFmt w:val="bullet"/>
      <w:lvlText w:val=""/>
      <w:lvlJc w:val="left"/>
      <w:pPr>
        <w:tabs>
          <w:tab w:val="num" w:pos="2880"/>
        </w:tabs>
        <w:ind w:left="2880" w:hanging="360"/>
      </w:pPr>
      <w:rPr>
        <w:rFonts w:ascii="Wingdings" w:hAnsi="Wingdings" w:hint="default"/>
      </w:rPr>
    </w:lvl>
    <w:lvl w:ilvl="4" w:tplc="37FE5448" w:tentative="1">
      <w:start w:val="1"/>
      <w:numFmt w:val="bullet"/>
      <w:lvlText w:val=""/>
      <w:lvlJc w:val="left"/>
      <w:pPr>
        <w:tabs>
          <w:tab w:val="num" w:pos="3600"/>
        </w:tabs>
        <w:ind w:left="3600" w:hanging="360"/>
      </w:pPr>
      <w:rPr>
        <w:rFonts w:ascii="Wingdings" w:hAnsi="Wingdings" w:hint="default"/>
      </w:rPr>
    </w:lvl>
    <w:lvl w:ilvl="5" w:tplc="D90A04DC" w:tentative="1">
      <w:start w:val="1"/>
      <w:numFmt w:val="bullet"/>
      <w:lvlText w:val=""/>
      <w:lvlJc w:val="left"/>
      <w:pPr>
        <w:tabs>
          <w:tab w:val="num" w:pos="4320"/>
        </w:tabs>
        <w:ind w:left="4320" w:hanging="360"/>
      </w:pPr>
      <w:rPr>
        <w:rFonts w:ascii="Wingdings" w:hAnsi="Wingdings" w:hint="default"/>
      </w:rPr>
    </w:lvl>
    <w:lvl w:ilvl="6" w:tplc="A600E9F0" w:tentative="1">
      <w:start w:val="1"/>
      <w:numFmt w:val="bullet"/>
      <w:lvlText w:val=""/>
      <w:lvlJc w:val="left"/>
      <w:pPr>
        <w:tabs>
          <w:tab w:val="num" w:pos="5040"/>
        </w:tabs>
        <w:ind w:left="5040" w:hanging="360"/>
      </w:pPr>
      <w:rPr>
        <w:rFonts w:ascii="Wingdings" w:hAnsi="Wingdings" w:hint="default"/>
      </w:rPr>
    </w:lvl>
    <w:lvl w:ilvl="7" w:tplc="221A96CA" w:tentative="1">
      <w:start w:val="1"/>
      <w:numFmt w:val="bullet"/>
      <w:lvlText w:val=""/>
      <w:lvlJc w:val="left"/>
      <w:pPr>
        <w:tabs>
          <w:tab w:val="num" w:pos="5760"/>
        </w:tabs>
        <w:ind w:left="5760" w:hanging="360"/>
      </w:pPr>
      <w:rPr>
        <w:rFonts w:ascii="Wingdings" w:hAnsi="Wingdings" w:hint="default"/>
      </w:rPr>
    </w:lvl>
    <w:lvl w:ilvl="8" w:tplc="30E8A46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C3246"/>
    <w:multiLevelType w:val="hybridMultilevel"/>
    <w:tmpl w:val="C40A6C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DA3287B"/>
    <w:multiLevelType w:val="hybridMultilevel"/>
    <w:tmpl w:val="6406941E"/>
    <w:lvl w:ilvl="0" w:tplc="0402000D">
      <w:start w:val="1"/>
      <w:numFmt w:val="bullet"/>
      <w:lvlText w:val=""/>
      <w:lvlJc w:val="left"/>
      <w:pPr>
        <w:tabs>
          <w:tab w:val="num" w:pos="1068"/>
        </w:tabs>
        <w:ind w:left="1068" w:hanging="360"/>
      </w:pPr>
      <w:rPr>
        <w:rFonts w:ascii="Wingdings" w:hAnsi="Wingdings" w:hint="default"/>
      </w:rPr>
    </w:lvl>
    <w:lvl w:ilvl="1" w:tplc="A7F621E8" w:tentative="1">
      <w:start w:val="1"/>
      <w:numFmt w:val="bullet"/>
      <w:lvlText w:val=""/>
      <w:lvlJc w:val="left"/>
      <w:pPr>
        <w:tabs>
          <w:tab w:val="num" w:pos="1788"/>
        </w:tabs>
        <w:ind w:left="1788" w:hanging="360"/>
      </w:pPr>
      <w:rPr>
        <w:rFonts w:ascii="Wingdings" w:hAnsi="Wingdings" w:hint="default"/>
      </w:rPr>
    </w:lvl>
    <w:lvl w:ilvl="2" w:tplc="159E9E86" w:tentative="1">
      <w:start w:val="1"/>
      <w:numFmt w:val="bullet"/>
      <w:lvlText w:val=""/>
      <w:lvlJc w:val="left"/>
      <w:pPr>
        <w:tabs>
          <w:tab w:val="num" w:pos="2508"/>
        </w:tabs>
        <w:ind w:left="2508" w:hanging="360"/>
      </w:pPr>
      <w:rPr>
        <w:rFonts w:ascii="Wingdings" w:hAnsi="Wingdings" w:hint="default"/>
      </w:rPr>
    </w:lvl>
    <w:lvl w:ilvl="3" w:tplc="1E24A690" w:tentative="1">
      <w:start w:val="1"/>
      <w:numFmt w:val="bullet"/>
      <w:lvlText w:val=""/>
      <w:lvlJc w:val="left"/>
      <w:pPr>
        <w:tabs>
          <w:tab w:val="num" w:pos="3228"/>
        </w:tabs>
        <w:ind w:left="3228" w:hanging="360"/>
      </w:pPr>
      <w:rPr>
        <w:rFonts w:ascii="Wingdings" w:hAnsi="Wingdings" w:hint="default"/>
      </w:rPr>
    </w:lvl>
    <w:lvl w:ilvl="4" w:tplc="68261424" w:tentative="1">
      <w:start w:val="1"/>
      <w:numFmt w:val="bullet"/>
      <w:lvlText w:val=""/>
      <w:lvlJc w:val="left"/>
      <w:pPr>
        <w:tabs>
          <w:tab w:val="num" w:pos="3948"/>
        </w:tabs>
        <w:ind w:left="3948" w:hanging="360"/>
      </w:pPr>
      <w:rPr>
        <w:rFonts w:ascii="Wingdings" w:hAnsi="Wingdings" w:hint="default"/>
      </w:rPr>
    </w:lvl>
    <w:lvl w:ilvl="5" w:tplc="FA02D0AC" w:tentative="1">
      <w:start w:val="1"/>
      <w:numFmt w:val="bullet"/>
      <w:lvlText w:val=""/>
      <w:lvlJc w:val="left"/>
      <w:pPr>
        <w:tabs>
          <w:tab w:val="num" w:pos="4668"/>
        </w:tabs>
        <w:ind w:left="4668" w:hanging="360"/>
      </w:pPr>
      <w:rPr>
        <w:rFonts w:ascii="Wingdings" w:hAnsi="Wingdings" w:hint="default"/>
      </w:rPr>
    </w:lvl>
    <w:lvl w:ilvl="6" w:tplc="D9FC2FFE" w:tentative="1">
      <w:start w:val="1"/>
      <w:numFmt w:val="bullet"/>
      <w:lvlText w:val=""/>
      <w:lvlJc w:val="left"/>
      <w:pPr>
        <w:tabs>
          <w:tab w:val="num" w:pos="5388"/>
        </w:tabs>
        <w:ind w:left="5388" w:hanging="360"/>
      </w:pPr>
      <w:rPr>
        <w:rFonts w:ascii="Wingdings" w:hAnsi="Wingdings" w:hint="default"/>
      </w:rPr>
    </w:lvl>
    <w:lvl w:ilvl="7" w:tplc="A51E2344" w:tentative="1">
      <w:start w:val="1"/>
      <w:numFmt w:val="bullet"/>
      <w:lvlText w:val=""/>
      <w:lvlJc w:val="left"/>
      <w:pPr>
        <w:tabs>
          <w:tab w:val="num" w:pos="6108"/>
        </w:tabs>
        <w:ind w:left="6108" w:hanging="360"/>
      </w:pPr>
      <w:rPr>
        <w:rFonts w:ascii="Wingdings" w:hAnsi="Wingdings" w:hint="default"/>
      </w:rPr>
    </w:lvl>
    <w:lvl w:ilvl="8" w:tplc="58E6E2FE" w:tentative="1">
      <w:start w:val="1"/>
      <w:numFmt w:val="bullet"/>
      <w:lvlText w:val=""/>
      <w:lvlJc w:val="left"/>
      <w:pPr>
        <w:tabs>
          <w:tab w:val="num" w:pos="6828"/>
        </w:tabs>
        <w:ind w:left="6828" w:hanging="360"/>
      </w:pPr>
      <w:rPr>
        <w:rFonts w:ascii="Wingdings" w:hAnsi="Wingdings" w:hint="default"/>
      </w:rPr>
    </w:lvl>
  </w:abstractNum>
  <w:num w:numId="1">
    <w:abstractNumId w:val="27"/>
  </w:num>
  <w:num w:numId="2">
    <w:abstractNumId w:val="24"/>
  </w:num>
  <w:num w:numId="3">
    <w:abstractNumId w:val="12"/>
  </w:num>
  <w:num w:numId="4">
    <w:abstractNumId w:val="33"/>
  </w:num>
  <w:num w:numId="5">
    <w:abstractNumId w:val="23"/>
  </w:num>
  <w:num w:numId="6">
    <w:abstractNumId w:val="3"/>
  </w:num>
  <w:num w:numId="7">
    <w:abstractNumId w:val="7"/>
  </w:num>
  <w:num w:numId="8">
    <w:abstractNumId w:val="28"/>
  </w:num>
  <w:num w:numId="9">
    <w:abstractNumId w:val="4"/>
  </w:num>
  <w:num w:numId="10">
    <w:abstractNumId w:val="1"/>
  </w:num>
  <w:num w:numId="11">
    <w:abstractNumId w:val="32"/>
  </w:num>
  <w:num w:numId="12">
    <w:abstractNumId w:val="13"/>
  </w:num>
  <w:num w:numId="13">
    <w:abstractNumId w:val="26"/>
  </w:num>
  <w:num w:numId="14">
    <w:abstractNumId w:val="17"/>
  </w:num>
  <w:num w:numId="15">
    <w:abstractNumId w:val="31"/>
  </w:num>
  <w:num w:numId="16">
    <w:abstractNumId w:val="35"/>
  </w:num>
  <w:num w:numId="17">
    <w:abstractNumId w:val="39"/>
  </w:num>
  <w:num w:numId="18">
    <w:abstractNumId w:val="5"/>
  </w:num>
  <w:num w:numId="19">
    <w:abstractNumId w:val="29"/>
  </w:num>
  <w:num w:numId="20">
    <w:abstractNumId w:val="38"/>
  </w:num>
  <w:num w:numId="21">
    <w:abstractNumId w:val="6"/>
  </w:num>
  <w:num w:numId="22">
    <w:abstractNumId w:val="30"/>
  </w:num>
  <w:num w:numId="23">
    <w:abstractNumId w:val="11"/>
  </w:num>
  <w:num w:numId="24">
    <w:abstractNumId w:val="9"/>
  </w:num>
  <w:num w:numId="25">
    <w:abstractNumId w:val="36"/>
  </w:num>
  <w:num w:numId="26">
    <w:abstractNumId w:val="25"/>
  </w:num>
  <w:num w:numId="27">
    <w:abstractNumId w:val="40"/>
  </w:num>
  <w:num w:numId="28">
    <w:abstractNumId w:val="22"/>
  </w:num>
  <w:num w:numId="29">
    <w:abstractNumId w:val="16"/>
  </w:num>
  <w:num w:numId="30">
    <w:abstractNumId w:val="20"/>
  </w:num>
  <w:num w:numId="31">
    <w:abstractNumId w:val="2"/>
  </w:num>
  <w:num w:numId="32">
    <w:abstractNumId w:val="10"/>
  </w:num>
  <w:num w:numId="33">
    <w:abstractNumId w:val="15"/>
  </w:num>
  <w:num w:numId="34">
    <w:abstractNumId w:val="21"/>
  </w:num>
  <w:num w:numId="35">
    <w:abstractNumId w:val="19"/>
  </w:num>
  <w:num w:numId="36">
    <w:abstractNumId w:val="14"/>
  </w:num>
  <w:num w:numId="37">
    <w:abstractNumId w:val="8"/>
  </w:num>
  <w:num w:numId="38">
    <w:abstractNumId w:val="37"/>
  </w:num>
  <w:num w:numId="39">
    <w:abstractNumId w:val="34"/>
  </w:num>
  <w:num w:numId="40">
    <w:abstractNumId w:val="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00"/>
    <w:rsid w:val="00363698"/>
    <w:rsid w:val="003C1E6A"/>
    <w:rsid w:val="004864C1"/>
    <w:rsid w:val="009309C2"/>
    <w:rsid w:val="009D45D2"/>
    <w:rsid w:val="00AC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ACAD"/>
  <w15:chartTrackingRefBased/>
  <w15:docId w15:val="{21EDF6EB-88FE-4A64-BEBF-257B4D19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0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600"/>
    <w:pPr>
      <w:spacing w:after="0" w:line="240" w:lineRule="auto"/>
      <w:ind w:left="720"/>
      <w:contextualSpacing/>
    </w:pPr>
    <w:rPr>
      <w:rFonts w:ascii="Tahoma" w:eastAsia="Times New Roman" w:hAnsi="Tahoma" w:cs="Times New Roman"/>
      <w:sz w:val="2"/>
      <w:szCs w:val="2"/>
      <w:lang w:val="bg-BG" w:eastAsia="bg-BG"/>
    </w:rPr>
  </w:style>
  <w:style w:type="paragraph" w:styleId="a4">
    <w:name w:val="Balloon Text"/>
    <w:basedOn w:val="a"/>
    <w:link w:val="a5"/>
    <w:semiHidden/>
    <w:rsid w:val="00363698"/>
    <w:pPr>
      <w:spacing w:after="0" w:line="240" w:lineRule="auto"/>
    </w:pPr>
    <w:rPr>
      <w:rFonts w:ascii="Tahoma" w:eastAsia="Times New Roman" w:hAnsi="Tahoma" w:cs="Tahoma"/>
      <w:sz w:val="16"/>
      <w:szCs w:val="16"/>
      <w:lang w:val="bg-BG" w:eastAsia="bg-BG"/>
    </w:rPr>
  </w:style>
  <w:style w:type="character" w:customStyle="1" w:styleId="a5">
    <w:name w:val="Изнесен текст Знак"/>
    <w:basedOn w:val="a0"/>
    <w:link w:val="a4"/>
    <w:semiHidden/>
    <w:rsid w:val="00363698"/>
    <w:rPr>
      <w:rFonts w:ascii="Tahoma" w:eastAsia="Times New Roman" w:hAnsi="Tahoma" w:cs="Tahoma"/>
      <w:sz w:val="16"/>
      <w:szCs w:val="16"/>
      <w:lang w:val="bg-BG" w:eastAsia="bg-BG"/>
    </w:rPr>
  </w:style>
  <w:style w:type="table" w:styleId="a6">
    <w:name w:val="Table Grid"/>
    <w:basedOn w:val="a1"/>
    <w:rsid w:val="003636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363698"/>
    <w:rPr>
      <w:rFonts w:ascii="Courier New" w:eastAsia="Times New Roman" w:hAnsi="Courier New" w:cs="Courier New"/>
      <w:sz w:val="20"/>
      <w:szCs w:val="20"/>
    </w:rPr>
  </w:style>
  <w:style w:type="paragraph" w:customStyle="1" w:styleId="Default">
    <w:name w:val="Default"/>
    <w:rsid w:val="00363698"/>
    <w:pPr>
      <w:autoSpaceDE w:val="0"/>
      <w:autoSpaceDN w:val="0"/>
      <w:adjustRightInd w:val="0"/>
      <w:spacing w:after="0" w:line="240" w:lineRule="auto"/>
    </w:pPr>
    <w:rPr>
      <w:rFonts w:ascii="Verdana" w:eastAsia="Times New Roman" w:hAnsi="Verdana" w:cs="Verdana"/>
      <w:color w:val="000000"/>
      <w:sz w:val="24"/>
      <w:szCs w:val="24"/>
      <w:lang w:val="bg-BG" w:eastAsia="bg-BG"/>
    </w:rPr>
  </w:style>
  <w:style w:type="paragraph" w:styleId="a7">
    <w:name w:val="footer"/>
    <w:basedOn w:val="a"/>
    <w:link w:val="a8"/>
    <w:uiPriority w:val="99"/>
    <w:rsid w:val="00363698"/>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a8">
    <w:name w:val="Долен колонтитул Знак"/>
    <w:basedOn w:val="a0"/>
    <w:link w:val="a7"/>
    <w:uiPriority w:val="99"/>
    <w:rsid w:val="00363698"/>
    <w:rPr>
      <w:rFonts w:ascii="Times New Roman" w:eastAsia="Times New Roman" w:hAnsi="Times New Roman" w:cs="Times New Roman"/>
      <w:sz w:val="24"/>
      <w:szCs w:val="24"/>
      <w:lang w:val="bg-BG" w:eastAsia="bg-BG"/>
    </w:rPr>
  </w:style>
  <w:style w:type="character" w:styleId="a9">
    <w:name w:val="page number"/>
    <w:basedOn w:val="a0"/>
    <w:rsid w:val="00363698"/>
  </w:style>
  <w:style w:type="paragraph" w:styleId="aa">
    <w:name w:val="header"/>
    <w:basedOn w:val="a"/>
    <w:link w:val="ab"/>
    <w:rsid w:val="00363698"/>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ab">
    <w:name w:val="Горен колонтитул Знак"/>
    <w:basedOn w:val="a0"/>
    <w:link w:val="aa"/>
    <w:rsid w:val="00363698"/>
    <w:rPr>
      <w:rFonts w:ascii="Times New Roman" w:eastAsia="Times New Roman" w:hAnsi="Times New Roman" w:cs="Times New Roman"/>
      <w:sz w:val="24"/>
      <w:szCs w:val="24"/>
      <w:lang w:val="bg-BG" w:eastAsia="bg-BG"/>
    </w:rPr>
  </w:style>
  <w:style w:type="paragraph" w:styleId="ac">
    <w:name w:val="Normal (Web)"/>
    <w:basedOn w:val="a"/>
    <w:uiPriority w:val="99"/>
    <w:unhideWhenUsed/>
    <w:rsid w:val="00363698"/>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7504</Words>
  <Characters>42775</Characters>
  <Application>Microsoft Office Word</Application>
  <DocSecurity>0</DocSecurity>
  <Lines>356</Lines>
  <Paragraphs>100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4</cp:revision>
  <cp:lastPrinted>2022-07-15T10:23:00Z</cp:lastPrinted>
  <dcterms:created xsi:type="dcterms:W3CDTF">2022-07-13T11:00:00Z</dcterms:created>
  <dcterms:modified xsi:type="dcterms:W3CDTF">2022-07-15T10:24:00Z</dcterms:modified>
</cp:coreProperties>
</file>