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6A" w:rsidRPr="00275648" w:rsidRDefault="00BC69F2" w:rsidP="004D6B35">
      <w:pPr>
        <w:pStyle w:val="20"/>
        <w:shd w:val="clear" w:color="auto" w:fill="auto"/>
        <w:spacing w:after="3800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ОБЩИНСКИ СЪВЕТ - РУСЕ</w:t>
      </w:r>
    </w:p>
    <w:p w:rsidR="004D676A" w:rsidRPr="00275648" w:rsidRDefault="00BC69F2" w:rsidP="004D6B3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ПРАВИЛНИК</w:t>
      </w:r>
    </w:p>
    <w:p w:rsidR="004D676A" w:rsidRPr="00275648" w:rsidRDefault="00BC69F2" w:rsidP="004D6B3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ЗА ОРГАНИЗАЦИЯТА И ДЕЙНОСТТА НА ОБЩЕСТВЕНИЯ ПОСРЕДНИК НА</w:t>
      </w:r>
      <w:r w:rsidR="004D6B35" w:rsidRPr="00275648">
        <w:rPr>
          <w:sz w:val="24"/>
          <w:szCs w:val="24"/>
          <w:lang w:val="bg-BG"/>
        </w:rPr>
        <w:t xml:space="preserve"> </w:t>
      </w:r>
      <w:r w:rsidRPr="00275648">
        <w:rPr>
          <w:sz w:val="24"/>
          <w:szCs w:val="24"/>
        </w:rPr>
        <w:t>ТЕРИТОРИЯТА НА ОБЩИНА РУСЕ</w:t>
      </w: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76A" w:rsidRPr="00275648" w:rsidRDefault="00BC69F2" w:rsidP="004D6B35">
      <w:pPr>
        <w:pStyle w:val="1"/>
        <w:shd w:val="clear" w:color="auto" w:fill="auto"/>
        <w:spacing w:before="0" w:after="8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(Приет с решение № 602/22.05.2013 г. на ОбС - Русе и изменен с решение</w:t>
      </w:r>
    </w:p>
    <w:p w:rsidR="004D676A" w:rsidRPr="00275648" w:rsidRDefault="00BC69F2" w:rsidP="004D6B35">
      <w:pPr>
        <w:pStyle w:val="1"/>
        <w:shd w:val="clear" w:color="auto" w:fill="auto"/>
        <w:spacing w:before="0" w:after="7388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№911/20.02.2014 г.</w:t>
      </w:r>
      <w:r w:rsidR="00073AC8" w:rsidRPr="00275648">
        <w:rPr>
          <w:sz w:val="24"/>
          <w:szCs w:val="24"/>
          <w:lang w:val="bg-BG"/>
        </w:rPr>
        <w:t>, изменен с решение № 595/13.09.2021 г.</w:t>
      </w:r>
      <w:r w:rsidR="00273FDC">
        <w:rPr>
          <w:sz w:val="24"/>
          <w:szCs w:val="24"/>
          <w:lang w:val="bg-BG"/>
        </w:rPr>
        <w:t xml:space="preserve">, изменен с решение </w:t>
      </w:r>
      <w:r w:rsidR="00273FDC" w:rsidRPr="00275648">
        <w:rPr>
          <w:sz w:val="24"/>
          <w:szCs w:val="24"/>
          <w:lang w:val="bg-BG"/>
        </w:rPr>
        <w:t>№</w:t>
      </w:r>
      <w:r w:rsidR="00273FDC">
        <w:rPr>
          <w:sz w:val="24"/>
          <w:szCs w:val="24"/>
          <w:lang w:val="bg-BG"/>
        </w:rPr>
        <w:t>1023/14.07.2022 г.</w:t>
      </w:r>
      <w:r w:rsidR="007F4968">
        <w:rPr>
          <w:sz w:val="24"/>
          <w:szCs w:val="24"/>
          <w:lang w:val="bg-BG"/>
        </w:rPr>
        <w:t xml:space="preserve">, </w:t>
      </w:r>
      <w:r w:rsidR="007F4968">
        <w:rPr>
          <w:sz w:val="24"/>
          <w:szCs w:val="24"/>
          <w:lang w:val="bg-BG"/>
        </w:rPr>
        <w:t xml:space="preserve">изменен с решение </w:t>
      </w:r>
      <w:r w:rsidR="007F4968" w:rsidRPr="00275648">
        <w:rPr>
          <w:sz w:val="24"/>
          <w:szCs w:val="24"/>
          <w:lang w:val="bg-BG"/>
        </w:rPr>
        <w:t>№</w:t>
      </w:r>
      <w:r w:rsidR="007F4968">
        <w:rPr>
          <w:sz w:val="24"/>
          <w:szCs w:val="24"/>
          <w:lang w:val="bg-BG"/>
        </w:rPr>
        <w:t>1024</w:t>
      </w:r>
      <w:r w:rsidR="007F4968">
        <w:rPr>
          <w:sz w:val="24"/>
          <w:szCs w:val="24"/>
          <w:lang w:val="bg-BG"/>
        </w:rPr>
        <w:t>/14.07.2022 г.</w:t>
      </w:r>
      <w:r w:rsidRPr="00275648">
        <w:rPr>
          <w:sz w:val="24"/>
          <w:szCs w:val="24"/>
        </w:rPr>
        <w:t>)</w:t>
      </w:r>
    </w:p>
    <w:p w:rsidR="004D676A" w:rsidRPr="00275648" w:rsidRDefault="00073AC8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  <w:r w:rsidRPr="00275648">
        <w:rPr>
          <w:sz w:val="24"/>
          <w:szCs w:val="24"/>
        </w:rPr>
        <w:t xml:space="preserve">Русе, </w:t>
      </w:r>
      <w:r w:rsidR="00273FDC">
        <w:rPr>
          <w:sz w:val="24"/>
          <w:szCs w:val="24"/>
        </w:rPr>
        <w:t>юли 2022</w:t>
      </w:r>
      <w:r w:rsidR="00BC69F2" w:rsidRPr="00275648">
        <w:rPr>
          <w:sz w:val="24"/>
          <w:szCs w:val="24"/>
        </w:rPr>
        <w:t xml:space="preserve"> г.</w:t>
      </w:r>
    </w:p>
    <w:p w:rsidR="004D676A" w:rsidRPr="00073AC8" w:rsidRDefault="00BC69F2" w:rsidP="00073AC8">
      <w:pPr>
        <w:pStyle w:val="11"/>
        <w:keepNext/>
        <w:keepLines/>
        <w:numPr>
          <w:ilvl w:val="0"/>
          <w:numId w:val="5"/>
        </w:numPr>
        <w:shd w:val="clear" w:color="auto" w:fill="auto"/>
        <w:spacing w:after="206" w:line="220" w:lineRule="exact"/>
        <w:ind w:left="284" w:hanging="244"/>
        <w:jc w:val="left"/>
        <w:rPr>
          <w:sz w:val="24"/>
          <w:szCs w:val="24"/>
        </w:rPr>
      </w:pPr>
      <w:bookmarkStart w:id="0" w:name="bookmark0"/>
      <w:r w:rsidRPr="00073AC8">
        <w:rPr>
          <w:sz w:val="24"/>
          <w:szCs w:val="24"/>
        </w:rPr>
        <w:lastRenderedPageBreak/>
        <w:t>ОБЩИ ПОЛОЖЕНИЯ</w:t>
      </w:r>
      <w:bookmarkEnd w:id="0"/>
    </w:p>
    <w:p w:rsidR="00073AC8" w:rsidRPr="00073AC8" w:rsidRDefault="00073AC8" w:rsidP="00073AC8">
      <w:pPr>
        <w:pStyle w:val="11"/>
        <w:keepNext/>
        <w:keepLines/>
        <w:shd w:val="clear" w:color="auto" w:fill="auto"/>
        <w:spacing w:after="206" w:line="220" w:lineRule="exact"/>
        <w:ind w:left="760"/>
        <w:rPr>
          <w:sz w:val="24"/>
          <w:szCs w:val="24"/>
          <w:lang w:val="bg-BG"/>
        </w:rPr>
      </w:pPr>
    </w:p>
    <w:p w:rsidR="004D676A" w:rsidRPr="00073AC8" w:rsidRDefault="00BC69F2" w:rsidP="00073AC8">
      <w:pPr>
        <w:pStyle w:val="1"/>
        <w:shd w:val="clear" w:color="auto" w:fill="auto"/>
        <w:spacing w:before="0" w:after="244" w:line="278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1. (1) Този правилник се приема на основание на чл. 2, ал. 1, чл. 136, ал. 1 от Конституцията на Република България, чл. 3 от Европейската харта за местно самоуправление, чл. 21а от Закона за местно самоуправление и местна администрация.</w:t>
      </w:r>
    </w:p>
    <w:p w:rsidR="004D676A" w:rsidRPr="00073AC8" w:rsidRDefault="00BC69F2" w:rsidP="00073AC8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2. (1) Общественият посредник съдейства за спазване правата и законните интереси на гражданите и техните организации пред органите на местното самоуправление и местната администрация и представя мотивирани предложения за промяна на съществуващата практика на административното обслужване на гражданите.</w:t>
      </w:r>
    </w:p>
    <w:p w:rsidR="004D676A" w:rsidRPr="00073AC8" w:rsidRDefault="00BC69F2" w:rsidP="00073AC8">
      <w:pPr>
        <w:pStyle w:val="1"/>
        <w:shd w:val="clear" w:color="auto" w:fill="auto"/>
        <w:spacing w:before="0" w:after="24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В своята дейност общественият посредник е независим и се подчинява само на Конституцията на Република България и действащото в страната законодателство, като се ръководи от личната си съвест и морал.</w:t>
      </w:r>
    </w:p>
    <w:p w:rsidR="004D676A" w:rsidRPr="00073AC8" w:rsidRDefault="00BC69F2" w:rsidP="00073AC8">
      <w:pPr>
        <w:pStyle w:val="1"/>
        <w:shd w:val="clear" w:color="auto" w:fill="auto"/>
        <w:spacing w:before="0" w:after="0" w:line="274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3. (1) Дейността на обществения посредник е публична.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осъществява своята дейност, като прави предложения и препоръки до органите на местното самоуправление, автори на оспорваните актове или до горестоящите им органи.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Дейността на обществения посредник е насочена и към подобряване качеството и достъпността на административните услуги, предоставяни от общината, и повишаване на правната култура на гражданите.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283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 и администрация оказват съдействие на обществения посредник за изясняване на жалбите и сигналите, които са изпратени до него.</w:t>
      </w:r>
    </w:p>
    <w:p w:rsidR="004D676A" w:rsidRPr="00073AC8" w:rsidRDefault="00BC69F2" w:rsidP="00073AC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47"/>
        </w:tabs>
        <w:spacing w:after="205" w:line="220" w:lineRule="exact"/>
        <w:ind w:left="40"/>
        <w:jc w:val="left"/>
        <w:rPr>
          <w:sz w:val="24"/>
          <w:szCs w:val="24"/>
        </w:rPr>
      </w:pPr>
      <w:bookmarkStart w:id="1" w:name="bookmark1"/>
      <w:r w:rsidRPr="00073AC8">
        <w:rPr>
          <w:sz w:val="24"/>
          <w:szCs w:val="24"/>
        </w:rPr>
        <w:t>ПРИНЦИПИ</w:t>
      </w:r>
      <w:bookmarkEnd w:id="1"/>
    </w:p>
    <w:p w:rsidR="00480B2F" w:rsidRDefault="00BC69F2" w:rsidP="00480B2F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4. (1) В своята дейност общественият посредник се ръководи от принципите за законност, независимост, обективност, безпристрастност, справедливост, прозрачност, публичност, хуманност и толерантност.</w:t>
      </w:r>
    </w:p>
    <w:p w:rsidR="004D676A" w:rsidRPr="00073AC8" w:rsidRDefault="00BC69F2" w:rsidP="00480B2F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Общественият посредник:</w:t>
      </w:r>
    </w:p>
    <w:p w:rsidR="004D676A" w:rsidRPr="00073AC8" w:rsidRDefault="00BC69F2" w:rsidP="00480B2F">
      <w:pPr>
        <w:pStyle w:val="1"/>
        <w:numPr>
          <w:ilvl w:val="2"/>
          <w:numId w:val="1"/>
        </w:numPr>
        <w:shd w:val="clear" w:color="auto" w:fill="auto"/>
        <w:tabs>
          <w:tab w:val="left" w:pos="280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Осигурява равни възможности на гражданите да защитят правата и законните си интереси, независимо от техния пол, раса, националност, етническа принадлежност, социален произход, възраст, материален статус, политически пристрастия или религиозни вярвания;</w:t>
      </w:r>
    </w:p>
    <w:p w:rsidR="004D676A" w:rsidRPr="00073AC8" w:rsidRDefault="00BC69F2" w:rsidP="00480B2F">
      <w:pPr>
        <w:pStyle w:val="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283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Проявява обективност към случая, като изслушва страните и им предоставя възможност за преразглеждане на позициите им и сключване на споразумение.</w:t>
      </w:r>
    </w:p>
    <w:p w:rsidR="004D676A" w:rsidRPr="00073AC8" w:rsidRDefault="00BC69F2" w:rsidP="00073AC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8"/>
        </w:tabs>
        <w:spacing w:after="214" w:line="220" w:lineRule="exact"/>
        <w:ind w:left="40"/>
        <w:jc w:val="left"/>
        <w:rPr>
          <w:sz w:val="24"/>
          <w:szCs w:val="24"/>
        </w:rPr>
      </w:pPr>
      <w:bookmarkStart w:id="2" w:name="bookmark2"/>
      <w:r w:rsidRPr="00073AC8">
        <w:rPr>
          <w:sz w:val="24"/>
          <w:szCs w:val="24"/>
        </w:rPr>
        <w:t>ИЗБОР И МАНДАТ НА ОБЩЕСТВЕНИЯ ПОСРЕДНИК</w:t>
      </w:r>
      <w:bookmarkEnd w:id="2"/>
    </w:p>
    <w:p w:rsidR="004D676A" w:rsidRPr="00073AC8" w:rsidRDefault="00BC69F2" w:rsidP="00480B2F">
      <w:pPr>
        <w:pStyle w:val="1"/>
        <w:shd w:val="clear" w:color="auto" w:fill="auto"/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5. (1) За обществен </w:t>
      </w:r>
      <w:r w:rsidR="00480B2F">
        <w:rPr>
          <w:sz w:val="24"/>
          <w:szCs w:val="24"/>
        </w:rPr>
        <w:t>посредник, действащ</w:t>
      </w:r>
      <w:r w:rsidRPr="00073AC8">
        <w:rPr>
          <w:sz w:val="24"/>
          <w:szCs w:val="24"/>
        </w:rPr>
        <w:t xml:space="preserve"> на територията на Община Русе, може да бъде избран всеки пълнолетен, неосъждан български гражданин, който има завършено висше образование - минимална степен магистър, пет години трудов или осигурителен стаж и е с постоянен адрес на територията на Община Русе.</w:t>
      </w:r>
    </w:p>
    <w:p w:rsidR="004D676A" w:rsidRPr="00073AC8" w:rsidRDefault="00BC69F2" w:rsidP="00480B2F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Длъжността на обществения посредник е несъвместима с: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46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 в държавната или общинска администрация;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 по управление в търговско дружество (Управител, член на колективен управителен или контролен орган);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70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членство в местните и национални ръководни органи на политическа организация;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80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статут на общински съветник или народен представител.</w:t>
      </w:r>
    </w:p>
    <w:p w:rsidR="004D676A" w:rsidRPr="00073AC8" w:rsidRDefault="00BC69F2" w:rsidP="00480B2F">
      <w:pPr>
        <w:pStyle w:val="1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 едномесечен срок от избора на Общинския съвет лице, за което при избирането му за обществен посредник е налице някое от обстоятелствата по ал. 2, подава молба за освобождаването му от заеманата длъжност, съответно от членство и уведомява писмено за това Председателя на Общинския съвет.</w:t>
      </w:r>
    </w:p>
    <w:p w:rsidR="004D676A" w:rsidRPr="00073AC8" w:rsidRDefault="00BC69F2" w:rsidP="00432D69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 xml:space="preserve">Чл. 6. (1) Общественият посредник на територията на Община Русе се избира с </w:t>
      </w:r>
      <w:r w:rsidR="004D6B35">
        <w:rPr>
          <w:sz w:val="24"/>
          <w:szCs w:val="24"/>
        </w:rPr>
        <w:t>решение на Общинския съвет – гр.</w:t>
      </w:r>
      <w:r w:rsidRPr="00073AC8">
        <w:rPr>
          <w:sz w:val="24"/>
          <w:szCs w:val="24"/>
        </w:rPr>
        <w:t xml:space="preserve"> Русе, след провеждане на конкурс с кандидатите от специално създадена за целта комисия.</w:t>
      </w:r>
    </w:p>
    <w:p w:rsidR="004D676A" w:rsidRPr="00073AC8" w:rsidRDefault="00BC69F2" w:rsidP="00432D69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(изм. с реш,№911/20.02.2014 г.) Конкурсът се обявява публично чрез електронните и местни печатни медии най-малко един месец преди провеждането на конкурса. Обявата се изготвя от комисията по алинея 1 и съдържа: дата, часа и мястото на провеждане на интервюто, информация за необходимите документи за участие и срок и място за тяхното подаване, както и друга информация по преценка на комисията.</w:t>
      </w:r>
    </w:p>
    <w:p w:rsidR="004D676A" w:rsidRPr="00073AC8" w:rsidRDefault="00BC69F2" w:rsidP="00432D69">
      <w:pPr>
        <w:pStyle w:val="1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За участие в конкурса кандидатите представят: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заявление;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автобиография;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свидетелство за съдимост;</w:t>
      </w:r>
    </w:p>
    <w:p w:rsidR="004D676A" w:rsidRPr="00073AC8" w:rsidRDefault="007F4968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 </w:t>
      </w:r>
      <w:r>
        <w:rPr>
          <w:color w:val="000000" w:themeColor="text1"/>
          <w:sz w:val="24"/>
          <w:szCs w:val="24"/>
          <w:lang w:val="bg-BG"/>
        </w:rPr>
        <w:t xml:space="preserve">изм. 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</w:t>
      </w:r>
      <w:r>
        <w:rPr>
          <w:color w:val="000000" w:themeColor="text1"/>
          <w:sz w:val="24"/>
          <w:szCs w:val="24"/>
          <w:lang w:val="bg-BG"/>
        </w:rPr>
        <w:t>/14.07.2022 г.</w:t>
      </w:r>
      <w:r>
        <w:rPr>
          <w:color w:val="000000" w:themeColor="text1"/>
          <w:sz w:val="24"/>
          <w:szCs w:val="24"/>
          <w:lang w:val="bg-BG"/>
        </w:rPr>
        <w:t xml:space="preserve">) </w:t>
      </w:r>
      <w:r w:rsidR="00BC69F2" w:rsidRPr="00073AC8">
        <w:rPr>
          <w:sz w:val="24"/>
          <w:szCs w:val="24"/>
        </w:rPr>
        <w:t>диплома за висше образова</w:t>
      </w:r>
      <w:r>
        <w:rPr>
          <w:sz w:val="24"/>
          <w:szCs w:val="24"/>
        </w:rPr>
        <w:t>ние (нотариално заверено копие).</w:t>
      </w:r>
      <w:r>
        <w:rPr>
          <w:sz w:val="24"/>
          <w:szCs w:val="24"/>
          <w:lang w:val="bg-BG"/>
        </w:rPr>
        <w:t xml:space="preserve"> </w:t>
      </w:r>
      <w:r w:rsidRPr="00321DFA">
        <w:rPr>
          <w:bCs/>
          <w:sz w:val="24"/>
          <w:szCs w:val="24"/>
        </w:rPr>
        <w:t>В случай, че кандидатът е завършил висшето си образование извън територията на Република България, следва да представи удостоверение за признаване на придобито висше образование в чужбина от НАЦИД</w:t>
      </w:r>
      <w:r>
        <w:rPr>
          <w:bCs/>
          <w:sz w:val="24"/>
          <w:szCs w:val="24"/>
          <w:lang w:val="bg-BG"/>
        </w:rPr>
        <w:t>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копие от трудовата (осигурителна) книжка/служебна бележка или друг документ, удостоверяващ трудовия или осигурителен стаж;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декларация за липсва на обстоятелства, свързани с несъвместимостта по чл. 5, ал. 2 от този Правилник;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документ, удостоверяващ психичното здраве на кандидата;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24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концепция за дейността си като обществен посредник до три стандартни страници.</w:t>
      </w:r>
    </w:p>
    <w:p w:rsidR="004D676A" w:rsidRPr="00073AC8" w:rsidRDefault="00BC69F2" w:rsidP="00432D69">
      <w:pPr>
        <w:pStyle w:val="1"/>
        <w:shd w:val="clear" w:color="auto" w:fill="auto"/>
        <w:tabs>
          <w:tab w:val="left" w:pos="1196"/>
          <w:tab w:val="left" w:pos="3375"/>
          <w:tab w:val="left" w:pos="4450"/>
          <w:tab w:val="left" w:pos="6121"/>
          <w:tab w:val="left" w:pos="8530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7. (1) (изм. с реш. №911/20.02.2014 г.) Конкурсът се провежда в две части - по документи и събеседване. В първата част комисията извършва проверка и допуска до събеседване кандидатите отговарящи на фор</w:t>
      </w:r>
      <w:r w:rsidR="00432D69">
        <w:rPr>
          <w:sz w:val="24"/>
          <w:szCs w:val="24"/>
        </w:rPr>
        <w:t xml:space="preserve">малните основания за заемане на длъжността и подали необходимите </w:t>
      </w:r>
      <w:r w:rsidRPr="00073AC8">
        <w:rPr>
          <w:sz w:val="24"/>
          <w:szCs w:val="24"/>
        </w:rPr>
        <w:t>документи.</w:t>
      </w:r>
    </w:p>
    <w:p w:rsidR="004D676A" w:rsidRPr="00073AC8" w:rsidRDefault="00BC69F2" w:rsidP="00432D69">
      <w:pPr>
        <w:pStyle w:val="1"/>
        <w:numPr>
          <w:ilvl w:val="2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Събеседването с кандидата за обществен посредник има за цел да провери и оцени познанията му в правозащитната област и вижданията му за взаимоотношенията между гражданите и местната власт. Заседанията на комисията са публични.</w:t>
      </w:r>
    </w:p>
    <w:p w:rsidR="004D676A" w:rsidRPr="00073AC8" w:rsidRDefault="00BC69F2" w:rsidP="00432D69">
      <w:pPr>
        <w:pStyle w:val="1"/>
        <w:numPr>
          <w:ilvl w:val="2"/>
          <w:numId w:val="3"/>
        </w:numPr>
        <w:shd w:val="clear" w:color="auto" w:fill="auto"/>
        <w:tabs>
          <w:tab w:val="left" w:pos="394"/>
        </w:tabs>
        <w:spacing w:before="0" w:after="244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(изм. с реш. №911/20.02.2014 г.</w:t>
      </w:r>
      <w:r w:rsidR="007F4968">
        <w:rPr>
          <w:sz w:val="24"/>
          <w:szCs w:val="24"/>
          <w:lang w:val="bg-BG"/>
        </w:rPr>
        <w:t xml:space="preserve">, </w:t>
      </w:r>
      <w:r w:rsidR="007F4968">
        <w:rPr>
          <w:color w:val="000000" w:themeColor="text1"/>
          <w:sz w:val="24"/>
          <w:szCs w:val="24"/>
          <w:lang w:val="bg-BG"/>
        </w:rPr>
        <w:t xml:space="preserve">изм. с реш. </w:t>
      </w:r>
      <w:r w:rsidR="007F4968" w:rsidRPr="00073AC8">
        <w:rPr>
          <w:sz w:val="24"/>
          <w:szCs w:val="24"/>
        </w:rPr>
        <w:t>№</w:t>
      </w:r>
      <w:r w:rsidR="007F4968">
        <w:rPr>
          <w:color w:val="000000" w:themeColor="text1"/>
          <w:sz w:val="24"/>
          <w:szCs w:val="24"/>
          <w:lang w:val="bg-BG"/>
        </w:rPr>
        <w:t>1024/14.07.2022 г.</w:t>
      </w:r>
      <w:r w:rsidRPr="00073AC8">
        <w:rPr>
          <w:sz w:val="24"/>
          <w:szCs w:val="24"/>
        </w:rPr>
        <w:t>) След събеседването комисията мотивирано предлага на Общинския съвет кандидатурите за приемане от Общинския съвет.</w:t>
      </w:r>
    </w:p>
    <w:p w:rsidR="004D676A" w:rsidRDefault="00432D69" w:rsidP="00432D69">
      <w:pPr>
        <w:pStyle w:val="1"/>
        <w:shd w:val="clear" w:color="auto" w:fill="auto"/>
        <w:spacing w:before="0" w:after="0" w:line="269" w:lineRule="exact"/>
        <w:ind w:left="20" w:right="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Чл. </w:t>
      </w:r>
      <w:r>
        <w:rPr>
          <w:sz w:val="24"/>
          <w:szCs w:val="24"/>
          <w:lang w:val="bg-BG"/>
        </w:rPr>
        <w:t>8</w:t>
      </w:r>
      <w:r>
        <w:rPr>
          <w:sz w:val="24"/>
          <w:szCs w:val="24"/>
        </w:rPr>
        <w:t>. (1) (изм. с реш.</w:t>
      </w:r>
      <w:r w:rsidRPr="00432D69">
        <w:rPr>
          <w:sz w:val="24"/>
          <w:szCs w:val="24"/>
        </w:rPr>
        <w:t xml:space="preserve"> </w:t>
      </w:r>
      <w:r w:rsidRPr="00073AC8">
        <w:rPr>
          <w:sz w:val="24"/>
          <w:szCs w:val="24"/>
        </w:rPr>
        <w:t>№</w:t>
      </w:r>
      <w:r w:rsidR="00BC69F2" w:rsidRPr="00073AC8">
        <w:rPr>
          <w:sz w:val="24"/>
          <w:szCs w:val="24"/>
        </w:rPr>
        <w:t>911/20.02.2014 г.</w:t>
      </w:r>
      <w:r w:rsidR="004D6B35">
        <w:rPr>
          <w:sz w:val="24"/>
          <w:szCs w:val="24"/>
          <w:lang w:val="bg-BG"/>
        </w:rPr>
        <w:t>, изм. с реш. № 595/13.09.2021 г</w:t>
      </w:r>
      <w:r w:rsidR="004D6B35" w:rsidRPr="004D6B35">
        <w:rPr>
          <w:color w:val="000000" w:themeColor="text1"/>
          <w:sz w:val="24"/>
          <w:szCs w:val="24"/>
          <w:lang w:val="bg-BG"/>
        </w:rPr>
        <w:t>.</w:t>
      </w:r>
      <w:r w:rsidR="00273FDC">
        <w:rPr>
          <w:color w:val="000000" w:themeColor="text1"/>
          <w:sz w:val="24"/>
          <w:szCs w:val="24"/>
          <w:lang w:val="bg-BG"/>
        </w:rPr>
        <w:t xml:space="preserve">, изм. с реш. </w:t>
      </w:r>
      <w:r w:rsidR="00273FDC" w:rsidRPr="00073AC8">
        <w:rPr>
          <w:sz w:val="24"/>
          <w:szCs w:val="24"/>
        </w:rPr>
        <w:t>№</w:t>
      </w:r>
      <w:r w:rsidR="00273FDC">
        <w:rPr>
          <w:color w:val="000000" w:themeColor="text1"/>
          <w:sz w:val="24"/>
          <w:szCs w:val="24"/>
          <w:lang w:val="bg-BG"/>
        </w:rPr>
        <w:t>1023/14.07.2022 г.</w:t>
      </w:r>
      <w:r w:rsidR="00273FDC">
        <w:rPr>
          <w:color w:val="000000" w:themeColor="text1"/>
          <w:sz w:val="24"/>
          <w:szCs w:val="24"/>
        </w:rPr>
        <w:t xml:space="preserve">) </w:t>
      </w:r>
      <w:r w:rsidR="00273FDC" w:rsidRPr="0040553E">
        <w:rPr>
          <w:bCs/>
          <w:iCs/>
          <w:sz w:val="24"/>
          <w:szCs w:val="24"/>
        </w:rPr>
        <w:t xml:space="preserve">Общинският съвет – Русе дава възможност на </w:t>
      </w:r>
      <w:r w:rsidR="00273FDC">
        <w:rPr>
          <w:bCs/>
          <w:iCs/>
          <w:sz w:val="24"/>
          <w:szCs w:val="24"/>
          <w:lang w:val="bg-BG"/>
        </w:rPr>
        <w:t>допуснатите</w:t>
      </w:r>
      <w:r w:rsidR="00273FDC" w:rsidRPr="0040553E">
        <w:rPr>
          <w:bCs/>
          <w:iCs/>
          <w:sz w:val="24"/>
          <w:szCs w:val="24"/>
        </w:rPr>
        <w:t xml:space="preserve"> от комисията кандидати да изложат накратко концепциите си, след което избира обществения посредник с мнозинство 2/3 от общия брой на общинските съветници. Изборът се провежда с явно гласуване. </w:t>
      </w:r>
      <w:r w:rsidR="00273FDC">
        <w:rPr>
          <w:bCs/>
          <w:iCs/>
          <w:sz w:val="24"/>
          <w:szCs w:val="24"/>
          <w:lang w:val="bg-BG"/>
        </w:rPr>
        <w:t xml:space="preserve">По решение на Общинския съвет гласуването може да е тайно. </w:t>
      </w:r>
      <w:r w:rsidR="00273FDC" w:rsidRPr="0040553E">
        <w:rPr>
          <w:bCs/>
          <w:iCs/>
          <w:sz w:val="24"/>
          <w:szCs w:val="24"/>
        </w:rPr>
        <w:t>Всеки общински съветник има право да гласува със „за“ за само за един от кандидатите</w:t>
      </w:r>
      <w:r w:rsidR="00BC69F2" w:rsidRPr="004D6B35">
        <w:rPr>
          <w:color w:val="000000" w:themeColor="text1"/>
          <w:sz w:val="24"/>
          <w:szCs w:val="24"/>
        </w:rPr>
        <w:t>.</w:t>
      </w:r>
    </w:p>
    <w:p w:rsidR="007F4968" w:rsidRPr="007F4968" w:rsidRDefault="007F4968" w:rsidP="007F4968">
      <w:pPr>
        <w:jc w:val="both"/>
        <w:rPr>
          <w:rFonts w:ascii="Times New Roman" w:hAnsi="Times New Roman" w:cs="Times New Roman"/>
          <w:bCs/>
        </w:rPr>
      </w:pPr>
      <w:r w:rsidRPr="007F4968">
        <w:rPr>
          <w:rFonts w:ascii="Times New Roman" w:hAnsi="Times New Roman" w:cs="Times New Roman"/>
          <w:bCs/>
          <w:lang w:val="bg-BG"/>
        </w:rPr>
        <w:t>(2)</w:t>
      </w:r>
      <w:r w:rsidRPr="007F4968">
        <w:rPr>
          <w:rFonts w:ascii="Times New Roman" w:hAnsi="Times New Roman" w:cs="Times New Roman"/>
          <w:bCs/>
        </w:rPr>
        <w:t xml:space="preserve"> </w:t>
      </w:r>
      <w:r w:rsidRPr="007F4968">
        <w:rPr>
          <w:rFonts w:ascii="Times New Roman" w:hAnsi="Times New Roman" w:cs="Times New Roman"/>
          <w:bCs/>
          <w:lang w:val="bg-BG"/>
        </w:rPr>
        <w:t xml:space="preserve">(нова </w:t>
      </w:r>
      <w:r w:rsidRPr="007F4968">
        <w:rPr>
          <w:rFonts w:ascii="Times New Roman" w:hAnsi="Times New Roman" w:cs="Times New Roman"/>
          <w:color w:val="000000" w:themeColor="text1"/>
          <w:lang w:val="bg-BG"/>
        </w:rPr>
        <w:t xml:space="preserve">с реш. </w:t>
      </w:r>
      <w:r w:rsidRPr="007F4968">
        <w:rPr>
          <w:rFonts w:ascii="Times New Roman" w:hAnsi="Times New Roman" w:cs="Times New Roman"/>
        </w:rPr>
        <w:t>№</w:t>
      </w:r>
      <w:r w:rsidRPr="007F4968">
        <w:rPr>
          <w:rFonts w:ascii="Times New Roman" w:hAnsi="Times New Roman" w:cs="Times New Roman"/>
          <w:color w:val="000000" w:themeColor="text1"/>
          <w:lang w:val="bg-BG"/>
        </w:rPr>
        <w:t>1024/14.07.2022 г.</w:t>
      </w:r>
      <w:r w:rsidRPr="007F4968">
        <w:rPr>
          <w:rFonts w:ascii="Times New Roman" w:hAnsi="Times New Roman" w:cs="Times New Roman"/>
          <w:bCs/>
          <w:lang w:val="bg-BG"/>
        </w:rPr>
        <w:t>)</w:t>
      </w:r>
      <w:r w:rsidRPr="007F4968">
        <w:rPr>
          <w:rFonts w:ascii="Times New Roman" w:hAnsi="Times New Roman" w:cs="Times New Roman"/>
          <w:bCs/>
        </w:rPr>
        <w:t xml:space="preserve"> </w:t>
      </w:r>
      <w:r w:rsidRPr="007F4968">
        <w:rPr>
          <w:rFonts w:ascii="Times New Roman" w:hAnsi="Times New Roman" w:cs="Times New Roman"/>
        </w:rPr>
        <w:t>В случай на повече от един кандидат, когато при първото гласуване никой от тях не е събрал нужния брой гласове, до второ се допускат кандидатите получили двата най-високи резултата. Изборът се извършва по същия ред непосредствено след обявяване на резултатите от първото гласуване. Избран е кандидатът, получил най-малко  2/3 от общия брой на общинските съветници</w:t>
      </w:r>
      <w:r w:rsidRPr="007F4968">
        <w:rPr>
          <w:rFonts w:ascii="Times New Roman" w:hAnsi="Times New Roman" w:cs="Times New Roman"/>
          <w:bCs/>
        </w:rPr>
        <w:t>;</w:t>
      </w:r>
    </w:p>
    <w:p w:rsidR="004D676A" w:rsidRDefault="00E54AB2" w:rsidP="00E54AB2">
      <w:pPr>
        <w:pStyle w:val="1"/>
        <w:shd w:val="clear" w:color="auto" w:fill="auto"/>
        <w:tabs>
          <w:tab w:val="left" w:pos="433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(3) </w:t>
      </w:r>
      <w:r w:rsidR="00BC69F2" w:rsidRPr="00073AC8">
        <w:rPr>
          <w:sz w:val="24"/>
          <w:szCs w:val="24"/>
        </w:rPr>
        <w:t>(изм. с реш. №911/20.02.2014 г.</w:t>
      </w:r>
      <w:r w:rsidR="007F4968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предишна алинея </w:t>
      </w:r>
      <w:r w:rsidR="007F4968">
        <w:rPr>
          <w:sz w:val="24"/>
          <w:szCs w:val="24"/>
          <w:lang w:val="bg-BG"/>
        </w:rPr>
        <w:t xml:space="preserve">2  изм. </w:t>
      </w:r>
      <w:r w:rsidR="007F4968">
        <w:rPr>
          <w:color w:val="000000" w:themeColor="text1"/>
          <w:sz w:val="24"/>
          <w:szCs w:val="24"/>
          <w:lang w:val="bg-BG"/>
        </w:rPr>
        <w:t xml:space="preserve">с реш. </w:t>
      </w:r>
      <w:r w:rsidR="007F4968" w:rsidRPr="00073AC8">
        <w:rPr>
          <w:sz w:val="24"/>
          <w:szCs w:val="24"/>
        </w:rPr>
        <w:t>№</w:t>
      </w:r>
      <w:r w:rsidR="007F4968">
        <w:rPr>
          <w:color w:val="000000" w:themeColor="text1"/>
          <w:sz w:val="24"/>
          <w:szCs w:val="24"/>
          <w:lang w:val="bg-BG"/>
        </w:rPr>
        <w:t>1024/14.07.2022 г.</w:t>
      </w:r>
      <w:r w:rsidR="00BC69F2" w:rsidRPr="00073AC8">
        <w:rPr>
          <w:sz w:val="24"/>
          <w:szCs w:val="24"/>
        </w:rPr>
        <w:t>) Ако никой от предложените кандидати не бъде избран, в тримесечен срок се провежда избор след нова процедура по подбор на кандидати за обществен посредник.</w:t>
      </w:r>
    </w:p>
    <w:p w:rsidR="00E54AB2" w:rsidRPr="00E54AB2" w:rsidRDefault="00E54AB2" w:rsidP="00E54AB2">
      <w:pPr>
        <w:pStyle w:val="1"/>
        <w:shd w:val="clear" w:color="auto" w:fill="auto"/>
        <w:tabs>
          <w:tab w:val="left" w:pos="433"/>
        </w:tabs>
        <w:spacing w:before="0" w:after="0" w:line="269" w:lineRule="exact"/>
        <w:ind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(4) </w:t>
      </w:r>
      <w:r w:rsidRPr="007F4968">
        <w:rPr>
          <w:bCs/>
          <w:lang w:val="bg-BG"/>
        </w:rPr>
        <w:t xml:space="preserve">(нова </w:t>
      </w:r>
      <w:r w:rsidRPr="007F4968">
        <w:rPr>
          <w:color w:val="000000" w:themeColor="text1"/>
          <w:sz w:val="24"/>
          <w:szCs w:val="24"/>
          <w:lang w:val="bg-BG"/>
        </w:rPr>
        <w:t xml:space="preserve">с реш. </w:t>
      </w:r>
      <w:r w:rsidRPr="007F4968">
        <w:rPr>
          <w:sz w:val="24"/>
          <w:szCs w:val="24"/>
        </w:rPr>
        <w:t>№</w:t>
      </w:r>
      <w:r w:rsidRPr="007F4968">
        <w:rPr>
          <w:color w:val="000000" w:themeColor="text1"/>
          <w:sz w:val="24"/>
          <w:szCs w:val="24"/>
          <w:lang w:val="bg-BG"/>
        </w:rPr>
        <w:t>1024/14.07.2022 г.</w:t>
      </w:r>
      <w:r w:rsidRPr="007F4968">
        <w:rPr>
          <w:bCs/>
          <w:lang w:val="bg-BG"/>
        </w:rPr>
        <w:t>)</w:t>
      </w:r>
      <w:r>
        <w:rPr>
          <w:bCs/>
          <w:lang w:val="bg-BG"/>
        </w:rPr>
        <w:t xml:space="preserve"> </w:t>
      </w:r>
      <w:r w:rsidRPr="00E54AB2">
        <w:rPr>
          <w:bCs/>
          <w:sz w:val="24"/>
          <w:szCs w:val="24"/>
        </w:rPr>
        <w:t>След неуспешно проведена повторна процедура за избор на обществен посредник Общинският съвет взема ново решение за започване на процедура по чл. 6 и определя състава на специално създадената за целта комисия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94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(5) (</w:t>
      </w:r>
      <w:r>
        <w:rPr>
          <w:sz w:val="24"/>
          <w:szCs w:val="24"/>
          <w:lang w:val="bg-BG"/>
        </w:rPr>
        <w:t xml:space="preserve">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</w:t>
      </w:r>
      <w:r>
        <w:rPr>
          <w:color w:val="000000" w:themeColor="text1"/>
          <w:sz w:val="24"/>
          <w:szCs w:val="24"/>
          <w:lang w:val="bg-BG"/>
        </w:rPr>
        <w:t>14.07.2022</w:t>
      </w:r>
      <w:r>
        <w:rPr>
          <w:color w:val="000000" w:themeColor="text1"/>
          <w:sz w:val="24"/>
          <w:szCs w:val="24"/>
          <w:lang w:val="bg-BG"/>
        </w:rPr>
        <w:t>г.</w:t>
      </w:r>
      <w:r>
        <w:rPr>
          <w:color w:val="000000" w:themeColor="text1"/>
          <w:sz w:val="24"/>
          <w:szCs w:val="24"/>
          <w:lang w:val="bg-BG"/>
        </w:rPr>
        <w:t xml:space="preserve">) </w:t>
      </w:r>
      <w:r w:rsidR="00BC69F2" w:rsidRPr="00073AC8">
        <w:rPr>
          <w:sz w:val="24"/>
          <w:szCs w:val="24"/>
        </w:rPr>
        <w:t>Пълномощията на избрания обществен посредник възникват по силата на решението за избор на Общинския съвет. Общественият посредник встъпва в длъжност след подписване на акт по встъпване и полагане на клетва пред Общинския съвет на същото заседание, на което е избран.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7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(6) </w:t>
      </w:r>
      <w:r>
        <w:rPr>
          <w:sz w:val="24"/>
          <w:szCs w:val="24"/>
          <w:lang w:val="bg-BG"/>
        </w:rPr>
        <w:t xml:space="preserve">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1024/14.07.2022г.)</w:t>
      </w:r>
      <w:r>
        <w:rPr>
          <w:color w:val="000000" w:themeColor="text1"/>
          <w:sz w:val="24"/>
          <w:szCs w:val="24"/>
          <w:lang w:val="bg-BG"/>
        </w:rPr>
        <w:t xml:space="preserve"> </w:t>
      </w:r>
      <w:r w:rsidR="00BC69F2" w:rsidRPr="00073AC8">
        <w:rPr>
          <w:sz w:val="24"/>
          <w:szCs w:val="24"/>
        </w:rPr>
        <w:t>Клетвата е със следното съдържание: "Заклевам се да спазвам Конституцията и законите на Република България и с всички свои действия да защитавам обективно и безпристрастно правата и свободите на гражданите на община Русе".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56"/>
        </w:tabs>
        <w:spacing w:before="0" w:after="0" w:line="269" w:lineRule="exac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(7)</w:t>
      </w:r>
      <w:r w:rsidRPr="00E54AB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1024/14.07.2022г.)</w:t>
      </w:r>
      <w:r>
        <w:rPr>
          <w:sz w:val="24"/>
          <w:szCs w:val="24"/>
          <w:lang w:val="bg-BG"/>
        </w:rPr>
        <w:t xml:space="preserve"> </w:t>
      </w:r>
      <w:r w:rsidR="00BC69F2" w:rsidRPr="00073AC8">
        <w:rPr>
          <w:sz w:val="24"/>
          <w:szCs w:val="24"/>
        </w:rPr>
        <w:t>Правоотношението възниква от влизането на решението на Общинския съвет в сила.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8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(8) </w:t>
      </w:r>
      <w:r>
        <w:rPr>
          <w:sz w:val="24"/>
          <w:szCs w:val="24"/>
          <w:lang w:val="bg-BG"/>
        </w:rPr>
        <w:t xml:space="preserve">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1024/14.07.2022г.)</w:t>
      </w:r>
      <w:r>
        <w:rPr>
          <w:color w:val="000000" w:themeColor="text1"/>
          <w:sz w:val="24"/>
          <w:szCs w:val="24"/>
          <w:lang w:val="bg-BG"/>
        </w:rPr>
        <w:t xml:space="preserve"> </w:t>
      </w:r>
      <w:r w:rsidR="00BC69F2" w:rsidRPr="00073AC8">
        <w:rPr>
          <w:sz w:val="24"/>
          <w:szCs w:val="24"/>
        </w:rPr>
        <w:t>В тридневен срок от влизането на решението на Общинския съвет в сила общественият посредник сключва договор с Кмета на Община Русе;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8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(9) </w:t>
      </w:r>
      <w:r>
        <w:rPr>
          <w:sz w:val="24"/>
          <w:szCs w:val="24"/>
          <w:lang w:val="bg-BG"/>
        </w:rPr>
        <w:t xml:space="preserve">(изм. </w:t>
      </w:r>
      <w:r>
        <w:rPr>
          <w:color w:val="000000" w:themeColor="text1"/>
          <w:sz w:val="24"/>
          <w:szCs w:val="24"/>
          <w:lang w:val="bg-BG"/>
        </w:rPr>
        <w:t xml:space="preserve">с реш.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1024/14.07.2022г.)</w:t>
      </w:r>
      <w:r>
        <w:rPr>
          <w:sz w:val="24"/>
          <w:szCs w:val="24"/>
          <w:lang w:val="bg-BG"/>
        </w:rPr>
        <w:t xml:space="preserve"> </w:t>
      </w:r>
      <w:r w:rsidR="00BC69F2" w:rsidRPr="00073AC8">
        <w:rPr>
          <w:sz w:val="24"/>
          <w:szCs w:val="24"/>
        </w:rPr>
        <w:t>По предложение на обществения посредник Кметът на общината може да назначи един сътрудник.</w:t>
      </w:r>
    </w:p>
    <w:p w:rsidR="004D676A" w:rsidRPr="00073AC8" w:rsidRDefault="00BC69F2" w:rsidP="00C9716E">
      <w:pPr>
        <w:pStyle w:val="1"/>
        <w:shd w:val="clear" w:color="auto" w:fill="auto"/>
        <w:spacing w:before="0" w:after="248" w:line="283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9. Общественият посредник се избира за срок от 4 години, като не се допуска действието му за повече от два последователни мандата.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10. (1) Общественият посредник се освобождава от длъжност при: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подаване на оставка пред Общинския съвет - Русе;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изтичане на срока, за който е избран;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установяване на несъвместимост по чл. 5, ал. 2 от този Правилник;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трайна невъзможност за изпълнение на задълженията си за повече от три месеца;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системно неизпълнение на задълженията си за повече от три месеца;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осъждане с влязла в сила присъда за умишлено престъпление от общ характер;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смърт.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390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Решението за предсрочно прекратяване на правомощията на обществения посредник по ал. 1, т. 3, 4, 5 се приема от Общинския съвет с мнозинство 2/3 от общия брой на общинските съветници по искане на най-малко една пета от тях. Основанията по ал. 1, т. 1, 6 и 7 се обявяват от Председателя на Общинския съвет на редовно заседание.</w:t>
      </w:r>
    </w:p>
    <w:p w:rsidR="004D676A" w:rsidRPr="00073AC8" w:rsidRDefault="00C9716E" w:rsidP="00C9716E">
      <w:pPr>
        <w:pStyle w:val="1"/>
        <w:numPr>
          <w:ilvl w:val="5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BC69F2" w:rsidRPr="00073AC8">
        <w:rPr>
          <w:sz w:val="24"/>
          <w:szCs w:val="24"/>
        </w:rPr>
        <w:t>предсрочно прекратяване на правомощията на обществения посредник Общинският съвет в същото заседание взема решение за откриване на процедура по избор на обществен посредник.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Изборът на нов обществен посредник се провежда не по-късно от два месеца преди изтичането на срока, за който е избран действащият обществен посредник.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423"/>
        </w:tabs>
        <w:spacing w:before="0" w:after="48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продължава да изпълнява правомощията си до встъпване в длъжност на новоизбрания обществен посредник.</w:t>
      </w:r>
    </w:p>
    <w:p w:rsidR="004D676A" w:rsidRPr="00073AC8" w:rsidRDefault="00BC69F2" w:rsidP="00C9716E">
      <w:pPr>
        <w:pStyle w:val="11"/>
        <w:keepNext/>
        <w:keepLines/>
        <w:shd w:val="clear" w:color="auto" w:fill="auto"/>
        <w:spacing w:after="240" w:line="274" w:lineRule="exact"/>
        <w:ind w:left="20" w:right="2000"/>
        <w:rPr>
          <w:sz w:val="24"/>
          <w:szCs w:val="24"/>
        </w:rPr>
      </w:pPr>
      <w:bookmarkStart w:id="3" w:name="bookmark3"/>
      <w:r w:rsidRPr="00073AC8">
        <w:rPr>
          <w:sz w:val="24"/>
          <w:szCs w:val="24"/>
        </w:rPr>
        <w:t>IV. ПРОИЗВОДСТВО ПО ПОДАВАНЕ НА ЖАЛБИ И СИГНАЛИ ДО ОБЩЕСТВЕНИЯ ПОСРЕДНИК</w:t>
      </w:r>
      <w:bookmarkEnd w:id="3"/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11. (1) Жалби и сигнали пред обществения посредник могат да подават физически и юридически лица във връзка с действията на Общинския съвет, Кмета на община Русе, кметовете на кметства и общинската администрация.</w:t>
      </w:r>
    </w:p>
    <w:p w:rsidR="004D676A" w:rsidRPr="00073AC8" w:rsidRDefault="00BC69F2" w:rsidP="00C9716E">
      <w:pPr>
        <w:pStyle w:val="1"/>
        <w:numPr>
          <w:ilvl w:val="6"/>
          <w:numId w:val="3"/>
        </w:numPr>
        <w:shd w:val="clear" w:color="auto" w:fill="auto"/>
        <w:tabs>
          <w:tab w:val="left" w:pos="38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 изрично искане на субекти, претендиращи, че са с нарушени права жалби и сигнали могат да подават синдикални организации и юридически лица с нестопанска цел, които осъществяват дейност в обществена полза.</w:t>
      </w:r>
    </w:p>
    <w:p w:rsidR="004D676A" w:rsidRPr="00073AC8" w:rsidRDefault="00BC69F2" w:rsidP="00C9716E">
      <w:pPr>
        <w:pStyle w:val="1"/>
        <w:numPr>
          <w:ilvl w:val="6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Посочените лица и организации подават жалби до обществения посредник в случаите на: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на изискванията за законосъобразност на административните актове и действия на местните органи;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3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неспазване на процедури за издаване на административни актове и предоставяне на административни услуги;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2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предоставяне на невярна или недостатъчна информация за упражняване на правата и задълженията на гражданите и реда и условията за извършване на административни услуги;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298"/>
        </w:tabs>
        <w:spacing w:before="0" w:after="244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прояви на некомпетентност, недобросъвестност, бавност и незачитане достойнството на гражданите или други прояви на нарушаване на основните принципи в дейността на администрацията.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12. Правомощията на обществения посредник не се отнасят до: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41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вътрешна служебни отношения на органите на местна власт;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приватизацията и дейността на общинските търговски дружества;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въпроси от личния живот на гражданите;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244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висящи съдебни процедури.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6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13. Общественият посредник няма право да представлява лицата, които са се обърнали към него за защита пред съд или друга публична институция.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14. (1) Общественият посредник е длъжен да уведоми в двуседмичен срок от получаване на жалбата от лицата какви мерки ще предприеме по случая.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38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(2) </w:t>
      </w:r>
      <w:r w:rsidR="00BC69F2" w:rsidRPr="00073AC8">
        <w:rPr>
          <w:sz w:val="24"/>
          <w:szCs w:val="24"/>
        </w:rPr>
        <w:t>В случай на отказ, в срока по предходната алинея, общественият посредник е длъжен да изложи основанията за отказа и да препоръча други средства за постигане на желания резултат. Мълчалив отказ не се допуска.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426"/>
          <w:tab w:val="left" w:pos="567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(3) </w:t>
      </w:r>
      <w:r w:rsidR="00BC69F2" w:rsidRPr="00073AC8">
        <w:rPr>
          <w:sz w:val="24"/>
          <w:szCs w:val="24"/>
        </w:rPr>
        <w:t>За изясняване на фактическата обстановка общественият посредник събира допълнителни данн</w:t>
      </w:r>
      <w:r>
        <w:rPr>
          <w:sz w:val="24"/>
          <w:szCs w:val="24"/>
          <w:lang w:val="bg-BG"/>
        </w:rPr>
        <w:t>и</w:t>
      </w:r>
      <w:r w:rsidR="00BC69F2" w:rsidRPr="00073AC8">
        <w:rPr>
          <w:sz w:val="24"/>
          <w:szCs w:val="24"/>
        </w:rPr>
        <w:t xml:space="preserve"> в рамките на своите правомощия.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(4) </w:t>
      </w:r>
      <w:r w:rsidR="00BC69F2" w:rsidRPr="00073AC8">
        <w:rPr>
          <w:sz w:val="24"/>
          <w:szCs w:val="24"/>
        </w:rPr>
        <w:t>Постъпилите жалби и сигнали се завеждат в регистър.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(5) </w:t>
      </w:r>
      <w:r w:rsidR="00BC69F2" w:rsidRPr="00073AC8">
        <w:rPr>
          <w:sz w:val="24"/>
          <w:szCs w:val="24"/>
        </w:rPr>
        <w:t>При приключване на производството общественият посредник е длъжен да уведоми жалбоподателя.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15. (1) Производството пред обществения посредник е безплатно.</w:t>
      </w:r>
    </w:p>
    <w:p w:rsidR="004D676A" w:rsidRPr="00073AC8" w:rsidRDefault="00BC69F2" w:rsidP="00C9716E">
      <w:pPr>
        <w:pStyle w:val="1"/>
        <w:shd w:val="clear" w:color="auto" w:fill="auto"/>
        <w:spacing w:before="0" w:after="24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Общественият посредник осъществява контактите си с гражданите във време и място, определени и публично обявени от него.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16. За изпълнение на правомощията си обществения посредник: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извършва проверки по постъпилите жалби и сигнали, които се отнасят до отношенията граждани/организации на граждани, от една страна, и органи на местното самоуправление, кметовете и местната администрация, от друга;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посредничи между местните административни органи и засегнатите лица за преодоляване на допуснати нарушения;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подава сигнали до органите на местното самоуправление и длъжностни лица, когато констатира, че не се създават условия за реализиране на законните права и интереси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отправя предложения и препоръки до органите на местното самоуправление и длъжностни лица за спазване на законността в административната практика и за отстраняване на последиците от нарушаването й, както и за отстраняване на причините за подобна практика;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прави предложения и препоръки за отстраняване на причините и условията, които създават предпоставки за нарушения на правата и свободите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действа по своя инициатива, когато констатира, че не се създават необходимите условия за защита правата и свободите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има право да иска и получи навременна, точна и пълна информация от органите и техните администрации;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изразява публично мнение и становище, включително в средствата за масово осведомяване;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осъществява взаимодействие с националния омбудсман, други обществени посредници и други институции;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уведомява органите на МВР или на прокуратурата, когато има данни за извършено престъпление от общ характер;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24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поддържа регистър на постъпили писмени жалби и сигнали и тяхното движение.</w:t>
      </w:r>
    </w:p>
    <w:p w:rsidR="004D676A" w:rsidRPr="00073AC8" w:rsidRDefault="00BC69F2" w:rsidP="00786344">
      <w:pPr>
        <w:pStyle w:val="1"/>
        <w:shd w:val="clear" w:color="auto" w:fill="auto"/>
        <w:spacing w:before="0" w:after="248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17. Общественият посредник е длъжен да не разгласява обстоятелства, които представляват държавна, служебна, търговска тайна, както и лични данни за гражданите и техните организации, включително и за поставените пред него въпроси, подадени жалби и сигнали, които са му станали известни във връзка с осъществяване на правомощията му.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18. (1) При осъществяване на дейността си общественият посредник си сътрудничи с комисиите на Общинския съвет.</w:t>
      </w:r>
    </w:p>
    <w:p w:rsidR="007F4968" w:rsidRDefault="00BC69F2" w:rsidP="007F4968">
      <w:pPr>
        <w:pStyle w:val="1"/>
        <w:numPr>
          <w:ilvl w:val="1"/>
          <w:numId w:val="4"/>
        </w:numPr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има право на достъп до всички ак</w:t>
      </w:r>
      <w:r w:rsidR="007F4968">
        <w:rPr>
          <w:sz w:val="24"/>
          <w:szCs w:val="24"/>
        </w:rPr>
        <w:t>тове на Кмета и Общинския съвет</w:t>
      </w:r>
      <w:r w:rsidR="007F4968">
        <w:rPr>
          <w:sz w:val="24"/>
          <w:szCs w:val="24"/>
          <w:lang w:val="bg-BG"/>
        </w:rPr>
        <w:t xml:space="preserve">. </w:t>
      </w:r>
    </w:p>
    <w:p w:rsidR="004D676A" w:rsidRPr="00073AC8" w:rsidRDefault="00BC69F2" w:rsidP="007F4968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19. (1) Органите на местно самоуправление, кметовете и местната администрация са длъжни да оказват съдействие на обществения посредник при установяване на нарушения на законосъобразността и правилността по сигналите и жалбите на гражданите и техните организации.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486"/>
        </w:tabs>
        <w:spacing w:before="0" w:after="0" w:line="278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самоуправление, кметовете и местната администрация и длъжностните лица предоставят на обществения посредник изискваните от него сведения, документи или актове в 7-дневен срок или в същия срок го уведомяват за причината поради, която не може да ги предоставят.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49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самоуправление, кметовете и местната администрация и длъжностните лица, до които са отправени сигналите, предложенията и препоръките, са длъжни да ги разгледат в 30-дневен срок и да уведомят обществения посредник за приетите от тях мерки.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380"/>
        </w:tabs>
        <w:spacing w:before="0" w:after="233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При неизпълнение на задълженията по предходната алинея общественият посредник има право да уведоми писмено Кмета на Общината и да иска търсене на дисциплинарна отговорност от съответното длъжностно лице. Копие от писменото уведомление до Кмета се изпраща и до Общинския съвет.</w:t>
      </w:r>
    </w:p>
    <w:p w:rsidR="004D676A" w:rsidRPr="00073AC8" w:rsidRDefault="00BC69F2" w:rsidP="00786344">
      <w:pPr>
        <w:pStyle w:val="1"/>
        <w:shd w:val="clear" w:color="auto" w:fill="auto"/>
        <w:spacing w:before="0" w:after="291" w:line="283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20. При осъществяване на дейността си общественият посредник може да се подпомага ох един сътрудник.</w:t>
      </w:r>
    </w:p>
    <w:p w:rsidR="004D676A" w:rsidRPr="00073AC8" w:rsidRDefault="00BC69F2" w:rsidP="00073AC8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308"/>
        </w:tabs>
        <w:spacing w:after="210" w:line="220" w:lineRule="exact"/>
        <w:ind w:left="20"/>
        <w:jc w:val="left"/>
        <w:rPr>
          <w:sz w:val="24"/>
          <w:szCs w:val="24"/>
        </w:rPr>
      </w:pPr>
      <w:bookmarkStart w:id="4" w:name="bookmark4"/>
      <w:r w:rsidRPr="00073AC8">
        <w:rPr>
          <w:sz w:val="24"/>
          <w:szCs w:val="24"/>
        </w:rPr>
        <w:t>ЖАЛБИ И СИГНАЛИ</w:t>
      </w:r>
      <w:bookmarkEnd w:id="4"/>
    </w:p>
    <w:p w:rsidR="004D676A" w:rsidRPr="00073AC8" w:rsidRDefault="00BC69F2" w:rsidP="00786344">
      <w:pPr>
        <w:pStyle w:val="1"/>
        <w:shd w:val="clear" w:color="auto" w:fill="auto"/>
        <w:spacing w:before="0" w:after="24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21. Заинтересованите граждани, юридически лица и организации по чл. 11, ал. 1 и 2, сезират обществения посредник с жалба в случаите по чл. 11, ал. 3 от настоящия правилник.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22. (1) В жалбата се посочват органът, до който се подав</w:t>
      </w:r>
      <w:r w:rsidR="00786344">
        <w:rPr>
          <w:sz w:val="24"/>
          <w:szCs w:val="24"/>
        </w:rPr>
        <w:t>а, името и адресът на жалбоподат</w:t>
      </w:r>
      <w:r w:rsidRPr="00073AC8">
        <w:rPr>
          <w:sz w:val="24"/>
          <w:szCs w:val="24"/>
        </w:rPr>
        <w:t>еля, актът, решението, действието или бездействието, които се обжалват, органът, който ги е издал, оплакванията и искането на жалбоподателя.</w:t>
      </w:r>
    </w:p>
    <w:p w:rsidR="004D676A" w:rsidRPr="00073AC8" w:rsidRDefault="00BC69F2" w:rsidP="00786344">
      <w:pPr>
        <w:pStyle w:val="1"/>
        <w:shd w:val="clear" w:color="auto" w:fill="auto"/>
        <w:spacing w:before="0" w:after="283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Към жалбата се прилагат и писмените доказателства, на които жалбоподателят се позовава. С нея може да се иска събирането на доказателства за факти и обстоятелства, които не са били взети предвид при издаването на акта или са настъпили след издаването му. Жалбата съдържа данни за подателя, нарушителя и обстоятелствата, при които е извършено нарушението. Анонимни жалби не се приемат и не се разглеждат. Сигналите и жалбите, заедно с приложенията към тях се регистрират в нарочен за това регистър</w:t>
      </w:r>
      <w:r w:rsidR="00786344">
        <w:rPr>
          <w:rStyle w:val="a7"/>
          <w:sz w:val="24"/>
          <w:szCs w:val="24"/>
        </w:rPr>
        <w:t xml:space="preserve"> </w:t>
      </w:r>
      <w:r w:rsidR="00786344" w:rsidRPr="00786344">
        <w:rPr>
          <w:rStyle w:val="a7"/>
          <w:b w:val="0"/>
          <w:sz w:val="24"/>
          <w:szCs w:val="24"/>
        </w:rPr>
        <w:t>и</w:t>
      </w:r>
      <w:r w:rsidRPr="00073AC8">
        <w:rPr>
          <w:sz w:val="24"/>
          <w:szCs w:val="24"/>
        </w:rPr>
        <w:t xml:space="preserve"> се съхраняват от обществения посредник.</w:t>
      </w:r>
    </w:p>
    <w:p w:rsidR="004D676A" w:rsidRPr="00073AC8" w:rsidRDefault="00BC69F2" w:rsidP="00073AC8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404"/>
        </w:tabs>
        <w:spacing w:after="214" w:line="220" w:lineRule="exact"/>
        <w:ind w:left="20"/>
        <w:jc w:val="left"/>
        <w:rPr>
          <w:sz w:val="24"/>
          <w:szCs w:val="24"/>
        </w:rPr>
      </w:pPr>
      <w:bookmarkStart w:id="5" w:name="bookmark5"/>
      <w:r w:rsidRPr="00073AC8">
        <w:rPr>
          <w:sz w:val="24"/>
          <w:szCs w:val="24"/>
        </w:rPr>
        <w:t>ФИНАНСОВИ УСЛОВИЯ</w:t>
      </w:r>
      <w:bookmarkEnd w:id="5"/>
    </w:p>
    <w:p w:rsidR="004D676A" w:rsidRPr="00073AC8" w:rsidRDefault="00BC69F2" w:rsidP="00786344">
      <w:pPr>
        <w:pStyle w:val="1"/>
        <w:shd w:val="clear" w:color="auto" w:fill="auto"/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23. (1) Дейността на обществения посредник на територията на Община Русе се финансира от бюджета на Общината.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Общественият посредник получава възнаграждение в размер на 1,1 от средната брутна месечна заплата в общинска администрация, а за сътрудникът, ако бъде избран такъв, получава възнаграждение в размер на 80% от заплатата на посредника.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Кметът на общината осигурява помещения и необходимото оборудване за дейността на обществения посредник най-късно до 30 дни от встъпването му в длъжност.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9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представя в нормативно установените срокове план-сметка на необходимите средства, която включва възнаграждения, средства за издръжка на офиса и други необходими и присъщи разходи. План-сметката се включва в проекта за бюджет на Община Русе и се утвърждава от Общинския съвет.</w:t>
      </w:r>
    </w:p>
    <w:p w:rsidR="00786344" w:rsidRDefault="00786344" w:rsidP="00786344">
      <w:pPr>
        <w:pStyle w:val="11"/>
        <w:keepNext/>
        <w:keepLines/>
        <w:shd w:val="clear" w:color="auto" w:fill="auto"/>
        <w:spacing w:after="205" w:line="220" w:lineRule="exact"/>
        <w:ind w:left="20"/>
        <w:rPr>
          <w:sz w:val="24"/>
          <w:szCs w:val="24"/>
        </w:rPr>
      </w:pPr>
      <w:bookmarkStart w:id="6" w:name="bookmark6"/>
    </w:p>
    <w:p w:rsidR="004D676A" w:rsidRPr="00073AC8" w:rsidRDefault="00BC69F2" w:rsidP="00786344">
      <w:pPr>
        <w:pStyle w:val="11"/>
        <w:keepNext/>
        <w:keepLines/>
        <w:shd w:val="clear" w:color="auto" w:fill="auto"/>
        <w:spacing w:after="205" w:line="220" w:lineRule="exact"/>
        <w:ind w:left="20"/>
        <w:rPr>
          <w:sz w:val="24"/>
          <w:szCs w:val="24"/>
        </w:rPr>
      </w:pPr>
      <w:r w:rsidRPr="00073AC8">
        <w:rPr>
          <w:sz w:val="24"/>
          <w:szCs w:val="24"/>
        </w:rPr>
        <w:t>VII. ОТЧЕТНОСТ И ОТГОВОРНОСТ</w:t>
      </w:r>
      <w:bookmarkEnd w:id="6"/>
    </w:p>
    <w:p w:rsidR="00786344" w:rsidRDefault="00BC69F2" w:rsidP="00786344">
      <w:pPr>
        <w:pStyle w:val="1"/>
        <w:shd w:val="clear" w:color="auto" w:fill="auto"/>
        <w:spacing w:before="0" w:after="0" w:line="274" w:lineRule="exact"/>
        <w:ind w:left="23" w:right="318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24. (1) За постъпилите жалби и становищата си по тях на всеки три месеца общественият посредник изготвя и представя на Общинския съвет - Русе, и Кмета на Община Русе анализ. 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3" w:right="318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Анализът се предоставя и на средствата за масово осведомяване при спазване на законовите ограничения за защита на личните данни.</w:t>
      </w:r>
    </w:p>
    <w:p w:rsidR="00786344" w:rsidRDefault="00786344" w:rsidP="00073AC8">
      <w:pPr>
        <w:pStyle w:val="1"/>
        <w:shd w:val="clear" w:color="auto" w:fill="auto"/>
        <w:spacing w:before="0" w:after="244" w:line="278" w:lineRule="exact"/>
        <w:ind w:left="20" w:right="320"/>
        <w:rPr>
          <w:sz w:val="24"/>
          <w:szCs w:val="24"/>
        </w:rPr>
      </w:pPr>
    </w:p>
    <w:p w:rsidR="004D676A" w:rsidRPr="00073AC8" w:rsidRDefault="00BC69F2" w:rsidP="00786344">
      <w:pPr>
        <w:pStyle w:val="1"/>
        <w:shd w:val="clear" w:color="auto" w:fill="auto"/>
        <w:spacing w:before="0" w:after="244" w:line="278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25. Общественият посредник представя годишен отчет пред Общинския съвет за дейността си през предходната година не по-късно от 15 февруари на съответната календарна година.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26. Годишният отчет на обществения посредник съдържа: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по постъпилите жалби и сигнали;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резултат от приключилите проверки по постъпили жалби и сигнали;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разрешени случаи;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обща информация за подадените жалби, по които проверките не са приключили;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случаите, при които намесата на обществения посредник е останала без резултат и причините за това;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направените предложения и препоръки, както и дали са били взети предвид;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данни за отправените предложения, препоръки и мерките, предприети във връзка с тях;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5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становище за прилагането на средствата за защита на законните права и интереси на гражданите;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предложения за подобряване на административните услуги, предоставяни от общината;</w:t>
      </w:r>
    </w:p>
    <w:p w:rsidR="004D676A" w:rsidRPr="00073AC8" w:rsidRDefault="00BC69F2" w:rsidP="00786344">
      <w:pPr>
        <w:pStyle w:val="30"/>
        <w:numPr>
          <w:ilvl w:val="4"/>
          <w:numId w:val="4"/>
        </w:numPr>
        <w:shd w:val="clear" w:color="auto" w:fill="auto"/>
        <w:tabs>
          <w:tab w:val="left" w:pos="346"/>
        </w:tabs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резюме.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27. (1) Кметът на Община Русе внася становище по предложенията за подобряване на административните услуги, предоставяни от общината, направени в годишния отчет на обществения посредник.</w:t>
      </w:r>
    </w:p>
    <w:p w:rsidR="004D676A" w:rsidRPr="00073AC8" w:rsidRDefault="00BC69F2" w:rsidP="00786344">
      <w:pPr>
        <w:pStyle w:val="1"/>
        <w:shd w:val="clear" w:color="auto" w:fill="auto"/>
        <w:spacing w:before="0" w:after="244" w:line="278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Общинският съвет - Русе приема годишния отчет на обществения посредник до 31. 03. на календарната година.</w:t>
      </w:r>
    </w:p>
    <w:p w:rsidR="004D676A" w:rsidRPr="00073AC8" w:rsidRDefault="00BC69F2" w:rsidP="00786344">
      <w:pPr>
        <w:pStyle w:val="1"/>
        <w:shd w:val="clear" w:color="auto" w:fill="auto"/>
        <w:spacing w:before="0" w:after="24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28. Отчетът на обществения посредник, се предоставя на разположение на гражданите на Общината и се публикува на електронната страница на Община Русе.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29. Общественият посредник носи отговорност пред Общинския съвет за: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неспазване на този правилник;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правата и интересите на гражданите;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изискванията за конфиденциапност;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70"/>
        </w:tabs>
        <w:spacing w:before="0" w:after="283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прояви на незаинтересованост и необективност.</w:t>
      </w:r>
    </w:p>
    <w:p w:rsidR="004D676A" w:rsidRPr="00073AC8" w:rsidRDefault="00BC69F2" w:rsidP="00073AC8">
      <w:pPr>
        <w:pStyle w:val="11"/>
        <w:keepNext/>
        <w:keepLines/>
        <w:shd w:val="clear" w:color="auto" w:fill="auto"/>
        <w:spacing w:after="219" w:line="220" w:lineRule="exact"/>
        <w:ind w:left="20"/>
        <w:jc w:val="left"/>
        <w:rPr>
          <w:sz w:val="24"/>
          <w:szCs w:val="24"/>
        </w:rPr>
      </w:pPr>
      <w:bookmarkStart w:id="7" w:name="bookmark7"/>
      <w:r w:rsidRPr="00073AC8">
        <w:rPr>
          <w:sz w:val="24"/>
          <w:szCs w:val="24"/>
        </w:rPr>
        <w:lastRenderedPageBreak/>
        <w:t>VIII. ПРЕХОДНИ И ЗАКЛЮЧИТЕЛНИ РАЗПОРЕДБИ</w:t>
      </w:r>
      <w:bookmarkEnd w:id="7"/>
    </w:p>
    <w:p w:rsidR="004D676A" w:rsidRPr="00073AC8" w:rsidRDefault="00786344" w:rsidP="00786344">
      <w:pPr>
        <w:pStyle w:val="1"/>
        <w:shd w:val="clear" w:color="auto" w:fill="auto"/>
        <w:spacing w:before="0" w:after="0" w:line="274" w:lineRule="exact"/>
        <w:ind w:left="20" w:right="320"/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 w:rsidR="00BC69F2" w:rsidRPr="00073AC8">
        <w:rPr>
          <w:sz w:val="24"/>
          <w:szCs w:val="24"/>
        </w:rPr>
        <w:t>. Правилникът влиза в сила в деня на приемането му от Общинския съвет Русе, с Решение № 602 по Протокол № 25 от 22.05.2013 г.</w:t>
      </w:r>
    </w:p>
    <w:p w:rsidR="00275648" w:rsidRDefault="00275648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sz w:val="24"/>
          <w:szCs w:val="24"/>
        </w:rPr>
      </w:pPr>
    </w:p>
    <w:p w:rsidR="004D676A" w:rsidRDefault="00BC69F2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§ 2. Първият обществен посредник се избира с мандат от 2 години.</w:t>
      </w:r>
    </w:p>
    <w:p w:rsidR="004D6B35" w:rsidRPr="004D6B35" w:rsidRDefault="004D6B35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</w:rPr>
        <w:t xml:space="preserve">§ 3. </w:t>
      </w:r>
      <w:r w:rsidRPr="004D6B35">
        <w:rPr>
          <w:color w:val="000000" w:themeColor="text1"/>
          <w:sz w:val="24"/>
          <w:szCs w:val="24"/>
          <w:shd w:val="clear" w:color="auto" w:fill="FFFFFF"/>
        </w:rPr>
        <w:t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</w:t>
      </w:r>
      <w:r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с Решение № 595 по Протокол № 25 от 13.09.2021 г. на Общински съвет – Русе.</w:t>
      </w:r>
    </w:p>
    <w:p w:rsidR="004D676A" w:rsidRDefault="004D676A" w:rsidP="00073AC8">
      <w:pPr>
        <w:rPr>
          <w:rFonts w:ascii="Times New Roman" w:hAnsi="Times New Roman" w:cs="Times New Roman"/>
        </w:rPr>
      </w:pPr>
    </w:p>
    <w:p w:rsidR="00273FDC" w:rsidRDefault="00273FDC" w:rsidP="00273FDC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</w:rPr>
        <w:t xml:space="preserve">§ 4. </w:t>
      </w:r>
      <w:r w:rsidRPr="0040553E">
        <w:rPr>
          <w:bCs/>
          <w:sz w:val="24"/>
          <w:szCs w:val="24"/>
        </w:rPr>
        <w:t xml:space="preserve"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</w:t>
      </w:r>
      <w:r>
        <w:rPr>
          <w:bCs/>
        </w:rPr>
        <w:t xml:space="preserve">от момента на неговото приемане </w:t>
      </w:r>
      <w:r>
        <w:rPr>
          <w:color w:val="000000" w:themeColor="text1"/>
          <w:sz w:val="24"/>
          <w:szCs w:val="24"/>
          <w:shd w:val="clear" w:color="auto" w:fill="FFFFFF"/>
          <w:lang w:val="bg-BG"/>
        </w:rPr>
        <w:t>с Решение № 1023 по Протокол № 36 от 14.07.2022</w:t>
      </w:r>
      <w:r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г. на Общински съвет – Русе.</w:t>
      </w:r>
    </w:p>
    <w:p w:rsidR="00E54AB2" w:rsidRPr="00321DFA" w:rsidRDefault="00E54AB2" w:rsidP="00E54AB2">
      <w:pPr>
        <w:spacing w:after="240"/>
        <w:jc w:val="both"/>
        <w:rPr>
          <w:rFonts w:ascii="Times New Roman" w:hAnsi="Times New Roman" w:cs="Times New Roman"/>
          <w:bCs/>
        </w:rPr>
      </w:pPr>
      <w:r w:rsidRPr="00E54AB2">
        <w:rPr>
          <w:rFonts w:ascii="Times New Roman" w:hAnsi="Times New Roman" w:cs="Times New Roman"/>
        </w:rPr>
        <w:t>§ 5</w:t>
      </w:r>
      <w:r>
        <w:t xml:space="preserve"> </w:t>
      </w:r>
      <w:r w:rsidRPr="00321DFA">
        <w:rPr>
          <w:rFonts w:ascii="Times New Roman" w:hAnsi="Times New Roman" w:cs="Times New Roman"/>
          <w:bCs/>
        </w:rPr>
        <w:t xml:space="preserve"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приемане с Решение № </w:t>
      </w:r>
      <w:r>
        <w:rPr>
          <w:rFonts w:ascii="Times New Roman" w:hAnsi="Times New Roman" w:cs="Times New Roman"/>
          <w:bCs/>
          <w:lang w:val="bg-BG"/>
        </w:rPr>
        <w:t>1024</w:t>
      </w:r>
      <w:r w:rsidRPr="00321DFA">
        <w:rPr>
          <w:rFonts w:ascii="Times New Roman" w:hAnsi="Times New Roman" w:cs="Times New Roman"/>
          <w:bCs/>
        </w:rPr>
        <w:t xml:space="preserve"> по Протокол № </w:t>
      </w:r>
      <w:r>
        <w:rPr>
          <w:rFonts w:ascii="Times New Roman" w:hAnsi="Times New Roman" w:cs="Times New Roman"/>
          <w:bCs/>
          <w:lang w:val="bg-BG"/>
        </w:rPr>
        <w:t xml:space="preserve">36 </w:t>
      </w:r>
      <w:r w:rsidRPr="00321DF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  <w:lang w:val="bg-BG"/>
        </w:rPr>
        <w:t>14.07.2022 г.</w:t>
      </w:r>
      <w:r w:rsidRPr="00321DFA">
        <w:rPr>
          <w:rFonts w:ascii="Times New Roman" w:hAnsi="Times New Roman" w:cs="Times New Roman"/>
          <w:bCs/>
        </w:rPr>
        <w:t xml:space="preserve"> на Общински съвет – Русе.</w:t>
      </w:r>
    </w:p>
    <w:p w:rsidR="00E54AB2" w:rsidRPr="004D6B35" w:rsidRDefault="00E54AB2" w:rsidP="00273FDC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lang w:val="bg-BG"/>
        </w:rPr>
      </w:pPr>
      <w:bookmarkStart w:id="8" w:name="_GoBack"/>
      <w:bookmarkEnd w:id="8"/>
    </w:p>
    <w:p w:rsidR="00273FDC" w:rsidRPr="0040553E" w:rsidRDefault="00273FDC" w:rsidP="00273FDC">
      <w:pPr>
        <w:spacing w:after="240"/>
        <w:jc w:val="both"/>
        <w:rPr>
          <w:rFonts w:ascii="Times New Roman" w:hAnsi="Times New Roman" w:cs="Times New Roman"/>
          <w:bCs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Pr="004D6B35" w:rsidRDefault="004D6B35" w:rsidP="004D6B35">
      <w:pPr>
        <w:pStyle w:val="aa"/>
        <w:shd w:val="clear" w:color="auto" w:fill="FFFFFF"/>
        <w:spacing w:before="0" w:beforeAutospacing="0" w:after="360" w:afterAutospacing="0" w:line="360" w:lineRule="atLeast"/>
        <w:rPr>
          <w:b/>
          <w:color w:val="000000" w:themeColor="text1"/>
        </w:rPr>
      </w:pPr>
      <w:r w:rsidRPr="004D6B35">
        <w:rPr>
          <w:rStyle w:val="ab"/>
          <w:b w:val="0"/>
          <w:color w:val="000000" w:themeColor="text1"/>
        </w:rPr>
        <w:t>ПРЕДСЕДАТЕЛ:</w:t>
      </w:r>
    </w:p>
    <w:p w:rsidR="004D6B35" w:rsidRPr="004D6B35" w:rsidRDefault="004D6B35" w:rsidP="004D6B35">
      <w:pPr>
        <w:pStyle w:val="aa"/>
        <w:shd w:val="clear" w:color="auto" w:fill="FFFFFF"/>
        <w:spacing w:before="0" w:beforeAutospacing="0" w:after="360" w:afterAutospacing="0" w:line="360" w:lineRule="atLeast"/>
        <w:rPr>
          <w:b/>
          <w:color w:val="000000" w:themeColor="text1"/>
        </w:rPr>
      </w:pPr>
      <w:r w:rsidRPr="004D6B35">
        <w:rPr>
          <w:rStyle w:val="ab"/>
          <w:b w:val="0"/>
          <w:color w:val="000000" w:themeColor="text1"/>
        </w:rPr>
        <w:t>                   (Иво Пазарджиев)</w:t>
      </w:r>
    </w:p>
    <w:p w:rsidR="004D6B35" w:rsidRPr="00073AC8" w:rsidRDefault="004D6B35" w:rsidP="00073AC8">
      <w:pPr>
        <w:rPr>
          <w:rFonts w:ascii="Times New Roman" w:hAnsi="Times New Roman" w:cs="Times New Roman"/>
        </w:rPr>
      </w:pPr>
    </w:p>
    <w:sectPr w:rsidR="004D6B35" w:rsidRPr="00073AC8" w:rsidSect="00786344">
      <w:footerReference w:type="even" r:id="rId8"/>
      <w:footerReference w:type="default" r:id="rId9"/>
      <w:pgSz w:w="11905" w:h="16837"/>
      <w:pgMar w:top="1301" w:right="1132" w:bottom="131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4C" w:rsidRDefault="00D95A4C">
      <w:r>
        <w:separator/>
      </w:r>
    </w:p>
  </w:endnote>
  <w:endnote w:type="continuationSeparator" w:id="0">
    <w:p w:rsidR="00D95A4C" w:rsidRDefault="00D9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E54AB2" w:rsidRPr="00E54AB2">
      <w:rPr>
        <w:rStyle w:val="11pt"/>
        <w:noProof/>
      </w:rPr>
      <w:t>8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E54AB2" w:rsidRPr="00E54AB2">
      <w:rPr>
        <w:rStyle w:val="11pt"/>
        <w:noProof/>
      </w:rPr>
      <w:t>1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4C" w:rsidRDefault="00D95A4C"/>
  </w:footnote>
  <w:footnote w:type="continuationSeparator" w:id="0">
    <w:p w:rsidR="00D95A4C" w:rsidRDefault="00D95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FB4"/>
    <w:multiLevelType w:val="multilevel"/>
    <w:tmpl w:val="9D38DB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</w:abstractNum>
  <w:abstractNum w:abstractNumId="1" w15:restartNumberingAfterBreak="0">
    <w:nsid w:val="19DB0F44"/>
    <w:multiLevelType w:val="multilevel"/>
    <w:tmpl w:val="FCDE66C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977BA"/>
    <w:multiLevelType w:val="multilevel"/>
    <w:tmpl w:val="B428D30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A04F4"/>
    <w:multiLevelType w:val="hybridMultilevel"/>
    <w:tmpl w:val="63C85870"/>
    <w:lvl w:ilvl="0" w:tplc="992248C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0" w:hanging="360"/>
      </w:pPr>
    </w:lvl>
    <w:lvl w:ilvl="2" w:tplc="0402001B" w:tentative="1">
      <w:start w:val="1"/>
      <w:numFmt w:val="lowerRoman"/>
      <w:lvlText w:val="%3."/>
      <w:lvlJc w:val="right"/>
      <w:pPr>
        <w:ind w:left="1840" w:hanging="180"/>
      </w:pPr>
    </w:lvl>
    <w:lvl w:ilvl="3" w:tplc="0402000F" w:tentative="1">
      <w:start w:val="1"/>
      <w:numFmt w:val="decimal"/>
      <w:lvlText w:val="%4."/>
      <w:lvlJc w:val="left"/>
      <w:pPr>
        <w:ind w:left="2560" w:hanging="360"/>
      </w:pPr>
    </w:lvl>
    <w:lvl w:ilvl="4" w:tplc="04020019" w:tentative="1">
      <w:start w:val="1"/>
      <w:numFmt w:val="lowerLetter"/>
      <w:lvlText w:val="%5."/>
      <w:lvlJc w:val="left"/>
      <w:pPr>
        <w:ind w:left="3280" w:hanging="360"/>
      </w:pPr>
    </w:lvl>
    <w:lvl w:ilvl="5" w:tplc="0402001B" w:tentative="1">
      <w:start w:val="1"/>
      <w:numFmt w:val="lowerRoman"/>
      <w:lvlText w:val="%6."/>
      <w:lvlJc w:val="right"/>
      <w:pPr>
        <w:ind w:left="4000" w:hanging="180"/>
      </w:pPr>
    </w:lvl>
    <w:lvl w:ilvl="6" w:tplc="0402000F" w:tentative="1">
      <w:start w:val="1"/>
      <w:numFmt w:val="decimal"/>
      <w:lvlText w:val="%7."/>
      <w:lvlJc w:val="left"/>
      <w:pPr>
        <w:ind w:left="4720" w:hanging="360"/>
      </w:pPr>
    </w:lvl>
    <w:lvl w:ilvl="7" w:tplc="04020019" w:tentative="1">
      <w:start w:val="1"/>
      <w:numFmt w:val="lowerLetter"/>
      <w:lvlText w:val="%8."/>
      <w:lvlJc w:val="left"/>
      <w:pPr>
        <w:ind w:left="5440" w:hanging="360"/>
      </w:pPr>
    </w:lvl>
    <w:lvl w:ilvl="8" w:tplc="040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689028C7"/>
    <w:multiLevelType w:val="multilevel"/>
    <w:tmpl w:val="2ADA3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A"/>
    <w:rsid w:val="00073AC8"/>
    <w:rsid w:val="00273FDC"/>
    <w:rsid w:val="00275648"/>
    <w:rsid w:val="002C272E"/>
    <w:rsid w:val="00432D69"/>
    <w:rsid w:val="00480B2F"/>
    <w:rsid w:val="004D676A"/>
    <w:rsid w:val="004D6B35"/>
    <w:rsid w:val="00786344"/>
    <w:rsid w:val="007F4968"/>
    <w:rsid w:val="00BC69F2"/>
    <w:rsid w:val="00BF6CDB"/>
    <w:rsid w:val="00C9716E"/>
    <w:rsid w:val="00D95A4C"/>
    <w:rsid w:val="00E54AB2"/>
    <w:rsid w:val="00E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A993"/>
  <w15:docId w15:val="{2405726C-763D-4ED6-9810-2DE2847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Горен или долен 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Горен или долен 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Заглавие на изображ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9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Заглавие на изображ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4D6B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styleId="ab">
    <w:name w:val="Strong"/>
    <w:basedOn w:val="a0"/>
    <w:uiPriority w:val="22"/>
    <w:qFormat/>
    <w:rsid w:val="004D6B3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5648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75648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F4968"/>
    <w:pPr>
      <w:ind w:left="720"/>
      <w:contextualSpacing/>
    </w:pPr>
    <w:rPr>
      <w:rFonts w:ascii="Times New Roman" w:eastAsia="Times New Roman" w:hAnsi="Times New Roman" w:cs="Times New Roman"/>
      <w:color w:val="auto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FF6D-6596-4F3B-A851-C8005179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M.Atskov</dc:creator>
  <cp:lastModifiedBy>y.nedelcheva</cp:lastModifiedBy>
  <cp:revision>2</cp:revision>
  <cp:lastPrinted>2021-10-08T07:50:00Z</cp:lastPrinted>
  <dcterms:created xsi:type="dcterms:W3CDTF">2022-07-20T12:24:00Z</dcterms:created>
  <dcterms:modified xsi:type="dcterms:W3CDTF">2022-07-20T12:24:00Z</dcterms:modified>
</cp:coreProperties>
</file>