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9CC89" w14:textId="77777777" w:rsidR="00863C49" w:rsidRDefault="00863C49" w:rsidP="00863C49">
      <w:pPr>
        <w:ind w:right="-284"/>
        <w:rPr>
          <w:b/>
          <w:sz w:val="24"/>
          <w:szCs w:val="24"/>
        </w:rPr>
      </w:pPr>
      <w:bookmarkStart w:id="0" w:name="_GoBack"/>
      <w:bookmarkEnd w:id="0"/>
    </w:p>
    <w:p w14:paraId="700D170D" w14:textId="627CA3EE" w:rsidR="00863C49" w:rsidRPr="008D6F4C" w:rsidRDefault="00863C49" w:rsidP="00863C49">
      <w:pPr>
        <w:ind w:right="-284"/>
        <w:rPr>
          <w:b/>
          <w:sz w:val="24"/>
          <w:szCs w:val="24"/>
          <w:lang w:val="bg-BG"/>
        </w:rPr>
      </w:pPr>
      <w:r w:rsidRPr="007C6208">
        <w:rPr>
          <w:b/>
          <w:sz w:val="24"/>
          <w:szCs w:val="24"/>
        </w:rPr>
        <w:t xml:space="preserve">ДО </w:t>
      </w:r>
      <w:r>
        <w:rPr>
          <w:b/>
          <w:sz w:val="24"/>
          <w:szCs w:val="24"/>
          <w:lang w:val="bg-BG"/>
        </w:rPr>
        <w:t xml:space="preserve"> </w:t>
      </w:r>
    </w:p>
    <w:p w14:paraId="413A3367" w14:textId="77777777" w:rsidR="00863C49" w:rsidRPr="00435DE3" w:rsidRDefault="00863C49" w:rsidP="00863C49">
      <w:pPr>
        <w:ind w:right="-709"/>
        <w:rPr>
          <w:b/>
          <w:sz w:val="24"/>
          <w:szCs w:val="24"/>
          <w:lang w:val="bg-BG"/>
        </w:rPr>
      </w:pPr>
      <w:r w:rsidRPr="007C6208">
        <w:rPr>
          <w:b/>
          <w:sz w:val="24"/>
          <w:szCs w:val="24"/>
        </w:rPr>
        <w:t>ОБЩИНСКИ СЪВЕТ</w:t>
      </w:r>
      <w:r>
        <w:rPr>
          <w:b/>
          <w:sz w:val="24"/>
          <w:szCs w:val="24"/>
          <w:lang w:val="bg-BG"/>
        </w:rPr>
        <w:t xml:space="preserve"> </w:t>
      </w:r>
    </w:p>
    <w:p w14:paraId="70D2BCA0" w14:textId="77777777" w:rsidR="00863C49" w:rsidRPr="007C6208" w:rsidRDefault="00863C49" w:rsidP="00863C49">
      <w:pPr>
        <w:ind w:right="-284"/>
        <w:rPr>
          <w:b/>
          <w:sz w:val="24"/>
          <w:szCs w:val="24"/>
        </w:rPr>
      </w:pPr>
      <w:r w:rsidRPr="007C6208">
        <w:rPr>
          <w:b/>
          <w:sz w:val="24"/>
          <w:szCs w:val="24"/>
        </w:rPr>
        <w:t>РУСЕ</w:t>
      </w:r>
    </w:p>
    <w:p w14:paraId="5F9B2788" w14:textId="77777777" w:rsidR="00863C49" w:rsidRPr="007C6208" w:rsidRDefault="00863C49" w:rsidP="00863C49">
      <w:pPr>
        <w:ind w:right="-284"/>
        <w:rPr>
          <w:b/>
          <w:sz w:val="24"/>
          <w:szCs w:val="24"/>
        </w:rPr>
      </w:pPr>
    </w:p>
    <w:p w14:paraId="5E486B57" w14:textId="77777777" w:rsidR="00863C49" w:rsidRPr="007C6208" w:rsidRDefault="00863C49" w:rsidP="00863C49">
      <w:pPr>
        <w:ind w:right="-284"/>
        <w:rPr>
          <w:b/>
          <w:sz w:val="24"/>
          <w:szCs w:val="24"/>
        </w:rPr>
      </w:pPr>
      <w:r w:rsidRPr="007C6208">
        <w:rPr>
          <w:b/>
          <w:sz w:val="24"/>
          <w:szCs w:val="24"/>
        </w:rPr>
        <w:t>ПРЕДЛОЖЕНИЕ</w:t>
      </w:r>
    </w:p>
    <w:p w14:paraId="1B4AC7C4" w14:textId="77777777" w:rsidR="00863C49" w:rsidRPr="007C6208" w:rsidRDefault="00863C49" w:rsidP="00863C49">
      <w:pPr>
        <w:ind w:right="-284"/>
        <w:rPr>
          <w:b/>
          <w:sz w:val="24"/>
          <w:szCs w:val="24"/>
        </w:rPr>
      </w:pPr>
      <w:r w:rsidRPr="007C6208">
        <w:rPr>
          <w:b/>
          <w:sz w:val="24"/>
          <w:szCs w:val="24"/>
        </w:rPr>
        <w:t>ОТ ПЕНЧО МИЛКОВ</w:t>
      </w:r>
    </w:p>
    <w:p w14:paraId="1EDE77E8" w14:textId="77777777" w:rsidR="00863C49" w:rsidRPr="007C6208" w:rsidRDefault="00863C49" w:rsidP="00863C49">
      <w:pPr>
        <w:ind w:right="-284"/>
        <w:rPr>
          <w:b/>
          <w:sz w:val="24"/>
          <w:szCs w:val="24"/>
        </w:rPr>
      </w:pPr>
      <w:r w:rsidRPr="007C6208">
        <w:rPr>
          <w:b/>
          <w:sz w:val="24"/>
          <w:szCs w:val="24"/>
        </w:rPr>
        <w:t>КМЕТ НА ОБЩИНА РУСЕ</w:t>
      </w:r>
    </w:p>
    <w:p w14:paraId="57AAC09E" w14:textId="77777777" w:rsidR="00863C49" w:rsidRPr="007C6208" w:rsidRDefault="00863C49" w:rsidP="00863C49">
      <w:pPr>
        <w:ind w:right="-284"/>
        <w:rPr>
          <w:b/>
          <w:sz w:val="24"/>
          <w:szCs w:val="24"/>
        </w:rPr>
      </w:pPr>
    </w:p>
    <w:p w14:paraId="4CAC5639" w14:textId="77777777" w:rsidR="00863C49" w:rsidRPr="007C6208" w:rsidRDefault="00863C49" w:rsidP="00863C49">
      <w:pPr>
        <w:ind w:right="-284"/>
        <w:jc w:val="both"/>
        <w:rPr>
          <w:sz w:val="24"/>
          <w:szCs w:val="24"/>
        </w:rPr>
      </w:pPr>
      <w:proofErr w:type="spellStart"/>
      <w:r w:rsidRPr="007C6208">
        <w:rPr>
          <w:b/>
          <w:sz w:val="24"/>
          <w:szCs w:val="24"/>
        </w:rPr>
        <w:t>Относно</w:t>
      </w:r>
      <w:proofErr w:type="spellEnd"/>
      <w:r w:rsidRPr="007C6208">
        <w:rPr>
          <w:b/>
          <w:sz w:val="24"/>
          <w:szCs w:val="24"/>
        </w:rPr>
        <w:t xml:space="preserve">: </w:t>
      </w:r>
      <w:r w:rsidRPr="005B5AC9">
        <w:rPr>
          <w:sz w:val="24"/>
          <w:szCs w:val="24"/>
          <w:lang w:val="bg-BG"/>
        </w:rPr>
        <w:t>Приемане на механизъм за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р</w:t>
      </w:r>
      <w:r w:rsidRPr="007C6208">
        <w:rPr>
          <w:sz w:val="24"/>
          <w:szCs w:val="24"/>
          <w:lang w:val="bg-BG"/>
        </w:rPr>
        <w:t xml:space="preserve">азпределение на субсидии между дружествата, изпълняващи превози по междуселищни линии от транспортните схеми на Община Русе </w:t>
      </w:r>
    </w:p>
    <w:p w14:paraId="0A74A6F8" w14:textId="77777777" w:rsidR="00863C49" w:rsidRPr="007C6208" w:rsidRDefault="00863C49" w:rsidP="00863C49">
      <w:pPr>
        <w:ind w:right="-284"/>
        <w:jc w:val="both"/>
        <w:rPr>
          <w:sz w:val="24"/>
          <w:szCs w:val="24"/>
        </w:rPr>
      </w:pPr>
    </w:p>
    <w:p w14:paraId="38363EE7" w14:textId="77777777" w:rsidR="00863C49" w:rsidRPr="007C6208" w:rsidRDefault="00863C49" w:rsidP="00863C49">
      <w:pPr>
        <w:ind w:right="-284"/>
        <w:jc w:val="center"/>
        <w:rPr>
          <w:sz w:val="24"/>
          <w:szCs w:val="24"/>
        </w:rPr>
      </w:pPr>
      <w:r w:rsidRPr="007C6208">
        <w:rPr>
          <w:b/>
          <w:sz w:val="24"/>
          <w:szCs w:val="24"/>
        </w:rPr>
        <w:t>УВАЖАЕМИ ДАМИ И ГОСПОДА ОБЩИНСКИ СЪВЕТНИЦИ,</w:t>
      </w:r>
    </w:p>
    <w:p w14:paraId="1417F059" w14:textId="77777777" w:rsidR="00863C49" w:rsidRPr="007C6208" w:rsidRDefault="00863C49" w:rsidP="00863C49">
      <w:pPr>
        <w:ind w:right="-284"/>
        <w:jc w:val="both"/>
        <w:rPr>
          <w:b/>
          <w:sz w:val="24"/>
          <w:szCs w:val="24"/>
        </w:rPr>
      </w:pPr>
    </w:p>
    <w:p w14:paraId="756C444B" w14:textId="77777777" w:rsidR="00863C49" w:rsidRPr="007C6208" w:rsidRDefault="00863C49" w:rsidP="00863C49">
      <w:pPr>
        <w:ind w:right="-284" w:firstLine="708"/>
        <w:jc w:val="both"/>
        <w:rPr>
          <w:bCs/>
          <w:sz w:val="24"/>
          <w:szCs w:val="24"/>
          <w:lang w:val="bg-BG"/>
        </w:rPr>
      </w:pPr>
      <w:r w:rsidRPr="007C6208">
        <w:rPr>
          <w:bCs/>
          <w:sz w:val="24"/>
          <w:szCs w:val="24"/>
          <w:lang w:val="bg-BG"/>
        </w:rPr>
        <w:t xml:space="preserve">С Постановление № 216 от 29.07.2022 г. на </w:t>
      </w:r>
      <w:proofErr w:type="spellStart"/>
      <w:r w:rsidRPr="007C6208">
        <w:rPr>
          <w:sz w:val="24"/>
          <w:szCs w:val="24"/>
        </w:rPr>
        <w:t>Министерски</w:t>
      </w:r>
      <w:proofErr w:type="spellEnd"/>
      <w:r w:rsidRPr="007C6208">
        <w:rPr>
          <w:sz w:val="24"/>
          <w:szCs w:val="24"/>
        </w:rPr>
        <w:t xml:space="preserve"> </w:t>
      </w:r>
      <w:proofErr w:type="spellStart"/>
      <w:r w:rsidRPr="007C6208">
        <w:rPr>
          <w:sz w:val="24"/>
          <w:szCs w:val="24"/>
        </w:rPr>
        <w:t>съвет</w:t>
      </w:r>
      <w:proofErr w:type="spellEnd"/>
      <w:r w:rsidRPr="007C6208">
        <w:rPr>
          <w:sz w:val="24"/>
          <w:szCs w:val="24"/>
        </w:rPr>
        <w:t xml:space="preserve"> </w:t>
      </w:r>
      <w:r w:rsidRPr="007C6208">
        <w:rPr>
          <w:sz w:val="24"/>
          <w:szCs w:val="24"/>
          <w:lang w:val="bg-BG"/>
        </w:rPr>
        <w:t>и приложение № 1 към същото,  от Централния бюджет са одобрени допълнителни трансфери за превоз на пътници по междуселищни автобусни линии извън тези по §4, ал. 1 и 2 от Заключителните разпоредби на Закона за автомобилните превози. За Община Русе тези средства са в размер до 524 020 лв. Редът и начина за тяхното разпределение са посочени в указанията по приложение № 2 към постановлението, които препращат към част четвър</w:t>
      </w:r>
      <w:r>
        <w:rPr>
          <w:sz w:val="24"/>
          <w:szCs w:val="24"/>
          <w:lang w:val="bg-BG"/>
        </w:rPr>
        <w:t xml:space="preserve">та, глава трета от Наредба </w:t>
      </w:r>
      <w:r w:rsidRPr="007C6208">
        <w:rPr>
          <w:bCs/>
          <w:sz w:val="24"/>
          <w:szCs w:val="24"/>
          <w:lang w:val="bg-BG"/>
        </w:rPr>
        <w:t>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транспорт, предвидени в нормативни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</w:t>
      </w:r>
      <w:r>
        <w:rPr>
          <w:bCs/>
          <w:sz w:val="24"/>
          <w:szCs w:val="24"/>
          <w:lang w:val="bg-BG"/>
        </w:rPr>
        <w:t>енти за извършване на превозите</w:t>
      </w:r>
      <w:r w:rsidRPr="007C6208">
        <w:rPr>
          <w:bCs/>
          <w:sz w:val="24"/>
          <w:szCs w:val="24"/>
          <w:lang w:val="bg-BG"/>
        </w:rPr>
        <w:t>, приета с ПМС № 163 от 29.06.2015 г., относно „условия и ред за предоставяне на субсидиите“.</w:t>
      </w:r>
    </w:p>
    <w:p w14:paraId="5584F9C4" w14:textId="77777777" w:rsidR="00863C49" w:rsidRDefault="00863C49" w:rsidP="00863C49">
      <w:pPr>
        <w:ind w:right="-284" w:firstLine="708"/>
        <w:jc w:val="both"/>
        <w:rPr>
          <w:color w:val="FF0000"/>
          <w:sz w:val="24"/>
          <w:szCs w:val="24"/>
          <w:lang w:val="bg-BG"/>
        </w:rPr>
      </w:pPr>
      <w:r w:rsidRPr="007C6208">
        <w:rPr>
          <w:sz w:val="24"/>
          <w:szCs w:val="24"/>
          <w:lang w:val="bg-BG"/>
        </w:rPr>
        <w:t xml:space="preserve">С оглед на това, че </w:t>
      </w:r>
      <w:r w:rsidRPr="007C6208">
        <w:rPr>
          <w:bCs/>
          <w:sz w:val="24"/>
          <w:szCs w:val="24"/>
          <w:lang w:val="bg-BG"/>
        </w:rPr>
        <w:t>междуселищните линии се обслужват от повече от един превозвач се налага да се приеме</w:t>
      </w:r>
      <w:r w:rsidRPr="007C6208">
        <w:rPr>
          <w:sz w:val="24"/>
          <w:szCs w:val="24"/>
          <w:lang w:val="bg-BG"/>
        </w:rPr>
        <w:t xml:space="preserve"> механизъм за разпределение на средствата за субсидиране на обществен транспорт на пътници по междуселищни линии от транспортните схеми на Община Русе.</w:t>
      </w:r>
      <w:r w:rsidRPr="007C6208">
        <w:rPr>
          <w:color w:val="FF0000"/>
          <w:sz w:val="24"/>
          <w:szCs w:val="24"/>
          <w:lang w:val="bg-BG"/>
        </w:rPr>
        <w:t xml:space="preserve"> </w:t>
      </w:r>
    </w:p>
    <w:p w14:paraId="696EAC3E" w14:textId="77777777" w:rsidR="00863C49" w:rsidRPr="00224535" w:rsidRDefault="00863C49" w:rsidP="00863C49">
      <w:pPr>
        <w:ind w:right="-284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Целта е да се изпълнят законовите изисквания, като превозвачите да бъдат субсидирани при осигуряване на равнопоставеност, </w:t>
      </w:r>
      <w:r w:rsidRPr="007F06F7">
        <w:rPr>
          <w:sz w:val="24"/>
          <w:szCs w:val="24"/>
          <w:lang w:val="bg-BG"/>
        </w:rPr>
        <w:t>прозрачност и публичност</w:t>
      </w:r>
      <w:r w:rsidRPr="00545BD2">
        <w:rPr>
          <w:sz w:val="24"/>
          <w:szCs w:val="24"/>
          <w:lang w:val="bg-BG"/>
        </w:rPr>
        <w:t>.</w:t>
      </w:r>
    </w:p>
    <w:p w14:paraId="55D2B0C5" w14:textId="77777777" w:rsidR="00863C49" w:rsidRDefault="00863C49" w:rsidP="00863C49">
      <w:pPr>
        <w:ind w:right="-284" w:firstLine="708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 xml:space="preserve">За прилагането на механизма не са необходими финансови и други средства от бюджета на общината. Механизмът служи за разпределение на предоставените от централния бюджет средства, когато транспортната схема се изпълнява от повече от един превозвач.  </w:t>
      </w:r>
    </w:p>
    <w:p w14:paraId="0ED46523" w14:textId="77777777" w:rsidR="00863C49" w:rsidRDefault="00863C49" w:rsidP="00863C49">
      <w:pPr>
        <w:ind w:right="-284" w:firstLine="708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Настоящото предложение не противоречи на правото на Европейската общност.</w:t>
      </w:r>
    </w:p>
    <w:p w14:paraId="0538B4F4" w14:textId="77777777" w:rsidR="00863C49" w:rsidRPr="00CF6D15" w:rsidRDefault="00863C49" w:rsidP="00863C49">
      <w:pPr>
        <w:ind w:right="-284" w:firstLine="708"/>
        <w:jc w:val="both"/>
        <w:rPr>
          <w:color w:val="000000" w:themeColor="text1"/>
          <w:sz w:val="24"/>
          <w:szCs w:val="24"/>
        </w:rPr>
      </w:pPr>
      <w:r w:rsidRPr="007F06F7">
        <w:rPr>
          <w:color w:val="000000" w:themeColor="text1"/>
          <w:sz w:val="24"/>
          <w:szCs w:val="24"/>
          <w:lang w:val="bg-BG"/>
        </w:rPr>
        <w:t xml:space="preserve">Общинска администрация ще осъществява контрол гарантиращ, че предоставените средства няма да доведат до </w:t>
      </w:r>
      <w:proofErr w:type="spellStart"/>
      <w:r w:rsidRPr="007F06F7">
        <w:rPr>
          <w:color w:val="000000" w:themeColor="text1"/>
          <w:sz w:val="24"/>
          <w:szCs w:val="24"/>
          <w:lang w:val="bg-BG"/>
        </w:rPr>
        <w:t>свръхкомпенсиране</w:t>
      </w:r>
      <w:proofErr w:type="spellEnd"/>
      <w:r w:rsidRPr="007F06F7">
        <w:rPr>
          <w:color w:val="000000" w:themeColor="text1"/>
          <w:sz w:val="24"/>
          <w:szCs w:val="24"/>
          <w:lang w:val="bg-BG"/>
        </w:rPr>
        <w:t xml:space="preserve"> на превозвачите във връзка с дейността по извършване на обществен превоз</w:t>
      </w:r>
      <w:r w:rsidRPr="00545BD2">
        <w:rPr>
          <w:color w:val="000000" w:themeColor="text1"/>
          <w:sz w:val="24"/>
          <w:szCs w:val="24"/>
          <w:lang w:val="bg-BG"/>
        </w:rPr>
        <w:t xml:space="preserve"> на пътници.</w:t>
      </w:r>
      <w:r w:rsidRPr="007F06F7">
        <w:rPr>
          <w:sz w:val="24"/>
          <w:szCs w:val="24"/>
          <w:lang w:val="bg-BG"/>
        </w:rPr>
        <w:t xml:space="preserve"> При възникване на възможност за </w:t>
      </w:r>
      <w:proofErr w:type="spellStart"/>
      <w:r w:rsidRPr="007F06F7">
        <w:rPr>
          <w:sz w:val="24"/>
          <w:szCs w:val="24"/>
          <w:lang w:val="bg-BG"/>
        </w:rPr>
        <w:t>свръхкомпенсиране</w:t>
      </w:r>
      <w:proofErr w:type="spellEnd"/>
      <w:r w:rsidRPr="007F06F7">
        <w:rPr>
          <w:sz w:val="24"/>
          <w:szCs w:val="24"/>
          <w:lang w:val="bg-BG"/>
        </w:rPr>
        <w:t xml:space="preserve"> средства няма да бъдат предоставяни</w:t>
      </w:r>
      <w:r w:rsidRPr="00545BD2">
        <w:rPr>
          <w:color w:val="000000" w:themeColor="text1"/>
          <w:sz w:val="24"/>
          <w:szCs w:val="24"/>
          <w:lang w:val="bg-BG"/>
        </w:rPr>
        <w:t>.</w:t>
      </w:r>
    </w:p>
    <w:p w14:paraId="6B82A1D2" w14:textId="77777777" w:rsidR="00863C49" w:rsidRPr="007C6208" w:rsidRDefault="00863C49" w:rsidP="00863C49">
      <w:pPr>
        <w:ind w:right="-284" w:firstLine="708"/>
        <w:jc w:val="both"/>
        <w:rPr>
          <w:sz w:val="24"/>
          <w:szCs w:val="24"/>
          <w:lang w:val="bg-BG"/>
        </w:rPr>
      </w:pPr>
      <w:r w:rsidRPr="007C6208">
        <w:rPr>
          <w:sz w:val="24"/>
          <w:szCs w:val="24"/>
          <w:lang w:val="bg-BG"/>
        </w:rPr>
        <w:t xml:space="preserve">Предвид горното и на основание чл. 63, ал. 1 от Правилника за организация и дейността на </w:t>
      </w:r>
      <w:proofErr w:type="spellStart"/>
      <w:r w:rsidRPr="007C6208">
        <w:rPr>
          <w:sz w:val="24"/>
          <w:szCs w:val="24"/>
          <w:lang w:val="bg-BG"/>
        </w:rPr>
        <w:t>ОбС</w:t>
      </w:r>
      <w:proofErr w:type="spellEnd"/>
      <w:r w:rsidRPr="007C6208">
        <w:rPr>
          <w:sz w:val="24"/>
          <w:szCs w:val="24"/>
          <w:lang w:val="bg-BG"/>
        </w:rPr>
        <w:t>-Русе, неговите комисии и взаимодействието му с общинската администрация, предлагам на Общинския съвет да вземе следното</w:t>
      </w:r>
    </w:p>
    <w:p w14:paraId="0D86E370" w14:textId="77777777" w:rsidR="00863C49" w:rsidRPr="007C6208" w:rsidRDefault="00863C49" w:rsidP="00863C49">
      <w:pPr>
        <w:ind w:right="-284"/>
        <w:jc w:val="both"/>
        <w:rPr>
          <w:sz w:val="24"/>
          <w:szCs w:val="24"/>
        </w:rPr>
      </w:pPr>
      <w:r w:rsidRPr="007C6208">
        <w:rPr>
          <w:sz w:val="24"/>
          <w:szCs w:val="24"/>
        </w:rPr>
        <w:t xml:space="preserve"> </w:t>
      </w:r>
    </w:p>
    <w:p w14:paraId="0ACFF3C4" w14:textId="77777777" w:rsidR="00863C49" w:rsidRPr="00A762F5" w:rsidRDefault="00863C49" w:rsidP="00863C49">
      <w:pPr>
        <w:ind w:right="-284"/>
        <w:jc w:val="center"/>
        <w:rPr>
          <w:b/>
          <w:sz w:val="24"/>
          <w:szCs w:val="24"/>
        </w:rPr>
      </w:pPr>
      <w:r w:rsidRPr="00A762F5">
        <w:rPr>
          <w:b/>
          <w:sz w:val="24"/>
          <w:szCs w:val="24"/>
        </w:rPr>
        <w:t>Р Е Ш Е Н И Е:</w:t>
      </w:r>
    </w:p>
    <w:p w14:paraId="66C762E5" w14:textId="77777777" w:rsidR="00863C49" w:rsidRPr="00A762F5" w:rsidRDefault="00863C49" w:rsidP="00863C49">
      <w:pPr>
        <w:ind w:right="-284"/>
        <w:jc w:val="both"/>
        <w:rPr>
          <w:b/>
          <w:sz w:val="24"/>
          <w:szCs w:val="24"/>
        </w:rPr>
      </w:pPr>
    </w:p>
    <w:p w14:paraId="0A29C9FB" w14:textId="77777777" w:rsidR="00863C49" w:rsidRPr="00A762F5" w:rsidRDefault="00863C49" w:rsidP="00863C49">
      <w:pPr>
        <w:ind w:right="-284" w:firstLine="708"/>
        <w:jc w:val="both"/>
        <w:rPr>
          <w:sz w:val="24"/>
          <w:szCs w:val="24"/>
          <w:lang w:val="bg-BG"/>
        </w:rPr>
      </w:pPr>
      <w:r w:rsidRPr="00A762F5">
        <w:rPr>
          <w:sz w:val="24"/>
          <w:szCs w:val="24"/>
          <w:lang w:val="bg-BG"/>
        </w:rPr>
        <w:t>На основание чл. 21, ал. 2, във връзка с чл. 21, ал. 1, т. 23 от Закона за местното самоуправление и местната администрация</w:t>
      </w:r>
      <w:r>
        <w:rPr>
          <w:sz w:val="24"/>
          <w:szCs w:val="24"/>
          <w:lang w:val="bg-BG"/>
        </w:rPr>
        <w:t xml:space="preserve"> и чл. 4, ал. 2 от ПМС 216/29.07.22 г., във връзка с</w:t>
      </w:r>
      <w:r w:rsidRPr="00A762F5">
        <w:rPr>
          <w:sz w:val="24"/>
          <w:szCs w:val="24"/>
          <w:lang w:val="bg-BG"/>
        </w:rPr>
        <w:t xml:space="preserve"> чл. 57 от </w:t>
      </w:r>
      <w:r w:rsidRPr="00A762F5">
        <w:rPr>
          <w:bCs/>
          <w:sz w:val="24"/>
          <w:szCs w:val="24"/>
          <w:lang w:val="bg-BG"/>
        </w:rPr>
        <w:t xml:space="preserve">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</w:t>
      </w:r>
      <w:r w:rsidRPr="00A762F5">
        <w:rPr>
          <w:bCs/>
          <w:sz w:val="24"/>
          <w:szCs w:val="24"/>
          <w:lang w:val="bg-BG"/>
        </w:rPr>
        <w:lastRenderedPageBreak/>
        <w:t>автомобилния транспорт, предвидени в нормативни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превозите, приета с ПМС № 163 от 29.06.2015 г</w:t>
      </w:r>
      <w:r>
        <w:rPr>
          <w:bCs/>
          <w:sz w:val="24"/>
          <w:szCs w:val="24"/>
          <w:lang w:val="bg-BG"/>
        </w:rPr>
        <w:t xml:space="preserve">. </w:t>
      </w:r>
      <w:r w:rsidRPr="00A762F5">
        <w:rPr>
          <w:sz w:val="24"/>
          <w:szCs w:val="24"/>
          <w:lang w:val="bg-BG"/>
        </w:rPr>
        <w:t>Общински съвет- Русе реши:</w:t>
      </w:r>
    </w:p>
    <w:p w14:paraId="00364D0C" w14:textId="77777777" w:rsidR="00863C49" w:rsidRPr="00A762F5" w:rsidRDefault="00863C49" w:rsidP="00863C49">
      <w:pPr>
        <w:ind w:right="-284" w:firstLine="708"/>
        <w:jc w:val="both"/>
        <w:rPr>
          <w:sz w:val="24"/>
          <w:szCs w:val="24"/>
          <w:lang w:val="bg-BG"/>
        </w:rPr>
      </w:pPr>
      <w:r w:rsidRPr="00A762F5">
        <w:rPr>
          <w:sz w:val="24"/>
          <w:szCs w:val="24"/>
          <w:lang w:val="bg-BG"/>
        </w:rPr>
        <w:t xml:space="preserve">1. Приема механизъм за предоставяне на предвидената </w:t>
      </w:r>
      <w:r>
        <w:rPr>
          <w:sz w:val="24"/>
          <w:szCs w:val="24"/>
          <w:lang w:val="bg-BG"/>
        </w:rPr>
        <w:t>в ПМС 216/29.07.22 г.</w:t>
      </w:r>
      <w:r w:rsidRPr="00A762F5">
        <w:rPr>
          <w:sz w:val="24"/>
          <w:szCs w:val="24"/>
          <w:lang w:val="bg-BG"/>
        </w:rPr>
        <w:t xml:space="preserve"> субсидия за междуселищен пътнически превоз между операторите от транспортните схеми на Община Русе, с които има сключени договори за превоз, при следните показатели:</w:t>
      </w:r>
    </w:p>
    <w:p w14:paraId="3E3674F0" w14:textId="77777777" w:rsidR="00863C49" w:rsidRPr="00A762F5" w:rsidRDefault="00863C49" w:rsidP="00863C49">
      <w:pPr>
        <w:ind w:right="-284"/>
        <w:jc w:val="both"/>
        <w:rPr>
          <w:color w:val="47494B"/>
          <w:sz w:val="24"/>
          <w:szCs w:val="24"/>
          <w:lang w:val="bg-BG"/>
        </w:rPr>
      </w:pPr>
      <w:r w:rsidRPr="00A762F5">
        <w:rPr>
          <w:bCs/>
          <w:color w:val="000000"/>
          <w:sz w:val="24"/>
          <w:szCs w:val="24"/>
          <w:lang w:val="bg-BG"/>
        </w:rPr>
        <w:t>1.1. Подлежащ на субсидиране пробег</w:t>
      </w:r>
      <w:r w:rsidRPr="00A762F5">
        <w:rPr>
          <w:color w:val="47494B"/>
          <w:sz w:val="24"/>
          <w:szCs w:val="24"/>
          <w:lang w:val="bg-BG"/>
        </w:rPr>
        <w:t xml:space="preserve">, </w:t>
      </w:r>
      <w:r w:rsidRPr="00A762F5">
        <w:rPr>
          <w:sz w:val="24"/>
          <w:szCs w:val="24"/>
          <w:lang w:val="bg-BG"/>
        </w:rPr>
        <w:t xml:space="preserve">съответно приведен пробег на база пътнико-вместимост </w:t>
      </w:r>
      <w:r w:rsidRPr="00A762F5">
        <w:rPr>
          <w:b/>
          <w:sz w:val="24"/>
          <w:szCs w:val="24"/>
          <w:lang w:val="bg-BG"/>
        </w:rPr>
        <w:t>(П1)</w:t>
      </w:r>
      <w:r w:rsidRPr="00A762F5">
        <w:rPr>
          <w:sz w:val="24"/>
          <w:szCs w:val="24"/>
          <w:lang w:val="bg-BG"/>
        </w:rPr>
        <w:t xml:space="preserve"> – показателят отчита пътнико-вместимостта на превозните средства, вписани в свидетелството за регистрация, като данните за всяко превозно средство, което участва в транспортния процес ще се вземат от справките на превозвачите подадени за извършване на дейността.</w:t>
      </w:r>
      <w:r w:rsidRPr="00A762F5">
        <w:rPr>
          <w:color w:val="47494B"/>
          <w:sz w:val="24"/>
          <w:szCs w:val="24"/>
          <w:lang w:val="bg-BG"/>
        </w:rPr>
        <w:t xml:space="preserve"> </w:t>
      </w:r>
      <w:r w:rsidRPr="00A762F5">
        <w:rPr>
          <w:sz w:val="24"/>
          <w:szCs w:val="24"/>
          <w:lang w:val="bg-BG"/>
        </w:rPr>
        <w:t>Изчислява се съобразно действително изминатия пробег в пътнико-километри, съгласно справките за съответния отчетен период за извършените курсове, по следната формула:</w:t>
      </w:r>
    </w:p>
    <w:p w14:paraId="4A310224" w14:textId="77777777" w:rsidR="00863C49" w:rsidRPr="00A762F5" w:rsidRDefault="00863C49" w:rsidP="00863C49">
      <w:pPr>
        <w:pStyle w:val="a8"/>
        <w:ind w:left="709" w:right="-284"/>
        <w:jc w:val="both"/>
        <w:rPr>
          <w:b/>
        </w:rPr>
      </w:pPr>
    </w:p>
    <w:p w14:paraId="552BF6F8" w14:textId="77777777" w:rsidR="00863C49" w:rsidRPr="00A762F5" w:rsidRDefault="00863C49" w:rsidP="00863C49">
      <w:pPr>
        <w:pStyle w:val="a8"/>
        <w:ind w:left="709" w:right="-284"/>
        <w:jc w:val="both"/>
        <w:rPr>
          <w:b/>
        </w:rPr>
      </w:pPr>
      <w:r w:rsidRPr="00A762F5">
        <w:rPr>
          <w:b/>
        </w:rPr>
        <w:t xml:space="preserve">П1 =   </w:t>
      </w:r>
      <w:r w:rsidRPr="00A762F5">
        <w:rPr>
          <w:b/>
          <w:u w:val="single"/>
        </w:rPr>
        <w:t xml:space="preserve">        Приведения пробег на съответния превозвач        </w:t>
      </w:r>
      <w:r w:rsidRPr="00A762F5">
        <w:rPr>
          <w:b/>
        </w:rPr>
        <w:t>* 100</w:t>
      </w:r>
    </w:p>
    <w:p w14:paraId="12AE6469" w14:textId="77777777" w:rsidR="00863C49" w:rsidRPr="00A762F5" w:rsidRDefault="00863C49" w:rsidP="00863C49">
      <w:pPr>
        <w:pStyle w:val="a8"/>
        <w:ind w:left="1417" w:right="-284"/>
        <w:jc w:val="both"/>
        <w:rPr>
          <w:b/>
        </w:rPr>
      </w:pPr>
      <w:r w:rsidRPr="00A762F5">
        <w:rPr>
          <w:b/>
        </w:rPr>
        <w:t xml:space="preserve">   Сбор от приведения пробег на всички превозвачи </w:t>
      </w:r>
    </w:p>
    <w:p w14:paraId="474EBB3A" w14:textId="77777777" w:rsidR="00863C49" w:rsidRPr="00A762F5" w:rsidRDefault="00863C49" w:rsidP="00863C49">
      <w:pPr>
        <w:ind w:right="-284"/>
        <w:jc w:val="both"/>
        <w:rPr>
          <w:sz w:val="24"/>
          <w:szCs w:val="24"/>
          <w:lang w:val="bg-BG"/>
        </w:rPr>
      </w:pPr>
    </w:p>
    <w:p w14:paraId="32718AEB" w14:textId="77777777" w:rsidR="00863C49" w:rsidRPr="00A762F5" w:rsidRDefault="00863C49" w:rsidP="00863C49">
      <w:pPr>
        <w:ind w:right="-284"/>
        <w:jc w:val="both"/>
        <w:rPr>
          <w:sz w:val="24"/>
          <w:szCs w:val="24"/>
          <w:lang w:val="bg-BG"/>
        </w:rPr>
      </w:pPr>
      <w:r w:rsidRPr="00A762F5">
        <w:rPr>
          <w:sz w:val="24"/>
          <w:szCs w:val="24"/>
          <w:lang w:val="bg-BG"/>
        </w:rPr>
        <w:t>Приведеният пробег се изчислява по следния начин:</w:t>
      </w:r>
    </w:p>
    <w:p w14:paraId="48EB33F6" w14:textId="77777777" w:rsidR="00863C49" w:rsidRPr="00A762F5" w:rsidRDefault="00863C49" w:rsidP="00863C49">
      <w:pPr>
        <w:ind w:right="-284"/>
        <w:jc w:val="both"/>
        <w:rPr>
          <w:sz w:val="24"/>
          <w:szCs w:val="24"/>
          <w:lang w:val="bg-BG"/>
        </w:rPr>
      </w:pPr>
      <w:proofErr w:type="spellStart"/>
      <w:r w:rsidRPr="00A762F5">
        <w:rPr>
          <w:sz w:val="24"/>
          <w:szCs w:val="24"/>
          <w:lang w:val="bg-BG"/>
        </w:rPr>
        <w:t>Ппп</w:t>
      </w:r>
      <w:proofErr w:type="spellEnd"/>
      <w:r w:rsidRPr="00A762F5">
        <w:rPr>
          <w:sz w:val="24"/>
          <w:szCs w:val="24"/>
          <w:lang w:val="bg-BG"/>
        </w:rPr>
        <w:t xml:space="preserve"> = </w:t>
      </w:r>
      <w:proofErr w:type="spellStart"/>
      <w:r w:rsidRPr="00A762F5">
        <w:rPr>
          <w:sz w:val="24"/>
          <w:szCs w:val="24"/>
          <w:lang w:val="bg-BG"/>
        </w:rPr>
        <w:t>Пип</w:t>
      </w:r>
      <w:proofErr w:type="spellEnd"/>
      <w:r w:rsidRPr="00A762F5">
        <w:rPr>
          <w:sz w:val="24"/>
          <w:szCs w:val="24"/>
          <w:lang w:val="bg-BG"/>
        </w:rPr>
        <w:t xml:space="preserve"> * </w:t>
      </w:r>
      <w:proofErr w:type="spellStart"/>
      <w:r w:rsidRPr="00A762F5">
        <w:rPr>
          <w:sz w:val="24"/>
          <w:szCs w:val="24"/>
          <w:lang w:val="bg-BG"/>
        </w:rPr>
        <w:t>Псп</w:t>
      </w:r>
      <w:proofErr w:type="spellEnd"/>
      <w:r w:rsidRPr="00A762F5">
        <w:rPr>
          <w:sz w:val="24"/>
          <w:szCs w:val="24"/>
          <w:lang w:val="bg-BG"/>
        </w:rPr>
        <w:t>, където</w:t>
      </w:r>
    </w:p>
    <w:p w14:paraId="02352F00" w14:textId="77777777" w:rsidR="00863C49" w:rsidRPr="00A762F5" w:rsidRDefault="00863C49" w:rsidP="00863C49">
      <w:pPr>
        <w:ind w:right="-284"/>
        <w:jc w:val="both"/>
        <w:rPr>
          <w:sz w:val="24"/>
          <w:szCs w:val="24"/>
          <w:lang w:val="bg-BG"/>
        </w:rPr>
      </w:pPr>
      <w:proofErr w:type="spellStart"/>
      <w:r w:rsidRPr="00A762F5">
        <w:rPr>
          <w:b/>
          <w:sz w:val="24"/>
          <w:szCs w:val="24"/>
          <w:lang w:val="bg-BG"/>
        </w:rPr>
        <w:t>Ппп</w:t>
      </w:r>
      <w:proofErr w:type="spellEnd"/>
      <w:r w:rsidRPr="00A762F5">
        <w:rPr>
          <w:sz w:val="24"/>
          <w:szCs w:val="24"/>
          <w:lang w:val="bg-BG"/>
        </w:rPr>
        <w:t xml:space="preserve"> е приведения пробег на съответния превозвач </w:t>
      </w:r>
    </w:p>
    <w:p w14:paraId="4D58C32E" w14:textId="77777777" w:rsidR="00863C49" w:rsidRPr="00A762F5" w:rsidRDefault="00863C49" w:rsidP="00863C49">
      <w:pPr>
        <w:ind w:right="-284"/>
        <w:jc w:val="both"/>
        <w:rPr>
          <w:sz w:val="24"/>
          <w:szCs w:val="24"/>
          <w:lang w:val="bg-BG"/>
        </w:rPr>
      </w:pPr>
      <w:proofErr w:type="spellStart"/>
      <w:r w:rsidRPr="00A762F5">
        <w:rPr>
          <w:b/>
          <w:sz w:val="24"/>
          <w:szCs w:val="24"/>
          <w:lang w:val="bg-BG"/>
        </w:rPr>
        <w:t>Пип</w:t>
      </w:r>
      <w:proofErr w:type="spellEnd"/>
      <w:r w:rsidRPr="00A762F5">
        <w:rPr>
          <w:sz w:val="24"/>
          <w:szCs w:val="24"/>
          <w:lang w:val="bg-BG"/>
        </w:rPr>
        <w:t xml:space="preserve"> е реално изминатия пробег на съответния превозвач</w:t>
      </w:r>
    </w:p>
    <w:p w14:paraId="61448DAF" w14:textId="77777777" w:rsidR="00863C49" w:rsidRPr="00A762F5" w:rsidRDefault="00863C49" w:rsidP="00863C49">
      <w:pPr>
        <w:ind w:right="-284"/>
        <w:jc w:val="both"/>
        <w:rPr>
          <w:sz w:val="24"/>
          <w:szCs w:val="24"/>
          <w:lang w:val="bg-BG"/>
        </w:rPr>
      </w:pPr>
      <w:proofErr w:type="spellStart"/>
      <w:r w:rsidRPr="00A762F5">
        <w:rPr>
          <w:b/>
          <w:sz w:val="24"/>
          <w:szCs w:val="24"/>
          <w:lang w:val="bg-BG"/>
        </w:rPr>
        <w:t>Псп</w:t>
      </w:r>
      <w:proofErr w:type="spellEnd"/>
      <w:r w:rsidRPr="00A762F5">
        <w:rPr>
          <w:sz w:val="24"/>
          <w:szCs w:val="24"/>
          <w:lang w:val="bg-BG"/>
        </w:rPr>
        <w:t xml:space="preserve"> е средната пътнико-вместимост на превозните средства на съответния превозвач. Средната пътнико-вместимост на превозните средства се изчислява като общия брой места (седящи и правостоящи) се дели на общия брой превозни средства, а именно:</w:t>
      </w:r>
    </w:p>
    <w:p w14:paraId="1DFC587B" w14:textId="77777777" w:rsidR="00863C49" w:rsidRPr="00A762F5" w:rsidRDefault="00863C49" w:rsidP="00863C49">
      <w:pPr>
        <w:pStyle w:val="a8"/>
        <w:ind w:left="709" w:right="-284"/>
        <w:jc w:val="both"/>
      </w:pPr>
    </w:p>
    <w:p w14:paraId="74DB1B5B" w14:textId="77777777" w:rsidR="00863C49" w:rsidRPr="00A762F5" w:rsidRDefault="00863C49" w:rsidP="00863C49">
      <w:pPr>
        <w:pStyle w:val="a8"/>
        <w:ind w:left="709" w:right="-284"/>
        <w:jc w:val="both"/>
        <w:rPr>
          <w:u w:val="single"/>
        </w:rPr>
      </w:pPr>
      <w:r w:rsidRPr="00A762F5">
        <w:t xml:space="preserve">Средна пътнико вместимост = </w:t>
      </w:r>
      <w:r w:rsidRPr="00A762F5">
        <w:rPr>
          <w:u w:val="single"/>
        </w:rPr>
        <w:t>Общ брой места</w:t>
      </w:r>
    </w:p>
    <w:p w14:paraId="14B56680" w14:textId="77777777" w:rsidR="00863C49" w:rsidRPr="00A762F5" w:rsidRDefault="00863C49" w:rsidP="00863C49">
      <w:pPr>
        <w:pStyle w:val="a8"/>
        <w:ind w:left="709" w:right="-284"/>
        <w:jc w:val="both"/>
      </w:pPr>
      <w:r w:rsidRPr="00A762F5">
        <w:tab/>
      </w:r>
      <w:r w:rsidRPr="00A762F5">
        <w:tab/>
      </w:r>
      <w:r w:rsidRPr="00A762F5">
        <w:tab/>
      </w:r>
      <w:r w:rsidRPr="00A762F5">
        <w:tab/>
        <w:t xml:space="preserve">     Общ брой МПС</w:t>
      </w:r>
    </w:p>
    <w:p w14:paraId="0E29FA78" w14:textId="77777777" w:rsidR="00863C49" w:rsidRPr="00A762F5" w:rsidRDefault="00863C49" w:rsidP="00863C49">
      <w:pPr>
        <w:ind w:right="-284"/>
        <w:jc w:val="both"/>
        <w:rPr>
          <w:sz w:val="24"/>
          <w:szCs w:val="24"/>
        </w:rPr>
      </w:pPr>
      <w:r w:rsidRPr="00A762F5">
        <w:rPr>
          <w:sz w:val="24"/>
          <w:szCs w:val="24"/>
          <w:lang w:val="bg-BG"/>
        </w:rPr>
        <w:t>При изчисленията полученият резултат се закръгля до втория знак след десетичната запетая.</w:t>
      </w:r>
    </w:p>
    <w:p w14:paraId="7B7A8962" w14:textId="77777777" w:rsidR="00863C49" w:rsidRPr="00A762F5" w:rsidRDefault="00863C49" w:rsidP="00863C49">
      <w:pPr>
        <w:ind w:right="-284" w:firstLine="708"/>
        <w:jc w:val="both"/>
        <w:rPr>
          <w:sz w:val="24"/>
          <w:szCs w:val="24"/>
          <w:lang w:val="bg-BG"/>
        </w:rPr>
      </w:pPr>
      <w:r w:rsidRPr="00A762F5">
        <w:rPr>
          <w:bCs/>
          <w:color w:val="000000"/>
          <w:sz w:val="24"/>
          <w:szCs w:val="24"/>
          <w:lang w:val="bg-BG"/>
        </w:rPr>
        <w:t>1.2. Реализирана загуба</w:t>
      </w:r>
      <w:r w:rsidRPr="00A762F5">
        <w:rPr>
          <w:color w:val="47494B"/>
          <w:sz w:val="24"/>
          <w:szCs w:val="24"/>
        </w:rPr>
        <w:t xml:space="preserve"> </w:t>
      </w:r>
      <w:r w:rsidRPr="00A762F5">
        <w:rPr>
          <w:sz w:val="24"/>
          <w:szCs w:val="24"/>
        </w:rPr>
        <w:t xml:space="preserve">в </w:t>
      </w:r>
      <w:r w:rsidRPr="00A762F5">
        <w:rPr>
          <w:sz w:val="24"/>
          <w:szCs w:val="24"/>
          <w:lang w:val="bg-BG"/>
        </w:rPr>
        <w:t xml:space="preserve">резултат от изпълнението на задължението за извършване на обществена услуга </w:t>
      </w:r>
      <w:r w:rsidRPr="00A762F5">
        <w:rPr>
          <w:b/>
          <w:sz w:val="24"/>
          <w:szCs w:val="24"/>
          <w:lang w:val="bg-BG"/>
        </w:rPr>
        <w:t>(П2)</w:t>
      </w:r>
      <w:r w:rsidRPr="00A762F5">
        <w:rPr>
          <w:sz w:val="24"/>
          <w:szCs w:val="24"/>
          <w:lang w:val="bg-BG"/>
        </w:rPr>
        <w:t xml:space="preserve"> – показателят отчита реализираната за отчетния период  загуба на един километър пробег в лева на километър. Представя се от операторите, съгласно Справката за финансовите резултати от извършените междуселищни превози през съответния отчетен период. Показателят се изчислява по следната формула:</w:t>
      </w:r>
    </w:p>
    <w:p w14:paraId="26F572DC" w14:textId="77777777" w:rsidR="00863C49" w:rsidRPr="00A762F5" w:rsidRDefault="00863C49" w:rsidP="00863C49">
      <w:pPr>
        <w:ind w:right="-284"/>
        <w:jc w:val="both"/>
        <w:rPr>
          <w:sz w:val="24"/>
          <w:szCs w:val="24"/>
          <w:lang w:val="bg-BG"/>
        </w:rPr>
      </w:pPr>
    </w:p>
    <w:p w14:paraId="314417F2" w14:textId="77777777" w:rsidR="00863C49" w:rsidRPr="00A762F5" w:rsidRDefault="00863C49" w:rsidP="00863C49">
      <w:pPr>
        <w:pStyle w:val="a8"/>
        <w:ind w:left="709" w:right="-284"/>
        <w:jc w:val="both"/>
        <w:rPr>
          <w:u w:val="single"/>
        </w:rPr>
      </w:pPr>
      <w:r w:rsidRPr="00A762F5">
        <w:rPr>
          <w:b/>
        </w:rPr>
        <w:t xml:space="preserve">П2 = </w:t>
      </w:r>
      <w:r w:rsidRPr="00A762F5">
        <w:rPr>
          <w:b/>
          <w:u w:val="single"/>
        </w:rPr>
        <w:tab/>
        <w:t xml:space="preserve">        ЗКП на съответния превозвач      </w:t>
      </w:r>
      <w:r w:rsidRPr="00A762F5">
        <w:rPr>
          <w:b/>
        </w:rPr>
        <w:t xml:space="preserve"> *100,</w:t>
      </w:r>
      <w:r w:rsidRPr="00A762F5">
        <w:t xml:space="preserve">      където       </w:t>
      </w:r>
      <w:r w:rsidRPr="00A762F5">
        <w:rPr>
          <w:u w:val="single"/>
        </w:rPr>
        <w:t xml:space="preserve">         </w:t>
      </w:r>
    </w:p>
    <w:p w14:paraId="1C577755" w14:textId="77777777" w:rsidR="00863C49" w:rsidRPr="00A762F5" w:rsidRDefault="00863C49" w:rsidP="00863C49">
      <w:pPr>
        <w:pStyle w:val="a8"/>
        <w:ind w:left="709" w:right="-284"/>
        <w:jc w:val="both"/>
        <w:rPr>
          <w:b/>
        </w:rPr>
      </w:pPr>
      <w:r w:rsidRPr="00A762F5">
        <w:t xml:space="preserve">           </w:t>
      </w:r>
      <w:r w:rsidRPr="00A762F5">
        <w:rPr>
          <w:b/>
        </w:rPr>
        <w:t>Сумата от ЗКП на всички превозвачи</w:t>
      </w:r>
    </w:p>
    <w:p w14:paraId="6289B83E" w14:textId="77777777" w:rsidR="00863C49" w:rsidRPr="00A762F5" w:rsidRDefault="00863C49" w:rsidP="00863C49">
      <w:pPr>
        <w:ind w:right="-284"/>
        <w:jc w:val="both"/>
        <w:rPr>
          <w:sz w:val="24"/>
          <w:szCs w:val="24"/>
          <w:lang w:val="bg-BG"/>
        </w:rPr>
      </w:pPr>
    </w:p>
    <w:p w14:paraId="586DFD7C" w14:textId="77777777" w:rsidR="00863C49" w:rsidRPr="00A762F5" w:rsidRDefault="00863C49" w:rsidP="00863C49">
      <w:pPr>
        <w:ind w:right="-284"/>
        <w:jc w:val="both"/>
        <w:rPr>
          <w:sz w:val="24"/>
          <w:szCs w:val="24"/>
          <w:lang w:val="bg-BG"/>
        </w:rPr>
      </w:pPr>
      <w:r w:rsidRPr="00A762F5">
        <w:rPr>
          <w:sz w:val="24"/>
          <w:szCs w:val="24"/>
          <w:lang w:val="bg-BG"/>
        </w:rPr>
        <w:t>ЗКП е загуба на километър пробег на съответния превозвач. Тя се изчислява по следния начин:</w:t>
      </w:r>
    </w:p>
    <w:p w14:paraId="0EA26B85" w14:textId="77777777" w:rsidR="00863C49" w:rsidRPr="00A762F5" w:rsidRDefault="00863C49" w:rsidP="00863C49">
      <w:pPr>
        <w:pStyle w:val="a8"/>
        <w:ind w:left="709" w:right="-284"/>
        <w:jc w:val="both"/>
        <w:rPr>
          <w:b/>
        </w:rPr>
      </w:pPr>
    </w:p>
    <w:p w14:paraId="08038F42" w14:textId="77777777" w:rsidR="00863C49" w:rsidRPr="00A762F5" w:rsidRDefault="00863C49" w:rsidP="00863C49">
      <w:pPr>
        <w:pStyle w:val="a8"/>
        <w:ind w:left="709" w:right="-284"/>
        <w:jc w:val="both"/>
        <w:rPr>
          <w:b/>
          <w:u w:val="single"/>
        </w:rPr>
      </w:pPr>
      <w:r w:rsidRPr="00A762F5">
        <w:rPr>
          <w:b/>
        </w:rPr>
        <w:t xml:space="preserve">ЗКП =  </w:t>
      </w:r>
      <w:r w:rsidRPr="00A762F5">
        <w:rPr>
          <w:b/>
          <w:u w:val="single"/>
        </w:rPr>
        <w:t xml:space="preserve">         Загуба        </w:t>
      </w:r>
      <w:r w:rsidRPr="00A762F5">
        <w:rPr>
          <w:b/>
        </w:rPr>
        <w:t>* 100</w:t>
      </w:r>
      <w:r w:rsidRPr="00A762F5">
        <w:rPr>
          <w:b/>
          <w:u w:val="single"/>
        </w:rPr>
        <w:t xml:space="preserve">              </w:t>
      </w:r>
    </w:p>
    <w:p w14:paraId="0B9B8476" w14:textId="77777777" w:rsidR="00863C49" w:rsidRPr="00A762F5" w:rsidRDefault="00863C49" w:rsidP="00863C49">
      <w:pPr>
        <w:pStyle w:val="a8"/>
        <w:ind w:left="709" w:right="-284"/>
        <w:jc w:val="both"/>
        <w:rPr>
          <w:b/>
        </w:rPr>
      </w:pPr>
      <w:r w:rsidRPr="00A762F5">
        <w:rPr>
          <w:b/>
        </w:rPr>
        <w:tab/>
        <w:t xml:space="preserve"> Изминат пробег</w:t>
      </w:r>
    </w:p>
    <w:p w14:paraId="68356028" w14:textId="77777777" w:rsidR="00863C49" w:rsidRPr="00A762F5" w:rsidRDefault="00863C49" w:rsidP="00863C49">
      <w:pPr>
        <w:ind w:right="-284"/>
        <w:jc w:val="both"/>
        <w:rPr>
          <w:sz w:val="24"/>
          <w:szCs w:val="24"/>
          <w:lang w:val="bg-BG"/>
        </w:rPr>
      </w:pPr>
      <w:r w:rsidRPr="00A762F5">
        <w:rPr>
          <w:sz w:val="24"/>
          <w:szCs w:val="24"/>
          <w:lang w:val="bg-BG"/>
        </w:rPr>
        <w:t>При изчисленията полученият резултат се закръгля до втория знак след десетичната запетая.</w:t>
      </w:r>
    </w:p>
    <w:p w14:paraId="62B6CEB2" w14:textId="77777777" w:rsidR="00863C49" w:rsidRPr="00A762F5" w:rsidRDefault="00863C49" w:rsidP="00863C49">
      <w:pPr>
        <w:ind w:right="-284" w:firstLine="708"/>
        <w:jc w:val="both"/>
        <w:rPr>
          <w:color w:val="47494B"/>
          <w:sz w:val="24"/>
          <w:szCs w:val="24"/>
          <w:lang w:val="bg-BG"/>
        </w:rPr>
      </w:pPr>
      <w:r w:rsidRPr="00A762F5">
        <w:rPr>
          <w:bCs/>
          <w:color w:val="000000"/>
          <w:sz w:val="24"/>
          <w:szCs w:val="24"/>
          <w:lang w:val="bg-BG"/>
        </w:rPr>
        <w:t xml:space="preserve">1.3. Равнище на превозната цена </w:t>
      </w:r>
      <w:r w:rsidRPr="00A762F5">
        <w:rPr>
          <w:b/>
          <w:sz w:val="24"/>
          <w:szCs w:val="24"/>
          <w:lang w:val="bg-BG"/>
        </w:rPr>
        <w:t>(П3)</w:t>
      </w:r>
      <w:r w:rsidRPr="00A762F5">
        <w:rPr>
          <w:color w:val="47494B"/>
          <w:sz w:val="24"/>
          <w:szCs w:val="24"/>
          <w:lang w:val="bg-BG"/>
        </w:rPr>
        <w:t xml:space="preserve"> -</w:t>
      </w:r>
      <w:r w:rsidRPr="00A762F5">
        <w:rPr>
          <w:sz w:val="24"/>
          <w:szCs w:val="24"/>
          <w:lang w:val="bg-BG"/>
        </w:rPr>
        <w:t xml:space="preserve">  показателят, отчита тарифната ставка на база </w:t>
      </w:r>
      <w:proofErr w:type="spellStart"/>
      <w:r w:rsidRPr="00A762F5">
        <w:rPr>
          <w:sz w:val="24"/>
          <w:szCs w:val="24"/>
          <w:lang w:val="bg-BG"/>
        </w:rPr>
        <w:t>пътникокилометър</w:t>
      </w:r>
      <w:proofErr w:type="spellEnd"/>
      <w:r w:rsidRPr="00A762F5">
        <w:rPr>
          <w:sz w:val="24"/>
          <w:szCs w:val="24"/>
          <w:lang w:val="bg-BG"/>
        </w:rPr>
        <w:t>. Представя се от операторите, съгласно Справката за финансовите резултати от извършените междуселищни превози през съответния отчетен период</w:t>
      </w:r>
      <w:r w:rsidRPr="00A762F5">
        <w:rPr>
          <w:bCs/>
          <w:color w:val="000000"/>
          <w:sz w:val="24"/>
          <w:szCs w:val="24"/>
          <w:lang w:val="bg-BG"/>
        </w:rPr>
        <w:t>. Показателят се изчислява по следния начин:</w:t>
      </w:r>
    </w:p>
    <w:p w14:paraId="1A247FA6" w14:textId="77777777" w:rsidR="00863C49" w:rsidRPr="00A762F5" w:rsidRDefault="00863C49" w:rsidP="00863C49">
      <w:pPr>
        <w:ind w:firstLine="720"/>
        <w:jc w:val="both"/>
        <w:rPr>
          <w:b/>
          <w:sz w:val="24"/>
          <w:szCs w:val="24"/>
          <w:lang w:val="bg-BG"/>
        </w:rPr>
      </w:pPr>
    </w:p>
    <w:p w14:paraId="0541B5E3" w14:textId="77777777" w:rsidR="00863C49" w:rsidRPr="00A762F5" w:rsidRDefault="00863C49" w:rsidP="00863C49">
      <w:pPr>
        <w:ind w:firstLine="720"/>
        <w:jc w:val="both"/>
        <w:rPr>
          <w:color w:val="000000"/>
          <w:sz w:val="24"/>
          <w:szCs w:val="24"/>
          <w:lang w:val="bg-BG"/>
        </w:rPr>
      </w:pPr>
      <w:r w:rsidRPr="00A762F5">
        <w:rPr>
          <w:b/>
          <w:sz w:val="24"/>
          <w:szCs w:val="24"/>
          <w:lang w:val="bg-BG"/>
        </w:rPr>
        <w:lastRenderedPageBreak/>
        <w:t xml:space="preserve">П3 = </w:t>
      </w:r>
      <w:proofErr w:type="spellStart"/>
      <w:r w:rsidRPr="00A762F5">
        <w:rPr>
          <w:b/>
          <w:sz w:val="24"/>
          <w:szCs w:val="24"/>
          <w:lang w:val="bg-BG"/>
        </w:rPr>
        <w:t>К</w:t>
      </w:r>
      <w:r w:rsidRPr="00A762F5">
        <w:rPr>
          <w:b/>
          <w:i/>
          <w:sz w:val="24"/>
          <w:szCs w:val="24"/>
          <w:lang w:val="bg-BG"/>
        </w:rPr>
        <w:t>п</w:t>
      </w:r>
      <w:proofErr w:type="spellEnd"/>
      <w:r w:rsidRPr="00A762F5">
        <w:rPr>
          <w:b/>
          <w:i/>
          <w:sz w:val="24"/>
          <w:szCs w:val="24"/>
          <w:lang w:val="bg-BG"/>
        </w:rPr>
        <w:t>/км</w:t>
      </w:r>
      <w:r w:rsidRPr="00A762F5">
        <w:rPr>
          <w:b/>
          <w:color w:val="000000"/>
          <w:sz w:val="24"/>
          <w:szCs w:val="24"/>
          <w:lang w:val="bg-BG"/>
        </w:rPr>
        <w:t xml:space="preserve"> / ∑ </w:t>
      </w:r>
      <w:proofErr w:type="spellStart"/>
      <w:r w:rsidRPr="00A762F5">
        <w:rPr>
          <w:b/>
          <w:sz w:val="24"/>
          <w:szCs w:val="24"/>
          <w:lang w:val="bg-BG"/>
        </w:rPr>
        <w:t>К</w:t>
      </w:r>
      <w:r w:rsidRPr="00A762F5">
        <w:rPr>
          <w:b/>
          <w:i/>
          <w:sz w:val="24"/>
          <w:szCs w:val="24"/>
          <w:lang w:val="bg-BG"/>
        </w:rPr>
        <w:t>п</w:t>
      </w:r>
      <w:proofErr w:type="spellEnd"/>
      <w:r w:rsidRPr="00A762F5">
        <w:rPr>
          <w:b/>
          <w:i/>
          <w:sz w:val="24"/>
          <w:szCs w:val="24"/>
          <w:lang w:val="bg-BG"/>
        </w:rPr>
        <w:t>/км</w:t>
      </w:r>
      <w:r w:rsidRPr="00A762F5">
        <w:rPr>
          <w:b/>
          <w:color w:val="000000"/>
          <w:sz w:val="24"/>
          <w:szCs w:val="24"/>
          <w:lang w:val="bg-BG"/>
        </w:rPr>
        <w:t xml:space="preserve"> *100</w:t>
      </w:r>
      <w:r w:rsidRPr="00A762F5">
        <w:rPr>
          <w:color w:val="000000"/>
          <w:sz w:val="24"/>
          <w:szCs w:val="24"/>
          <w:lang w:val="bg-BG"/>
        </w:rPr>
        <w:t xml:space="preserve">, </w:t>
      </w:r>
      <w:r w:rsidRPr="00A762F5">
        <w:rPr>
          <w:color w:val="000000"/>
          <w:sz w:val="24"/>
          <w:szCs w:val="24"/>
          <w:lang w:val="bg-BG"/>
        </w:rPr>
        <w:tab/>
        <w:t>където:</w:t>
      </w:r>
    </w:p>
    <w:p w14:paraId="44EB69E1" w14:textId="77777777" w:rsidR="00863C49" w:rsidRPr="00A762F5" w:rsidRDefault="00863C49" w:rsidP="00863C4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bg-BG"/>
        </w:rPr>
      </w:pPr>
    </w:p>
    <w:p w14:paraId="1649C138" w14:textId="77777777" w:rsidR="00863C49" w:rsidRPr="00A762F5" w:rsidRDefault="00863C49" w:rsidP="00863C4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bg-BG"/>
        </w:rPr>
      </w:pPr>
      <w:proofErr w:type="spellStart"/>
      <w:r w:rsidRPr="00A762F5">
        <w:rPr>
          <w:sz w:val="24"/>
          <w:szCs w:val="24"/>
          <w:lang w:val="bg-BG"/>
        </w:rPr>
        <w:t>К</w:t>
      </w:r>
      <w:r w:rsidRPr="00A762F5">
        <w:rPr>
          <w:i/>
          <w:sz w:val="24"/>
          <w:szCs w:val="24"/>
          <w:lang w:val="bg-BG"/>
        </w:rPr>
        <w:t>п</w:t>
      </w:r>
      <w:proofErr w:type="spellEnd"/>
      <w:r w:rsidRPr="00A762F5">
        <w:rPr>
          <w:i/>
          <w:sz w:val="24"/>
          <w:szCs w:val="24"/>
          <w:lang w:val="bg-BG"/>
        </w:rPr>
        <w:t>/км</w:t>
      </w:r>
      <w:r w:rsidRPr="00A762F5">
        <w:rPr>
          <w:sz w:val="24"/>
          <w:szCs w:val="24"/>
          <w:lang w:val="bg-BG"/>
        </w:rPr>
        <w:t xml:space="preserve"> – коефициент </w:t>
      </w:r>
      <w:proofErr w:type="spellStart"/>
      <w:r w:rsidRPr="00A762F5">
        <w:rPr>
          <w:sz w:val="24"/>
          <w:szCs w:val="24"/>
          <w:lang w:val="bg-BG"/>
        </w:rPr>
        <w:t>пътникокилометър</w:t>
      </w:r>
      <w:proofErr w:type="spellEnd"/>
      <w:r w:rsidRPr="00A762F5">
        <w:rPr>
          <w:sz w:val="24"/>
          <w:szCs w:val="24"/>
          <w:lang w:val="bg-BG"/>
        </w:rPr>
        <w:t xml:space="preserve"> на съответния превозвач</w:t>
      </w:r>
    </w:p>
    <w:p w14:paraId="26864B13" w14:textId="77777777" w:rsidR="00863C49" w:rsidRPr="00A762F5" w:rsidRDefault="00863C49" w:rsidP="00863C4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bg-BG"/>
        </w:rPr>
      </w:pPr>
      <w:r w:rsidRPr="00A762F5">
        <w:rPr>
          <w:sz w:val="24"/>
          <w:szCs w:val="24"/>
          <w:lang w:val="bg-BG"/>
        </w:rPr>
        <w:t xml:space="preserve">∑ </w:t>
      </w:r>
      <w:proofErr w:type="spellStart"/>
      <w:r w:rsidRPr="00A762F5">
        <w:rPr>
          <w:sz w:val="24"/>
          <w:szCs w:val="24"/>
          <w:lang w:val="bg-BG"/>
        </w:rPr>
        <w:t>К</w:t>
      </w:r>
      <w:r w:rsidRPr="00A762F5">
        <w:rPr>
          <w:i/>
          <w:sz w:val="24"/>
          <w:szCs w:val="24"/>
          <w:lang w:val="bg-BG"/>
        </w:rPr>
        <w:t>п</w:t>
      </w:r>
      <w:proofErr w:type="spellEnd"/>
      <w:r w:rsidRPr="00A762F5">
        <w:rPr>
          <w:i/>
          <w:sz w:val="24"/>
          <w:szCs w:val="24"/>
          <w:lang w:val="bg-BG"/>
        </w:rPr>
        <w:t>/км</w:t>
      </w:r>
      <w:r w:rsidRPr="00A762F5">
        <w:rPr>
          <w:sz w:val="24"/>
          <w:szCs w:val="24"/>
          <w:lang w:val="bg-BG"/>
        </w:rPr>
        <w:t xml:space="preserve"> – сумата от коефициентите за </w:t>
      </w:r>
      <w:proofErr w:type="spellStart"/>
      <w:r w:rsidRPr="00A762F5">
        <w:rPr>
          <w:sz w:val="24"/>
          <w:szCs w:val="24"/>
          <w:lang w:val="bg-BG"/>
        </w:rPr>
        <w:t>пътникокилометър</w:t>
      </w:r>
      <w:proofErr w:type="spellEnd"/>
      <w:r w:rsidRPr="00A762F5">
        <w:rPr>
          <w:sz w:val="24"/>
          <w:szCs w:val="24"/>
          <w:lang w:val="bg-BG"/>
        </w:rPr>
        <w:t xml:space="preserve"> на всички превозвачи</w:t>
      </w:r>
    </w:p>
    <w:p w14:paraId="08FAE78E" w14:textId="77777777" w:rsidR="00863C49" w:rsidRPr="00A762F5" w:rsidRDefault="00863C49" w:rsidP="00863C4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/>
        </w:rPr>
      </w:pPr>
    </w:p>
    <w:tbl>
      <w:tblPr>
        <w:tblW w:w="91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1371"/>
        <w:gridCol w:w="1371"/>
        <w:gridCol w:w="1460"/>
        <w:gridCol w:w="1371"/>
        <w:gridCol w:w="1353"/>
        <w:gridCol w:w="1345"/>
      </w:tblGrid>
      <w:tr w:rsidR="00863C49" w:rsidRPr="00A762F5" w14:paraId="37E77068" w14:textId="77777777" w:rsidTr="00F12A1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E949" w14:textId="77777777" w:rsidR="00863C49" w:rsidRPr="00A762F5" w:rsidRDefault="00863C49" w:rsidP="00F12A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en-GB"/>
              </w:rPr>
            </w:pPr>
          </w:p>
          <w:p w14:paraId="24AF5FED" w14:textId="77777777" w:rsidR="00863C49" w:rsidRPr="00A762F5" w:rsidRDefault="00863C49" w:rsidP="00F12A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en-GB"/>
              </w:rPr>
            </w:pPr>
            <w:proofErr w:type="spellStart"/>
            <w:r w:rsidRPr="00A762F5">
              <w:rPr>
                <w:sz w:val="24"/>
                <w:szCs w:val="24"/>
                <w:lang w:val="en-GB"/>
              </w:rPr>
              <w:t>П</w:t>
            </w:r>
            <w:r w:rsidRPr="00A762F5">
              <w:rPr>
                <w:i/>
                <w:sz w:val="24"/>
                <w:szCs w:val="24"/>
                <w:lang w:val="en-GB"/>
              </w:rPr>
              <w:t>п</w:t>
            </w:r>
            <w:proofErr w:type="spellEnd"/>
            <w:r w:rsidRPr="00A762F5">
              <w:rPr>
                <w:i/>
                <w:sz w:val="24"/>
                <w:szCs w:val="24"/>
                <w:lang w:val="en-GB"/>
              </w:rPr>
              <w:t>/</w:t>
            </w:r>
            <w:proofErr w:type="spellStart"/>
            <w:r w:rsidRPr="00A762F5">
              <w:rPr>
                <w:i/>
                <w:sz w:val="24"/>
                <w:szCs w:val="24"/>
                <w:lang w:val="en-GB"/>
              </w:rPr>
              <w:t>км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C8BB" w14:textId="77777777" w:rsidR="00863C49" w:rsidRPr="00A762F5" w:rsidRDefault="00863C49" w:rsidP="00F12A1D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sz w:val="24"/>
                <w:szCs w:val="24"/>
                <w:lang w:val="en-GB"/>
              </w:rPr>
            </w:pPr>
            <w:proofErr w:type="spellStart"/>
            <w:r w:rsidRPr="00A762F5">
              <w:rPr>
                <w:sz w:val="24"/>
                <w:szCs w:val="24"/>
                <w:lang w:val="en-GB"/>
              </w:rPr>
              <w:t>До</w:t>
            </w:r>
            <w:proofErr w:type="spellEnd"/>
            <w:r w:rsidRPr="00A762F5">
              <w:rPr>
                <w:sz w:val="24"/>
                <w:szCs w:val="24"/>
                <w:lang w:val="en-GB"/>
              </w:rPr>
              <w:t xml:space="preserve"> </w:t>
            </w:r>
            <w:r w:rsidRPr="00A762F5">
              <w:rPr>
                <w:sz w:val="24"/>
                <w:szCs w:val="24"/>
                <w:lang w:val="bg-BG"/>
              </w:rPr>
              <w:t xml:space="preserve">1,00 </w:t>
            </w:r>
            <w:proofErr w:type="spellStart"/>
            <w:r w:rsidRPr="00A762F5">
              <w:rPr>
                <w:sz w:val="24"/>
                <w:szCs w:val="24"/>
                <w:lang w:val="bg-BG"/>
              </w:rPr>
              <w:t>лв</w:t>
            </w:r>
            <w:proofErr w:type="spellEnd"/>
            <w:r w:rsidRPr="00A762F5">
              <w:rPr>
                <w:sz w:val="24"/>
                <w:szCs w:val="24"/>
                <w:lang w:val="en-GB"/>
              </w:rPr>
              <w:t>/</w:t>
            </w:r>
            <w:proofErr w:type="spellStart"/>
            <w:r w:rsidRPr="00A762F5">
              <w:rPr>
                <w:sz w:val="24"/>
                <w:szCs w:val="24"/>
                <w:lang w:val="en-GB"/>
              </w:rPr>
              <w:t>км</w:t>
            </w:r>
            <w:proofErr w:type="spellEnd"/>
          </w:p>
          <w:p w14:paraId="4DC4B2A2" w14:textId="77777777" w:rsidR="00863C49" w:rsidRPr="00A762F5" w:rsidRDefault="00863C49" w:rsidP="00F12A1D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sz w:val="24"/>
                <w:szCs w:val="24"/>
                <w:lang w:val="en-GB"/>
              </w:rPr>
            </w:pPr>
            <w:r w:rsidRPr="00A762F5">
              <w:rPr>
                <w:sz w:val="24"/>
                <w:szCs w:val="24"/>
                <w:lang w:val="bg-BG"/>
              </w:rPr>
              <w:t>(вкл.)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BEB5" w14:textId="77777777" w:rsidR="00863C49" w:rsidRPr="00A762F5" w:rsidRDefault="00863C49" w:rsidP="00F12A1D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sz w:val="24"/>
                <w:szCs w:val="24"/>
                <w:lang w:val="en-GB"/>
              </w:rPr>
            </w:pPr>
            <w:proofErr w:type="spellStart"/>
            <w:r w:rsidRPr="00A762F5">
              <w:rPr>
                <w:sz w:val="24"/>
                <w:szCs w:val="24"/>
                <w:lang w:val="en-GB"/>
              </w:rPr>
              <w:t>До</w:t>
            </w:r>
            <w:proofErr w:type="spellEnd"/>
            <w:r w:rsidRPr="00A762F5">
              <w:rPr>
                <w:sz w:val="24"/>
                <w:szCs w:val="24"/>
              </w:rPr>
              <w:t xml:space="preserve"> </w:t>
            </w:r>
            <w:r w:rsidRPr="00A762F5">
              <w:rPr>
                <w:sz w:val="24"/>
                <w:szCs w:val="24"/>
                <w:lang w:val="en-GB"/>
              </w:rPr>
              <w:t>1,50</w:t>
            </w:r>
            <w:r w:rsidRPr="00A762F5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762F5">
              <w:rPr>
                <w:sz w:val="24"/>
                <w:szCs w:val="24"/>
                <w:lang w:val="en-GB"/>
              </w:rPr>
              <w:t>лв</w:t>
            </w:r>
            <w:proofErr w:type="spellEnd"/>
            <w:r w:rsidRPr="00A762F5">
              <w:rPr>
                <w:sz w:val="24"/>
                <w:szCs w:val="24"/>
                <w:lang w:val="en-GB"/>
              </w:rPr>
              <w:t>/</w:t>
            </w:r>
            <w:proofErr w:type="spellStart"/>
            <w:r w:rsidRPr="00A762F5">
              <w:rPr>
                <w:sz w:val="24"/>
                <w:szCs w:val="24"/>
                <w:lang w:val="en-GB"/>
              </w:rPr>
              <w:t>км</w:t>
            </w:r>
            <w:proofErr w:type="spellEnd"/>
          </w:p>
          <w:p w14:paraId="0D71CEAB" w14:textId="77777777" w:rsidR="00863C49" w:rsidRPr="00A762F5" w:rsidRDefault="00863C49" w:rsidP="00F12A1D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sz w:val="24"/>
                <w:szCs w:val="24"/>
                <w:lang w:val="en-GB"/>
              </w:rPr>
            </w:pPr>
            <w:r w:rsidRPr="00A762F5">
              <w:rPr>
                <w:sz w:val="24"/>
                <w:szCs w:val="24"/>
                <w:lang w:val="bg-BG"/>
              </w:rPr>
              <w:t>(вкл.)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3057" w14:textId="77777777" w:rsidR="00863C49" w:rsidRPr="00A762F5" w:rsidRDefault="00863C49" w:rsidP="00F12A1D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sz w:val="24"/>
                <w:szCs w:val="24"/>
                <w:lang w:val="en-GB"/>
              </w:rPr>
            </w:pPr>
            <w:proofErr w:type="spellStart"/>
            <w:r w:rsidRPr="00A762F5">
              <w:rPr>
                <w:sz w:val="24"/>
                <w:szCs w:val="24"/>
                <w:lang w:val="en-GB"/>
              </w:rPr>
              <w:t>До</w:t>
            </w:r>
            <w:proofErr w:type="spellEnd"/>
            <w:r w:rsidRPr="00A762F5">
              <w:rPr>
                <w:sz w:val="24"/>
                <w:szCs w:val="24"/>
                <w:lang w:val="en-GB"/>
              </w:rPr>
              <w:t xml:space="preserve"> 2,00</w:t>
            </w:r>
            <w:r w:rsidRPr="00A762F5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762F5">
              <w:rPr>
                <w:sz w:val="24"/>
                <w:szCs w:val="24"/>
                <w:lang w:val="en-GB"/>
              </w:rPr>
              <w:t>лв</w:t>
            </w:r>
            <w:proofErr w:type="spellEnd"/>
            <w:r w:rsidRPr="00A762F5">
              <w:rPr>
                <w:sz w:val="24"/>
                <w:szCs w:val="24"/>
                <w:lang w:val="en-GB"/>
              </w:rPr>
              <w:t>/</w:t>
            </w:r>
            <w:proofErr w:type="spellStart"/>
            <w:r w:rsidRPr="00A762F5">
              <w:rPr>
                <w:sz w:val="24"/>
                <w:szCs w:val="24"/>
                <w:lang w:val="en-GB"/>
              </w:rPr>
              <w:t>км</w:t>
            </w:r>
            <w:proofErr w:type="spellEnd"/>
          </w:p>
          <w:p w14:paraId="6ED5589D" w14:textId="77777777" w:rsidR="00863C49" w:rsidRPr="00A762F5" w:rsidRDefault="00863C49" w:rsidP="00F12A1D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sz w:val="24"/>
                <w:szCs w:val="24"/>
                <w:lang w:val="en-GB"/>
              </w:rPr>
            </w:pPr>
            <w:r w:rsidRPr="00A762F5">
              <w:rPr>
                <w:sz w:val="24"/>
                <w:szCs w:val="24"/>
                <w:lang w:val="bg-BG"/>
              </w:rPr>
              <w:t>(вкл.)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652B" w14:textId="77777777" w:rsidR="00863C49" w:rsidRPr="00A762F5" w:rsidRDefault="00863C49" w:rsidP="00F12A1D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sz w:val="24"/>
                <w:szCs w:val="24"/>
                <w:lang w:val="en-GB"/>
              </w:rPr>
            </w:pPr>
            <w:proofErr w:type="spellStart"/>
            <w:proofErr w:type="gramStart"/>
            <w:r w:rsidRPr="00A762F5">
              <w:rPr>
                <w:sz w:val="24"/>
                <w:szCs w:val="24"/>
                <w:lang w:val="en-GB"/>
              </w:rPr>
              <w:t>До</w:t>
            </w:r>
            <w:proofErr w:type="spellEnd"/>
            <w:r w:rsidRPr="00A762F5">
              <w:rPr>
                <w:sz w:val="24"/>
                <w:szCs w:val="24"/>
                <w:lang w:val="en-GB"/>
              </w:rPr>
              <w:t xml:space="preserve">  </w:t>
            </w:r>
            <w:r w:rsidRPr="00A762F5">
              <w:rPr>
                <w:sz w:val="24"/>
                <w:szCs w:val="24"/>
                <w:lang w:val="bg-BG"/>
              </w:rPr>
              <w:t>2</w:t>
            </w:r>
            <w:proofErr w:type="gramEnd"/>
            <w:r w:rsidRPr="00A762F5">
              <w:rPr>
                <w:sz w:val="24"/>
                <w:szCs w:val="24"/>
                <w:lang w:val="bg-BG"/>
              </w:rPr>
              <w:t xml:space="preserve">,50 </w:t>
            </w:r>
            <w:proofErr w:type="spellStart"/>
            <w:r w:rsidRPr="00A762F5">
              <w:rPr>
                <w:sz w:val="24"/>
                <w:szCs w:val="24"/>
                <w:lang w:val="en-GB"/>
              </w:rPr>
              <w:t>лв</w:t>
            </w:r>
            <w:proofErr w:type="spellEnd"/>
            <w:r w:rsidRPr="00A762F5">
              <w:rPr>
                <w:sz w:val="24"/>
                <w:szCs w:val="24"/>
                <w:lang w:val="en-GB"/>
              </w:rPr>
              <w:t>/</w:t>
            </w:r>
            <w:proofErr w:type="spellStart"/>
            <w:r w:rsidRPr="00A762F5">
              <w:rPr>
                <w:sz w:val="24"/>
                <w:szCs w:val="24"/>
                <w:lang w:val="en-GB"/>
              </w:rPr>
              <w:t>км</w:t>
            </w:r>
            <w:proofErr w:type="spellEnd"/>
          </w:p>
          <w:p w14:paraId="0EF6C5EA" w14:textId="77777777" w:rsidR="00863C49" w:rsidRPr="00A762F5" w:rsidRDefault="00863C49" w:rsidP="00F12A1D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sz w:val="24"/>
                <w:szCs w:val="24"/>
                <w:lang w:val="en-GB"/>
              </w:rPr>
            </w:pPr>
            <w:r w:rsidRPr="00A762F5">
              <w:rPr>
                <w:sz w:val="24"/>
                <w:szCs w:val="24"/>
                <w:lang w:val="bg-BG"/>
              </w:rPr>
              <w:t>(вкл.)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6AB1" w14:textId="77777777" w:rsidR="00863C49" w:rsidRPr="00A762F5" w:rsidRDefault="00863C49" w:rsidP="00F12A1D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sz w:val="24"/>
                <w:szCs w:val="24"/>
                <w:lang w:val="en-GB"/>
              </w:rPr>
            </w:pPr>
            <w:r w:rsidRPr="00A762F5">
              <w:rPr>
                <w:sz w:val="24"/>
                <w:szCs w:val="24"/>
                <w:lang w:val="bg-BG"/>
              </w:rPr>
              <w:t xml:space="preserve">До </w:t>
            </w:r>
            <w:r w:rsidRPr="00A762F5">
              <w:rPr>
                <w:sz w:val="24"/>
                <w:szCs w:val="24"/>
                <w:lang w:val="en-GB"/>
              </w:rPr>
              <w:t xml:space="preserve"> 3,00 </w:t>
            </w:r>
            <w:proofErr w:type="spellStart"/>
            <w:r w:rsidRPr="00A762F5">
              <w:rPr>
                <w:sz w:val="24"/>
                <w:szCs w:val="24"/>
                <w:lang w:val="en-GB"/>
              </w:rPr>
              <w:t>лв</w:t>
            </w:r>
            <w:proofErr w:type="spellEnd"/>
            <w:r w:rsidRPr="00A762F5">
              <w:rPr>
                <w:sz w:val="24"/>
                <w:szCs w:val="24"/>
                <w:lang w:val="en-GB"/>
              </w:rPr>
              <w:t>/</w:t>
            </w:r>
            <w:proofErr w:type="spellStart"/>
            <w:r w:rsidRPr="00A762F5">
              <w:rPr>
                <w:sz w:val="24"/>
                <w:szCs w:val="24"/>
                <w:lang w:val="en-GB"/>
              </w:rPr>
              <w:t>км</w:t>
            </w:r>
            <w:proofErr w:type="spellEnd"/>
          </w:p>
          <w:p w14:paraId="7FF0C31E" w14:textId="77777777" w:rsidR="00863C49" w:rsidRPr="00A762F5" w:rsidRDefault="00863C49" w:rsidP="00F12A1D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sz w:val="24"/>
                <w:szCs w:val="24"/>
                <w:lang w:val="bg-BG"/>
              </w:rPr>
            </w:pPr>
            <w:r w:rsidRPr="00A762F5">
              <w:rPr>
                <w:sz w:val="24"/>
                <w:szCs w:val="24"/>
                <w:lang w:val="bg-BG"/>
              </w:rPr>
              <w:t>(вкл.)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464A" w14:textId="77777777" w:rsidR="00863C49" w:rsidRPr="00A762F5" w:rsidRDefault="00863C49" w:rsidP="00F12A1D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sz w:val="24"/>
                <w:szCs w:val="24"/>
                <w:lang w:val="bg-BG"/>
              </w:rPr>
            </w:pPr>
            <w:r w:rsidRPr="00A762F5">
              <w:rPr>
                <w:sz w:val="24"/>
                <w:szCs w:val="24"/>
                <w:lang w:val="bg-BG"/>
              </w:rPr>
              <w:t xml:space="preserve">Над 3,00 </w:t>
            </w:r>
            <w:proofErr w:type="spellStart"/>
            <w:r w:rsidRPr="00A762F5">
              <w:rPr>
                <w:sz w:val="24"/>
                <w:szCs w:val="24"/>
                <w:lang w:val="bg-BG"/>
              </w:rPr>
              <w:t>лв</w:t>
            </w:r>
            <w:proofErr w:type="spellEnd"/>
            <w:r w:rsidRPr="00A762F5">
              <w:rPr>
                <w:sz w:val="24"/>
                <w:szCs w:val="24"/>
                <w:lang w:val="bg-BG"/>
              </w:rPr>
              <w:t>/км</w:t>
            </w:r>
          </w:p>
        </w:tc>
      </w:tr>
      <w:tr w:rsidR="00863C49" w:rsidRPr="00A762F5" w14:paraId="202D0F90" w14:textId="77777777" w:rsidTr="00F12A1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125C" w14:textId="77777777" w:rsidR="00863C49" w:rsidRPr="00A762F5" w:rsidRDefault="00863C49" w:rsidP="00F12A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en-GB"/>
              </w:rPr>
            </w:pPr>
            <w:proofErr w:type="spellStart"/>
            <w:r w:rsidRPr="00A762F5">
              <w:rPr>
                <w:sz w:val="24"/>
                <w:szCs w:val="24"/>
                <w:lang w:val="en-GB"/>
              </w:rPr>
              <w:t>К</w:t>
            </w:r>
            <w:r w:rsidRPr="00A762F5">
              <w:rPr>
                <w:i/>
                <w:sz w:val="24"/>
                <w:szCs w:val="24"/>
                <w:lang w:val="en-GB"/>
              </w:rPr>
              <w:t>п</w:t>
            </w:r>
            <w:proofErr w:type="spellEnd"/>
            <w:r w:rsidRPr="00A762F5">
              <w:rPr>
                <w:i/>
                <w:sz w:val="24"/>
                <w:szCs w:val="24"/>
                <w:lang w:val="en-GB"/>
              </w:rPr>
              <w:t>/</w:t>
            </w:r>
            <w:proofErr w:type="spellStart"/>
            <w:r w:rsidRPr="00A762F5">
              <w:rPr>
                <w:i/>
                <w:sz w:val="24"/>
                <w:szCs w:val="24"/>
                <w:lang w:val="en-GB"/>
              </w:rPr>
              <w:t>км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1F52" w14:textId="77777777" w:rsidR="00863C49" w:rsidRPr="00A762F5" w:rsidRDefault="00863C49" w:rsidP="00F12A1D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sz w:val="24"/>
                <w:szCs w:val="24"/>
                <w:lang w:val="bg-BG"/>
              </w:rPr>
            </w:pPr>
            <w:r w:rsidRPr="00A762F5">
              <w:rPr>
                <w:sz w:val="24"/>
                <w:szCs w:val="24"/>
                <w:lang w:val="bg-BG"/>
              </w:rPr>
              <w:t>2,00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8D10" w14:textId="77777777" w:rsidR="00863C49" w:rsidRPr="00A762F5" w:rsidRDefault="00863C49" w:rsidP="00F12A1D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sz w:val="24"/>
                <w:szCs w:val="24"/>
                <w:lang w:val="en-GB"/>
              </w:rPr>
            </w:pPr>
            <w:r w:rsidRPr="00A762F5">
              <w:rPr>
                <w:sz w:val="24"/>
                <w:szCs w:val="24"/>
                <w:lang w:val="en-GB"/>
              </w:rPr>
              <w:t>1,80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9DD2" w14:textId="77777777" w:rsidR="00863C49" w:rsidRPr="00A762F5" w:rsidRDefault="00863C49" w:rsidP="00F12A1D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sz w:val="24"/>
                <w:szCs w:val="24"/>
                <w:lang w:val="en-GB"/>
              </w:rPr>
            </w:pPr>
            <w:r w:rsidRPr="00A762F5">
              <w:rPr>
                <w:sz w:val="24"/>
                <w:szCs w:val="24"/>
                <w:lang w:val="en-GB"/>
              </w:rPr>
              <w:t>1,</w:t>
            </w:r>
            <w:r w:rsidRPr="00A762F5">
              <w:rPr>
                <w:sz w:val="24"/>
                <w:szCs w:val="24"/>
                <w:lang w:val="bg-BG"/>
              </w:rPr>
              <w:t>6</w:t>
            </w:r>
            <w:r w:rsidRPr="00A762F5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3045" w14:textId="77777777" w:rsidR="00863C49" w:rsidRPr="00A762F5" w:rsidRDefault="00863C49" w:rsidP="00F12A1D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sz w:val="24"/>
                <w:szCs w:val="24"/>
                <w:lang w:val="en-GB"/>
              </w:rPr>
            </w:pPr>
            <w:r w:rsidRPr="00A762F5">
              <w:rPr>
                <w:sz w:val="24"/>
                <w:szCs w:val="24"/>
                <w:lang w:val="en-GB"/>
              </w:rPr>
              <w:t>1,</w:t>
            </w:r>
            <w:r w:rsidRPr="00A762F5">
              <w:rPr>
                <w:sz w:val="24"/>
                <w:szCs w:val="24"/>
                <w:lang w:val="bg-BG"/>
              </w:rPr>
              <w:t>4</w:t>
            </w:r>
            <w:r w:rsidRPr="00A762F5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9CA3" w14:textId="77777777" w:rsidR="00863C49" w:rsidRPr="00A762F5" w:rsidRDefault="00863C49" w:rsidP="00F12A1D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sz w:val="24"/>
                <w:szCs w:val="24"/>
                <w:lang w:val="en-GB"/>
              </w:rPr>
            </w:pPr>
            <w:r w:rsidRPr="00A762F5">
              <w:rPr>
                <w:sz w:val="24"/>
                <w:szCs w:val="24"/>
                <w:lang w:val="en-GB"/>
              </w:rPr>
              <w:t>1,20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F453" w14:textId="77777777" w:rsidR="00863C49" w:rsidRPr="00A762F5" w:rsidRDefault="00863C49" w:rsidP="00F12A1D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sz w:val="24"/>
                <w:szCs w:val="24"/>
                <w:lang w:val="bg-BG"/>
              </w:rPr>
            </w:pPr>
            <w:r w:rsidRPr="00A762F5">
              <w:rPr>
                <w:sz w:val="24"/>
                <w:szCs w:val="24"/>
                <w:lang w:val="bg-BG"/>
              </w:rPr>
              <w:t>1,00</w:t>
            </w:r>
          </w:p>
        </w:tc>
      </w:tr>
    </w:tbl>
    <w:p w14:paraId="7BBAC114" w14:textId="77777777" w:rsidR="00863C49" w:rsidRDefault="00863C49" w:rsidP="00863C49">
      <w:pPr>
        <w:ind w:right="-284"/>
        <w:jc w:val="both"/>
        <w:rPr>
          <w:sz w:val="24"/>
          <w:szCs w:val="24"/>
          <w:lang w:val="bg-BG"/>
        </w:rPr>
      </w:pPr>
    </w:p>
    <w:p w14:paraId="468E1E31" w14:textId="77777777" w:rsidR="00863C49" w:rsidRPr="00A762F5" w:rsidRDefault="00863C49" w:rsidP="00863C49">
      <w:pPr>
        <w:ind w:right="-426"/>
        <w:jc w:val="both"/>
        <w:rPr>
          <w:sz w:val="24"/>
          <w:szCs w:val="24"/>
          <w:lang w:val="bg-BG"/>
        </w:rPr>
      </w:pPr>
      <w:r w:rsidRPr="00A762F5">
        <w:rPr>
          <w:sz w:val="24"/>
          <w:szCs w:val="24"/>
          <w:lang w:val="bg-BG"/>
        </w:rPr>
        <w:t>При изчисленията полученият резултат се закръгля до втория знак след десетичната запетая.</w:t>
      </w:r>
    </w:p>
    <w:p w14:paraId="55291671" w14:textId="77777777" w:rsidR="00863C49" w:rsidRPr="00A762F5" w:rsidRDefault="00863C49" w:rsidP="00863C49">
      <w:pPr>
        <w:ind w:right="-426" w:firstLine="567"/>
        <w:jc w:val="both"/>
        <w:rPr>
          <w:sz w:val="24"/>
          <w:szCs w:val="24"/>
          <w:lang w:val="bg-BG"/>
        </w:rPr>
      </w:pPr>
      <w:r w:rsidRPr="00A762F5">
        <w:rPr>
          <w:bCs/>
          <w:color w:val="000000"/>
          <w:sz w:val="24"/>
          <w:szCs w:val="24"/>
          <w:lang w:val="bg-BG"/>
        </w:rPr>
        <w:t>1.4. Експлоатационни условия</w:t>
      </w:r>
      <w:r w:rsidRPr="00A762F5">
        <w:rPr>
          <w:color w:val="47494B"/>
          <w:sz w:val="24"/>
          <w:szCs w:val="24"/>
          <w:lang w:val="bg-BG"/>
        </w:rPr>
        <w:t xml:space="preserve"> </w:t>
      </w:r>
      <w:r w:rsidRPr="00A762F5">
        <w:rPr>
          <w:b/>
          <w:sz w:val="24"/>
          <w:szCs w:val="24"/>
          <w:lang w:val="bg-BG"/>
        </w:rPr>
        <w:t>(П4)</w:t>
      </w:r>
      <w:r w:rsidRPr="00A762F5">
        <w:rPr>
          <w:sz w:val="24"/>
          <w:szCs w:val="24"/>
          <w:lang w:val="bg-BG"/>
        </w:rPr>
        <w:t xml:space="preserve"> – отчита реално изпълнените курсове по съответната линия. Показателят се изчислява по следния начин:</w:t>
      </w:r>
    </w:p>
    <w:p w14:paraId="244EC252" w14:textId="77777777" w:rsidR="00863C49" w:rsidRPr="00A762F5" w:rsidRDefault="00863C49" w:rsidP="00863C49">
      <w:pPr>
        <w:spacing w:after="120"/>
        <w:ind w:right="-426"/>
        <w:jc w:val="both"/>
        <w:rPr>
          <w:b/>
          <w:sz w:val="24"/>
          <w:szCs w:val="24"/>
          <w:lang w:val="bg-BG"/>
        </w:rPr>
      </w:pPr>
    </w:p>
    <w:p w14:paraId="7C819263" w14:textId="77777777" w:rsidR="00863C49" w:rsidRPr="00A762F5" w:rsidRDefault="00863C49" w:rsidP="00863C49">
      <w:pPr>
        <w:spacing w:after="120"/>
        <w:ind w:right="-426" w:firstLine="720"/>
        <w:jc w:val="both"/>
        <w:rPr>
          <w:b/>
          <w:sz w:val="24"/>
          <w:szCs w:val="24"/>
          <w:lang w:val="bg-BG"/>
        </w:rPr>
      </w:pPr>
      <w:r w:rsidRPr="00A762F5">
        <w:rPr>
          <w:b/>
          <w:sz w:val="24"/>
          <w:szCs w:val="24"/>
          <w:lang w:val="bg-BG"/>
        </w:rPr>
        <w:t xml:space="preserve">П4 = </w:t>
      </w:r>
      <w:r w:rsidRPr="00A762F5">
        <w:rPr>
          <w:b/>
          <w:sz w:val="24"/>
          <w:szCs w:val="24"/>
          <w:u w:val="single"/>
          <w:lang w:val="bg-BG"/>
        </w:rPr>
        <w:t>∑</w:t>
      </w:r>
      <w:proofErr w:type="spellStart"/>
      <w:r w:rsidRPr="00A762F5">
        <w:rPr>
          <w:b/>
          <w:sz w:val="24"/>
          <w:szCs w:val="24"/>
          <w:u w:val="single"/>
          <w:lang w:val="bg-BG"/>
        </w:rPr>
        <w:t>рик</w:t>
      </w:r>
      <w:proofErr w:type="spellEnd"/>
      <w:r w:rsidRPr="00A762F5">
        <w:rPr>
          <w:b/>
          <w:sz w:val="24"/>
          <w:szCs w:val="24"/>
          <w:u w:val="single"/>
          <w:lang w:val="bg-BG"/>
        </w:rPr>
        <w:t xml:space="preserve">   </w:t>
      </w:r>
      <w:r w:rsidRPr="00A762F5">
        <w:rPr>
          <w:b/>
          <w:sz w:val="24"/>
          <w:szCs w:val="24"/>
          <w:lang w:val="bg-BG"/>
        </w:rPr>
        <w:t xml:space="preserve">  *100</w:t>
      </w:r>
    </w:p>
    <w:p w14:paraId="11D9CE90" w14:textId="77777777" w:rsidR="00863C49" w:rsidRPr="00A762F5" w:rsidRDefault="00863C49" w:rsidP="00863C49">
      <w:pPr>
        <w:spacing w:after="120"/>
        <w:ind w:right="-426" w:firstLine="1080"/>
        <w:jc w:val="both"/>
        <w:rPr>
          <w:b/>
          <w:sz w:val="24"/>
          <w:szCs w:val="24"/>
          <w:lang w:val="bg-BG"/>
        </w:rPr>
      </w:pPr>
      <w:r w:rsidRPr="00A762F5">
        <w:rPr>
          <w:b/>
          <w:sz w:val="24"/>
          <w:szCs w:val="24"/>
          <w:lang w:val="bg-BG"/>
        </w:rPr>
        <w:t>∑</w:t>
      </w:r>
      <w:proofErr w:type="spellStart"/>
      <w:r w:rsidRPr="00A762F5">
        <w:rPr>
          <w:b/>
          <w:sz w:val="24"/>
          <w:szCs w:val="24"/>
          <w:lang w:val="bg-BG"/>
        </w:rPr>
        <w:t>срик</w:t>
      </w:r>
      <w:proofErr w:type="spellEnd"/>
    </w:p>
    <w:p w14:paraId="6BD621AF" w14:textId="77777777" w:rsidR="00863C49" w:rsidRPr="00A762F5" w:rsidRDefault="00863C49" w:rsidP="00863C49">
      <w:pPr>
        <w:ind w:right="-426" w:firstLine="630"/>
        <w:jc w:val="both"/>
        <w:rPr>
          <w:sz w:val="24"/>
          <w:szCs w:val="24"/>
          <w:lang w:val="bg-BG"/>
        </w:rPr>
      </w:pPr>
      <w:r w:rsidRPr="00A762F5">
        <w:rPr>
          <w:b/>
          <w:sz w:val="24"/>
          <w:szCs w:val="24"/>
          <w:lang w:val="bg-BG"/>
        </w:rPr>
        <w:t>∑</w:t>
      </w:r>
      <w:proofErr w:type="spellStart"/>
      <w:r w:rsidRPr="00A762F5">
        <w:rPr>
          <w:b/>
          <w:sz w:val="24"/>
          <w:szCs w:val="24"/>
          <w:lang w:val="bg-BG"/>
        </w:rPr>
        <w:t>рик</w:t>
      </w:r>
      <w:proofErr w:type="spellEnd"/>
      <w:r w:rsidRPr="00A762F5">
        <w:rPr>
          <w:sz w:val="24"/>
          <w:szCs w:val="24"/>
          <w:lang w:val="bg-BG"/>
        </w:rPr>
        <w:t xml:space="preserve"> е сборът от реално изпълнените курсове по всички линии на съответния превозвач </w:t>
      </w:r>
    </w:p>
    <w:p w14:paraId="10D71955" w14:textId="77777777" w:rsidR="00863C49" w:rsidRPr="00A762F5" w:rsidRDefault="00863C49" w:rsidP="00863C49">
      <w:pPr>
        <w:ind w:right="-426" w:firstLine="630"/>
        <w:jc w:val="both"/>
        <w:rPr>
          <w:sz w:val="24"/>
          <w:szCs w:val="24"/>
          <w:lang w:val="bg-BG"/>
        </w:rPr>
      </w:pPr>
      <w:r w:rsidRPr="00A762F5">
        <w:rPr>
          <w:b/>
          <w:sz w:val="24"/>
          <w:szCs w:val="24"/>
          <w:lang w:val="bg-BG"/>
        </w:rPr>
        <w:t>∑</w:t>
      </w:r>
      <w:proofErr w:type="spellStart"/>
      <w:r w:rsidRPr="00A762F5">
        <w:rPr>
          <w:b/>
          <w:sz w:val="24"/>
          <w:szCs w:val="24"/>
          <w:lang w:val="bg-BG"/>
        </w:rPr>
        <w:t>срик</w:t>
      </w:r>
      <w:proofErr w:type="spellEnd"/>
      <w:r w:rsidRPr="00A762F5">
        <w:rPr>
          <w:sz w:val="24"/>
          <w:szCs w:val="24"/>
          <w:lang w:val="bg-BG"/>
        </w:rPr>
        <w:t xml:space="preserve"> е сборът от реално изпълнените курсове по всички линии на всички превозвачи </w:t>
      </w:r>
    </w:p>
    <w:p w14:paraId="26F394F1" w14:textId="77777777" w:rsidR="00863C49" w:rsidRPr="00A762F5" w:rsidRDefault="00863C49" w:rsidP="00863C49">
      <w:pPr>
        <w:ind w:right="-426" w:firstLine="630"/>
        <w:jc w:val="both"/>
        <w:rPr>
          <w:sz w:val="24"/>
          <w:szCs w:val="24"/>
          <w:lang w:val="bg-BG"/>
        </w:rPr>
      </w:pPr>
      <w:r w:rsidRPr="00A762F5">
        <w:rPr>
          <w:sz w:val="24"/>
          <w:szCs w:val="24"/>
          <w:lang w:val="bg-BG"/>
        </w:rPr>
        <w:t xml:space="preserve">Курс е </w:t>
      </w:r>
      <w:r w:rsidRPr="00A762F5">
        <w:rPr>
          <w:sz w:val="24"/>
          <w:szCs w:val="24"/>
        </w:rPr>
        <w:t xml:space="preserve"> </w:t>
      </w:r>
      <w:r w:rsidRPr="00A762F5">
        <w:rPr>
          <w:sz w:val="24"/>
          <w:szCs w:val="24"/>
          <w:lang w:val="bg-BG"/>
        </w:rPr>
        <w:t>пробегът на автобуса в едната посока по маршрута на линията от началната до крайната спирка.</w:t>
      </w:r>
    </w:p>
    <w:p w14:paraId="69A5AAD4" w14:textId="77777777" w:rsidR="00863C49" w:rsidRPr="00A762F5" w:rsidRDefault="00863C49" w:rsidP="00863C49">
      <w:pPr>
        <w:ind w:right="-426"/>
        <w:jc w:val="both"/>
        <w:rPr>
          <w:sz w:val="24"/>
          <w:szCs w:val="24"/>
          <w:lang w:val="bg-BG"/>
        </w:rPr>
      </w:pPr>
      <w:r w:rsidRPr="00A762F5">
        <w:rPr>
          <w:sz w:val="24"/>
          <w:szCs w:val="24"/>
          <w:lang w:val="bg-BG"/>
        </w:rPr>
        <w:t>При изчисленията полученият резултат се закръгля до втория знак след десетичната запетая.</w:t>
      </w:r>
    </w:p>
    <w:p w14:paraId="13977996" w14:textId="77777777" w:rsidR="00863C49" w:rsidRPr="00A762F5" w:rsidRDefault="00863C49" w:rsidP="00863C49">
      <w:pPr>
        <w:ind w:right="-426" w:firstLine="708"/>
        <w:jc w:val="both"/>
        <w:rPr>
          <w:sz w:val="24"/>
          <w:szCs w:val="24"/>
          <w:lang w:val="bg-BG"/>
        </w:rPr>
      </w:pPr>
      <w:r w:rsidRPr="00A762F5">
        <w:rPr>
          <w:bCs/>
          <w:color w:val="000000"/>
          <w:sz w:val="24"/>
          <w:szCs w:val="24"/>
          <w:lang w:val="bg-BG"/>
        </w:rPr>
        <w:t xml:space="preserve">1.5. Екологично въздействие върху околната </w:t>
      </w:r>
      <w:r w:rsidRPr="00A762F5">
        <w:rPr>
          <w:bCs/>
          <w:sz w:val="24"/>
          <w:szCs w:val="24"/>
          <w:lang w:val="bg-BG"/>
        </w:rPr>
        <w:t xml:space="preserve">среда </w:t>
      </w:r>
      <w:r w:rsidRPr="00A762F5">
        <w:rPr>
          <w:sz w:val="24"/>
          <w:szCs w:val="24"/>
        </w:rPr>
        <w:t>(</w:t>
      </w:r>
      <w:r w:rsidRPr="00A762F5">
        <w:rPr>
          <w:b/>
          <w:sz w:val="24"/>
          <w:szCs w:val="24"/>
        </w:rPr>
        <w:t>П5</w:t>
      </w:r>
      <w:r w:rsidRPr="00A762F5">
        <w:rPr>
          <w:sz w:val="24"/>
          <w:szCs w:val="24"/>
        </w:rPr>
        <w:t xml:space="preserve">) - </w:t>
      </w:r>
      <w:proofErr w:type="spellStart"/>
      <w:r w:rsidRPr="00A762F5">
        <w:rPr>
          <w:sz w:val="24"/>
          <w:szCs w:val="24"/>
        </w:rPr>
        <w:t>отчита</w:t>
      </w:r>
      <w:proofErr w:type="spellEnd"/>
      <w:r w:rsidRPr="00A762F5">
        <w:rPr>
          <w:sz w:val="24"/>
          <w:szCs w:val="24"/>
        </w:rPr>
        <w:t xml:space="preserve"> </w:t>
      </w:r>
      <w:proofErr w:type="spellStart"/>
      <w:r w:rsidRPr="00A762F5">
        <w:rPr>
          <w:sz w:val="24"/>
          <w:szCs w:val="24"/>
        </w:rPr>
        <w:t>екологичното</w:t>
      </w:r>
      <w:proofErr w:type="spellEnd"/>
      <w:r w:rsidRPr="00A762F5">
        <w:rPr>
          <w:sz w:val="24"/>
          <w:szCs w:val="24"/>
        </w:rPr>
        <w:t xml:space="preserve"> </w:t>
      </w:r>
      <w:proofErr w:type="spellStart"/>
      <w:r w:rsidRPr="00A762F5">
        <w:rPr>
          <w:sz w:val="24"/>
          <w:szCs w:val="24"/>
        </w:rPr>
        <w:t>съответствие</w:t>
      </w:r>
      <w:proofErr w:type="spellEnd"/>
      <w:r w:rsidRPr="00A762F5">
        <w:rPr>
          <w:sz w:val="24"/>
          <w:szCs w:val="24"/>
        </w:rPr>
        <w:t xml:space="preserve"> </w:t>
      </w:r>
      <w:proofErr w:type="spellStart"/>
      <w:r w:rsidRPr="00A762F5">
        <w:rPr>
          <w:sz w:val="24"/>
          <w:szCs w:val="24"/>
        </w:rPr>
        <w:t>на</w:t>
      </w:r>
      <w:proofErr w:type="spellEnd"/>
      <w:r w:rsidRPr="00A762F5">
        <w:rPr>
          <w:sz w:val="24"/>
          <w:szCs w:val="24"/>
        </w:rPr>
        <w:t xml:space="preserve"> </w:t>
      </w:r>
      <w:proofErr w:type="spellStart"/>
      <w:r w:rsidRPr="00A762F5">
        <w:rPr>
          <w:sz w:val="24"/>
          <w:szCs w:val="24"/>
        </w:rPr>
        <w:t>двигателите</w:t>
      </w:r>
      <w:proofErr w:type="spellEnd"/>
      <w:r w:rsidRPr="00A762F5">
        <w:rPr>
          <w:sz w:val="24"/>
          <w:szCs w:val="24"/>
        </w:rPr>
        <w:t xml:space="preserve"> </w:t>
      </w:r>
      <w:proofErr w:type="spellStart"/>
      <w:r w:rsidRPr="00A762F5">
        <w:rPr>
          <w:sz w:val="24"/>
          <w:szCs w:val="24"/>
        </w:rPr>
        <w:t>на</w:t>
      </w:r>
      <w:proofErr w:type="spellEnd"/>
      <w:r w:rsidRPr="00A762F5">
        <w:rPr>
          <w:sz w:val="24"/>
          <w:szCs w:val="24"/>
        </w:rPr>
        <w:t xml:space="preserve"> </w:t>
      </w:r>
      <w:proofErr w:type="spellStart"/>
      <w:r w:rsidRPr="00A762F5">
        <w:rPr>
          <w:sz w:val="24"/>
          <w:szCs w:val="24"/>
        </w:rPr>
        <w:t>използваните</w:t>
      </w:r>
      <w:proofErr w:type="spellEnd"/>
      <w:r w:rsidRPr="00A762F5">
        <w:rPr>
          <w:sz w:val="24"/>
          <w:szCs w:val="24"/>
        </w:rPr>
        <w:t xml:space="preserve"> </w:t>
      </w:r>
      <w:proofErr w:type="spellStart"/>
      <w:r w:rsidRPr="00A762F5">
        <w:rPr>
          <w:sz w:val="24"/>
          <w:szCs w:val="24"/>
        </w:rPr>
        <w:t>превозни</w:t>
      </w:r>
      <w:proofErr w:type="spellEnd"/>
      <w:r w:rsidRPr="00A762F5">
        <w:rPr>
          <w:sz w:val="24"/>
          <w:szCs w:val="24"/>
        </w:rPr>
        <w:t xml:space="preserve"> </w:t>
      </w:r>
      <w:proofErr w:type="spellStart"/>
      <w:r w:rsidRPr="00A762F5">
        <w:rPr>
          <w:sz w:val="24"/>
          <w:szCs w:val="24"/>
        </w:rPr>
        <w:t>средства</w:t>
      </w:r>
      <w:proofErr w:type="spellEnd"/>
      <w:r w:rsidRPr="00A762F5">
        <w:rPr>
          <w:sz w:val="24"/>
          <w:szCs w:val="24"/>
          <w:lang w:val="bg-BG"/>
        </w:rPr>
        <w:t>, вписано в свидетелството за регистрация, като данните за всяко превозно средство, което участва в транспортния процес ще се вземат от справките на превозвачите подадени за извършване на дейността.</w:t>
      </w:r>
      <w:r w:rsidRPr="00A762F5">
        <w:rPr>
          <w:color w:val="47494B"/>
          <w:sz w:val="24"/>
          <w:szCs w:val="24"/>
          <w:lang w:val="bg-BG"/>
        </w:rPr>
        <w:t xml:space="preserve"> </w:t>
      </w:r>
      <w:r w:rsidRPr="00A762F5">
        <w:rPr>
          <w:sz w:val="24"/>
          <w:szCs w:val="24"/>
          <w:lang w:val="bg-BG"/>
        </w:rPr>
        <w:t xml:space="preserve"> Изчислява се съобразно броя на превозните средства на съответния оператор, умножен по съответния коефициент за екологичност. </w:t>
      </w:r>
    </w:p>
    <w:p w14:paraId="3520188E" w14:textId="77777777" w:rsidR="00863C49" w:rsidRPr="00A762F5" w:rsidRDefault="00863C49" w:rsidP="00863C49">
      <w:pPr>
        <w:ind w:right="-426" w:firstLine="708"/>
        <w:jc w:val="both"/>
        <w:rPr>
          <w:sz w:val="24"/>
          <w:szCs w:val="24"/>
        </w:rPr>
      </w:pPr>
      <w:proofErr w:type="spellStart"/>
      <w:r w:rsidRPr="00A762F5">
        <w:rPr>
          <w:sz w:val="24"/>
          <w:szCs w:val="24"/>
        </w:rPr>
        <w:t>Показателят</w:t>
      </w:r>
      <w:proofErr w:type="spellEnd"/>
      <w:r w:rsidRPr="00A762F5">
        <w:rPr>
          <w:sz w:val="24"/>
          <w:szCs w:val="24"/>
        </w:rPr>
        <w:t xml:space="preserve"> </w:t>
      </w:r>
      <w:proofErr w:type="spellStart"/>
      <w:r w:rsidRPr="00A762F5">
        <w:rPr>
          <w:sz w:val="24"/>
          <w:szCs w:val="24"/>
        </w:rPr>
        <w:t>се</w:t>
      </w:r>
      <w:proofErr w:type="spellEnd"/>
      <w:r w:rsidRPr="00A762F5">
        <w:rPr>
          <w:sz w:val="24"/>
          <w:szCs w:val="24"/>
        </w:rPr>
        <w:t xml:space="preserve"> </w:t>
      </w:r>
      <w:proofErr w:type="spellStart"/>
      <w:r w:rsidRPr="00A762F5">
        <w:rPr>
          <w:sz w:val="24"/>
          <w:szCs w:val="24"/>
        </w:rPr>
        <w:t>изчислява</w:t>
      </w:r>
      <w:proofErr w:type="spellEnd"/>
      <w:r w:rsidRPr="00A762F5">
        <w:rPr>
          <w:sz w:val="24"/>
          <w:szCs w:val="24"/>
        </w:rPr>
        <w:t xml:space="preserve"> </w:t>
      </w:r>
      <w:proofErr w:type="spellStart"/>
      <w:r w:rsidRPr="00A762F5">
        <w:rPr>
          <w:sz w:val="24"/>
          <w:szCs w:val="24"/>
        </w:rPr>
        <w:t>по</w:t>
      </w:r>
      <w:proofErr w:type="spellEnd"/>
      <w:r w:rsidRPr="00A762F5">
        <w:rPr>
          <w:sz w:val="24"/>
          <w:szCs w:val="24"/>
        </w:rPr>
        <w:t xml:space="preserve"> </w:t>
      </w:r>
      <w:proofErr w:type="spellStart"/>
      <w:r w:rsidRPr="00A762F5">
        <w:rPr>
          <w:sz w:val="24"/>
          <w:szCs w:val="24"/>
        </w:rPr>
        <w:t>следната</w:t>
      </w:r>
      <w:proofErr w:type="spellEnd"/>
      <w:r w:rsidRPr="00A762F5">
        <w:rPr>
          <w:sz w:val="24"/>
          <w:szCs w:val="24"/>
        </w:rPr>
        <w:t xml:space="preserve"> </w:t>
      </w:r>
      <w:proofErr w:type="spellStart"/>
      <w:r w:rsidRPr="00A762F5">
        <w:rPr>
          <w:sz w:val="24"/>
          <w:szCs w:val="24"/>
        </w:rPr>
        <w:t>формула</w:t>
      </w:r>
      <w:proofErr w:type="spellEnd"/>
      <w:r w:rsidRPr="00A762F5">
        <w:rPr>
          <w:sz w:val="24"/>
          <w:szCs w:val="24"/>
        </w:rPr>
        <w:t>:</w:t>
      </w:r>
    </w:p>
    <w:p w14:paraId="2B5AC7BE" w14:textId="77777777" w:rsidR="00863C49" w:rsidRPr="00A762F5" w:rsidRDefault="00863C49" w:rsidP="00863C49">
      <w:pPr>
        <w:ind w:right="-426"/>
        <w:jc w:val="both"/>
        <w:rPr>
          <w:b/>
          <w:sz w:val="24"/>
          <w:szCs w:val="24"/>
        </w:rPr>
      </w:pPr>
    </w:p>
    <w:p w14:paraId="54AD9ACA" w14:textId="77777777" w:rsidR="00863C49" w:rsidRPr="00A762F5" w:rsidRDefault="00863C49" w:rsidP="00863C49">
      <w:pPr>
        <w:ind w:right="-426" w:firstLine="720"/>
        <w:jc w:val="both"/>
        <w:rPr>
          <w:sz w:val="24"/>
          <w:szCs w:val="24"/>
        </w:rPr>
      </w:pPr>
      <w:r w:rsidRPr="00A762F5">
        <w:rPr>
          <w:b/>
          <w:sz w:val="24"/>
          <w:szCs w:val="24"/>
        </w:rPr>
        <w:t xml:space="preserve">П5 = КЕК1*n + КЕК2*n + КЕК3*n + КЕК4*n + КЕК5*n + </w:t>
      </w:r>
      <w:proofErr w:type="gramStart"/>
      <w:r w:rsidRPr="00A762F5">
        <w:rPr>
          <w:b/>
          <w:sz w:val="24"/>
          <w:szCs w:val="24"/>
          <w:lang w:val="bg-BG"/>
        </w:rPr>
        <w:t>….</w:t>
      </w:r>
      <w:proofErr w:type="spellStart"/>
      <w:r w:rsidRPr="00A762F5">
        <w:rPr>
          <w:b/>
          <w:sz w:val="24"/>
          <w:szCs w:val="24"/>
        </w:rPr>
        <w:t>КЕК</w:t>
      </w:r>
      <w:proofErr w:type="gramEnd"/>
      <w:r w:rsidRPr="00A762F5">
        <w:rPr>
          <w:b/>
          <w:sz w:val="24"/>
          <w:szCs w:val="24"/>
        </w:rPr>
        <w:t>n</w:t>
      </w:r>
      <w:proofErr w:type="spellEnd"/>
      <w:r w:rsidRPr="00A762F5">
        <w:rPr>
          <w:b/>
          <w:sz w:val="24"/>
          <w:szCs w:val="24"/>
        </w:rPr>
        <w:t xml:space="preserve">*n </w:t>
      </w:r>
      <w:r w:rsidRPr="00A762F5">
        <w:rPr>
          <w:sz w:val="24"/>
          <w:szCs w:val="24"/>
          <w:lang w:val="bg-BG"/>
        </w:rPr>
        <w:t xml:space="preserve">, </w:t>
      </w:r>
      <w:proofErr w:type="spellStart"/>
      <w:r w:rsidRPr="00A762F5">
        <w:rPr>
          <w:sz w:val="24"/>
          <w:szCs w:val="24"/>
        </w:rPr>
        <w:t>където</w:t>
      </w:r>
      <w:proofErr w:type="spellEnd"/>
      <w:r w:rsidRPr="00A762F5">
        <w:rPr>
          <w:sz w:val="24"/>
          <w:szCs w:val="24"/>
        </w:rPr>
        <w:t>:</w:t>
      </w:r>
      <w:r w:rsidRPr="00A762F5">
        <w:rPr>
          <w:sz w:val="24"/>
          <w:szCs w:val="24"/>
          <w:lang w:val="bg-BG"/>
        </w:rPr>
        <w:t xml:space="preserve"> </w:t>
      </w:r>
    </w:p>
    <w:p w14:paraId="23181E43" w14:textId="77777777" w:rsidR="00863C49" w:rsidRPr="00A762F5" w:rsidRDefault="00863C49" w:rsidP="00863C49">
      <w:pPr>
        <w:ind w:right="-426"/>
        <w:jc w:val="both"/>
        <w:rPr>
          <w:sz w:val="24"/>
          <w:szCs w:val="24"/>
        </w:rPr>
      </w:pPr>
    </w:p>
    <w:p w14:paraId="6F4DB2E0" w14:textId="77777777" w:rsidR="00863C49" w:rsidRPr="00A762F5" w:rsidRDefault="00863C49" w:rsidP="00863C49">
      <w:pPr>
        <w:ind w:right="-426" w:firstLine="708"/>
        <w:jc w:val="both"/>
        <w:rPr>
          <w:sz w:val="24"/>
          <w:szCs w:val="24"/>
        </w:rPr>
      </w:pPr>
      <w:r w:rsidRPr="00A762F5">
        <w:rPr>
          <w:sz w:val="24"/>
          <w:szCs w:val="24"/>
        </w:rPr>
        <w:t xml:space="preserve">КЕК е </w:t>
      </w:r>
      <w:proofErr w:type="spellStart"/>
      <w:r w:rsidRPr="00A762F5">
        <w:rPr>
          <w:sz w:val="24"/>
          <w:szCs w:val="24"/>
        </w:rPr>
        <w:t>коефициент</w:t>
      </w:r>
      <w:proofErr w:type="spellEnd"/>
      <w:r w:rsidRPr="00A762F5">
        <w:rPr>
          <w:sz w:val="24"/>
          <w:szCs w:val="24"/>
        </w:rPr>
        <w:t xml:space="preserve"> </w:t>
      </w:r>
      <w:proofErr w:type="spellStart"/>
      <w:r w:rsidRPr="00A762F5">
        <w:rPr>
          <w:sz w:val="24"/>
          <w:szCs w:val="24"/>
        </w:rPr>
        <w:t>за</w:t>
      </w:r>
      <w:proofErr w:type="spellEnd"/>
      <w:r w:rsidRPr="00A762F5">
        <w:rPr>
          <w:sz w:val="24"/>
          <w:szCs w:val="24"/>
        </w:rPr>
        <w:t xml:space="preserve"> </w:t>
      </w:r>
      <w:proofErr w:type="spellStart"/>
      <w:r w:rsidRPr="00A762F5">
        <w:rPr>
          <w:sz w:val="24"/>
          <w:szCs w:val="24"/>
        </w:rPr>
        <w:t>екологосъобразността</w:t>
      </w:r>
      <w:proofErr w:type="spellEnd"/>
      <w:r w:rsidRPr="00A762F5">
        <w:rPr>
          <w:sz w:val="24"/>
          <w:szCs w:val="24"/>
        </w:rPr>
        <w:t xml:space="preserve"> </w:t>
      </w:r>
      <w:proofErr w:type="spellStart"/>
      <w:r w:rsidRPr="00A762F5">
        <w:rPr>
          <w:sz w:val="24"/>
          <w:szCs w:val="24"/>
        </w:rPr>
        <w:t>на</w:t>
      </w:r>
      <w:proofErr w:type="spellEnd"/>
      <w:r w:rsidRPr="00A762F5">
        <w:rPr>
          <w:sz w:val="24"/>
          <w:szCs w:val="24"/>
        </w:rPr>
        <w:t xml:space="preserve"> </w:t>
      </w:r>
      <w:proofErr w:type="spellStart"/>
      <w:r w:rsidRPr="00A762F5">
        <w:rPr>
          <w:sz w:val="24"/>
          <w:szCs w:val="24"/>
        </w:rPr>
        <w:t>двигателя</w:t>
      </w:r>
      <w:proofErr w:type="spellEnd"/>
    </w:p>
    <w:p w14:paraId="12D4209B" w14:textId="77777777" w:rsidR="00863C49" w:rsidRPr="00A762F5" w:rsidRDefault="00863C49" w:rsidP="00863C49">
      <w:pPr>
        <w:ind w:right="-426"/>
        <w:jc w:val="both"/>
        <w:rPr>
          <w:sz w:val="24"/>
          <w:szCs w:val="24"/>
          <w:lang w:val="bg-BG"/>
        </w:rPr>
      </w:pPr>
      <w:r w:rsidRPr="00A762F5">
        <w:rPr>
          <w:sz w:val="24"/>
          <w:szCs w:val="24"/>
        </w:rPr>
        <w:t>КЕК</w:t>
      </w:r>
      <w:r w:rsidRPr="00A762F5">
        <w:rPr>
          <w:sz w:val="24"/>
          <w:szCs w:val="24"/>
          <w:lang w:val="bg-BG"/>
        </w:rPr>
        <w:t>1</w:t>
      </w:r>
      <w:r w:rsidRPr="00A762F5">
        <w:rPr>
          <w:sz w:val="24"/>
          <w:szCs w:val="24"/>
        </w:rPr>
        <w:t xml:space="preserve"> – </w:t>
      </w:r>
      <w:proofErr w:type="spellStart"/>
      <w:r w:rsidRPr="00A762F5">
        <w:rPr>
          <w:sz w:val="24"/>
          <w:szCs w:val="24"/>
        </w:rPr>
        <w:t>за</w:t>
      </w:r>
      <w:proofErr w:type="spellEnd"/>
      <w:r w:rsidRPr="00A762F5">
        <w:rPr>
          <w:sz w:val="24"/>
          <w:szCs w:val="24"/>
        </w:rPr>
        <w:t xml:space="preserve"> </w:t>
      </w:r>
      <w:proofErr w:type="spellStart"/>
      <w:r w:rsidRPr="00A762F5">
        <w:rPr>
          <w:sz w:val="24"/>
          <w:szCs w:val="24"/>
        </w:rPr>
        <w:t>двигател</w:t>
      </w:r>
      <w:proofErr w:type="spellEnd"/>
      <w:r w:rsidRPr="00A762F5">
        <w:rPr>
          <w:sz w:val="24"/>
          <w:szCs w:val="24"/>
        </w:rPr>
        <w:t xml:space="preserve"> с ЕВРО 2 – 0,5</w:t>
      </w:r>
      <w:r w:rsidRPr="00A762F5">
        <w:rPr>
          <w:sz w:val="24"/>
          <w:szCs w:val="24"/>
          <w:lang w:val="bg-BG"/>
        </w:rPr>
        <w:t xml:space="preserve"> т.</w:t>
      </w:r>
    </w:p>
    <w:p w14:paraId="6EF39D11" w14:textId="77777777" w:rsidR="00863C49" w:rsidRPr="00A762F5" w:rsidRDefault="00863C49" w:rsidP="00863C49">
      <w:pPr>
        <w:ind w:right="-426"/>
        <w:jc w:val="both"/>
        <w:rPr>
          <w:sz w:val="24"/>
          <w:szCs w:val="24"/>
          <w:lang w:val="bg-BG"/>
        </w:rPr>
      </w:pPr>
      <w:r w:rsidRPr="00A762F5">
        <w:rPr>
          <w:sz w:val="24"/>
          <w:szCs w:val="24"/>
        </w:rPr>
        <w:t>КЕК</w:t>
      </w:r>
      <w:r w:rsidRPr="00A762F5">
        <w:rPr>
          <w:sz w:val="24"/>
          <w:szCs w:val="24"/>
          <w:lang w:val="bg-BG"/>
        </w:rPr>
        <w:t>2</w:t>
      </w:r>
      <w:r w:rsidRPr="00A762F5">
        <w:rPr>
          <w:sz w:val="24"/>
          <w:szCs w:val="24"/>
        </w:rPr>
        <w:t xml:space="preserve"> – </w:t>
      </w:r>
      <w:proofErr w:type="spellStart"/>
      <w:r w:rsidRPr="00A762F5">
        <w:rPr>
          <w:sz w:val="24"/>
          <w:szCs w:val="24"/>
        </w:rPr>
        <w:t>за</w:t>
      </w:r>
      <w:proofErr w:type="spellEnd"/>
      <w:r w:rsidRPr="00A762F5">
        <w:rPr>
          <w:sz w:val="24"/>
          <w:szCs w:val="24"/>
        </w:rPr>
        <w:t xml:space="preserve"> </w:t>
      </w:r>
      <w:proofErr w:type="spellStart"/>
      <w:r w:rsidRPr="00A762F5">
        <w:rPr>
          <w:sz w:val="24"/>
          <w:szCs w:val="24"/>
        </w:rPr>
        <w:t>двигател</w:t>
      </w:r>
      <w:proofErr w:type="spellEnd"/>
      <w:r w:rsidRPr="00A762F5">
        <w:rPr>
          <w:sz w:val="24"/>
          <w:szCs w:val="24"/>
        </w:rPr>
        <w:t xml:space="preserve"> с ЕВРО 3 – 1,00</w:t>
      </w:r>
      <w:r w:rsidRPr="00A762F5">
        <w:rPr>
          <w:sz w:val="24"/>
          <w:szCs w:val="24"/>
          <w:lang w:val="bg-BG"/>
        </w:rPr>
        <w:t xml:space="preserve"> т.</w:t>
      </w:r>
    </w:p>
    <w:p w14:paraId="12DD8F50" w14:textId="77777777" w:rsidR="00863C49" w:rsidRPr="00A762F5" w:rsidRDefault="00863C49" w:rsidP="00863C49">
      <w:pPr>
        <w:ind w:right="-426"/>
        <w:jc w:val="both"/>
        <w:rPr>
          <w:sz w:val="24"/>
          <w:szCs w:val="24"/>
          <w:lang w:val="bg-BG"/>
        </w:rPr>
      </w:pPr>
      <w:r w:rsidRPr="00A762F5">
        <w:rPr>
          <w:sz w:val="24"/>
          <w:szCs w:val="24"/>
        </w:rPr>
        <w:t>КЕК</w:t>
      </w:r>
      <w:r w:rsidRPr="00A762F5">
        <w:rPr>
          <w:sz w:val="24"/>
          <w:szCs w:val="24"/>
          <w:lang w:val="bg-BG"/>
        </w:rPr>
        <w:t>3</w:t>
      </w:r>
      <w:r w:rsidRPr="00A762F5">
        <w:rPr>
          <w:sz w:val="24"/>
          <w:szCs w:val="24"/>
        </w:rPr>
        <w:t xml:space="preserve"> – </w:t>
      </w:r>
      <w:proofErr w:type="spellStart"/>
      <w:r w:rsidRPr="00A762F5">
        <w:rPr>
          <w:sz w:val="24"/>
          <w:szCs w:val="24"/>
        </w:rPr>
        <w:t>за</w:t>
      </w:r>
      <w:proofErr w:type="spellEnd"/>
      <w:r w:rsidRPr="00A762F5">
        <w:rPr>
          <w:sz w:val="24"/>
          <w:szCs w:val="24"/>
        </w:rPr>
        <w:t xml:space="preserve"> </w:t>
      </w:r>
      <w:proofErr w:type="spellStart"/>
      <w:r w:rsidRPr="00A762F5">
        <w:rPr>
          <w:sz w:val="24"/>
          <w:szCs w:val="24"/>
        </w:rPr>
        <w:t>двигател</w:t>
      </w:r>
      <w:proofErr w:type="spellEnd"/>
      <w:r w:rsidRPr="00A762F5">
        <w:rPr>
          <w:sz w:val="24"/>
          <w:szCs w:val="24"/>
        </w:rPr>
        <w:t xml:space="preserve"> с ЕВРО 4 – 1,50</w:t>
      </w:r>
      <w:r w:rsidRPr="00A762F5">
        <w:rPr>
          <w:sz w:val="24"/>
          <w:szCs w:val="24"/>
          <w:lang w:val="bg-BG"/>
        </w:rPr>
        <w:t xml:space="preserve"> т.</w:t>
      </w:r>
    </w:p>
    <w:p w14:paraId="58CFA689" w14:textId="77777777" w:rsidR="00863C49" w:rsidRPr="00A762F5" w:rsidRDefault="00863C49" w:rsidP="00863C49">
      <w:pPr>
        <w:ind w:right="-426"/>
        <w:jc w:val="both"/>
        <w:rPr>
          <w:sz w:val="24"/>
          <w:szCs w:val="24"/>
          <w:lang w:val="bg-BG"/>
        </w:rPr>
      </w:pPr>
      <w:r w:rsidRPr="00A762F5">
        <w:rPr>
          <w:sz w:val="24"/>
          <w:szCs w:val="24"/>
        </w:rPr>
        <w:t>КЕК</w:t>
      </w:r>
      <w:r w:rsidRPr="00A762F5">
        <w:rPr>
          <w:sz w:val="24"/>
          <w:szCs w:val="24"/>
          <w:lang w:val="bg-BG"/>
        </w:rPr>
        <w:t>4</w:t>
      </w:r>
      <w:r w:rsidRPr="00A762F5">
        <w:rPr>
          <w:sz w:val="24"/>
          <w:szCs w:val="24"/>
        </w:rPr>
        <w:t xml:space="preserve"> – </w:t>
      </w:r>
      <w:proofErr w:type="spellStart"/>
      <w:r w:rsidRPr="00A762F5">
        <w:rPr>
          <w:sz w:val="24"/>
          <w:szCs w:val="24"/>
        </w:rPr>
        <w:t>за</w:t>
      </w:r>
      <w:proofErr w:type="spellEnd"/>
      <w:r w:rsidRPr="00A762F5">
        <w:rPr>
          <w:sz w:val="24"/>
          <w:szCs w:val="24"/>
        </w:rPr>
        <w:t xml:space="preserve"> </w:t>
      </w:r>
      <w:proofErr w:type="spellStart"/>
      <w:r w:rsidRPr="00A762F5">
        <w:rPr>
          <w:sz w:val="24"/>
          <w:szCs w:val="24"/>
        </w:rPr>
        <w:t>двигател</w:t>
      </w:r>
      <w:proofErr w:type="spellEnd"/>
      <w:r w:rsidRPr="00A762F5">
        <w:rPr>
          <w:sz w:val="24"/>
          <w:szCs w:val="24"/>
        </w:rPr>
        <w:t xml:space="preserve"> с ЕВРО 5 – 2,00</w:t>
      </w:r>
      <w:r w:rsidRPr="00A762F5">
        <w:rPr>
          <w:sz w:val="24"/>
          <w:szCs w:val="24"/>
          <w:lang w:val="bg-BG"/>
        </w:rPr>
        <w:t xml:space="preserve"> т.</w:t>
      </w:r>
    </w:p>
    <w:p w14:paraId="3134B1A2" w14:textId="77777777" w:rsidR="00863C49" w:rsidRPr="00A762F5" w:rsidRDefault="00863C49" w:rsidP="00863C49">
      <w:pPr>
        <w:ind w:right="-426"/>
        <w:jc w:val="both"/>
        <w:rPr>
          <w:sz w:val="24"/>
          <w:szCs w:val="24"/>
          <w:lang w:val="bg-BG"/>
        </w:rPr>
      </w:pPr>
      <w:r w:rsidRPr="00A762F5">
        <w:rPr>
          <w:sz w:val="24"/>
          <w:szCs w:val="24"/>
        </w:rPr>
        <w:t>КЕК</w:t>
      </w:r>
      <w:r w:rsidRPr="00A762F5">
        <w:rPr>
          <w:sz w:val="24"/>
          <w:szCs w:val="24"/>
          <w:lang w:val="bg-BG"/>
        </w:rPr>
        <w:t>5</w:t>
      </w:r>
      <w:r w:rsidRPr="00A762F5">
        <w:rPr>
          <w:sz w:val="24"/>
          <w:szCs w:val="24"/>
        </w:rPr>
        <w:t xml:space="preserve"> – </w:t>
      </w:r>
      <w:proofErr w:type="spellStart"/>
      <w:r w:rsidRPr="00A762F5">
        <w:rPr>
          <w:sz w:val="24"/>
          <w:szCs w:val="24"/>
        </w:rPr>
        <w:t>за</w:t>
      </w:r>
      <w:proofErr w:type="spellEnd"/>
      <w:r w:rsidRPr="00A762F5">
        <w:rPr>
          <w:sz w:val="24"/>
          <w:szCs w:val="24"/>
        </w:rPr>
        <w:t xml:space="preserve"> </w:t>
      </w:r>
      <w:proofErr w:type="spellStart"/>
      <w:r w:rsidRPr="00A762F5">
        <w:rPr>
          <w:sz w:val="24"/>
          <w:szCs w:val="24"/>
        </w:rPr>
        <w:t>двигател</w:t>
      </w:r>
      <w:proofErr w:type="spellEnd"/>
      <w:r w:rsidRPr="00A762F5">
        <w:rPr>
          <w:sz w:val="24"/>
          <w:szCs w:val="24"/>
        </w:rPr>
        <w:t xml:space="preserve"> с ЕВРО 6 – 3,00</w:t>
      </w:r>
      <w:r w:rsidRPr="00A762F5">
        <w:rPr>
          <w:sz w:val="24"/>
          <w:szCs w:val="24"/>
          <w:lang w:val="bg-BG"/>
        </w:rPr>
        <w:t xml:space="preserve"> т.</w:t>
      </w:r>
    </w:p>
    <w:p w14:paraId="4D8F61DA" w14:textId="77777777" w:rsidR="00863C49" w:rsidRPr="00A762F5" w:rsidRDefault="00863C49" w:rsidP="00863C49">
      <w:pPr>
        <w:ind w:right="-426" w:firstLine="708"/>
        <w:jc w:val="both"/>
        <w:rPr>
          <w:sz w:val="24"/>
          <w:szCs w:val="24"/>
          <w:lang w:val="bg-BG"/>
        </w:rPr>
      </w:pPr>
      <w:r w:rsidRPr="00A762F5">
        <w:rPr>
          <w:sz w:val="24"/>
          <w:szCs w:val="24"/>
          <w:lang w:val="bg-BG"/>
        </w:rPr>
        <w:t xml:space="preserve">За всяка следваща категория ЕВРО се прибавя 1 т. </w:t>
      </w:r>
      <w:r w:rsidRPr="00A762F5">
        <w:rPr>
          <w:sz w:val="24"/>
          <w:szCs w:val="24"/>
        </w:rPr>
        <w:t>(E</w:t>
      </w:r>
      <w:r w:rsidRPr="00A762F5">
        <w:rPr>
          <w:sz w:val="24"/>
          <w:szCs w:val="24"/>
          <w:lang w:val="bg-BG"/>
        </w:rPr>
        <w:t>ВРО 7- 4,00 т. и т.н.</w:t>
      </w:r>
      <w:r w:rsidRPr="00A762F5">
        <w:rPr>
          <w:sz w:val="24"/>
          <w:szCs w:val="24"/>
        </w:rPr>
        <w:t>)</w:t>
      </w:r>
      <w:r w:rsidRPr="00A762F5">
        <w:rPr>
          <w:sz w:val="24"/>
          <w:szCs w:val="24"/>
          <w:lang w:val="bg-BG"/>
        </w:rPr>
        <w:t xml:space="preserve"> </w:t>
      </w:r>
    </w:p>
    <w:p w14:paraId="10A9C569" w14:textId="77777777" w:rsidR="00863C49" w:rsidRPr="00A762F5" w:rsidRDefault="00863C49" w:rsidP="00863C49">
      <w:pPr>
        <w:ind w:right="-426" w:firstLine="708"/>
        <w:jc w:val="both"/>
        <w:rPr>
          <w:sz w:val="24"/>
          <w:szCs w:val="24"/>
          <w:lang w:val="bg-BG"/>
        </w:rPr>
      </w:pPr>
      <w:r w:rsidRPr="00A762F5">
        <w:rPr>
          <w:sz w:val="24"/>
          <w:szCs w:val="24"/>
          <w:lang w:val="bg-BG"/>
        </w:rPr>
        <w:t>За превозни средства, които са с ЕВРО 1 или без сертификат за екологичност не се полагат точки.</w:t>
      </w:r>
    </w:p>
    <w:p w14:paraId="5C06FF1F" w14:textId="77777777" w:rsidR="00863C49" w:rsidRPr="00A762F5" w:rsidRDefault="00863C49" w:rsidP="00863C49">
      <w:pPr>
        <w:ind w:right="-426"/>
        <w:jc w:val="both"/>
        <w:rPr>
          <w:sz w:val="24"/>
          <w:szCs w:val="24"/>
        </w:rPr>
      </w:pPr>
      <w:r w:rsidRPr="00A762F5">
        <w:rPr>
          <w:b/>
          <w:sz w:val="24"/>
          <w:szCs w:val="24"/>
        </w:rPr>
        <w:t>n</w:t>
      </w:r>
      <w:r w:rsidRPr="00A762F5">
        <w:rPr>
          <w:sz w:val="24"/>
          <w:szCs w:val="24"/>
        </w:rPr>
        <w:t xml:space="preserve"> – </w:t>
      </w:r>
      <w:r w:rsidRPr="00A762F5">
        <w:rPr>
          <w:sz w:val="24"/>
          <w:szCs w:val="24"/>
          <w:lang w:val="bg-BG"/>
        </w:rPr>
        <w:t xml:space="preserve">брой превозни средства на съответния оператор, в чиито свидетелства за регистрация има отразена </w:t>
      </w:r>
      <w:proofErr w:type="spellStart"/>
      <w:r w:rsidRPr="00A762F5">
        <w:rPr>
          <w:sz w:val="24"/>
          <w:szCs w:val="24"/>
          <w:lang w:val="bg-BG"/>
        </w:rPr>
        <w:t>еврокатегория</w:t>
      </w:r>
      <w:proofErr w:type="spellEnd"/>
      <w:r w:rsidRPr="00A762F5">
        <w:rPr>
          <w:sz w:val="24"/>
          <w:szCs w:val="24"/>
          <w:lang w:val="bg-BG"/>
        </w:rPr>
        <w:t>.</w:t>
      </w:r>
    </w:p>
    <w:p w14:paraId="13762806" w14:textId="77777777" w:rsidR="00863C49" w:rsidRPr="00CF1E8D" w:rsidRDefault="00863C49" w:rsidP="00863C49">
      <w:pPr>
        <w:ind w:right="-426"/>
        <w:jc w:val="both"/>
        <w:rPr>
          <w:sz w:val="24"/>
          <w:szCs w:val="24"/>
          <w:lang w:val="bg-BG"/>
        </w:rPr>
      </w:pPr>
      <w:r w:rsidRPr="00A762F5">
        <w:rPr>
          <w:sz w:val="24"/>
          <w:szCs w:val="24"/>
          <w:lang w:val="bg-BG"/>
        </w:rPr>
        <w:t>При изчисленията получения резултат се закръгля до втория знак след десетичната запетая.</w:t>
      </w:r>
    </w:p>
    <w:p w14:paraId="36EA26E7" w14:textId="77777777" w:rsidR="00863C49" w:rsidRPr="00A762F5" w:rsidRDefault="00863C49" w:rsidP="00863C49">
      <w:pPr>
        <w:ind w:right="-426" w:firstLine="708"/>
        <w:jc w:val="both"/>
        <w:rPr>
          <w:sz w:val="24"/>
          <w:szCs w:val="24"/>
          <w:lang w:val="bg-BG"/>
        </w:rPr>
      </w:pPr>
      <w:r w:rsidRPr="00A762F5">
        <w:rPr>
          <w:sz w:val="24"/>
          <w:szCs w:val="24"/>
          <w:lang w:val="bg-BG"/>
        </w:rPr>
        <w:t>2. Разпределение на субсидията – Субсидията се разпределя на база получените коефициенти за всеки от превозвачите, както следва:</w:t>
      </w:r>
    </w:p>
    <w:p w14:paraId="4FE332A6" w14:textId="77777777" w:rsidR="00863C49" w:rsidRPr="00A762F5" w:rsidRDefault="00863C49" w:rsidP="00863C49">
      <w:pPr>
        <w:ind w:right="-426" w:firstLine="708"/>
        <w:jc w:val="both"/>
        <w:rPr>
          <w:sz w:val="24"/>
          <w:szCs w:val="24"/>
          <w:lang w:val="bg-BG"/>
        </w:rPr>
      </w:pPr>
      <w:r w:rsidRPr="00A762F5">
        <w:rPr>
          <w:sz w:val="24"/>
          <w:szCs w:val="24"/>
          <w:lang w:val="bg-BG"/>
        </w:rPr>
        <w:t>2.1. За всеки един от превозвачите се сумират показателите:</w:t>
      </w:r>
    </w:p>
    <w:p w14:paraId="5A1AF620" w14:textId="77777777" w:rsidR="00863C49" w:rsidRPr="00A762F5" w:rsidRDefault="00863C49" w:rsidP="00863C49">
      <w:pPr>
        <w:ind w:right="-284"/>
        <w:jc w:val="both"/>
        <w:rPr>
          <w:b/>
          <w:sz w:val="24"/>
          <w:szCs w:val="24"/>
          <w:lang w:val="bg-BG"/>
        </w:rPr>
      </w:pPr>
    </w:p>
    <w:p w14:paraId="57611213" w14:textId="77777777" w:rsidR="00863C49" w:rsidRPr="00A762F5" w:rsidRDefault="00863C49" w:rsidP="00863C49">
      <w:pPr>
        <w:ind w:right="-284"/>
        <w:jc w:val="both"/>
        <w:rPr>
          <w:b/>
          <w:sz w:val="24"/>
          <w:szCs w:val="24"/>
          <w:lang w:val="bg-BG"/>
        </w:rPr>
      </w:pPr>
      <w:r w:rsidRPr="00A762F5">
        <w:rPr>
          <w:b/>
          <w:sz w:val="24"/>
          <w:szCs w:val="24"/>
          <w:lang w:val="bg-BG"/>
        </w:rPr>
        <w:t>Превозвач = П1 + П2 + П3 + П4 + П5</w:t>
      </w:r>
    </w:p>
    <w:p w14:paraId="41FF44AF" w14:textId="77777777" w:rsidR="00863C49" w:rsidRPr="00A762F5" w:rsidRDefault="00863C49" w:rsidP="00863C49">
      <w:pPr>
        <w:ind w:right="-284" w:firstLine="708"/>
        <w:jc w:val="both"/>
        <w:rPr>
          <w:sz w:val="24"/>
          <w:szCs w:val="24"/>
          <w:lang w:val="bg-BG"/>
        </w:rPr>
      </w:pPr>
    </w:p>
    <w:p w14:paraId="78FAC8FC" w14:textId="77777777" w:rsidR="00863C49" w:rsidRPr="00A762F5" w:rsidRDefault="00863C49" w:rsidP="00863C49">
      <w:pPr>
        <w:ind w:right="-284" w:firstLine="708"/>
        <w:jc w:val="both"/>
        <w:rPr>
          <w:sz w:val="24"/>
          <w:szCs w:val="24"/>
          <w:lang w:val="bg-BG"/>
        </w:rPr>
      </w:pPr>
      <w:r w:rsidRPr="00A762F5">
        <w:rPr>
          <w:sz w:val="24"/>
          <w:szCs w:val="24"/>
          <w:lang w:val="bg-BG"/>
        </w:rPr>
        <w:lastRenderedPageBreak/>
        <w:t>2.2. Сумират се показателите на всички превозвачи:</w:t>
      </w:r>
    </w:p>
    <w:p w14:paraId="47FD5C77" w14:textId="77777777" w:rsidR="00863C49" w:rsidRPr="00A762F5" w:rsidRDefault="00863C49" w:rsidP="00863C49">
      <w:pPr>
        <w:ind w:right="-284"/>
        <w:jc w:val="both"/>
        <w:rPr>
          <w:b/>
          <w:sz w:val="24"/>
          <w:szCs w:val="24"/>
          <w:lang w:val="bg-BG"/>
        </w:rPr>
      </w:pPr>
    </w:p>
    <w:p w14:paraId="5DD110E1" w14:textId="77777777" w:rsidR="00863C49" w:rsidRPr="00A762F5" w:rsidRDefault="00863C49" w:rsidP="00863C49">
      <w:pPr>
        <w:ind w:right="-284"/>
        <w:jc w:val="both"/>
        <w:rPr>
          <w:b/>
          <w:sz w:val="24"/>
          <w:szCs w:val="24"/>
          <w:lang w:val="bg-BG"/>
        </w:rPr>
      </w:pPr>
      <w:r w:rsidRPr="00A762F5">
        <w:rPr>
          <w:b/>
          <w:sz w:val="24"/>
          <w:szCs w:val="24"/>
          <w:lang w:val="bg-BG"/>
        </w:rPr>
        <w:t xml:space="preserve">∑ П = Превозвач 1 + Превозвач 2 + …. Превозвач n </w:t>
      </w:r>
    </w:p>
    <w:p w14:paraId="388164CD" w14:textId="77777777" w:rsidR="00863C49" w:rsidRPr="00A762F5" w:rsidRDefault="00863C49" w:rsidP="00863C49">
      <w:pPr>
        <w:ind w:right="-284" w:firstLine="708"/>
        <w:jc w:val="both"/>
        <w:rPr>
          <w:sz w:val="24"/>
          <w:szCs w:val="24"/>
          <w:lang w:val="bg-BG"/>
        </w:rPr>
      </w:pPr>
    </w:p>
    <w:p w14:paraId="5704D6E0" w14:textId="77777777" w:rsidR="00863C49" w:rsidRPr="00A762F5" w:rsidRDefault="00863C49" w:rsidP="00863C49">
      <w:pPr>
        <w:ind w:right="-284" w:firstLine="708"/>
        <w:jc w:val="both"/>
        <w:rPr>
          <w:sz w:val="24"/>
          <w:szCs w:val="24"/>
          <w:lang w:val="bg-BG"/>
        </w:rPr>
      </w:pPr>
      <w:r w:rsidRPr="00A762F5">
        <w:rPr>
          <w:sz w:val="24"/>
          <w:szCs w:val="24"/>
          <w:lang w:val="bg-BG"/>
        </w:rPr>
        <w:t>2.3. Изчислява се Коефициент (процентния дял) на всеки от превозвачите:</w:t>
      </w:r>
    </w:p>
    <w:p w14:paraId="6FB4375F" w14:textId="77777777" w:rsidR="00863C49" w:rsidRPr="00A762F5" w:rsidRDefault="00863C49" w:rsidP="00863C49">
      <w:pPr>
        <w:pStyle w:val="a8"/>
        <w:ind w:left="1068" w:right="-284"/>
        <w:jc w:val="both"/>
        <w:rPr>
          <w:b/>
        </w:rPr>
      </w:pPr>
    </w:p>
    <w:p w14:paraId="6FBD3C35" w14:textId="77777777" w:rsidR="00863C49" w:rsidRPr="00A762F5" w:rsidRDefault="00863C49" w:rsidP="00863C49">
      <w:pPr>
        <w:pStyle w:val="a8"/>
        <w:ind w:left="1068" w:right="-284"/>
        <w:jc w:val="both"/>
        <w:rPr>
          <w:b/>
        </w:rPr>
      </w:pPr>
      <w:r w:rsidRPr="00A762F5">
        <w:rPr>
          <w:b/>
        </w:rPr>
        <w:t xml:space="preserve">К% = </w:t>
      </w:r>
      <w:r w:rsidRPr="00A762F5">
        <w:rPr>
          <w:b/>
          <w:u w:val="single"/>
        </w:rPr>
        <w:t xml:space="preserve">Превозвач  </w:t>
      </w:r>
      <w:r w:rsidRPr="00A762F5">
        <w:rPr>
          <w:b/>
        </w:rPr>
        <w:t>* 100</w:t>
      </w:r>
    </w:p>
    <w:p w14:paraId="49BBB178" w14:textId="77777777" w:rsidR="00863C49" w:rsidRPr="00A762F5" w:rsidRDefault="00863C49" w:rsidP="00863C49">
      <w:pPr>
        <w:ind w:right="-284"/>
        <w:jc w:val="both"/>
        <w:rPr>
          <w:b/>
          <w:sz w:val="24"/>
          <w:szCs w:val="24"/>
        </w:rPr>
      </w:pPr>
      <w:r w:rsidRPr="00A762F5">
        <w:rPr>
          <w:b/>
          <w:sz w:val="24"/>
          <w:szCs w:val="24"/>
        </w:rPr>
        <w:t xml:space="preserve"> </w:t>
      </w:r>
      <w:r w:rsidRPr="00A762F5">
        <w:rPr>
          <w:b/>
          <w:sz w:val="24"/>
          <w:szCs w:val="24"/>
        </w:rPr>
        <w:tab/>
      </w:r>
      <w:r w:rsidRPr="00A762F5">
        <w:rPr>
          <w:b/>
          <w:sz w:val="24"/>
          <w:szCs w:val="24"/>
        </w:rPr>
        <w:tab/>
        <w:t xml:space="preserve">           ∑ П</w:t>
      </w:r>
    </w:p>
    <w:p w14:paraId="409417F1" w14:textId="77777777" w:rsidR="00863C49" w:rsidRPr="00A762F5" w:rsidRDefault="00863C49" w:rsidP="00863C49">
      <w:pPr>
        <w:ind w:right="-284"/>
        <w:jc w:val="both"/>
        <w:rPr>
          <w:sz w:val="24"/>
          <w:szCs w:val="24"/>
          <w:lang w:val="bg-BG"/>
        </w:rPr>
      </w:pPr>
      <w:r w:rsidRPr="00A762F5">
        <w:rPr>
          <w:sz w:val="24"/>
          <w:szCs w:val="24"/>
          <w:lang w:val="bg-BG"/>
        </w:rPr>
        <w:t>При изчисленията получения резултат се закръгля до втория знак след десетичната запетая.</w:t>
      </w:r>
    </w:p>
    <w:p w14:paraId="0C67601B" w14:textId="77777777" w:rsidR="00863C49" w:rsidRPr="00A762F5" w:rsidRDefault="00863C49" w:rsidP="00863C49">
      <w:pPr>
        <w:ind w:right="-284" w:firstLine="708"/>
        <w:jc w:val="both"/>
        <w:rPr>
          <w:sz w:val="24"/>
          <w:szCs w:val="24"/>
          <w:lang w:val="bg-BG"/>
        </w:rPr>
      </w:pPr>
      <w:r w:rsidRPr="00A762F5">
        <w:rPr>
          <w:sz w:val="24"/>
          <w:szCs w:val="24"/>
          <w:lang w:val="bg-BG"/>
        </w:rPr>
        <w:t>3. Субсидии за пътнически превози се предоставят на превозвачите до размер, който не превишава сумата, съответстваща на нетния финансов ефект.</w:t>
      </w:r>
    </w:p>
    <w:p w14:paraId="74DEA055" w14:textId="77777777" w:rsidR="00863C49" w:rsidRPr="00A762F5" w:rsidRDefault="00863C49" w:rsidP="00863C49">
      <w:pPr>
        <w:ind w:right="-284" w:firstLine="708"/>
        <w:jc w:val="both"/>
        <w:rPr>
          <w:sz w:val="24"/>
          <w:szCs w:val="24"/>
          <w:lang w:val="bg-BG"/>
        </w:rPr>
      </w:pPr>
      <w:r w:rsidRPr="00A762F5">
        <w:rPr>
          <w:sz w:val="24"/>
          <w:szCs w:val="24"/>
          <w:lang w:val="bg-BG"/>
        </w:rPr>
        <w:t xml:space="preserve">4. Когато превозвачите дължат суми за неустойки или обезщетения по сключените с общината договори за обществен превоз на пътници, дължимите суми се превеждат в съответствие с предвиденото в договорите. </w:t>
      </w:r>
    </w:p>
    <w:p w14:paraId="1BB9C362" w14:textId="77777777" w:rsidR="00863C49" w:rsidRPr="00A762F5" w:rsidRDefault="00863C49" w:rsidP="00863C49">
      <w:pPr>
        <w:ind w:right="-284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Настоящото решение подлежи на оспорване чрез Общински съвет-Русе в 14 дневен срок от неговото съобщаване пред Административен съд-Русе.</w:t>
      </w:r>
    </w:p>
    <w:p w14:paraId="40894CA9" w14:textId="77777777" w:rsidR="00863C49" w:rsidRPr="00A762F5" w:rsidRDefault="00863C49" w:rsidP="00863C49">
      <w:pPr>
        <w:ind w:right="-284"/>
        <w:jc w:val="both"/>
        <w:rPr>
          <w:sz w:val="24"/>
          <w:szCs w:val="24"/>
          <w:lang w:val="bg-BG"/>
        </w:rPr>
      </w:pPr>
    </w:p>
    <w:p w14:paraId="6E4EC2DD" w14:textId="77777777" w:rsidR="00863C49" w:rsidRDefault="00863C49" w:rsidP="00863C49">
      <w:pPr>
        <w:ind w:right="-284"/>
        <w:jc w:val="both"/>
        <w:rPr>
          <w:sz w:val="24"/>
          <w:szCs w:val="24"/>
          <w:lang w:val="bg-BG"/>
        </w:rPr>
      </w:pPr>
    </w:p>
    <w:p w14:paraId="5E967F76" w14:textId="77777777" w:rsidR="00863C49" w:rsidRPr="00A762F5" w:rsidRDefault="00863C49" w:rsidP="00863C49">
      <w:pPr>
        <w:ind w:right="-284"/>
        <w:jc w:val="both"/>
        <w:rPr>
          <w:sz w:val="24"/>
          <w:szCs w:val="24"/>
          <w:lang w:val="bg-BG"/>
        </w:rPr>
      </w:pPr>
    </w:p>
    <w:p w14:paraId="01FCA436" w14:textId="77777777" w:rsidR="00863C49" w:rsidRPr="006E0B9C" w:rsidRDefault="00863C49" w:rsidP="00863C49">
      <w:pPr>
        <w:jc w:val="both"/>
        <w:rPr>
          <w:i/>
          <w:sz w:val="24"/>
          <w:szCs w:val="24"/>
          <w:highlight w:val="yellow"/>
        </w:rPr>
      </w:pPr>
    </w:p>
    <w:p w14:paraId="37113D4D" w14:textId="77777777" w:rsidR="00863C49" w:rsidRDefault="00863C49" w:rsidP="005F3054">
      <w:pPr>
        <w:ind w:right="-284"/>
        <w:rPr>
          <w:b/>
          <w:color w:val="FF0000"/>
          <w:sz w:val="24"/>
          <w:szCs w:val="24"/>
          <w:lang w:val="bg-BG"/>
        </w:rPr>
      </w:pPr>
    </w:p>
    <w:p w14:paraId="0B5FF855" w14:textId="77777777" w:rsidR="00863C49" w:rsidRDefault="00863C49" w:rsidP="005F3054">
      <w:pPr>
        <w:ind w:right="-284"/>
        <w:rPr>
          <w:b/>
          <w:color w:val="FF0000"/>
          <w:sz w:val="24"/>
          <w:szCs w:val="24"/>
          <w:lang w:val="bg-BG"/>
        </w:rPr>
      </w:pPr>
    </w:p>
    <w:p w14:paraId="0BC5AD16" w14:textId="77777777" w:rsidR="00863C49" w:rsidRDefault="00863C49" w:rsidP="005F3054">
      <w:pPr>
        <w:ind w:right="-284"/>
        <w:rPr>
          <w:b/>
          <w:color w:val="FF0000"/>
          <w:sz w:val="24"/>
          <w:szCs w:val="24"/>
          <w:lang w:val="bg-BG"/>
        </w:rPr>
      </w:pPr>
    </w:p>
    <w:p w14:paraId="11AAC5C9" w14:textId="77777777" w:rsidR="00863C49" w:rsidRDefault="00863C49" w:rsidP="005F3054">
      <w:pPr>
        <w:ind w:right="-284"/>
        <w:rPr>
          <w:b/>
          <w:color w:val="FF0000"/>
          <w:sz w:val="24"/>
          <w:szCs w:val="24"/>
          <w:lang w:val="bg-BG"/>
        </w:rPr>
      </w:pPr>
    </w:p>
    <w:sectPr w:rsidR="00863C49" w:rsidSect="007F06F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20C22"/>
    <w:multiLevelType w:val="multilevel"/>
    <w:tmpl w:val="04090027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26"/>
    <w:rsid w:val="00002580"/>
    <w:rsid w:val="00006EDD"/>
    <w:rsid w:val="000150F8"/>
    <w:rsid w:val="00020AE6"/>
    <w:rsid w:val="000252FD"/>
    <w:rsid w:val="000537D0"/>
    <w:rsid w:val="00060A8A"/>
    <w:rsid w:val="0006451F"/>
    <w:rsid w:val="00065FBA"/>
    <w:rsid w:val="000810A4"/>
    <w:rsid w:val="00094E0C"/>
    <w:rsid w:val="000A0F11"/>
    <w:rsid w:val="000B054C"/>
    <w:rsid w:val="000C4DC8"/>
    <w:rsid w:val="000C7EC9"/>
    <w:rsid w:val="000D6D49"/>
    <w:rsid w:val="000E79B6"/>
    <w:rsid w:val="00105626"/>
    <w:rsid w:val="00112E35"/>
    <w:rsid w:val="00120DD4"/>
    <w:rsid w:val="001363D8"/>
    <w:rsid w:val="001408C8"/>
    <w:rsid w:val="0014109A"/>
    <w:rsid w:val="001461A0"/>
    <w:rsid w:val="0014636F"/>
    <w:rsid w:val="00194235"/>
    <w:rsid w:val="001A0F36"/>
    <w:rsid w:val="001A5D09"/>
    <w:rsid w:val="001D74F7"/>
    <w:rsid w:val="00224535"/>
    <w:rsid w:val="00227B56"/>
    <w:rsid w:val="002478C5"/>
    <w:rsid w:val="002532AD"/>
    <w:rsid w:val="00253552"/>
    <w:rsid w:val="002577A1"/>
    <w:rsid w:val="00277677"/>
    <w:rsid w:val="002802B4"/>
    <w:rsid w:val="002B6EEA"/>
    <w:rsid w:val="002D5D8E"/>
    <w:rsid w:val="002E567B"/>
    <w:rsid w:val="002E747C"/>
    <w:rsid w:val="003066EC"/>
    <w:rsid w:val="00310F77"/>
    <w:rsid w:val="003115A0"/>
    <w:rsid w:val="003259AF"/>
    <w:rsid w:val="00331A95"/>
    <w:rsid w:val="00355912"/>
    <w:rsid w:val="00357AED"/>
    <w:rsid w:val="003631AC"/>
    <w:rsid w:val="0036576F"/>
    <w:rsid w:val="0037745B"/>
    <w:rsid w:val="00381BD9"/>
    <w:rsid w:val="00384571"/>
    <w:rsid w:val="003951EF"/>
    <w:rsid w:val="003A292A"/>
    <w:rsid w:val="003A3A25"/>
    <w:rsid w:val="003B3B86"/>
    <w:rsid w:val="003B42F8"/>
    <w:rsid w:val="003D2DFC"/>
    <w:rsid w:val="003E7785"/>
    <w:rsid w:val="003F6C91"/>
    <w:rsid w:val="00413ADF"/>
    <w:rsid w:val="0043332A"/>
    <w:rsid w:val="00435DE3"/>
    <w:rsid w:val="00475485"/>
    <w:rsid w:val="00477E58"/>
    <w:rsid w:val="004974B3"/>
    <w:rsid w:val="004B4B30"/>
    <w:rsid w:val="004C488E"/>
    <w:rsid w:val="004C7D3B"/>
    <w:rsid w:val="004E2EB5"/>
    <w:rsid w:val="0051353B"/>
    <w:rsid w:val="00514FC5"/>
    <w:rsid w:val="0054233E"/>
    <w:rsid w:val="00545BD2"/>
    <w:rsid w:val="00557AF6"/>
    <w:rsid w:val="00587F27"/>
    <w:rsid w:val="0059268C"/>
    <w:rsid w:val="0059593A"/>
    <w:rsid w:val="005A545A"/>
    <w:rsid w:val="005B0DD1"/>
    <w:rsid w:val="005B5AC9"/>
    <w:rsid w:val="005C21B1"/>
    <w:rsid w:val="005D058B"/>
    <w:rsid w:val="005D6F77"/>
    <w:rsid w:val="005E71E4"/>
    <w:rsid w:val="005E79DD"/>
    <w:rsid w:val="005F3054"/>
    <w:rsid w:val="005F5183"/>
    <w:rsid w:val="0061635C"/>
    <w:rsid w:val="00642BAD"/>
    <w:rsid w:val="00647239"/>
    <w:rsid w:val="0065310F"/>
    <w:rsid w:val="00660316"/>
    <w:rsid w:val="006637B5"/>
    <w:rsid w:val="00666B36"/>
    <w:rsid w:val="00666B50"/>
    <w:rsid w:val="00667FC2"/>
    <w:rsid w:val="00682E60"/>
    <w:rsid w:val="0068744F"/>
    <w:rsid w:val="006A0DB3"/>
    <w:rsid w:val="006A2FD6"/>
    <w:rsid w:val="006A7D1C"/>
    <w:rsid w:val="006C6256"/>
    <w:rsid w:val="006E0B9C"/>
    <w:rsid w:val="006E1B59"/>
    <w:rsid w:val="006E1F74"/>
    <w:rsid w:val="006F561B"/>
    <w:rsid w:val="00703214"/>
    <w:rsid w:val="007042D1"/>
    <w:rsid w:val="00716A69"/>
    <w:rsid w:val="007326DA"/>
    <w:rsid w:val="00733C83"/>
    <w:rsid w:val="00741FB0"/>
    <w:rsid w:val="00745A0B"/>
    <w:rsid w:val="00757C7E"/>
    <w:rsid w:val="007642F5"/>
    <w:rsid w:val="00770565"/>
    <w:rsid w:val="00797A4C"/>
    <w:rsid w:val="007C00C1"/>
    <w:rsid w:val="007C6208"/>
    <w:rsid w:val="007C6DB6"/>
    <w:rsid w:val="007D0188"/>
    <w:rsid w:val="007D0E54"/>
    <w:rsid w:val="007E0839"/>
    <w:rsid w:val="007F06F7"/>
    <w:rsid w:val="007F1D90"/>
    <w:rsid w:val="007F5165"/>
    <w:rsid w:val="008017EB"/>
    <w:rsid w:val="00812118"/>
    <w:rsid w:val="008243EA"/>
    <w:rsid w:val="00845BAB"/>
    <w:rsid w:val="0084695F"/>
    <w:rsid w:val="00850F60"/>
    <w:rsid w:val="00857EDE"/>
    <w:rsid w:val="00863629"/>
    <w:rsid w:val="00863C49"/>
    <w:rsid w:val="00866AFB"/>
    <w:rsid w:val="00884B26"/>
    <w:rsid w:val="008908E4"/>
    <w:rsid w:val="008A33C1"/>
    <w:rsid w:val="008A5AF1"/>
    <w:rsid w:val="008B1AF3"/>
    <w:rsid w:val="008B2DE1"/>
    <w:rsid w:val="008D0329"/>
    <w:rsid w:val="008D6F4C"/>
    <w:rsid w:val="00912C6F"/>
    <w:rsid w:val="00915EF4"/>
    <w:rsid w:val="00917E98"/>
    <w:rsid w:val="00921112"/>
    <w:rsid w:val="00947B33"/>
    <w:rsid w:val="00960D06"/>
    <w:rsid w:val="00971A9B"/>
    <w:rsid w:val="00974470"/>
    <w:rsid w:val="009752D2"/>
    <w:rsid w:val="00975C04"/>
    <w:rsid w:val="0099512F"/>
    <w:rsid w:val="009B0572"/>
    <w:rsid w:val="009C1432"/>
    <w:rsid w:val="009E1A61"/>
    <w:rsid w:val="009E5127"/>
    <w:rsid w:val="009F006C"/>
    <w:rsid w:val="00A1211D"/>
    <w:rsid w:val="00A1669F"/>
    <w:rsid w:val="00A209D7"/>
    <w:rsid w:val="00A265B2"/>
    <w:rsid w:val="00A267DB"/>
    <w:rsid w:val="00A61169"/>
    <w:rsid w:val="00A762F5"/>
    <w:rsid w:val="00A9736F"/>
    <w:rsid w:val="00AA4C44"/>
    <w:rsid w:val="00AA58F7"/>
    <w:rsid w:val="00AB1BA4"/>
    <w:rsid w:val="00AF2C01"/>
    <w:rsid w:val="00B00B4A"/>
    <w:rsid w:val="00B23854"/>
    <w:rsid w:val="00B33951"/>
    <w:rsid w:val="00B41DA0"/>
    <w:rsid w:val="00B453FD"/>
    <w:rsid w:val="00B52938"/>
    <w:rsid w:val="00B56DC2"/>
    <w:rsid w:val="00B651E4"/>
    <w:rsid w:val="00B740C8"/>
    <w:rsid w:val="00B84E3D"/>
    <w:rsid w:val="00BA2290"/>
    <w:rsid w:val="00BA78DA"/>
    <w:rsid w:val="00BB0BCA"/>
    <w:rsid w:val="00BB2C8E"/>
    <w:rsid w:val="00BB2D58"/>
    <w:rsid w:val="00BD13A4"/>
    <w:rsid w:val="00BE198E"/>
    <w:rsid w:val="00BE4318"/>
    <w:rsid w:val="00BF2652"/>
    <w:rsid w:val="00BF7E4B"/>
    <w:rsid w:val="00C24829"/>
    <w:rsid w:val="00C43426"/>
    <w:rsid w:val="00C45563"/>
    <w:rsid w:val="00C52E74"/>
    <w:rsid w:val="00C601E6"/>
    <w:rsid w:val="00C650E4"/>
    <w:rsid w:val="00C75170"/>
    <w:rsid w:val="00CC43C4"/>
    <w:rsid w:val="00CD012E"/>
    <w:rsid w:val="00CD6912"/>
    <w:rsid w:val="00CE29BB"/>
    <w:rsid w:val="00CF1E8D"/>
    <w:rsid w:val="00CF510A"/>
    <w:rsid w:val="00CF6898"/>
    <w:rsid w:val="00CF6D15"/>
    <w:rsid w:val="00D060B7"/>
    <w:rsid w:val="00D13212"/>
    <w:rsid w:val="00D278F5"/>
    <w:rsid w:val="00D32246"/>
    <w:rsid w:val="00D32D4A"/>
    <w:rsid w:val="00D406EE"/>
    <w:rsid w:val="00D65B77"/>
    <w:rsid w:val="00D67D85"/>
    <w:rsid w:val="00D7292A"/>
    <w:rsid w:val="00D90983"/>
    <w:rsid w:val="00DB1768"/>
    <w:rsid w:val="00DB78BF"/>
    <w:rsid w:val="00DC2398"/>
    <w:rsid w:val="00DE67C0"/>
    <w:rsid w:val="00DF73BA"/>
    <w:rsid w:val="00E07DC6"/>
    <w:rsid w:val="00E30AF7"/>
    <w:rsid w:val="00E42B44"/>
    <w:rsid w:val="00E478D9"/>
    <w:rsid w:val="00E933BD"/>
    <w:rsid w:val="00EB237E"/>
    <w:rsid w:val="00EC750E"/>
    <w:rsid w:val="00EF352C"/>
    <w:rsid w:val="00F03CFE"/>
    <w:rsid w:val="00F2532E"/>
    <w:rsid w:val="00F50C69"/>
    <w:rsid w:val="00F62C4F"/>
    <w:rsid w:val="00F67D28"/>
    <w:rsid w:val="00F974BB"/>
    <w:rsid w:val="00FB42EE"/>
    <w:rsid w:val="00FD3CFA"/>
    <w:rsid w:val="00FD5BFA"/>
    <w:rsid w:val="00FF2377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F6B"/>
  <w15:chartTrackingRefBased/>
  <w15:docId w15:val="{E893E955-5CC8-458A-A723-6C6707E6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357AED"/>
    <w:pPr>
      <w:keepNext/>
      <w:numPr>
        <w:numId w:val="1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0"/>
    </w:pPr>
    <w:rPr>
      <w:sz w:val="26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357AED"/>
    <w:pPr>
      <w:keepNext/>
      <w:numPr>
        <w:ilvl w:val="1"/>
        <w:numId w:val="1"/>
      </w:numPr>
      <w:jc w:val="center"/>
      <w:outlineLvl w:val="1"/>
    </w:pPr>
    <w:rPr>
      <w:sz w:val="26"/>
      <w:lang w:val="bg-BG"/>
    </w:rPr>
  </w:style>
  <w:style w:type="paragraph" w:styleId="3">
    <w:name w:val="heading 3"/>
    <w:basedOn w:val="a"/>
    <w:next w:val="a"/>
    <w:link w:val="30"/>
    <w:semiHidden/>
    <w:unhideWhenUsed/>
    <w:qFormat/>
    <w:rsid w:val="00357AED"/>
    <w:pPr>
      <w:keepNext/>
      <w:numPr>
        <w:ilvl w:val="2"/>
        <w:numId w:val="1"/>
      </w:numPr>
      <w:jc w:val="both"/>
      <w:outlineLvl w:val="2"/>
    </w:pPr>
    <w:rPr>
      <w:sz w:val="26"/>
      <w:lang w:val="bg-BG"/>
    </w:rPr>
  </w:style>
  <w:style w:type="paragraph" w:styleId="4">
    <w:name w:val="heading 4"/>
    <w:basedOn w:val="a"/>
    <w:next w:val="a"/>
    <w:link w:val="40"/>
    <w:semiHidden/>
    <w:unhideWhenUsed/>
    <w:qFormat/>
    <w:rsid w:val="00357AED"/>
    <w:pPr>
      <w:keepNext/>
      <w:numPr>
        <w:ilvl w:val="3"/>
        <w:numId w:val="1"/>
      </w:numPr>
      <w:jc w:val="both"/>
      <w:outlineLvl w:val="3"/>
    </w:pPr>
    <w:rPr>
      <w:b/>
      <w:sz w:val="26"/>
      <w:lang w:val="bg-BG"/>
    </w:rPr>
  </w:style>
  <w:style w:type="paragraph" w:styleId="5">
    <w:name w:val="heading 5"/>
    <w:basedOn w:val="a"/>
    <w:next w:val="a"/>
    <w:link w:val="50"/>
    <w:semiHidden/>
    <w:unhideWhenUsed/>
    <w:qFormat/>
    <w:rsid w:val="00357AED"/>
    <w:pPr>
      <w:keepNext/>
      <w:numPr>
        <w:ilvl w:val="4"/>
        <w:numId w:val="1"/>
      </w:numPr>
      <w:jc w:val="both"/>
      <w:outlineLvl w:val="4"/>
    </w:pPr>
    <w:rPr>
      <w:b/>
      <w:sz w:val="26"/>
      <w:lang w:val="bg-BG"/>
    </w:rPr>
  </w:style>
  <w:style w:type="paragraph" w:styleId="6">
    <w:name w:val="heading 6"/>
    <w:basedOn w:val="a"/>
    <w:next w:val="a"/>
    <w:link w:val="60"/>
    <w:semiHidden/>
    <w:unhideWhenUsed/>
    <w:qFormat/>
    <w:rsid w:val="00357AED"/>
    <w:pPr>
      <w:keepNext/>
      <w:numPr>
        <w:ilvl w:val="5"/>
        <w:numId w:val="1"/>
      </w:numPr>
      <w:jc w:val="center"/>
      <w:outlineLvl w:val="5"/>
    </w:pPr>
    <w:rPr>
      <w:b/>
      <w:i/>
      <w:sz w:val="26"/>
      <w:lang w:val="bg-BG"/>
    </w:rPr>
  </w:style>
  <w:style w:type="paragraph" w:styleId="7">
    <w:name w:val="heading 7"/>
    <w:basedOn w:val="a"/>
    <w:next w:val="a"/>
    <w:link w:val="70"/>
    <w:semiHidden/>
    <w:unhideWhenUsed/>
    <w:qFormat/>
    <w:rsid w:val="00357AED"/>
    <w:pPr>
      <w:keepNext/>
      <w:numPr>
        <w:ilvl w:val="6"/>
        <w:numId w:val="1"/>
      </w:numPr>
      <w:spacing w:line="480" w:lineRule="auto"/>
      <w:jc w:val="both"/>
      <w:outlineLvl w:val="6"/>
    </w:pPr>
    <w:rPr>
      <w:sz w:val="26"/>
      <w:lang w:val="bg-BG"/>
    </w:rPr>
  </w:style>
  <w:style w:type="paragraph" w:styleId="8">
    <w:name w:val="heading 8"/>
    <w:basedOn w:val="a"/>
    <w:next w:val="a"/>
    <w:link w:val="80"/>
    <w:unhideWhenUsed/>
    <w:qFormat/>
    <w:rsid w:val="00357AED"/>
    <w:pPr>
      <w:keepNext/>
      <w:numPr>
        <w:ilvl w:val="7"/>
        <w:numId w:val="1"/>
      </w:numPr>
      <w:jc w:val="center"/>
      <w:outlineLvl w:val="7"/>
    </w:pPr>
    <w:rPr>
      <w:b/>
      <w:sz w:val="26"/>
      <w:lang w:val="bg-BG"/>
    </w:rPr>
  </w:style>
  <w:style w:type="paragraph" w:styleId="9">
    <w:name w:val="heading 9"/>
    <w:basedOn w:val="a"/>
    <w:next w:val="a"/>
    <w:link w:val="90"/>
    <w:semiHidden/>
    <w:unhideWhenUsed/>
    <w:qFormat/>
    <w:rsid w:val="00357AED"/>
    <w:pPr>
      <w:keepNext/>
      <w:numPr>
        <w:ilvl w:val="8"/>
        <w:numId w:val="1"/>
      </w:numPr>
      <w:jc w:val="both"/>
      <w:outlineLvl w:val="8"/>
    </w:pPr>
    <w:rPr>
      <w:i/>
      <w:caps/>
      <w:sz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57AED"/>
    <w:rPr>
      <w:rFonts w:ascii="Times New Roman" w:eastAsia="Times New Roman" w:hAnsi="Times New Roman" w:cs="Times New Roman"/>
      <w:sz w:val="26"/>
      <w:szCs w:val="20"/>
      <w:shd w:val="pct5" w:color="auto" w:fill="auto"/>
      <w:lang w:eastAsia="bg-BG"/>
    </w:rPr>
  </w:style>
  <w:style w:type="character" w:customStyle="1" w:styleId="20">
    <w:name w:val="Заглавие 2 Знак"/>
    <w:basedOn w:val="a0"/>
    <w:link w:val="2"/>
    <w:semiHidden/>
    <w:rsid w:val="00357AED"/>
    <w:rPr>
      <w:rFonts w:ascii="Times New Roman" w:eastAsia="Times New Roman" w:hAnsi="Times New Roman" w:cs="Times New Roman"/>
      <w:sz w:val="26"/>
      <w:szCs w:val="20"/>
      <w:lang w:eastAsia="bg-BG"/>
    </w:rPr>
  </w:style>
  <w:style w:type="character" w:customStyle="1" w:styleId="30">
    <w:name w:val="Заглавие 3 Знак"/>
    <w:basedOn w:val="a0"/>
    <w:link w:val="3"/>
    <w:semiHidden/>
    <w:rsid w:val="00357AED"/>
    <w:rPr>
      <w:rFonts w:ascii="Times New Roman" w:eastAsia="Times New Roman" w:hAnsi="Times New Roman" w:cs="Times New Roman"/>
      <w:sz w:val="26"/>
      <w:szCs w:val="20"/>
      <w:lang w:eastAsia="bg-BG"/>
    </w:rPr>
  </w:style>
  <w:style w:type="character" w:customStyle="1" w:styleId="40">
    <w:name w:val="Заглавие 4 Знак"/>
    <w:basedOn w:val="a0"/>
    <w:link w:val="4"/>
    <w:semiHidden/>
    <w:rsid w:val="00357AED"/>
    <w:rPr>
      <w:rFonts w:ascii="Times New Roman" w:eastAsia="Times New Roman" w:hAnsi="Times New Roman" w:cs="Times New Roman"/>
      <w:b/>
      <w:sz w:val="26"/>
      <w:szCs w:val="20"/>
      <w:lang w:eastAsia="bg-BG"/>
    </w:rPr>
  </w:style>
  <w:style w:type="character" w:customStyle="1" w:styleId="50">
    <w:name w:val="Заглавие 5 Знак"/>
    <w:basedOn w:val="a0"/>
    <w:link w:val="5"/>
    <w:semiHidden/>
    <w:rsid w:val="00357AED"/>
    <w:rPr>
      <w:rFonts w:ascii="Times New Roman" w:eastAsia="Times New Roman" w:hAnsi="Times New Roman" w:cs="Times New Roman"/>
      <w:b/>
      <w:sz w:val="26"/>
      <w:szCs w:val="20"/>
      <w:lang w:eastAsia="bg-BG"/>
    </w:rPr>
  </w:style>
  <w:style w:type="character" w:customStyle="1" w:styleId="60">
    <w:name w:val="Заглавие 6 Знак"/>
    <w:basedOn w:val="a0"/>
    <w:link w:val="6"/>
    <w:semiHidden/>
    <w:rsid w:val="00357AED"/>
    <w:rPr>
      <w:rFonts w:ascii="Times New Roman" w:eastAsia="Times New Roman" w:hAnsi="Times New Roman" w:cs="Times New Roman"/>
      <w:b/>
      <w:i/>
      <w:sz w:val="26"/>
      <w:szCs w:val="20"/>
      <w:lang w:eastAsia="bg-BG"/>
    </w:rPr>
  </w:style>
  <w:style w:type="character" w:customStyle="1" w:styleId="70">
    <w:name w:val="Заглавие 7 Знак"/>
    <w:basedOn w:val="a0"/>
    <w:link w:val="7"/>
    <w:semiHidden/>
    <w:rsid w:val="00357AED"/>
    <w:rPr>
      <w:rFonts w:ascii="Times New Roman" w:eastAsia="Times New Roman" w:hAnsi="Times New Roman" w:cs="Times New Roman"/>
      <w:sz w:val="26"/>
      <w:szCs w:val="20"/>
      <w:lang w:eastAsia="bg-BG"/>
    </w:rPr>
  </w:style>
  <w:style w:type="character" w:customStyle="1" w:styleId="80">
    <w:name w:val="Заглавие 8 Знак"/>
    <w:basedOn w:val="a0"/>
    <w:link w:val="8"/>
    <w:rsid w:val="00357AED"/>
    <w:rPr>
      <w:rFonts w:ascii="Times New Roman" w:eastAsia="Times New Roman" w:hAnsi="Times New Roman" w:cs="Times New Roman"/>
      <w:b/>
      <w:sz w:val="26"/>
      <w:szCs w:val="20"/>
      <w:lang w:eastAsia="bg-BG"/>
    </w:rPr>
  </w:style>
  <w:style w:type="character" w:customStyle="1" w:styleId="90">
    <w:name w:val="Заглавие 9 Знак"/>
    <w:basedOn w:val="a0"/>
    <w:link w:val="9"/>
    <w:semiHidden/>
    <w:rsid w:val="00357AED"/>
    <w:rPr>
      <w:rFonts w:ascii="Times New Roman" w:eastAsia="Times New Roman" w:hAnsi="Times New Roman" w:cs="Times New Roman"/>
      <w:i/>
      <w:caps/>
      <w:sz w:val="26"/>
      <w:szCs w:val="20"/>
      <w:lang w:eastAsia="bg-BG"/>
    </w:rPr>
  </w:style>
  <w:style w:type="paragraph" w:styleId="a3">
    <w:name w:val="Title"/>
    <w:basedOn w:val="a"/>
    <w:link w:val="a4"/>
    <w:qFormat/>
    <w:rsid w:val="00357AED"/>
    <w:pPr>
      <w:jc w:val="center"/>
    </w:pPr>
    <w:rPr>
      <w:b/>
      <w:sz w:val="36"/>
      <w:u w:val="single"/>
      <w:lang w:val="bg-BG"/>
    </w:rPr>
  </w:style>
  <w:style w:type="character" w:customStyle="1" w:styleId="a4">
    <w:name w:val="Заглавие Знак"/>
    <w:basedOn w:val="a0"/>
    <w:link w:val="a3"/>
    <w:rsid w:val="00357AED"/>
    <w:rPr>
      <w:rFonts w:ascii="Times New Roman" w:eastAsia="Times New Roman" w:hAnsi="Times New Roman" w:cs="Times New Roman"/>
      <w:b/>
      <w:sz w:val="36"/>
      <w:szCs w:val="20"/>
      <w:u w:val="single"/>
      <w:lang w:eastAsia="bg-BG"/>
    </w:rPr>
  </w:style>
  <w:style w:type="paragraph" w:styleId="a5">
    <w:name w:val="Subtitle"/>
    <w:basedOn w:val="a"/>
    <w:link w:val="a6"/>
    <w:qFormat/>
    <w:rsid w:val="00357AED"/>
    <w:pPr>
      <w:jc w:val="center"/>
    </w:pPr>
    <w:rPr>
      <w:sz w:val="36"/>
      <w:lang w:val="bg-BG"/>
    </w:rPr>
  </w:style>
  <w:style w:type="character" w:customStyle="1" w:styleId="a6">
    <w:name w:val="Подзаглавие Знак"/>
    <w:basedOn w:val="a0"/>
    <w:link w:val="a5"/>
    <w:rsid w:val="00357AED"/>
    <w:rPr>
      <w:rFonts w:ascii="Times New Roman" w:eastAsia="Times New Roman" w:hAnsi="Times New Roman" w:cs="Times New Roman"/>
      <w:sz w:val="36"/>
      <w:szCs w:val="20"/>
      <w:lang w:eastAsia="bg-BG"/>
    </w:rPr>
  </w:style>
  <w:style w:type="paragraph" w:styleId="a7">
    <w:name w:val="No Spacing"/>
    <w:uiPriority w:val="1"/>
    <w:qFormat/>
    <w:rsid w:val="00357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8">
    <w:name w:val="List Paragraph"/>
    <w:basedOn w:val="a"/>
    <w:uiPriority w:val="34"/>
    <w:qFormat/>
    <w:rsid w:val="005D058B"/>
    <w:pPr>
      <w:ind w:left="720"/>
      <w:contextualSpacing/>
    </w:pPr>
    <w:rPr>
      <w:sz w:val="24"/>
      <w:szCs w:val="24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587F27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587F27"/>
    <w:rPr>
      <w:rFonts w:ascii="Segoe UI" w:eastAsia="Times New Roman" w:hAnsi="Segoe UI" w:cs="Segoe UI"/>
      <w:sz w:val="18"/>
      <w:szCs w:val="18"/>
      <w:lang w:val="en-US" w:eastAsia="bg-BG"/>
    </w:rPr>
  </w:style>
  <w:style w:type="character" w:styleId="ab">
    <w:name w:val="annotation reference"/>
    <w:basedOn w:val="a0"/>
    <w:uiPriority w:val="99"/>
    <w:semiHidden/>
    <w:unhideWhenUsed/>
    <w:rsid w:val="004E2EB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E2EB5"/>
  </w:style>
  <w:style w:type="character" w:customStyle="1" w:styleId="ad">
    <w:name w:val="Текст на коментар Знак"/>
    <w:basedOn w:val="a0"/>
    <w:link w:val="ac"/>
    <w:uiPriority w:val="99"/>
    <w:semiHidden/>
    <w:rsid w:val="004E2EB5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E2EB5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4E2EB5"/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AE8DA-94F0-4DA7-99F9-E864718B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r-krastev</dc:creator>
  <cp:keywords/>
  <dc:description/>
  <cp:lastModifiedBy>p.hristova</cp:lastModifiedBy>
  <cp:revision>2</cp:revision>
  <cp:lastPrinted>2022-08-11T08:21:00Z</cp:lastPrinted>
  <dcterms:created xsi:type="dcterms:W3CDTF">2022-08-16T08:52:00Z</dcterms:created>
  <dcterms:modified xsi:type="dcterms:W3CDTF">2022-08-16T08:52:00Z</dcterms:modified>
</cp:coreProperties>
</file>