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D04" w:rsidRDefault="001A5D04" w:rsidP="001A5D04">
      <w:pPr>
        <w:spacing w:after="0" w:line="240" w:lineRule="auto"/>
        <w:contextualSpacing/>
        <w:jc w:val="right"/>
        <w:rPr>
          <w:rFonts w:ascii="Times New Roman" w:eastAsia="Times New Roman" w:hAnsi="Times New Roman" w:cs="Times New Roman"/>
          <w:b/>
          <w:sz w:val="28"/>
          <w:szCs w:val="28"/>
          <w:lang w:val="bg-BG"/>
        </w:rPr>
      </w:pPr>
      <w:r>
        <w:rPr>
          <w:rFonts w:ascii="Times New Roman" w:hAnsi="Times New Roman" w:cs="Times New Roman"/>
          <w:lang w:val="bg-BG"/>
        </w:rPr>
        <w:t xml:space="preserve">  </w:t>
      </w:r>
      <w:r>
        <w:rPr>
          <w:rFonts w:ascii="Times New Roman" w:eastAsia="Times New Roman" w:hAnsi="Times New Roman" w:cs="Times New Roman"/>
          <w:b/>
          <w:sz w:val="28"/>
          <w:szCs w:val="28"/>
          <w:lang w:val="bg-BG"/>
        </w:rPr>
        <w:t>Препис-извлечение!</w:t>
      </w:r>
    </w:p>
    <w:p w:rsidR="001A5D04" w:rsidRDefault="001A5D04" w:rsidP="001A5D04">
      <w:pPr>
        <w:spacing w:after="0" w:line="240" w:lineRule="auto"/>
        <w:contextualSpacing/>
        <w:rPr>
          <w:rFonts w:ascii="Times New Roman" w:eastAsia="Times New Roman" w:hAnsi="Times New Roman" w:cs="Times New Roman"/>
          <w:sz w:val="28"/>
          <w:szCs w:val="28"/>
          <w:lang w:val="bg-BG"/>
        </w:rPr>
      </w:pPr>
    </w:p>
    <w:p w:rsidR="001A5D04" w:rsidRDefault="001A5D04" w:rsidP="001A5D04">
      <w:pPr>
        <w:pBdr>
          <w:bottom w:val="single" w:sz="12" w:space="1" w:color="auto"/>
        </w:pBdr>
        <w:spacing w:after="0" w:line="240" w:lineRule="auto"/>
        <w:contextualSpacing/>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ОБЩИНСКИ СЪВЕТ – РУСЕ</w:t>
      </w:r>
    </w:p>
    <w:p w:rsidR="001A5D04" w:rsidRDefault="001A5D04" w:rsidP="001A5D04">
      <w:pPr>
        <w:spacing w:after="0" w:line="240" w:lineRule="auto"/>
        <w:contextualSpacing/>
        <w:jc w:val="center"/>
        <w:rPr>
          <w:rFonts w:ascii="Times New Roman" w:eastAsia="Times New Roman" w:hAnsi="Times New Roman" w:cs="Times New Roman"/>
          <w:b/>
          <w:sz w:val="28"/>
          <w:szCs w:val="28"/>
          <w:lang w:val="bg-BG"/>
        </w:rPr>
      </w:pPr>
    </w:p>
    <w:p w:rsidR="001A5D04" w:rsidRPr="00222459" w:rsidRDefault="001A5D04" w:rsidP="001A5D04">
      <w:pPr>
        <w:keepNext/>
        <w:spacing w:after="0" w:line="240" w:lineRule="auto"/>
        <w:contextualSpacing/>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bg-BG"/>
        </w:rPr>
        <w:t>РЕШЕНИЕ № 1</w:t>
      </w:r>
      <w:r>
        <w:rPr>
          <w:rFonts w:ascii="Times New Roman" w:eastAsia="Times New Roman" w:hAnsi="Times New Roman" w:cs="Times New Roman"/>
          <w:b/>
          <w:sz w:val="28"/>
          <w:szCs w:val="28"/>
        </w:rPr>
        <w:t>203</w:t>
      </w:r>
    </w:p>
    <w:p w:rsidR="001A5D04" w:rsidRDefault="001A5D04" w:rsidP="001A5D04">
      <w:pPr>
        <w:spacing w:after="0" w:line="240" w:lineRule="auto"/>
        <w:contextualSpacing/>
        <w:jc w:val="center"/>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 xml:space="preserve">Прието с Протокол № </w:t>
      </w:r>
      <w:r>
        <w:rPr>
          <w:rFonts w:ascii="Times New Roman" w:eastAsia="Times New Roman" w:hAnsi="Times New Roman" w:cs="Times New Roman"/>
          <w:b/>
          <w:sz w:val="28"/>
          <w:szCs w:val="28"/>
        </w:rPr>
        <w:t>44</w:t>
      </w:r>
      <w:r>
        <w:rPr>
          <w:rFonts w:ascii="Times New Roman" w:eastAsia="Times New Roman" w:hAnsi="Times New Roman" w:cs="Times New Roman"/>
          <w:b/>
          <w:sz w:val="28"/>
          <w:szCs w:val="28"/>
          <w:lang w:val="bg-BG"/>
        </w:rPr>
        <w:t>/</w:t>
      </w:r>
      <w:r w:rsidR="00F468BD">
        <w:rPr>
          <w:rFonts w:ascii="Times New Roman" w:eastAsia="Times New Roman" w:hAnsi="Times New Roman" w:cs="Times New Roman"/>
          <w:b/>
          <w:sz w:val="28"/>
          <w:szCs w:val="28"/>
          <w:lang w:val="bg-BG"/>
        </w:rPr>
        <w:t>24</w:t>
      </w:r>
      <w:r>
        <w:rPr>
          <w:rFonts w:ascii="Times New Roman" w:eastAsia="Times New Roman" w:hAnsi="Times New Roman" w:cs="Times New Roman"/>
          <w:b/>
          <w:sz w:val="28"/>
          <w:szCs w:val="28"/>
          <w:lang w:val="bg-BG"/>
        </w:rPr>
        <w:t>.</w:t>
      </w:r>
      <w:r>
        <w:rPr>
          <w:rFonts w:ascii="Times New Roman" w:eastAsia="Times New Roman" w:hAnsi="Times New Roman" w:cs="Times New Roman"/>
          <w:b/>
          <w:sz w:val="28"/>
          <w:szCs w:val="28"/>
        </w:rPr>
        <w:t>01</w:t>
      </w:r>
      <w:r>
        <w:rPr>
          <w:rFonts w:ascii="Times New Roman" w:eastAsia="Times New Roman" w:hAnsi="Times New Roman" w:cs="Times New Roman"/>
          <w:b/>
          <w:sz w:val="28"/>
          <w:szCs w:val="28"/>
          <w:lang w:val="bg-BG"/>
        </w:rPr>
        <w:t>.202</w:t>
      </w:r>
      <w:r>
        <w:rPr>
          <w:rFonts w:ascii="Times New Roman" w:eastAsia="Times New Roman" w:hAnsi="Times New Roman" w:cs="Times New Roman"/>
          <w:b/>
          <w:sz w:val="28"/>
          <w:szCs w:val="28"/>
        </w:rPr>
        <w:t>3</w:t>
      </w:r>
      <w:r>
        <w:rPr>
          <w:rFonts w:ascii="Times New Roman" w:eastAsia="Times New Roman" w:hAnsi="Times New Roman" w:cs="Times New Roman"/>
          <w:b/>
          <w:sz w:val="28"/>
          <w:szCs w:val="28"/>
          <w:lang w:val="bg-BG"/>
        </w:rPr>
        <w:t xml:space="preserve"> г.</w:t>
      </w:r>
    </w:p>
    <w:p w:rsidR="001A5D04" w:rsidRDefault="001A5D04" w:rsidP="001A5D04">
      <w:pPr>
        <w:spacing w:after="0" w:line="240" w:lineRule="auto"/>
        <w:ind w:left="4956" w:firstLine="708"/>
        <w:contextualSpacing/>
        <w:jc w:val="both"/>
        <w:rPr>
          <w:rFonts w:ascii="Times New Roman" w:eastAsia="Times New Roman" w:hAnsi="Times New Roman" w:cs="Times New Roman"/>
          <w:sz w:val="24"/>
          <w:szCs w:val="24"/>
          <w:lang w:val="bg-BG"/>
        </w:rPr>
      </w:pPr>
    </w:p>
    <w:p w:rsidR="001A5D04" w:rsidRDefault="001A5D04" w:rsidP="001A5D04">
      <w:pPr>
        <w:spacing w:line="276" w:lineRule="auto"/>
        <w:ind w:firstLine="708"/>
        <w:jc w:val="both"/>
        <w:rPr>
          <w:rFonts w:ascii="Times New Roman" w:hAnsi="Times New Roman" w:cs="Times New Roman"/>
          <w:sz w:val="24"/>
          <w:szCs w:val="24"/>
          <w:shd w:val="clear" w:color="auto" w:fill="FFFFFF"/>
          <w:lang w:val="bg-BG"/>
        </w:rPr>
      </w:pPr>
      <w:r>
        <w:rPr>
          <w:rFonts w:ascii="Times New Roman" w:hAnsi="Times New Roman" w:cs="Times New Roman"/>
          <w:sz w:val="24"/>
          <w:szCs w:val="24"/>
          <w:shd w:val="clear" w:color="auto" w:fill="FFFFFF"/>
          <w:lang w:val="bg-BG"/>
        </w:rPr>
        <w:t xml:space="preserve"> </w:t>
      </w:r>
    </w:p>
    <w:p w:rsidR="002130DE" w:rsidRPr="002130DE" w:rsidRDefault="002130DE" w:rsidP="002130DE">
      <w:pPr>
        <w:spacing w:after="0" w:line="268" w:lineRule="auto"/>
        <w:jc w:val="both"/>
        <w:rPr>
          <w:rFonts w:ascii="Times New Roman" w:eastAsia="Times New Roman" w:hAnsi="Times New Roman" w:cs="Times New Roman"/>
          <w:sz w:val="24"/>
          <w:szCs w:val="24"/>
          <w:lang w:val="bg-BG" w:eastAsia="bg-BG"/>
        </w:rPr>
      </w:pPr>
      <w:r w:rsidRPr="00B90DF3">
        <w:rPr>
          <w:rFonts w:ascii="Times New Roman" w:eastAsia="Times New Roman" w:hAnsi="Times New Roman" w:cs="Times New Roman"/>
          <w:b/>
          <w:sz w:val="24"/>
          <w:szCs w:val="24"/>
          <w:lang w:eastAsia="bg-BG"/>
        </w:rPr>
        <w:tab/>
      </w:r>
      <w:proofErr w:type="spellStart"/>
      <w:r w:rsidRPr="00B90DF3">
        <w:rPr>
          <w:rFonts w:ascii="Times New Roman" w:eastAsia="Times New Roman" w:hAnsi="Times New Roman" w:cs="Times New Roman"/>
          <w:sz w:val="24"/>
          <w:szCs w:val="24"/>
          <w:lang w:eastAsia="bg-BG"/>
        </w:rPr>
        <w:t>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основание</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чл</w:t>
      </w:r>
      <w:proofErr w:type="spellEnd"/>
      <w:r w:rsidRPr="00B90DF3">
        <w:rPr>
          <w:rFonts w:ascii="Times New Roman" w:eastAsia="Times New Roman" w:hAnsi="Times New Roman" w:cs="Times New Roman"/>
          <w:sz w:val="24"/>
          <w:szCs w:val="24"/>
          <w:lang w:eastAsia="bg-BG"/>
        </w:rPr>
        <w:t xml:space="preserve">. 21, </w:t>
      </w:r>
      <w:proofErr w:type="spellStart"/>
      <w:r w:rsidRPr="00B90DF3">
        <w:rPr>
          <w:rFonts w:ascii="Times New Roman" w:eastAsia="Times New Roman" w:hAnsi="Times New Roman" w:cs="Times New Roman"/>
          <w:sz w:val="24"/>
          <w:szCs w:val="24"/>
          <w:lang w:eastAsia="bg-BG"/>
        </w:rPr>
        <w:t>ал</w:t>
      </w:r>
      <w:proofErr w:type="spellEnd"/>
      <w:r w:rsidRPr="00B90DF3">
        <w:rPr>
          <w:rFonts w:ascii="Times New Roman" w:eastAsia="Times New Roman" w:hAnsi="Times New Roman" w:cs="Times New Roman"/>
          <w:sz w:val="24"/>
          <w:szCs w:val="24"/>
          <w:lang w:eastAsia="bg-BG"/>
        </w:rPr>
        <w:t xml:space="preserve">. 2, </w:t>
      </w:r>
      <w:proofErr w:type="spellStart"/>
      <w:r w:rsidRPr="00B90DF3">
        <w:rPr>
          <w:rFonts w:ascii="Times New Roman" w:eastAsia="Times New Roman" w:hAnsi="Times New Roman" w:cs="Times New Roman"/>
          <w:sz w:val="24"/>
          <w:szCs w:val="24"/>
          <w:lang w:eastAsia="bg-BG"/>
        </w:rPr>
        <w:t>във</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връзка</w:t>
      </w:r>
      <w:proofErr w:type="spellEnd"/>
      <w:r w:rsidRPr="00B90DF3">
        <w:rPr>
          <w:rFonts w:ascii="Times New Roman" w:eastAsia="Times New Roman" w:hAnsi="Times New Roman" w:cs="Times New Roman"/>
          <w:sz w:val="24"/>
          <w:szCs w:val="24"/>
          <w:lang w:eastAsia="bg-BG"/>
        </w:rPr>
        <w:t xml:space="preserve"> с </w:t>
      </w:r>
      <w:proofErr w:type="spellStart"/>
      <w:r w:rsidRPr="00B90DF3">
        <w:rPr>
          <w:rFonts w:ascii="Times New Roman" w:eastAsia="Times New Roman" w:hAnsi="Times New Roman" w:cs="Times New Roman"/>
          <w:sz w:val="24"/>
          <w:szCs w:val="24"/>
          <w:lang w:eastAsia="bg-BG"/>
        </w:rPr>
        <w:t>чл</w:t>
      </w:r>
      <w:proofErr w:type="spellEnd"/>
      <w:r w:rsidRPr="00B90DF3">
        <w:rPr>
          <w:rFonts w:ascii="Times New Roman" w:eastAsia="Times New Roman" w:hAnsi="Times New Roman" w:cs="Times New Roman"/>
          <w:sz w:val="24"/>
          <w:szCs w:val="24"/>
          <w:lang w:eastAsia="bg-BG"/>
        </w:rPr>
        <w:t xml:space="preserve">. 21, </w:t>
      </w:r>
      <w:proofErr w:type="spellStart"/>
      <w:r w:rsidRPr="00B90DF3">
        <w:rPr>
          <w:rFonts w:ascii="Times New Roman" w:eastAsia="Times New Roman" w:hAnsi="Times New Roman" w:cs="Times New Roman"/>
          <w:sz w:val="24"/>
          <w:szCs w:val="24"/>
          <w:lang w:eastAsia="bg-BG"/>
        </w:rPr>
        <w:t>ал</w:t>
      </w:r>
      <w:proofErr w:type="spellEnd"/>
      <w:r w:rsidRPr="00B90DF3">
        <w:rPr>
          <w:rFonts w:ascii="Times New Roman" w:eastAsia="Times New Roman" w:hAnsi="Times New Roman" w:cs="Times New Roman"/>
          <w:sz w:val="24"/>
          <w:szCs w:val="24"/>
          <w:lang w:eastAsia="bg-BG"/>
        </w:rPr>
        <w:t xml:space="preserve">. 1, т. 23 </w:t>
      </w:r>
      <w:proofErr w:type="spellStart"/>
      <w:r w:rsidRPr="00B90DF3">
        <w:rPr>
          <w:rFonts w:ascii="Times New Roman" w:eastAsia="Times New Roman" w:hAnsi="Times New Roman" w:cs="Times New Roman"/>
          <w:sz w:val="24"/>
          <w:szCs w:val="24"/>
          <w:lang w:eastAsia="bg-BG"/>
        </w:rPr>
        <w:t>от</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Закона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за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местното</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самоуправление</w:t>
      </w:r>
      <w:proofErr w:type="spellEnd"/>
      <w:r w:rsidRPr="00B90DF3">
        <w:rPr>
          <w:rFonts w:ascii="Times New Roman" w:eastAsia="Times New Roman" w:hAnsi="Times New Roman" w:cs="Times New Roman"/>
          <w:sz w:val="24"/>
          <w:szCs w:val="24"/>
          <w:lang w:eastAsia="bg-BG"/>
        </w:rPr>
        <w:t xml:space="preserve"> и </w:t>
      </w:r>
      <w:proofErr w:type="spellStart"/>
      <w:r w:rsidRPr="00B90DF3">
        <w:rPr>
          <w:rFonts w:ascii="Times New Roman" w:eastAsia="Times New Roman" w:hAnsi="Times New Roman" w:cs="Times New Roman"/>
          <w:sz w:val="24"/>
          <w:szCs w:val="24"/>
          <w:lang w:eastAsia="bg-BG"/>
        </w:rPr>
        <w:t>местната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администрация</w:t>
      </w:r>
      <w:proofErr w:type="spellEnd"/>
      <w:r>
        <w:rPr>
          <w:rFonts w:ascii="Times New Roman" w:eastAsia="Times New Roman" w:hAnsi="Times New Roman" w:cs="Times New Roman"/>
          <w:sz w:val="24"/>
          <w:szCs w:val="24"/>
          <w:lang w:eastAsia="bg-BG"/>
        </w:rPr>
        <w:t xml:space="preserve"> (ЗМСМА), </w:t>
      </w:r>
      <w:proofErr w:type="spellStart"/>
      <w:r>
        <w:rPr>
          <w:rFonts w:ascii="Times New Roman" w:eastAsia="Times New Roman" w:hAnsi="Times New Roman" w:cs="Times New Roman"/>
          <w:sz w:val="24"/>
          <w:szCs w:val="24"/>
          <w:lang w:eastAsia="bg-BG"/>
        </w:rPr>
        <w:t>Общински</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съвет</w:t>
      </w:r>
      <w:proofErr w:type="spellEnd"/>
      <w:r>
        <w:rPr>
          <w:rFonts w:ascii="Times New Roman" w:eastAsia="Times New Roman" w:hAnsi="Times New Roman" w:cs="Times New Roman"/>
          <w:sz w:val="24"/>
          <w:szCs w:val="24"/>
          <w:lang w:eastAsia="bg-BG"/>
        </w:rPr>
        <w:t xml:space="preserve"> – </w:t>
      </w:r>
      <w:proofErr w:type="spellStart"/>
      <w:r>
        <w:rPr>
          <w:rFonts w:ascii="Times New Roman" w:eastAsia="Times New Roman" w:hAnsi="Times New Roman" w:cs="Times New Roman"/>
          <w:sz w:val="24"/>
          <w:szCs w:val="24"/>
          <w:lang w:eastAsia="bg-BG"/>
        </w:rPr>
        <w:t>Русе</w:t>
      </w:r>
      <w:proofErr w:type="spellEnd"/>
      <w:r>
        <w:rPr>
          <w:rFonts w:ascii="Times New Roman" w:eastAsia="Times New Roman" w:hAnsi="Times New Roman" w:cs="Times New Roman"/>
          <w:sz w:val="24"/>
          <w:szCs w:val="24"/>
          <w:lang w:eastAsia="bg-BG"/>
        </w:rPr>
        <w:t xml:space="preserve"> </w:t>
      </w:r>
      <w:proofErr w:type="spellStart"/>
      <w:r>
        <w:rPr>
          <w:rFonts w:ascii="Times New Roman" w:eastAsia="Times New Roman" w:hAnsi="Times New Roman" w:cs="Times New Roman"/>
          <w:sz w:val="24"/>
          <w:szCs w:val="24"/>
          <w:lang w:eastAsia="bg-BG"/>
        </w:rPr>
        <w:t>реши</w:t>
      </w:r>
      <w:proofErr w:type="spellEnd"/>
      <w:r>
        <w:rPr>
          <w:rFonts w:ascii="Times New Roman" w:eastAsia="Times New Roman" w:hAnsi="Times New Roman" w:cs="Times New Roman"/>
          <w:sz w:val="24"/>
          <w:szCs w:val="24"/>
          <w:lang w:val="bg-BG" w:eastAsia="bg-BG"/>
        </w:rPr>
        <w:t>:</w:t>
      </w:r>
    </w:p>
    <w:p w:rsidR="002130DE" w:rsidRPr="00B90DF3" w:rsidRDefault="002130DE" w:rsidP="002130DE">
      <w:pPr>
        <w:spacing w:after="0" w:line="240" w:lineRule="auto"/>
        <w:ind w:firstLine="720"/>
        <w:jc w:val="both"/>
        <w:outlineLvl w:val="0"/>
        <w:rPr>
          <w:rFonts w:ascii="Times New Roman" w:eastAsia="Times New Roman" w:hAnsi="Times New Roman" w:cs="Times New Roman"/>
          <w:sz w:val="24"/>
          <w:szCs w:val="24"/>
          <w:lang w:eastAsia="bg-BG"/>
        </w:rPr>
      </w:pPr>
    </w:p>
    <w:p w:rsidR="002130DE" w:rsidRPr="00B90DF3" w:rsidRDefault="002130DE" w:rsidP="002130DE">
      <w:pPr>
        <w:suppressAutoHyphens/>
        <w:autoSpaceDN w:val="0"/>
        <w:spacing w:after="0" w:line="240" w:lineRule="auto"/>
        <w:jc w:val="both"/>
        <w:textAlignment w:val="baseline"/>
        <w:rPr>
          <w:rFonts w:ascii="Times New Roman" w:eastAsia="Times New Roman" w:hAnsi="Times New Roman" w:cs="Times New Roman"/>
          <w:sz w:val="24"/>
          <w:szCs w:val="24"/>
          <w:lang w:eastAsia="bg-BG"/>
        </w:rPr>
      </w:pPr>
    </w:p>
    <w:p w:rsidR="002130DE" w:rsidRPr="00B90DF3" w:rsidRDefault="002130DE" w:rsidP="002130DE">
      <w:pPr>
        <w:suppressAutoHyphens/>
        <w:autoSpaceDE w:val="0"/>
        <w:autoSpaceDN w:val="0"/>
        <w:spacing w:after="0" w:line="240" w:lineRule="auto"/>
        <w:ind w:firstLine="709"/>
        <w:jc w:val="both"/>
        <w:textAlignment w:val="baseline"/>
        <w:rPr>
          <w:rFonts w:ascii="Times New Roman" w:eastAsia="Times New Roman" w:hAnsi="Times New Roman" w:cs="Times New Roman"/>
          <w:sz w:val="24"/>
          <w:szCs w:val="24"/>
          <w:lang w:eastAsia="bg-BG"/>
        </w:rPr>
      </w:pPr>
      <w:proofErr w:type="spellStart"/>
      <w:r w:rsidRPr="00B90DF3">
        <w:rPr>
          <w:rFonts w:ascii="Times New Roman" w:eastAsia="Times New Roman" w:hAnsi="Times New Roman" w:cs="Times New Roman"/>
          <w:sz w:val="24"/>
          <w:szCs w:val="24"/>
          <w:lang w:eastAsia="bg-BG"/>
        </w:rPr>
        <w:t>Приема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Отчет</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за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изпълнението</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дейностите</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насочени</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към</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младежите</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територията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община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Русе</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за</w:t>
      </w:r>
      <w:proofErr w:type="spellEnd"/>
      <w:r w:rsidRPr="00B90DF3">
        <w:rPr>
          <w:rFonts w:ascii="Times New Roman" w:eastAsia="Times New Roman" w:hAnsi="Times New Roman" w:cs="Times New Roman"/>
          <w:sz w:val="24"/>
          <w:szCs w:val="24"/>
          <w:lang w:eastAsia="bg-BG"/>
        </w:rPr>
        <w:t xml:space="preserve"> 2022 </w:t>
      </w:r>
      <w:proofErr w:type="spellStart"/>
      <w:r w:rsidRPr="00B90DF3">
        <w:rPr>
          <w:rFonts w:ascii="Times New Roman" w:eastAsia="Times New Roman" w:hAnsi="Times New Roman" w:cs="Times New Roman"/>
          <w:sz w:val="24"/>
          <w:szCs w:val="24"/>
          <w:lang w:eastAsia="bg-BG"/>
        </w:rPr>
        <w:t>година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по</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Плана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за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изпълнение</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на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Националната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стратегия</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за</w:t>
      </w:r>
      <w:proofErr w:type="spellEnd"/>
      <w:r w:rsidRPr="00B90DF3">
        <w:rPr>
          <w:rFonts w:ascii="Times New Roman" w:eastAsia="Times New Roman" w:hAnsi="Times New Roman" w:cs="Times New Roman"/>
          <w:sz w:val="24"/>
          <w:szCs w:val="24"/>
          <w:lang w:eastAsia="bg-BG"/>
        </w:rPr>
        <w:t xml:space="preserve"> </w:t>
      </w:r>
      <w:proofErr w:type="spellStart"/>
      <w:r w:rsidRPr="00B90DF3">
        <w:rPr>
          <w:rFonts w:ascii="Times New Roman" w:eastAsia="Times New Roman" w:hAnsi="Times New Roman" w:cs="Times New Roman"/>
          <w:sz w:val="24"/>
          <w:szCs w:val="24"/>
          <w:lang w:eastAsia="bg-BG"/>
        </w:rPr>
        <w:t>младежта</w:t>
      </w:r>
      <w:proofErr w:type="spellEnd"/>
      <w:r w:rsidRPr="00B90DF3">
        <w:rPr>
          <w:rFonts w:ascii="Times New Roman" w:eastAsia="Times New Roman" w:hAnsi="Times New Roman" w:cs="Times New Roman"/>
          <w:sz w:val="24"/>
          <w:szCs w:val="24"/>
          <w:lang w:eastAsia="bg-BG"/>
        </w:rPr>
        <w:t xml:space="preserve"> (2010-2020) </w:t>
      </w:r>
      <w:proofErr w:type="spellStart"/>
      <w:r w:rsidRPr="00B90DF3">
        <w:rPr>
          <w:rFonts w:ascii="Times New Roman" w:eastAsia="Times New Roman" w:hAnsi="Times New Roman" w:cs="Times New Roman"/>
          <w:sz w:val="24"/>
          <w:szCs w:val="24"/>
          <w:lang w:eastAsia="bg-BG"/>
        </w:rPr>
        <w:t>за</w:t>
      </w:r>
      <w:proofErr w:type="spellEnd"/>
      <w:r w:rsidRPr="00B90DF3">
        <w:rPr>
          <w:rFonts w:ascii="Times New Roman" w:eastAsia="Times New Roman" w:hAnsi="Times New Roman" w:cs="Times New Roman"/>
          <w:sz w:val="24"/>
          <w:szCs w:val="24"/>
          <w:lang w:eastAsia="bg-BG"/>
        </w:rPr>
        <w:t xml:space="preserve"> 2022 г. </w:t>
      </w:r>
      <w:r w:rsidRPr="00B90DF3">
        <w:rPr>
          <w:rFonts w:ascii="Times New Roman" w:eastAsia="Times New Roman" w:hAnsi="Times New Roman" w:cs="Times New Roman"/>
          <w:i/>
          <w:sz w:val="24"/>
          <w:szCs w:val="24"/>
          <w:lang w:eastAsia="bg-BG"/>
        </w:rPr>
        <w:t>(</w:t>
      </w:r>
      <w:proofErr w:type="spellStart"/>
      <w:r w:rsidRPr="00B90DF3">
        <w:rPr>
          <w:rFonts w:ascii="Times New Roman" w:eastAsia="Times New Roman" w:hAnsi="Times New Roman" w:cs="Times New Roman"/>
          <w:i/>
          <w:sz w:val="24"/>
          <w:szCs w:val="24"/>
          <w:lang w:eastAsia="bg-BG"/>
        </w:rPr>
        <w:t>Приложение</w:t>
      </w:r>
      <w:proofErr w:type="spellEnd"/>
      <w:r w:rsidRPr="00B90DF3">
        <w:rPr>
          <w:rFonts w:ascii="Times New Roman" w:eastAsia="Times New Roman" w:hAnsi="Times New Roman" w:cs="Times New Roman"/>
          <w:i/>
          <w:sz w:val="24"/>
          <w:szCs w:val="24"/>
          <w:lang w:eastAsia="bg-BG"/>
        </w:rPr>
        <w:t xml:space="preserve"> №1).</w:t>
      </w:r>
      <w:r w:rsidRPr="00B90DF3">
        <w:rPr>
          <w:rFonts w:ascii="Times New Roman" w:eastAsia="Times New Roman" w:hAnsi="Times New Roman" w:cs="Times New Roman"/>
          <w:sz w:val="24"/>
          <w:szCs w:val="24"/>
          <w:lang w:eastAsia="bg-BG"/>
        </w:rPr>
        <w:t xml:space="preserve"> </w:t>
      </w:r>
    </w:p>
    <w:p w:rsidR="002130DE" w:rsidRDefault="002130DE" w:rsidP="001A5D04">
      <w:pPr>
        <w:spacing w:line="276" w:lineRule="auto"/>
        <w:ind w:firstLine="708"/>
        <w:jc w:val="both"/>
        <w:rPr>
          <w:rFonts w:ascii="Times New Roman" w:hAnsi="Times New Roman" w:cs="Times New Roman"/>
          <w:sz w:val="24"/>
          <w:szCs w:val="24"/>
          <w:shd w:val="clear" w:color="auto" w:fill="FFFFFF"/>
          <w:lang w:val="bg-BG"/>
        </w:rPr>
      </w:pPr>
    </w:p>
    <w:p w:rsidR="001A5D04" w:rsidRDefault="001A5D04" w:rsidP="001A5D04">
      <w:pPr>
        <w:spacing w:line="276" w:lineRule="auto"/>
        <w:ind w:firstLine="708"/>
        <w:jc w:val="both"/>
        <w:rPr>
          <w:rFonts w:ascii="Times New Roman" w:hAnsi="Times New Roman" w:cs="Times New Roman"/>
          <w:sz w:val="24"/>
          <w:szCs w:val="24"/>
          <w:shd w:val="clear" w:color="auto" w:fill="FFFFFF"/>
          <w:lang w:val="bg-BG"/>
        </w:rPr>
      </w:pPr>
    </w:p>
    <w:p w:rsidR="001A5D04" w:rsidRDefault="001A5D04" w:rsidP="001A5D04">
      <w:pPr>
        <w:spacing w:line="264" w:lineRule="auto"/>
        <w:ind w:firstLine="660"/>
        <w:jc w:val="both"/>
        <w:rPr>
          <w:rFonts w:ascii="Times New Roman" w:hAnsi="Times New Roman" w:cs="Times New Roman"/>
          <w:sz w:val="24"/>
          <w:szCs w:val="24"/>
        </w:rPr>
      </w:pPr>
    </w:p>
    <w:p w:rsidR="001A5D04" w:rsidRDefault="001A5D04" w:rsidP="001A5D04">
      <w:pPr>
        <w:spacing w:line="276" w:lineRule="auto"/>
        <w:ind w:firstLine="708"/>
        <w:jc w:val="both"/>
        <w:rPr>
          <w:rFonts w:ascii="Times New Roman" w:hAnsi="Times New Roman" w:cs="Times New Roman"/>
          <w:noProof/>
          <w:sz w:val="24"/>
          <w:szCs w:val="24"/>
        </w:rPr>
      </w:pPr>
    </w:p>
    <w:p w:rsidR="001A5D04" w:rsidRDefault="001A5D04" w:rsidP="001A5D04">
      <w:pPr>
        <w:spacing w:line="276" w:lineRule="auto"/>
        <w:ind w:firstLine="708"/>
        <w:jc w:val="both"/>
        <w:rPr>
          <w:rFonts w:ascii="Times New Roman" w:hAnsi="Times New Roman" w:cs="Times New Roman"/>
          <w:color w:val="000000"/>
          <w:sz w:val="24"/>
          <w:szCs w:val="24"/>
          <w:lang w:val="bg-BG"/>
        </w:rPr>
      </w:pPr>
    </w:p>
    <w:p w:rsidR="001A5D04" w:rsidRDefault="001A5D04" w:rsidP="001A5D04">
      <w:pPr>
        <w:spacing w:line="240" w:lineRule="auto"/>
        <w:ind w:firstLine="709"/>
        <w:jc w:val="both"/>
        <w:rPr>
          <w:rFonts w:ascii="Times New Roman" w:hAnsi="Times New Roman" w:cs="Times New Roman"/>
          <w:sz w:val="24"/>
          <w:szCs w:val="24"/>
        </w:rPr>
      </w:pPr>
    </w:p>
    <w:p w:rsidR="001A5D04" w:rsidRDefault="001A5D04" w:rsidP="001A5D04">
      <w:pPr>
        <w:spacing w:after="0" w:line="240" w:lineRule="auto"/>
        <w:contextualSpacing/>
        <w:jc w:val="both"/>
        <w:rPr>
          <w:rFonts w:ascii="Times New Roman" w:eastAsia="Times New Roman" w:hAnsi="Times New Roman" w:cs="Times New Roman"/>
          <w:b/>
          <w:sz w:val="24"/>
          <w:szCs w:val="24"/>
          <w:lang w:val="bg-BG"/>
        </w:rPr>
      </w:pPr>
    </w:p>
    <w:p w:rsidR="001A5D04" w:rsidRDefault="001A5D04" w:rsidP="001A5D04">
      <w:pPr>
        <w:spacing w:after="0" w:line="240" w:lineRule="auto"/>
        <w:contextualSpacing/>
        <w:jc w:val="both"/>
        <w:rPr>
          <w:rFonts w:ascii="Times New Roman" w:eastAsia="Times New Roman" w:hAnsi="Times New Roman" w:cs="Times New Roman"/>
          <w:b/>
          <w:sz w:val="28"/>
          <w:szCs w:val="28"/>
          <w:lang w:val="bg-BG"/>
        </w:rPr>
      </w:pPr>
    </w:p>
    <w:p w:rsidR="001A5D04" w:rsidRDefault="001A5D04" w:rsidP="001A5D04">
      <w:pPr>
        <w:spacing w:after="0" w:line="240" w:lineRule="auto"/>
        <w:contextualSpacing/>
        <w:jc w:val="both"/>
        <w:rPr>
          <w:rFonts w:ascii="Times New Roman" w:eastAsia="Times New Roman" w:hAnsi="Times New Roman" w:cs="Times New Roman"/>
          <w:b/>
          <w:sz w:val="28"/>
          <w:szCs w:val="28"/>
          <w:lang w:val="bg-BG"/>
        </w:rPr>
      </w:pPr>
    </w:p>
    <w:p w:rsidR="001A5D04" w:rsidRDefault="001A5D04" w:rsidP="001A5D04">
      <w:pPr>
        <w:spacing w:after="0" w:line="240" w:lineRule="auto"/>
        <w:contextualSpacing/>
        <w:jc w:val="both"/>
        <w:rPr>
          <w:rFonts w:ascii="Times New Roman" w:eastAsia="Times New Roman" w:hAnsi="Times New Roman" w:cs="Times New Roman"/>
          <w:b/>
          <w:sz w:val="28"/>
          <w:szCs w:val="28"/>
        </w:rPr>
      </w:pPr>
    </w:p>
    <w:p w:rsidR="001A5D04" w:rsidRDefault="001A5D04" w:rsidP="001A5D04">
      <w:pPr>
        <w:spacing w:after="0" w:line="240" w:lineRule="auto"/>
        <w:contextualSpacing/>
        <w:jc w:val="both"/>
        <w:rPr>
          <w:rFonts w:ascii="Times New Roman" w:eastAsia="Times New Roman" w:hAnsi="Times New Roman" w:cs="Times New Roman"/>
          <w:b/>
          <w:sz w:val="28"/>
          <w:szCs w:val="28"/>
          <w:lang w:val="bg-BG"/>
        </w:rPr>
      </w:pPr>
      <w:r>
        <w:rPr>
          <w:rFonts w:ascii="Times New Roman" w:eastAsia="Times New Roman" w:hAnsi="Times New Roman" w:cs="Times New Roman"/>
          <w:b/>
          <w:sz w:val="28"/>
          <w:szCs w:val="28"/>
          <w:lang w:val="bg-BG"/>
        </w:rPr>
        <w:t>ПРЕДСЕДАТЕЛ:</w:t>
      </w:r>
    </w:p>
    <w:p w:rsidR="001A5D04" w:rsidRDefault="001A5D04" w:rsidP="001A5D04">
      <w:pPr>
        <w:autoSpaceDE w:val="0"/>
        <w:autoSpaceDN w:val="0"/>
        <w:adjustRightInd w:val="0"/>
        <w:spacing w:after="0" w:line="240" w:lineRule="auto"/>
        <w:ind w:firstLine="708"/>
        <w:contextualSpacing/>
        <w:rPr>
          <w:rFonts w:ascii="Times New Roman" w:eastAsia="Calibri" w:hAnsi="Times New Roman" w:cs="Times New Roman"/>
          <w:b/>
          <w:color w:val="000000"/>
          <w:sz w:val="28"/>
          <w:szCs w:val="28"/>
          <w:lang w:val="bg-BG"/>
        </w:rPr>
      </w:pPr>
      <w:r>
        <w:rPr>
          <w:rFonts w:ascii="Times New Roman" w:eastAsia="Calibri" w:hAnsi="Times New Roman" w:cs="Times New Roman"/>
          <w:b/>
          <w:color w:val="000000"/>
          <w:sz w:val="28"/>
          <w:szCs w:val="28"/>
          <w:lang w:val="bg-BG"/>
        </w:rPr>
        <w:tab/>
      </w:r>
      <w:r>
        <w:rPr>
          <w:rFonts w:ascii="Times New Roman" w:eastAsia="Calibri" w:hAnsi="Times New Roman" w:cs="Times New Roman"/>
          <w:b/>
          <w:color w:val="000000"/>
          <w:sz w:val="28"/>
          <w:szCs w:val="28"/>
          <w:lang w:val="bg-BG"/>
        </w:rPr>
        <w:tab/>
        <w:t>(</w:t>
      </w:r>
      <w:r>
        <w:rPr>
          <w:rFonts w:ascii="Times New Roman" w:eastAsia="Calibri" w:hAnsi="Times New Roman" w:cs="Times New Roman"/>
          <w:b/>
          <w:bCs/>
          <w:color w:val="000000"/>
          <w:sz w:val="28"/>
          <w:szCs w:val="28"/>
          <w:lang w:val="bg-BG"/>
        </w:rPr>
        <w:t>Иво Пазарджиев</w:t>
      </w:r>
      <w:r>
        <w:rPr>
          <w:rFonts w:ascii="Times New Roman" w:eastAsia="Calibri" w:hAnsi="Times New Roman" w:cs="Times New Roman"/>
          <w:b/>
          <w:color w:val="000000"/>
          <w:sz w:val="28"/>
          <w:szCs w:val="28"/>
          <w:lang w:val="bg-BG"/>
        </w:rPr>
        <w:t>)</w:t>
      </w:r>
    </w:p>
    <w:p w:rsidR="001A5D04" w:rsidRDefault="001A5D04" w:rsidP="001A5D04"/>
    <w:p w:rsidR="001A5D04" w:rsidRDefault="001A5D04" w:rsidP="001A5D04"/>
    <w:p w:rsidR="001A5D04" w:rsidRDefault="001A5D04" w:rsidP="001A5D04"/>
    <w:p w:rsidR="001A5D04" w:rsidRDefault="001A5D04" w:rsidP="001A5D04"/>
    <w:p w:rsidR="004864C1" w:rsidRDefault="004864C1"/>
    <w:p w:rsidR="002130DE" w:rsidRDefault="002130DE"/>
    <w:p w:rsidR="002130DE" w:rsidRDefault="002130DE"/>
    <w:p w:rsidR="002130DE" w:rsidRDefault="002130DE"/>
    <w:p w:rsidR="002130DE" w:rsidRDefault="002130DE"/>
    <w:p w:rsidR="002130DE" w:rsidRPr="006878A7" w:rsidRDefault="002130DE" w:rsidP="002130DE">
      <w:pPr>
        <w:shd w:val="clear" w:color="auto" w:fill="FFFFFF"/>
        <w:spacing w:after="0" w:line="240" w:lineRule="auto"/>
        <w:jc w:val="center"/>
        <w:rPr>
          <w:rFonts w:ascii="Times New Roman" w:eastAsia="Times New Roman" w:hAnsi="Times New Roman" w:cs="Times New Roman"/>
          <w:b/>
          <w:noProof/>
          <w:sz w:val="24"/>
          <w:szCs w:val="24"/>
          <w:lang w:eastAsia="bg-BG"/>
        </w:rPr>
      </w:pPr>
      <w:r>
        <w:rPr>
          <w:rFonts w:ascii="Times New Roman" w:eastAsia="Times New Roman" w:hAnsi="Times New Roman" w:cs="Times New Roman"/>
          <w:b/>
          <w:noProof/>
          <w:sz w:val="24"/>
          <w:szCs w:val="24"/>
          <w:lang w:eastAsia="bg-BG"/>
        </w:rPr>
        <w:t xml:space="preserve">ОТЧЕТ ЗА </w:t>
      </w:r>
      <w:r w:rsidRPr="006878A7">
        <w:rPr>
          <w:rFonts w:ascii="Times New Roman" w:eastAsia="Times New Roman" w:hAnsi="Times New Roman" w:cs="Times New Roman"/>
          <w:b/>
          <w:noProof/>
          <w:sz w:val="24"/>
          <w:szCs w:val="24"/>
          <w:lang w:eastAsia="bg-BG"/>
        </w:rPr>
        <w:t xml:space="preserve">РЕАЛИЗИРАНИ ДЕЙНОСТИ ЗА ИЗПЪЛНЕНИЕ НА ПОЛИТИКАТА ЗА МЛАДИТЕ ХОРА </w:t>
      </w:r>
    </w:p>
    <w:p w:rsidR="002130DE" w:rsidRPr="003256D8" w:rsidRDefault="002130DE" w:rsidP="002130DE">
      <w:pPr>
        <w:shd w:val="clear" w:color="auto" w:fill="FFFFFF"/>
        <w:spacing w:after="0" w:line="240" w:lineRule="auto"/>
        <w:jc w:val="center"/>
        <w:rPr>
          <w:rFonts w:ascii="Times New Roman" w:eastAsia="Times New Roman" w:hAnsi="Times New Roman" w:cs="Times New Roman"/>
          <w:b/>
          <w:noProof/>
          <w:sz w:val="24"/>
          <w:szCs w:val="24"/>
          <w:lang w:eastAsia="bg-BG"/>
        </w:rPr>
      </w:pPr>
      <w:r w:rsidRPr="006878A7">
        <w:rPr>
          <w:rFonts w:ascii="Times New Roman" w:eastAsia="Times New Roman" w:hAnsi="Times New Roman" w:cs="Times New Roman"/>
          <w:b/>
          <w:noProof/>
          <w:sz w:val="24"/>
          <w:szCs w:val="24"/>
          <w:lang w:eastAsia="bg-BG"/>
        </w:rPr>
        <w:t xml:space="preserve">В ОБЩИНА РУСЕ ЗА </w:t>
      </w:r>
      <w:r>
        <w:rPr>
          <w:rFonts w:ascii="Times New Roman" w:eastAsia="Times New Roman" w:hAnsi="Times New Roman" w:cs="Times New Roman"/>
          <w:b/>
          <w:noProof/>
          <w:sz w:val="24"/>
          <w:szCs w:val="24"/>
          <w:lang w:eastAsia="bg-BG"/>
        </w:rPr>
        <w:t>2022 Г.</w:t>
      </w:r>
    </w:p>
    <w:p w:rsidR="002130DE" w:rsidRPr="003256D8" w:rsidRDefault="002130DE" w:rsidP="002130DE">
      <w:pPr>
        <w:shd w:val="clear" w:color="auto" w:fill="FFFFFF"/>
        <w:spacing w:after="0" w:line="240" w:lineRule="auto"/>
        <w:ind w:firstLine="709"/>
        <w:jc w:val="both"/>
        <w:rPr>
          <w:rFonts w:ascii="Times New Roman" w:eastAsia="Times New Roman" w:hAnsi="Times New Roman" w:cs="Times New Roman"/>
          <w:noProof/>
          <w:sz w:val="24"/>
          <w:szCs w:val="24"/>
          <w:lang w:eastAsia="bg-BG"/>
        </w:rPr>
      </w:pPr>
    </w:p>
    <w:tbl>
      <w:tblPr>
        <w:tblStyle w:val="ad"/>
        <w:tblW w:w="10915" w:type="dxa"/>
        <w:tblInd w:w="-714" w:type="dxa"/>
        <w:tblLayout w:type="fixed"/>
        <w:tblLook w:val="04A0" w:firstRow="1" w:lastRow="0" w:firstColumn="1" w:lastColumn="0" w:noHBand="0" w:noVBand="1"/>
      </w:tblPr>
      <w:tblGrid>
        <w:gridCol w:w="710"/>
        <w:gridCol w:w="2693"/>
        <w:gridCol w:w="1134"/>
        <w:gridCol w:w="1134"/>
        <w:gridCol w:w="1701"/>
        <w:gridCol w:w="39"/>
        <w:gridCol w:w="3504"/>
      </w:tblGrid>
      <w:tr w:rsidR="002130DE" w:rsidRPr="00805136" w:rsidTr="002130DE">
        <w:tc>
          <w:tcPr>
            <w:tcW w:w="710" w:type="dxa"/>
            <w:vAlign w:val="center"/>
          </w:tcPr>
          <w:p w:rsidR="002130DE" w:rsidRPr="00805136" w:rsidRDefault="002130DE" w:rsidP="009A4087">
            <w:pPr>
              <w:jc w:val="center"/>
              <w:rPr>
                <w:b/>
                <w:noProof/>
              </w:rPr>
            </w:pPr>
            <w:r w:rsidRPr="00805136">
              <w:rPr>
                <w:b/>
                <w:noProof/>
              </w:rPr>
              <w:t>№</w:t>
            </w:r>
          </w:p>
        </w:tc>
        <w:tc>
          <w:tcPr>
            <w:tcW w:w="2693" w:type="dxa"/>
            <w:vAlign w:val="center"/>
          </w:tcPr>
          <w:p w:rsidR="002130DE" w:rsidRPr="00805136" w:rsidRDefault="002130DE" w:rsidP="009A4087">
            <w:pPr>
              <w:jc w:val="center"/>
              <w:rPr>
                <w:noProof/>
              </w:rPr>
            </w:pPr>
            <w:r w:rsidRPr="00805136">
              <w:rPr>
                <w:rFonts w:eastAsia="Times New Roman"/>
                <w:b/>
                <w:bCs/>
                <w:noProof/>
                <w:color w:val="000000"/>
                <w:lang w:eastAsia="bg-BG"/>
              </w:rPr>
              <w:t>Дейности</w:t>
            </w:r>
          </w:p>
        </w:tc>
        <w:tc>
          <w:tcPr>
            <w:tcW w:w="1134" w:type="dxa"/>
            <w:vAlign w:val="center"/>
          </w:tcPr>
          <w:p w:rsidR="002130DE" w:rsidRPr="00805136" w:rsidRDefault="002130DE" w:rsidP="009A4087">
            <w:pPr>
              <w:jc w:val="center"/>
              <w:rPr>
                <w:rFonts w:eastAsia="Times New Roman"/>
                <w:b/>
                <w:bCs/>
                <w:noProof/>
                <w:color w:val="000000"/>
                <w:lang w:eastAsia="bg-BG"/>
              </w:rPr>
            </w:pPr>
            <w:r w:rsidRPr="00805136">
              <w:rPr>
                <w:rFonts w:eastAsia="Times New Roman"/>
                <w:b/>
                <w:bCs/>
                <w:noProof/>
                <w:color w:val="000000"/>
                <w:lang w:eastAsia="bg-BG"/>
              </w:rPr>
              <w:t>Срок</w:t>
            </w:r>
          </w:p>
          <w:p w:rsidR="002130DE" w:rsidRPr="00805136" w:rsidRDefault="002130DE" w:rsidP="009A4087">
            <w:pPr>
              <w:jc w:val="center"/>
              <w:rPr>
                <w:noProof/>
              </w:rPr>
            </w:pPr>
            <w:r w:rsidRPr="00805136">
              <w:rPr>
                <w:rFonts w:eastAsia="Times New Roman"/>
                <w:b/>
                <w:bCs/>
                <w:noProof/>
                <w:color w:val="000000"/>
                <w:lang w:eastAsia="bg-BG"/>
              </w:rPr>
              <w:t>на изпълнение</w:t>
            </w:r>
          </w:p>
        </w:tc>
        <w:tc>
          <w:tcPr>
            <w:tcW w:w="1134" w:type="dxa"/>
            <w:vAlign w:val="center"/>
          </w:tcPr>
          <w:p w:rsidR="002130DE" w:rsidRPr="00805136" w:rsidRDefault="002130DE" w:rsidP="009A4087">
            <w:pPr>
              <w:jc w:val="center"/>
              <w:rPr>
                <w:noProof/>
              </w:rPr>
            </w:pPr>
            <w:r w:rsidRPr="00805136">
              <w:rPr>
                <w:rFonts w:eastAsia="Times New Roman"/>
                <w:b/>
                <w:bCs/>
                <w:noProof/>
                <w:color w:val="000000"/>
                <w:lang w:eastAsia="bg-BG"/>
              </w:rPr>
              <w:t>Отговорни институции</w:t>
            </w:r>
          </w:p>
        </w:tc>
        <w:tc>
          <w:tcPr>
            <w:tcW w:w="1701" w:type="dxa"/>
            <w:vAlign w:val="center"/>
          </w:tcPr>
          <w:p w:rsidR="002130DE" w:rsidRPr="00805136" w:rsidRDefault="002130DE" w:rsidP="009A4087">
            <w:pPr>
              <w:jc w:val="center"/>
              <w:rPr>
                <w:noProof/>
              </w:rPr>
            </w:pPr>
            <w:r w:rsidRPr="00805136">
              <w:rPr>
                <w:rFonts w:eastAsia="Times New Roman"/>
                <w:b/>
                <w:bCs/>
                <w:noProof/>
                <w:color w:val="000000"/>
                <w:lang w:eastAsia="bg-BG"/>
              </w:rPr>
              <w:t>Финансиране</w:t>
            </w:r>
          </w:p>
        </w:tc>
        <w:tc>
          <w:tcPr>
            <w:tcW w:w="3543" w:type="dxa"/>
            <w:gridSpan w:val="2"/>
            <w:shd w:val="clear" w:color="auto" w:fill="auto"/>
            <w:vAlign w:val="center"/>
          </w:tcPr>
          <w:p w:rsidR="002130DE" w:rsidRPr="00A07F84" w:rsidRDefault="002130DE" w:rsidP="002130DE">
            <w:pPr>
              <w:jc w:val="center"/>
              <w:rPr>
                <w:rFonts w:eastAsia="Times New Roman"/>
                <w:b/>
                <w:bCs/>
                <w:noProof/>
                <w:color w:val="000000"/>
                <w:lang w:eastAsia="bg-BG"/>
              </w:rPr>
            </w:pPr>
            <w:r w:rsidRPr="00A07F84">
              <w:rPr>
                <w:rFonts w:eastAsia="Times New Roman"/>
                <w:b/>
                <w:bCs/>
                <w:noProof/>
                <w:color w:val="000000"/>
                <w:lang w:eastAsia="bg-BG"/>
              </w:rPr>
              <w:t>Изпълнен</w:t>
            </w:r>
            <w:bookmarkStart w:id="0" w:name="_GoBack"/>
            <w:bookmarkEnd w:id="0"/>
            <w:r w:rsidRPr="00A07F84">
              <w:rPr>
                <w:rFonts w:eastAsia="Times New Roman"/>
                <w:b/>
                <w:bCs/>
                <w:noProof/>
                <w:color w:val="000000"/>
                <w:lang w:eastAsia="bg-BG"/>
              </w:rPr>
              <w:t>ие</w:t>
            </w:r>
          </w:p>
        </w:tc>
      </w:tr>
      <w:tr w:rsidR="002130DE" w:rsidRPr="006E30B9" w:rsidTr="002130DE">
        <w:tc>
          <w:tcPr>
            <w:tcW w:w="7411" w:type="dxa"/>
            <w:gridSpan w:val="6"/>
            <w:vAlign w:val="center"/>
          </w:tcPr>
          <w:p w:rsidR="002130DE" w:rsidRPr="006E30B9" w:rsidRDefault="002130DE" w:rsidP="002130DE">
            <w:pPr>
              <w:jc w:val="both"/>
              <w:rPr>
                <w:rFonts w:eastAsia="Times New Roman"/>
                <w:b/>
                <w:bCs/>
                <w:noProof/>
                <w:color w:val="000000"/>
                <w:lang w:eastAsia="bg-BG"/>
              </w:rPr>
            </w:pPr>
            <w:r w:rsidRPr="006E30B9">
              <w:rPr>
                <w:rFonts w:eastAsia="Times New Roman"/>
                <w:b/>
                <w:bCs/>
                <w:noProof/>
                <w:color w:val="000000"/>
                <w:lang w:eastAsia="bg-BG"/>
              </w:rPr>
              <w:t xml:space="preserve">1. СТРАТЕГИЧЕСКА ОС: </w:t>
            </w:r>
            <w:r w:rsidRPr="006E30B9">
              <w:rPr>
                <w:b/>
                <w:noProof/>
                <w:sz w:val="22"/>
                <w:szCs w:val="22"/>
              </w:rPr>
              <w:t>НАСЪРЧАВАНЕ НА НЕФОРМАЛНОТО ОБУЧЕНИЕ</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805136" w:rsidTr="002130DE">
        <w:tc>
          <w:tcPr>
            <w:tcW w:w="7411" w:type="dxa"/>
            <w:gridSpan w:val="6"/>
            <w:vAlign w:val="center"/>
          </w:tcPr>
          <w:p w:rsidR="002130DE" w:rsidRPr="00805136" w:rsidRDefault="002130DE" w:rsidP="002130DE">
            <w:pPr>
              <w:jc w:val="both"/>
              <w:rPr>
                <w:rFonts w:eastAsia="Times New Roman"/>
                <w:b/>
                <w:bCs/>
                <w:i/>
                <w:noProof/>
                <w:color w:val="000000"/>
                <w:lang w:eastAsia="bg-BG"/>
              </w:rPr>
            </w:pPr>
            <w:r w:rsidRPr="00805136">
              <w:rPr>
                <w:rFonts w:eastAsia="Times New Roman"/>
                <w:b/>
                <w:bCs/>
                <w:i/>
                <w:noProof/>
                <w:color w:val="000000"/>
                <w:lang w:eastAsia="bg-BG"/>
              </w:rPr>
              <w:t>1.1.</w:t>
            </w:r>
            <w:r w:rsidRPr="00805136">
              <w:rPr>
                <w:rFonts w:ascii="Calibri" w:hAnsi="Calibri" w:cs="Calibri"/>
                <w:i/>
                <w:noProof/>
                <w:color w:val="000000"/>
                <w:sz w:val="23"/>
                <w:szCs w:val="23"/>
              </w:rPr>
              <w:t xml:space="preserve"> </w:t>
            </w:r>
            <w:r w:rsidRPr="00805136">
              <w:rPr>
                <w:rFonts w:eastAsia="Times New Roman"/>
                <w:b/>
                <w:bCs/>
                <w:i/>
                <w:noProof/>
                <w:color w:val="000000"/>
                <w:lang w:val="ru-RU" w:eastAsia="bg-BG"/>
              </w:rPr>
              <w:t>ПОВИШАВАНЕ НА ДОСТЪПА ДО НЕФОРМАЛНО ОБУЧЕНИЕ ЗА РАЗВИТИЕ НА КЛЮЧОВИ КОМПЕТЕНТНОСТИ</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805136" w:rsidTr="002130DE">
        <w:tc>
          <w:tcPr>
            <w:tcW w:w="7411" w:type="dxa"/>
            <w:gridSpan w:val="6"/>
            <w:vAlign w:val="center"/>
          </w:tcPr>
          <w:p w:rsidR="002130DE" w:rsidRPr="00805136" w:rsidRDefault="002130DE" w:rsidP="002130DE">
            <w:pPr>
              <w:jc w:val="both"/>
              <w:rPr>
                <w:rFonts w:eastAsia="Times New Roman"/>
                <w:b/>
                <w:bCs/>
                <w:noProof/>
                <w:color w:val="000000"/>
                <w:lang w:eastAsia="bg-BG"/>
              </w:rPr>
            </w:pPr>
            <w:r w:rsidRPr="00805136">
              <w:rPr>
                <w:rFonts w:eastAsia="Times New Roman"/>
                <w:b/>
                <w:bCs/>
                <w:noProof/>
                <w:color w:val="000000"/>
                <w:lang w:eastAsia="bg-BG"/>
              </w:rPr>
              <w:t xml:space="preserve">1.1.1. </w:t>
            </w:r>
            <w:r w:rsidRPr="00805136">
              <w:rPr>
                <w:rFonts w:eastAsia="Times New Roman"/>
                <w:b/>
                <w:bCs/>
                <w:noProof/>
                <w:color w:val="000000"/>
                <w:lang w:val="ru-RU" w:eastAsia="bg-BG"/>
              </w:rPr>
              <w:t>Подкрепа за неформалното обучение чрез разширяване на мрежата от доставчици</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805136" w:rsidTr="002130DE">
        <w:tc>
          <w:tcPr>
            <w:tcW w:w="710" w:type="dxa"/>
            <w:vAlign w:val="center"/>
          </w:tcPr>
          <w:p w:rsidR="002130DE" w:rsidRPr="00805136" w:rsidRDefault="002130DE" w:rsidP="009A4087">
            <w:pPr>
              <w:rPr>
                <w:noProof/>
              </w:rPr>
            </w:pPr>
            <w:r w:rsidRPr="00805136">
              <w:rPr>
                <w:noProof/>
              </w:rPr>
              <w:t>1.</w:t>
            </w:r>
          </w:p>
        </w:tc>
        <w:tc>
          <w:tcPr>
            <w:tcW w:w="2693" w:type="dxa"/>
            <w:vAlign w:val="center"/>
          </w:tcPr>
          <w:p w:rsidR="002130DE" w:rsidRPr="00805136" w:rsidRDefault="002130DE" w:rsidP="009A4087">
            <w:pPr>
              <w:rPr>
                <w:rFonts w:eastAsia="Times New Roman"/>
                <w:bCs/>
                <w:noProof/>
                <w:color w:val="000000"/>
                <w:lang w:eastAsia="bg-BG"/>
              </w:rPr>
            </w:pPr>
            <w:r w:rsidRPr="00805136">
              <w:rPr>
                <w:rFonts w:eastAsia="Times New Roman"/>
                <w:bCs/>
                <w:i/>
                <w:noProof/>
                <w:color w:val="000000"/>
                <w:lang w:eastAsia="bg-BG"/>
              </w:rPr>
              <w:t>Дейност 1</w:t>
            </w:r>
            <w:r w:rsidRPr="00805136">
              <w:rPr>
                <w:rFonts w:eastAsia="Times New Roman"/>
                <w:bCs/>
                <w:noProof/>
                <w:color w:val="000000"/>
                <w:lang w:eastAsia="bg-BG"/>
              </w:rPr>
              <w:t xml:space="preserve"> „Развитие на клубове за неформално образование – Младежки парламент, Дебати, Европейско развитие и</w:t>
            </w:r>
            <w:r>
              <w:rPr>
                <w:rFonts w:eastAsia="Times New Roman"/>
                <w:bCs/>
                <w:noProof/>
                <w:color w:val="000000"/>
                <w:lang w:eastAsia="bg-BG"/>
              </w:rPr>
              <w:t xml:space="preserve"> младежка мобилност, Доброволец</w:t>
            </w:r>
            <w:r w:rsidRPr="00805136">
              <w:rPr>
                <w:rFonts w:eastAsia="Times New Roman"/>
                <w:bCs/>
                <w:noProof/>
                <w:color w:val="000000"/>
                <w:lang w:eastAsia="bg-BG"/>
              </w:rPr>
              <w:t>, Екология и спорт.“</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2022 г.</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ОМД</w:t>
            </w:r>
          </w:p>
        </w:tc>
        <w:tc>
          <w:tcPr>
            <w:tcW w:w="1701"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t>Проведени р</w:t>
            </w:r>
            <w:r w:rsidRPr="00A07F84">
              <w:t xml:space="preserve">егулярни срещи и дейности на Младежки парламент – 50 участници. </w:t>
            </w:r>
            <w:r>
              <w:t xml:space="preserve">Организирани </w:t>
            </w:r>
            <w:r w:rsidRPr="00A07F84">
              <w:t xml:space="preserve">срещи, акции, обучения, инициативи. </w:t>
            </w:r>
          </w:p>
          <w:p w:rsidR="002130DE" w:rsidRPr="00A07F84" w:rsidRDefault="002130DE" w:rsidP="002130DE">
            <w:pPr>
              <w:jc w:val="both"/>
              <w:rPr>
                <w:bCs/>
              </w:rPr>
            </w:pPr>
            <w:r w:rsidRPr="00A07F84">
              <w:t xml:space="preserve">Клуб </w:t>
            </w:r>
            <w:r w:rsidRPr="00A07F84">
              <w:rPr>
                <w:bCs/>
              </w:rPr>
              <w:t xml:space="preserve">Дебати – 10 участници. Организационни срещи, обучения. </w:t>
            </w:r>
          </w:p>
          <w:p w:rsidR="002130DE" w:rsidRPr="00A07F84" w:rsidRDefault="002130DE" w:rsidP="002130DE">
            <w:pPr>
              <w:jc w:val="both"/>
              <w:rPr>
                <w:bCs/>
              </w:rPr>
            </w:pPr>
            <w:r w:rsidRPr="00A07F84">
              <w:rPr>
                <w:bCs/>
              </w:rPr>
              <w:t xml:space="preserve">Европейско развитие и </w:t>
            </w:r>
            <w:r>
              <w:rPr>
                <w:bCs/>
              </w:rPr>
              <w:t xml:space="preserve">младежка мобилност; Доброволец – </w:t>
            </w:r>
            <w:r w:rsidRPr="00A07F84">
              <w:rPr>
                <w:bCs/>
              </w:rPr>
              <w:t xml:space="preserve"> участие в национални и международни мобилности за младежи.</w:t>
            </w:r>
          </w:p>
          <w:p w:rsidR="002130DE" w:rsidRPr="00A07F84" w:rsidRDefault="002130DE" w:rsidP="002130DE">
            <w:pPr>
              <w:jc w:val="both"/>
            </w:pPr>
            <w:r>
              <w:rPr>
                <w:bCs/>
              </w:rPr>
              <w:t>Екология и спорт – четири</w:t>
            </w:r>
            <w:r w:rsidRPr="00A07F84">
              <w:rPr>
                <w:bCs/>
              </w:rPr>
              <w:t xml:space="preserve"> еко инициативи и кампании ин</w:t>
            </w:r>
            <w:r>
              <w:rPr>
                <w:bCs/>
              </w:rPr>
              <w:t xml:space="preserve">ициирани и проведени от младежи за други младежи и хора в неравностойно положение </w:t>
            </w:r>
          </w:p>
        </w:tc>
      </w:tr>
      <w:tr w:rsidR="002130DE" w:rsidRPr="00AE4C1A" w:rsidTr="002130DE">
        <w:tc>
          <w:tcPr>
            <w:tcW w:w="710" w:type="dxa"/>
            <w:vAlign w:val="center"/>
          </w:tcPr>
          <w:p w:rsidR="002130DE" w:rsidRPr="00805136" w:rsidRDefault="002130DE" w:rsidP="009A4087">
            <w:pPr>
              <w:rPr>
                <w:noProof/>
              </w:rPr>
            </w:pPr>
            <w:r w:rsidRPr="00805136">
              <w:rPr>
                <w:noProof/>
              </w:rPr>
              <w:t>2.</w:t>
            </w:r>
          </w:p>
        </w:tc>
        <w:tc>
          <w:tcPr>
            <w:tcW w:w="2693" w:type="dxa"/>
            <w:vAlign w:val="center"/>
          </w:tcPr>
          <w:p w:rsidR="002130DE" w:rsidRPr="00805136" w:rsidRDefault="002130DE" w:rsidP="009A4087">
            <w:pPr>
              <w:rPr>
                <w:rFonts w:eastAsia="Times New Roman"/>
                <w:bCs/>
                <w:noProof/>
                <w:color w:val="000000"/>
                <w:lang w:eastAsia="bg-BG"/>
              </w:rPr>
            </w:pPr>
            <w:r w:rsidRPr="00805136">
              <w:rPr>
                <w:rFonts w:eastAsia="Times New Roman"/>
                <w:bCs/>
                <w:i/>
                <w:noProof/>
                <w:color w:val="000000"/>
                <w:lang w:eastAsia="bg-BG"/>
              </w:rPr>
              <w:t>Дейност 2</w:t>
            </w:r>
            <w:r w:rsidRPr="00805136">
              <w:rPr>
                <w:rFonts w:eastAsia="Times New Roman"/>
                <w:bCs/>
                <w:noProof/>
                <w:color w:val="000000"/>
                <w:lang w:eastAsia="bg-BG"/>
              </w:rPr>
              <w:t xml:space="preserve"> „Реализиране на събития и нестандартни форми на обучение за интелигентно израстване и социално приобщаване.“</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2022 г.</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ОМД</w:t>
            </w:r>
          </w:p>
        </w:tc>
        <w:tc>
          <w:tcPr>
            <w:tcW w:w="1701"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Pr>
                <w:rFonts w:eastAsia="Times New Roman"/>
                <w:bCs/>
                <w:noProof/>
                <w:color w:val="000000"/>
                <w:lang w:eastAsia="bg-BG"/>
              </w:rPr>
              <w:t xml:space="preserve">Проведени акции, инициирани от Младежки парламент </w:t>
            </w:r>
            <w:r w:rsidRPr="00A07F84">
              <w:rPr>
                <w:rFonts w:eastAsia="Times New Roman"/>
                <w:bCs/>
                <w:noProof/>
                <w:color w:val="000000"/>
                <w:lang w:eastAsia="bg-BG"/>
              </w:rPr>
              <w:t>– форма за кариерно ориентитане „А сега на къде“, с участие на професионалисти в различни професионални области; младежко обучение на представители на младежки организации от 9 общини</w:t>
            </w:r>
            <w:r>
              <w:rPr>
                <w:rFonts w:eastAsia="Times New Roman"/>
                <w:bCs/>
                <w:noProof/>
                <w:color w:val="000000"/>
                <w:lang w:eastAsia="bg-BG"/>
              </w:rPr>
              <w:t xml:space="preserve">; </w:t>
            </w:r>
            <w:r>
              <w:rPr>
                <w:rFonts w:eastAsia="Times New Roman"/>
                <w:bCs/>
                <w:noProof/>
                <w:color w:val="000000"/>
                <w:lang w:eastAsia="bg-BG"/>
              </w:rPr>
              <w:lastRenderedPageBreak/>
              <w:t xml:space="preserve">гражданска дискусия „Дунав срещу </w:t>
            </w:r>
            <w:r w:rsidRPr="00A07F84">
              <w:rPr>
                <w:rFonts w:eastAsia="Times New Roman"/>
                <w:bCs/>
                <w:noProof/>
                <w:color w:val="000000"/>
                <w:lang w:eastAsia="bg-BG"/>
              </w:rPr>
              <w:t xml:space="preserve"> течението“</w:t>
            </w:r>
          </w:p>
        </w:tc>
      </w:tr>
      <w:tr w:rsidR="002130DE" w:rsidRPr="00805136" w:rsidTr="002130DE">
        <w:tc>
          <w:tcPr>
            <w:tcW w:w="710" w:type="dxa"/>
            <w:vAlign w:val="center"/>
          </w:tcPr>
          <w:p w:rsidR="002130DE" w:rsidRPr="00805136" w:rsidRDefault="002130DE" w:rsidP="009A4087">
            <w:pPr>
              <w:rPr>
                <w:noProof/>
              </w:rPr>
            </w:pPr>
            <w:r w:rsidRPr="00805136">
              <w:rPr>
                <w:noProof/>
              </w:rPr>
              <w:lastRenderedPageBreak/>
              <w:t>3.</w:t>
            </w:r>
          </w:p>
        </w:tc>
        <w:tc>
          <w:tcPr>
            <w:tcW w:w="2693" w:type="dxa"/>
            <w:vAlign w:val="center"/>
          </w:tcPr>
          <w:p w:rsidR="002130DE" w:rsidRPr="00805136" w:rsidRDefault="002130DE" w:rsidP="009A4087">
            <w:pPr>
              <w:rPr>
                <w:rFonts w:eastAsia="Times New Roman"/>
                <w:bCs/>
                <w:noProof/>
                <w:color w:val="000000"/>
                <w:lang w:eastAsia="bg-BG"/>
              </w:rPr>
            </w:pPr>
            <w:r w:rsidRPr="00805136">
              <w:rPr>
                <w:rFonts w:eastAsia="Times New Roman"/>
                <w:bCs/>
                <w:i/>
                <w:noProof/>
                <w:color w:val="000000"/>
                <w:lang w:eastAsia="bg-BG"/>
              </w:rPr>
              <w:t>Дейност 3</w:t>
            </w:r>
            <w:r w:rsidRPr="00805136">
              <w:rPr>
                <w:rFonts w:eastAsia="Times New Roman"/>
                <w:bCs/>
                <w:noProof/>
                <w:color w:val="000000"/>
                <w:lang w:eastAsia="bg-BG"/>
              </w:rPr>
              <w:t xml:space="preserve"> „Европейско развитие и младежка мобилност“</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2022 г.</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ОМД</w:t>
            </w:r>
          </w:p>
        </w:tc>
        <w:tc>
          <w:tcPr>
            <w:tcW w:w="1701"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 xml:space="preserve">Проведени 15 информационни кампании за програма Еразъм+, ЕКС и Дискавър </w:t>
            </w:r>
            <w:r w:rsidRPr="00A07F84">
              <w:rPr>
                <w:rFonts w:eastAsia="Times New Roman"/>
                <w:bCs/>
                <w:noProof/>
                <w:color w:val="000000"/>
                <w:lang w:val="en-US" w:eastAsia="bg-BG"/>
              </w:rPr>
              <w:t>EU</w:t>
            </w:r>
            <w:r w:rsidRPr="00A07F84">
              <w:rPr>
                <w:rFonts w:eastAsia="Times New Roman"/>
                <w:bCs/>
                <w:noProof/>
                <w:color w:val="000000"/>
                <w:lang w:eastAsia="bg-BG"/>
              </w:rPr>
              <w:t>. Изпратени</w:t>
            </w:r>
            <w:r>
              <w:rPr>
                <w:rFonts w:eastAsia="Times New Roman"/>
                <w:bCs/>
                <w:noProof/>
                <w:color w:val="000000"/>
                <w:lang w:eastAsia="bg-BG"/>
              </w:rPr>
              <w:t xml:space="preserve"> 35 младежи по програма Еразъм + в различни европейски страни. </w:t>
            </w:r>
          </w:p>
        </w:tc>
      </w:tr>
      <w:tr w:rsidR="002130DE" w:rsidRPr="00805136" w:rsidTr="002130DE">
        <w:tc>
          <w:tcPr>
            <w:tcW w:w="710" w:type="dxa"/>
            <w:vAlign w:val="center"/>
          </w:tcPr>
          <w:p w:rsidR="002130DE" w:rsidRPr="00805136" w:rsidRDefault="002130DE" w:rsidP="009A4087">
            <w:pPr>
              <w:rPr>
                <w:noProof/>
              </w:rPr>
            </w:pPr>
            <w:r w:rsidRPr="00805136">
              <w:rPr>
                <w:noProof/>
              </w:rPr>
              <w:t>4.</w:t>
            </w:r>
          </w:p>
        </w:tc>
        <w:tc>
          <w:tcPr>
            <w:tcW w:w="2693" w:type="dxa"/>
            <w:vAlign w:val="center"/>
          </w:tcPr>
          <w:p w:rsidR="002130DE" w:rsidRPr="00805136" w:rsidRDefault="002130DE" w:rsidP="009A4087">
            <w:pPr>
              <w:rPr>
                <w:rFonts w:eastAsia="Times New Roman"/>
                <w:bCs/>
                <w:noProof/>
                <w:color w:val="000000"/>
                <w:lang w:eastAsia="bg-BG"/>
              </w:rPr>
            </w:pPr>
            <w:r w:rsidRPr="00805136">
              <w:rPr>
                <w:rFonts w:eastAsia="Times New Roman"/>
                <w:bCs/>
                <w:i/>
                <w:noProof/>
                <w:color w:val="000000"/>
                <w:lang w:eastAsia="bg-BG"/>
              </w:rPr>
              <w:t>Дейност 4</w:t>
            </w:r>
            <w:r w:rsidRPr="00805136">
              <w:rPr>
                <w:rFonts w:eastAsia="Times New Roman"/>
                <w:bCs/>
                <w:noProof/>
                <w:color w:val="000000"/>
                <w:lang w:eastAsia="bg-BG"/>
              </w:rPr>
              <w:t xml:space="preserve"> „</w:t>
            </w:r>
            <w:r w:rsidRPr="00805136">
              <w:rPr>
                <w:noProof/>
              </w:rPr>
              <w:t>Развиване на културата за безопасност на движението по пътищата“</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2022 г.</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Община Русе; ОМД</w:t>
            </w:r>
          </w:p>
        </w:tc>
        <w:tc>
          <w:tcPr>
            <w:tcW w:w="1701"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Pr>
                <w:rFonts w:eastAsia="Times New Roman"/>
                <w:bCs/>
                <w:noProof/>
                <w:color w:val="000000"/>
                <w:lang w:eastAsia="bg-BG"/>
              </w:rPr>
              <w:t>О</w:t>
            </w:r>
            <w:r w:rsidRPr="00A07F84">
              <w:rPr>
                <w:rFonts w:eastAsia="Times New Roman"/>
                <w:bCs/>
                <w:noProof/>
                <w:color w:val="000000"/>
                <w:lang w:eastAsia="bg-BG"/>
              </w:rPr>
              <w:t>рганизирана кампания за повишаване културата за безопасност на движение</w:t>
            </w:r>
            <w:r>
              <w:rPr>
                <w:rFonts w:eastAsia="Times New Roman"/>
                <w:bCs/>
                <w:noProof/>
                <w:color w:val="000000"/>
                <w:lang w:eastAsia="bg-BG"/>
              </w:rPr>
              <w:t xml:space="preserve"> сред децата и младежите.</w:t>
            </w:r>
          </w:p>
        </w:tc>
      </w:tr>
      <w:tr w:rsidR="002130DE" w:rsidRPr="00805136" w:rsidTr="002130DE">
        <w:tc>
          <w:tcPr>
            <w:tcW w:w="710" w:type="dxa"/>
            <w:vAlign w:val="center"/>
          </w:tcPr>
          <w:p w:rsidR="002130DE" w:rsidRPr="00805136" w:rsidRDefault="002130DE" w:rsidP="009A4087">
            <w:pPr>
              <w:rPr>
                <w:noProof/>
              </w:rPr>
            </w:pPr>
            <w:r w:rsidRPr="00805136">
              <w:rPr>
                <w:noProof/>
              </w:rPr>
              <w:t xml:space="preserve">5. </w:t>
            </w:r>
          </w:p>
        </w:tc>
        <w:tc>
          <w:tcPr>
            <w:tcW w:w="2693" w:type="dxa"/>
            <w:vAlign w:val="center"/>
          </w:tcPr>
          <w:p w:rsidR="002130DE" w:rsidRPr="00805136" w:rsidRDefault="002130DE" w:rsidP="009A4087">
            <w:pPr>
              <w:rPr>
                <w:rFonts w:eastAsia="Times New Roman"/>
                <w:bCs/>
                <w:noProof/>
                <w:color w:val="000000"/>
                <w:lang w:eastAsia="bg-BG"/>
              </w:rPr>
            </w:pPr>
            <w:r w:rsidRPr="00805136">
              <w:rPr>
                <w:rFonts w:eastAsia="Times New Roman"/>
                <w:bCs/>
                <w:i/>
                <w:noProof/>
                <w:color w:val="000000"/>
                <w:lang w:eastAsia="bg-BG"/>
              </w:rPr>
              <w:t xml:space="preserve">Дейност 5 </w:t>
            </w:r>
            <w:r w:rsidRPr="00805136">
              <w:rPr>
                <w:rFonts w:eastAsia="Times New Roman"/>
                <w:bCs/>
                <w:noProof/>
                <w:color w:val="000000"/>
                <w:lang w:eastAsia="bg-BG"/>
              </w:rPr>
              <w:t>„Организиране на общински кръг на Национално състезание по безопастност на движението</w:t>
            </w:r>
            <w:r w:rsidRPr="00805136">
              <w:rPr>
                <w:rFonts w:eastAsia="Times New Roman"/>
                <w:bCs/>
                <w:noProof/>
                <w:color w:val="000000"/>
                <w:lang w:val="en-US" w:eastAsia="bg-BG"/>
              </w:rPr>
              <w:t xml:space="preserve"> 2022</w:t>
            </w:r>
            <w:r w:rsidRPr="00805136">
              <w:rPr>
                <w:rFonts w:eastAsia="Times New Roman"/>
                <w:bCs/>
                <w:noProof/>
                <w:color w:val="000000"/>
                <w:lang w:eastAsia="bg-BG"/>
              </w:rPr>
              <w:t>“</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2022 г.</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Община Русе</w:t>
            </w:r>
          </w:p>
        </w:tc>
        <w:tc>
          <w:tcPr>
            <w:tcW w:w="1701" w:type="dxa"/>
            <w:vAlign w:val="center"/>
          </w:tcPr>
          <w:p w:rsidR="002130DE" w:rsidRDefault="002130DE" w:rsidP="009A4087">
            <w:pPr>
              <w:jc w:val="center"/>
            </w:pPr>
            <w:r w:rsidRPr="00902D70">
              <w:rPr>
                <w:rFonts w:eastAsia="Times New Roman"/>
                <w:bCs/>
                <w:noProof/>
                <w:color w:val="000000"/>
                <w:lang w:eastAsia="bg-BG"/>
              </w:rPr>
              <w:t>Бюджет на Община Русе</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xml:space="preserve">Проведен общински кръг в СУ „Възраждане“ – Русе през месец май. Участие в състезанието взеха 10 училища на територията на Община Русе с общо 50 състезатели. </w:t>
            </w:r>
          </w:p>
        </w:tc>
      </w:tr>
      <w:tr w:rsidR="002130DE" w:rsidRPr="00805136" w:rsidTr="002130DE">
        <w:tc>
          <w:tcPr>
            <w:tcW w:w="710" w:type="dxa"/>
            <w:vAlign w:val="center"/>
          </w:tcPr>
          <w:p w:rsidR="002130DE" w:rsidRPr="00805136" w:rsidRDefault="002130DE" w:rsidP="009A4087">
            <w:pPr>
              <w:rPr>
                <w:noProof/>
              </w:rPr>
            </w:pPr>
            <w:r w:rsidRPr="00805136">
              <w:rPr>
                <w:noProof/>
              </w:rPr>
              <w:t xml:space="preserve">6. </w:t>
            </w:r>
          </w:p>
        </w:tc>
        <w:tc>
          <w:tcPr>
            <w:tcW w:w="2693" w:type="dxa"/>
            <w:vAlign w:val="center"/>
          </w:tcPr>
          <w:p w:rsidR="002130DE" w:rsidRPr="00C34B59" w:rsidRDefault="002130DE" w:rsidP="009A4087">
            <w:pPr>
              <w:rPr>
                <w:rFonts w:eastAsia="Times New Roman"/>
                <w:bCs/>
                <w:i/>
                <w:noProof/>
                <w:color w:val="000000"/>
                <w:lang w:eastAsia="bg-BG"/>
              </w:rPr>
            </w:pPr>
            <w:r w:rsidRPr="00805136">
              <w:rPr>
                <w:rFonts w:eastAsia="Times New Roman"/>
                <w:bCs/>
                <w:i/>
                <w:noProof/>
                <w:color w:val="000000"/>
                <w:lang w:eastAsia="bg-BG"/>
              </w:rPr>
              <w:t xml:space="preserve">Дейност 6 </w:t>
            </w:r>
            <w:r w:rsidRPr="00805136">
              <w:rPr>
                <w:rFonts w:eastAsia="Times New Roman"/>
                <w:bCs/>
                <w:noProof/>
                <w:color w:val="000000"/>
                <w:lang w:eastAsia="bg-BG"/>
              </w:rPr>
              <w:t xml:space="preserve">„Организиране на Междунарорно състезание за ученици по контруиране и роботика </w:t>
            </w:r>
            <w:r>
              <w:rPr>
                <w:rFonts w:eastAsia="Times New Roman"/>
                <w:bCs/>
                <w:noProof/>
                <w:color w:val="000000"/>
                <w:lang w:eastAsia="bg-BG"/>
              </w:rPr>
              <w:t>„</w:t>
            </w:r>
            <w:r w:rsidRPr="00805136">
              <w:rPr>
                <w:rFonts w:eastAsia="Times New Roman"/>
                <w:bCs/>
                <w:noProof/>
                <w:color w:val="000000"/>
                <w:lang w:val="en-US" w:eastAsia="bg-BG"/>
              </w:rPr>
              <w:t>First Lego Legue</w:t>
            </w:r>
            <w:r>
              <w:rPr>
                <w:rFonts w:eastAsia="Times New Roman"/>
                <w:bCs/>
                <w:noProof/>
                <w:color w:val="000000"/>
                <w:lang w:val="en-US" w:eastAsia="bg-BG"/>
              </w:rPr>
              <w:t>”</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2022 г.</w:t>
            </w:r>
          </w:p>
        </w:tc>
        <w:tc>
          <w:tcPr>
            <w:tcW w:w="1134" w:type="dxa"/>
            <w:vAlign w:val="center"/>
          </w:tcPr>
          <w:p w:rsidR="002130DE" w:rsidRPr="00805136" w:rsidRDefault="002130DE" w:rsidP="009A4087">
            <w:pPr>
              <w:jc w:val="center"/>
              <w:rPr>
                <w:rFonts w:eastAsia="Times New Roman"/>
                <w:bCs/>
                <w:noProof/>
                <w:color w:val="000000"/>
                <w:lang w:eastAsia="bg-BG"/>
              </w:rPr>
            </w:pPr>
            <w:r w:rsidRPr="00805136">
              <w:rPr>
                <w:rFonts w:eastAsia="Times New Roman"/>
                <w:bCs/>
                <w:noProof/>
                <w:color w:val="000000"/>
                <w:lang w:eastAsia="bg-BG"/>
              </w:rPr>
              <w:t>Община Русе</w:t>
            </w:r>
          </w:p>
        </w:tc>
        <w:tc>
          <w:tcPr>
            <w:tcW w:w="1701" w:type="dxa"/>
            <w:vAlign w:val="center"/>
          </w:tcPr>
          <w:p w:rsidR="002130DE" w:rsidRDefault="002130DE" w:rsidP="009A4087">
            <w:pPr>
              <w:jc w:val="center"/>
            </w:pPr>
            <w:r w:rsidRPr="00902D70">
              <w:rPr>
                <w:rFonts w:eastAsia="Times New Roman"/>
                <w:bCs/>
                <w:noProof/>
                <w:color w:val="000000"/>
                <w:lang w:eastAsia="bg-BG"/>
              </w:rPr>
              <w:t>Бюджет на Община Русе</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xml:space="preserve">Проведено пилотно в две детски градини ДГ „Детелина“ – Русе  и ДГ „Звездица“ – Русе   с участието на на 250 деца и техните родители. </w:t>
            </w:r>
          </w:p>
        </w:tc>
      </w:tr>
      <w:tr w:rsidR="002130DE" w:rsidRPr="00B134BC" w:rsidTr="002130DE">
        <w:tc>
          <w:tcPr>
            <w:tcW w:w="710" w:type="dxa"/>
            <w:vAlign w:val="center"/>
          </w:tcPr>
          <w:p w:rsidR="002130DE" w:rsidRPr="00805136" w:rsidRDefault="002130DE" w:rsidP="009A4087">
            <w:pPr>
              <w:rPr>
                <w:noProof/>
              </w:rPr>
            </w:pPr>
          </w:p>
        </w:tc>
        <w:tc>
          <w:tcPr>
            <w:tcW w:w="2693" w:type="dxa"/>
            <w:vAlign w:val="center"/>
          </w:tcPr>
          <w:p w:rsidR="002130DE" w:rsidRPr="00B134BC" w:rsidRDefault="002130DE" w:rsidP="009A4087">
            <w:pPr>
              <w:rPr>
                <w:rFonts w:eastAsia="Times New Roman"/>
                <w:bCs/>
                <w:noProof/>
                <w:color w:val="000000"/>
                <w:lang w:eastAsia="bg-BG"/>
              </w:rPr>
            </w:pPr>
            <w:r w:rsidRPr="00B134BC">
              <w:rPr>
                <w:rFonts w:eastAsia="Times New Roman"/>
                <w:bCs/>
                <w:i/>
                <w:noProof/>
                <w:color w:val="000000"/>
                <w:lang w:eastAsia="bg-BG"/>
              </w:rPr>
              <w:t>Дейност 7</w:t>
            </w:r>
            <w:r w:rsidRPr="00B134BC">
              <w:rPr>
                <w:rFonts w:eastAsia="Times New Roman"/>
                <w:bCs/>
                <w:noProof/>
                <w:color w:val="000000"/>
                <w:lang w:eastAsia="bg-BG"/>
              </w:rPr>
              <w:t xml:space="preserve"> „Организиране на практическо обучение за начинаещи предприемачи</w:t>
            </w:r>
            <w:r>
              <w:rPr>
                <w:rFonts w:eastAsia="Times New Roman"/>
                <w:bCs/>
                <w:noProof/>
                <w:color w:val="000000"/>
                <w:lang w:eastAsia="bg-BG"/>
              </w:rPr>
              <w:t xml:space="preserve"> „Започни млад“ за ученици от </w:t>
            </w:r>
            <w:r>
              <w:rPr>
                <w:rFonts w:eastAsia="Times New Roman"/>
                <w:bCs/>
                <w:noProof/>
                <w:color w:val="000000"/>
                <w:lang w:val="en-US" w:eastAsia="bg-BG"/>
              </w:rPr>
              <w:t>X</w:t>
            </w:r>
            <w:r>
              <w:rPr>
                <w:rFonts w:eastAsia="Times New Roman"/>
                <w:bCs/>
                <w:noProof/>
                <w:color w:val="000000"/>
                <w:lang w:eastAsia="bg-BG"/>
              </w:rPr>
              <w:t xml:space="preserve"> до XII</w:t>
            </w:r>
            <w:r w:rsidRPr="00B134BC">
              <w:rPr>
                <w:rFonts w:eastAsia="Times New Roman"/>
                <w:bCs/>
                <w:noProof/>
                <w:color w:val="000000"/>
                <w:lang w:eastAsia="bg-BG"/>
              </w:rPr>
              <w:t xml:space="preserve"> клас“</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2022 г.</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Община Русе, списание „Български предприемач“</w:t>
            </w:r>
          </w:p>
        </w:tc>
        <w:tc>
          <w:tcPr>
            <w:tcW w:w="1701"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Бюджет на Община Русе</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t xml:space="preserve">Проведено предприемаческо състезание, през месец май 2022 г., което има образователен характер и даде реални шансове за реализация на бизнес проекти. В рамките на формата се родиха 12 бизнес идеи, които бяха  развити от авторите им под менторството на успешни български предприемачи за 48 часа. Във финалния ден участниците представиха своите иновативни продукти и услуги, свързани с подобряване качеството на живот на хората и грижа за природата. Участие взеха 48 ученици от 10 русенски училища. </w:t>
            </w:r>
          </w:p>
        </w:tc>
      </w:tr>
      <w:tr w:rsidR="002130DE" w:rsidRPr="00805136" w:rsidTr="002130DE">
        <w:tc>
          <w:tcPr>
            <w:tcW w:w="710" w:type="dxa"/>
            <w:vAlign w:val="center"/>
          </w:tcPr>
          <w:p w:rsidR="002130DE" w:rsidRPr="00B134BC" w:rsidRDefault="002130DE" w:rsidP="009A4087">
            <w:pPr>
              <w:rPr>
                <w:noProof/>
              </w:rPr>
            </w:pPr>
            <w:r>
              <w:rPr>
                <w:noProof/>
              </w:rPr>
              <w:lastRenderedPageBreak/>
              <w:t>8.</w:t>
            </w:r>
          </w:p>
        </w:tc>
        <w:tc>
          <w:tcPr>
            <w:tcW w:w="2693" w:type="dxa"/>
            <w:vAlign w:val="center"/>
          </w:tcPr>
          <w:p w:rsidR="002130DE" w:rsidRPr="00B134BC" w:rsidRDefault="002130DE" w:rsidP="009A4087">
            <w:pPr>
              <w:rPr>
                <w:rFonts w:eastAsia="Times New Roman"/>
                <w:bCs/>
                <w:noProof/>
                <w:color w:val="000000"/>
                <w:lang w:eastAsia="bg-BG"/>
              </w:rPr>
            </w:pPr>
            <w:r w:rsidRPr="00B134BC">
              <w:rPr>
                <w:rFonts w:eastAsia="Times New Roman"/>
                <w:bCs/>
                <w:i/>
                <w:noProof/>
                <w:color w:val="000000"/>
                <w:lang w:eastAsia="bg-BG"/>
              </w:rPr>
              <w:t>Дейност 8</w:t>
            </w:r>
            <w:r w:rsidRPr="00B134BC">
              <w:rPr>
                <w:rFonts w:eastAsia="Times New Roman"/>
                <w:bCs/>
                <w:noProof/>
                <w:color w:val="000000"/>
                <w:lang w:eastAsia="bg-BG"/>
              </w:rPr>
              <w:t xml:space="preserve"> „Предоставяне на стипендия за Участие в международен космически лагер </w:t>
            </w:r>
            <w:r>
              <w:rPr>
                <w:rFonts w:eastAsia="Times New Roman"/>
                <w:bCs/>
                <w:noProof/>
                <w:color w:val="000000"/>
                <w:lang w:val="en-US" w:eastAsia="bg-BG"/>
              </w:rPr>
              <w:t>“</w:t>
            </w:r>
            <w:r w:rsidRPr="00B134BC">
              <w:rPr>
                <w:rFonts w:eastAsia="Times New Roman"/>
                <w:bCs/>
                <w:noProof/>
                <w:color w:val="000000"/>
                <w:lang w:eastAsia="bg-BG"/>
              </w:rPr>
              <w:t>Space Camp Turkey 2022 година“</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2022 г.</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Община Русе, Център за творческо обучение</w:t>
            </w:r>
          </w:p>
        </w:tc>
        <w:tc>
          <w:tcPr>
            <w:tcW w:w="1701"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Бюджет на Община Русе</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Style w:val="af3"/>
                <w:b w:val="0"/>
                <w:color w:val="000000"/>
              </w:rPr>
              <w:t>Община Русе</w:t>
            </w:r>
            <w:r w:rsidRPr="00A07F84">
              <w:rPr>
                <w:color w:val="000000"/>
              </w:rPr>
              <w:t xml:space="preserve"> подкрепи лагерът </w:t>
            </w:r>
            <w:r w:rsidRPr="00A07F84">
              <w:rPr>
                <w:rFonts w:eastAsia="Times New Roman"/>
                <w:bCs/>
                <w:noProof/>
                <w:color w:val="000000"/>
                <w:lang w:eastAsia="bg-BG"/>
              </w:rPr>
              <w:t>Space Camp Turkey</w:t>
            </w:r>
            <w:r w:rsidRPr="00A07F84">
              <w:rPr>
                <w:color w:val="000000"/>
              </w:rPr>
              <w:t xml:space="preserve"> с една стипендия за ученик от Русе, като Център за творческо обучение предостави още една стипендия. </w:t>
            </w:r>
          </w:p>
        </w:tc>
      </w:tr>
      <w:tr w:rsidR="002130DE" w:rsidRPr="00B134BC" w:rsidTr="002130DE">
        <w:tc>
          <w:tcPr>
            <w:tcW w:w="7411" w:type="dxa"/>
            <w:gridSpan w:val="6"/>
            <w:vAlign w:val="center"/>
          </w:tcPr>
          <w:p w:rsidR="002130DE" w:rsidRPr="00B134BC" w:rsidRDefault="002130DE" w:rsidP="002130DE">
            <w:pPr>
              <w:jc w:val="both"/>
              <w:rPr>
                <w:rFonts w:eastAsia="Times New Roman"/>
                <w:b/>
                <w:bCs/>
                <w:noProof/>
                <w:color w:val="000000"/>
                <w:lang w:eastAsia="bg-BG"/>
              </w:rPr>
            </w:pPr>
            <w:r w:rsidRPr="00B134BC">
              <w:rPr>
                <w:rFonts w:eastAsia="Times New Roman"/>
                <w:b/>
                <w:bCs/>
                <w:noProof/>
                <w:color w:val="000000"/>
                <w:lang w:eastAsia="bg-BG"/>
              </w:rPr>
              <w:t xml:space="preserve">1.1.2. </w:t>
            </w:r>
            <w:r w:rsidRPr="00B134BC">
              <w:rPr>
                <w:rFonts w:eastAsia="Times New Roman"/>
                <w:b/>
                <w:bCs/>
                <w:noProof/>
                <w:color w:val="000000"/>
                <w:lang w:val="ru-RU" w:eastAsia="bg-BG"/>
              </w:rPr>
              <w:t>Насърчаване на участието на младите хора в неформално обучение и информално учене</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B134BC" w:rsidTr="002130DE">
        <w:trPr>
          <w:trHeight w:val="406"/>
        </w:trPr>
        <w:tc>
          <w:tcPr>
            <w:tcW w:w="710" w:type="dxa"/>
            <w:vAlign w:val="center"/>
          </w:tcPr>
          <w:p w:rsidR="002130DE" w:rsidRPr="00B134BC" w:rsidRDefault="002130DE" w:rsidP="009A4087">
            <w:pPr>
              <w:rPr>
                <w:noProof/>
              </w:rPr>
            </w:pPr>
            <w:r>
              <w:rPr>
                <w:noProof/>
              </w:rPr>
              <w:t>9</w:t>
            </w:r>
            <w:r w:rsidRPr="00B134BC">
              <w:rPr>
                <w:noProof/>
              </w:rPr>
              <w:t>.</w:t>
            </w:r>
          </w:p>
        </w:tc>
        <w:tc>
          <w:tcPr>
            <w:tcW w:w="2693" w:type="dxa"/>
            <w:vAlign w:val="center"/>
          </w:tcPr>
          <w:p w:rsidR="002130DE" w:rsidRPr="00B134BC" w:rsidRDefault="002130DE" w:rsidP="009A4087">
            <w:pPr>
              <w:rPr>
                <w:noProof/>
                <w:color w:val="000000"/>
              </w:rPr>
            </w:pPr>
            <w:r w:rsidRPr="00B134BC">
              <w:rPr>
                <w:rFonts w:eastAsia="Times New Roman"/>
                <w:bCs/>
                <w:i/>
                <w:noProof/>
                <w:color w:val="000000"/>
                <w:lang w:eastAsia="bg-BG"/>
              </w:rPr>
              <w:t>Дейност 1</w:t>
            </w:r>
            <w:r w:rsidRPr="00B134BC">
              <w:rPr>
                <w:rFonts w:eastAsia="Times New Roman"/>
                <w:bCs/>
                <w:noProof/>
                <w:color w:val="000000"/>
                <w:lang w:eastAsia="bg-BG"/>
              </w:rPr>
              <w:t xml:space="preserve"> „</w:t>
            </w:r>
            <w:r w:rsidRPr="00B134BC">
              <w:rPr>
                <w:noProof/>
              </w:rPr>
              <w:t>Насърчаване активността и участието на младите хора в програмите „Еразъм“ и „Европейски корпус за солидарност“</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2022 г.</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ОМД</w:t>
            </w:r>
          </w:p>
        </w:tc>
        <w:tc>
          <w:tcPr>
            <w:tcW w:w="1701"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Реализирани множество програми. Организиране на информационни кампании в училища за популяризиране на програма Еразъм и ЕКС. Участие на 50 младеж и в Еразъм и ЕКС.</w:t>
            </w:r>
          </w:p>
        </w:tc>
      </w:tr>
      <w:tr w:rsidR="002130DE" w:rsidRPr="00B134BC" w:rsidTr="002130DE">
        <w:tc>
          <w:tcPr>
            <w:tcW w:w="710" w:type="dxa"/>
            <w:vAlign w:val="center"/>
          </w:tcPr>
          <w:p w:rsidR="002130DE" w:rsidRPr="00B134BC" w:rsidRDefault="002130DE" w:rsidP="009A4087">
            <w:pPr>
              <w:rPr>
                <w:noProof/>
              </w:rPr>
            </w:pPr>
            <w:r>
              <w:rPr>
                <w:noProof/>
              </w:rPr>
              <w:t>10</w:t>
            </w:r>
            <w:r w:rsidRPr="00B134BC">
              <w:rPr>
                <w:noProof/>
              </w:rPr>
              <w:t>.</w:t>
            </w:r>
          </w:p>
        </w:tc>
        <w:tc>
          <w:tcPr>
            <w:tcW w:w="2693" w:type="dxa"/>
            <w:vAlign w:val="center"/>
          </w:tcPr>
          <w:p w:rsidR="002130DE" w:rsidRPr="00B134BC" w:rsidRDefault="002130DE" w:rsidP="009A4087">
            <w:pPr>
              <w:rPr>
                <w:rFonts w:eastAsia="Times New Roman"/>
                <w:bCs/>
                <w:noProof/>
                <w:color w:val="000000"/>
                <w:lang w:eastAsia="bg-BG"/>
              </w:rPr>
            </w:pPr>
            <w:r w:rsidRPr="00B134BC">
              <w:rPr>
                <w:rFonts w:eastAsia="Times New Roman"/>
                <w:bCs/>
                <w:i/>
                <w:noProof/>
                <w:color w:val="000000"/>
                <w:lang w:eastAsia="bg-BG"/>
              </w:rPr>
              <w:t>Дейност 2</w:t>
            </w:r>
            <w:r w:rsidRPr="00B134BC">
              <w:rPr>
                <w:rFonts w:eastAsia="Times New Roman"/>
                <w:bCs/>
                <w:noProof/>
                <w:color w:val="000000"/>
                <w:lang w:eastAsia="bg-BG"/>
              </w:rPr>
              <w:t xml:space="preserve"> „Осигуряване на възможности за стаж и доброволчество в различни институции“</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2022 г.</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ОМД</w:t>
            </w:r>
          </w:p>
        </w:tc>
        <w:tc>
          <w:tcPr>
            <w:tcW w:w="1701"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О</w:t>
            </w:r>
            <w:r>
              <w:rPr>
                <w:rFonts w:eastAsia="Times New Roman"/>
                <w:bCs/>
                <w:noProof/>
                <w:color w:val="000000"/>
                <w:lang w:eastAsia="bg-BG"/>
              </w:rPr>
              <w:t>сигурено доброволчество в ОМД, д</w:t>
            </w:r>
            <w:r w:rsidRPr="00A07F84">
              <w:rPr>
                <w:rFonts w:eastAsia="Times New Roman"/>
                <w:bCs/>
                <w:noProof/>
                <w:color w:val="000000"/>
                <w:lang w:eastAsia="bg-BG"/>
              </w:rPr>
              <w:t>етски г</w:t>
            </w:r>
            <w:r>
              <w:rPr>
                <w:rFonts w:eastAsia="Times New Roman"/>
                <w:bCs/>
                <w:noProof/>
                <w:color w:val="000000"/>
                <w:lang w:eastAsia="bg-BG"/>
              </w:rPr>
              <w:t>радини, старчески дом, приют задбезстопанствени животни, НПО, Ц</w:t>
            </w:r>
            <w:r w:rsidRPr="00A07F84">
              <w:rPr>
                <w:rFonts w:eastAsia="Times New Roman"/>
                <w:bCs/>
                <w:noProof/>
                <w:color w:val="000000"/>
                <w:lang w:eastAsia="bg-BG"/>
              </w:rPr>
              <w:t>ентър Милосърдие и др.</w:t>
            </w:r>
          </w:p>
        </w:tc>
      </w:tr>
      <w:tr w:rsidR="002130DE" w:rsidRPr="00B134BC" w:rsidTr="002130DE">
        <w:tc>
          <w:tcPr>
            <w:tcW w:w="710" w:type="dxa"/>
            <w:vAlign w:val="center"/>
          </w:tcPr>
          <w:p w:rsidR="002130DE" w:rsidRPr="00AA0A31" w:rsidRDefault="002130DE" w:rsidP="009A4087">
            <w:pPr>
              <w:rPr>
                <w:noProof/>
                <w:lang w:val="en-US"/>
              </w:rPr>
            </w:pPr>
            <w:r>
              <w:rPr>
                <w:noProof/>
                <w:lang w:val="en-US"/>
              </w:rPr>
              <w:t>10*</w:t>
            </w:r>
          </w:p>
        </w:tc>
        <w:tc>
          <w:tcPr>
            <w:tcW w:w="2693" w:type="dxa"/>
            <w:vAlign w:val="center"/>
          </w:tcPr>
          <w:p w:rsidR="002130DE" w:rsidRPr="00AA0A31" w:rsidRDefault="002130DE" w:rsidP="009A4087">
            <w:pPr>
              <w:rPr>
                <w:rFonts w:eastAsia="Times New Roman"/>
                <w:bCs/>
                <w:i/>
                <w:noProof/>
                <w:color w:val="000000"/>
                <w:lang w:eastAsia="bg-BG"/>
              </w:rPr>
            </w:pPr>
            <w:r w:rsidRPr="00B134BC">
              <w:rPr>
                <w:rFonts w:eastAsia="Times New Roman"/>
                <w:bCs/>
                <w:i/>
                <w:noProof/>
                <w:color w:val="000000"/>
                <w:lang w:eastAsia="bg-BG"/>
              </w:rPr>
              <w:t>Дейност 2</w:t>
            </w:r>
            <w:r w:rsidRPr="00B134BC">
              <w:rPr>
                <w:rFonts w:eastAsia="Times New Roman"/>
                <w:bCs/>
                <w:noProof/>
                <w:color w:val="000000"/>
                <w:lang w:eastAsia="bg-BG"/>
              </w:rPr>
              <w:t xml:space="preserve"> „</w:t>
            </w:r>
            <w:r>
              <w:t>Сформиране на младежки гвардейски отряд</w:t>
            </w:r>
            <w:r w:rsidRPr="00B134BC">
              <w:rPr>
                <w:rFonts w:eastAsia="Times New Roman"/>
                <w:bCs/>
                <w:noProof/>
                <w:color w:val="000000"/>
                <w:lang w:eastAsia="bg-BG"/>
              </w:rPr>
              <w:t>“</w:t>
            </w:r>
          </w:p>
        </w:tc>
        <w:tc>
          <w:tcPr>
            <w:tcW w:w="1134" w:type="dxa"/>
            <w:vAlign w:val="center"/>
          </w:tcPr>
          <w:p w:rsidR="002130DE" w:rsidRPr="00B134BC" w:rsidRDefault="002130DE" w:rsidP="009A4087">
            <w:pPr>
              <w:jc w:val="center"/>
              <w:rPr>
                <w:rFonts w:eastAsia="Times New Roman"/>
                <w:bCs/>
                <w:noProof/>
                <w:color w:val="000000"/>
                <w:lang w:eastAsia="bg-BG"/>
              </w:rPr>
            </w:pPr>
            <w:r>
              <w:rPr>
                <w:rFonts w:eastAsia="Times New Roman"/>
                <w:bCs/>
                <w:noProof/>
                <w:color w:val="000000"/>
                <w:lang w:eastAsia="bg-BG"/>
              </w:rPr>
              <w:t>2022 г.</w:t>
            </w:r>
          </w:p>
        </w:tc>
        <w:tc>
          <w:tcPr>
            <w:tcW w:w="1134" w:type="dxa"/>
            <w:vAlign w:val="center"/>
          </w:tcPr>
          <w:p w:rsidR="002130DE" w:rsidRDefault="002130DE" w:rsidP="009A4087">
            <w:pPr>
              <w:jc w:val="center"/>
              <w:rPr>
                <w:rFonts w:eastAsia="Times New Roman"/>
                <w:bCs/>
                <w:noProof/>
                <w:color w:val="000000"/>
                <w:lang w:eastAsia="bg-BG"/>
              </w:rPr>
            </w:pPr>
            <w:r>
              <w:rPr>
                <w:rFonts w:eastAsia="Times New Roman"/>
                <w:bCs/>
                <w:noProof/>
                <w:color w:val="000000"/>
                <w:lang w:eastAsia="bg-BG"/>
              </w:rPr>
              <w:t>ОМД</w:t>
            </w:r>
          </w:p>
          <w:p w:rsidR="002130DE" w:rsidRPr="00B134BC" w:rsidRDefault="002130DE" w:rsidP="009A4087">
            <w:pPr>
              <w:jc w:val="center"/>
              <w:rPr>
                <w:rFonts w:eastAsia="Times New Roman"/>
                <w:bCs/>
                <w:noProof/>
                <w:color w:val="000000"/>
                <w:lang w:eastAsia="bg-BG"/>
              </w:rPr>
            </w:pPr>
            <w:r>
              <w:rPr>
                <w:rFonts w:eastAsia="Times New Roman"/>
                <w:bCs/>
                <w:noProof/>
                <w:color w:val="000000"/>
                <w:lang w:eastAsia="bg-BG"/>
              </w:rPr>
              <w:t>Община Русе</w:t>
            </w:r>
          </w:p>
        </w:tc>
        <w:tc>
          <w:tcPr>
            <w:tcW w:w="1701" w:type="dxa"/>
            <w:vAlign w:val="center"/>
          </w:tcPr>
          <w:p w:rsidR="002130DE" w:rsidRDefault="002130DE" w:rsidP="009A4087">
            <w:pPr>
              <w:jc w:val="center"/>
              <w:rPr>
                <w:rFonts w:eastAsia="Times New Roman"/>
                <w:bCs/>
                <w:noProof/>
                <w:color w:val="000000"/>
                <w:lang w:eastAsia="bg-BG"/>
              </w:rPr>
            </w:pPr>
            <w:r w:rsidRPr="00B134BC">
              <w:rPr>
                <w:rFonts w:eastAsia="Times New Roman"/>
                <w:bCs/>
                <w:noProof/>
                <w:color w:val="000000"/>
                <w:lang w:eastAsia="bg-BG"/>
              </w:rPr>
              <w:t xml:space="preserve">Бюджет на </w:t>
            </w:r>
            <w:r>
              <w:rPr>
                <w:rFonts w:eastAsia="Times New Roman"/>
                <w:bCs/>
                <w:noProof/>
                <w:color w:val="000000"/>
                <w:lang w:eastAsia="bg-BG"/>
              </w:rPr>
              <w:t xml:space="preserve">Община Русе </w:t>
            </w:r>
          </w:p>
          <w:p w:rsidR="002130DE" w:rsidRPr="00B134BC" w:rsidRDefault="002130DE" w:rsidP="009A4087">
            <w:pPr>
              <w:jc w:val="center"/>
              <w:rPr>
                <w:rFonts w:eastAsia="Times New Roman"/>
                <w:bCs/>
                <w:noProof/>
                <w:color w:val="000000"/>
                <w:lang w:eastAsia="bg-BG"/>
              </w:rPr>
            </w:pP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t>Сформиран е Тринадесети младежки гвардейски отряд, който ще изпълнява представителни функции по време на общински и национални събития. Проведена официална церемония по връчване на знамето на гвардейския отряд през месец ноември 2022</w:t>
            </w:r>
            <w:r>
              <w:t xml:space="preserve">. В отряда участват 28 ученици от общински образователни институции. </w:t>
            </w:r>
          </w:p>
        </w:tc>
      </w:tr>
      <w:tr w:rsidR="002130DE" w:rsidRPr="00805136" w:rsidTr="002130DE">
        <w:tc>
          <w:tcPr>
            <w:tcW w:w="7411" w:type="dxa"/>
            <w:gridSpan w:val="6"/>
            <w:vAlign w:val="center"/>
          </w:tcPr>
          <w:p w:rsidR="002130DE" w:rsidRPr="00805136" w:rsidRDefault="002130DE" w:rsidP="002130DE">
            <w:pPr>
              <w:jc w:val="both"/>
              <w:rPr>
                <w:rFonts w:eastAsia="Times New Roman"/>
                <w:b/>
                <w:bCs/>
                <w:i/>
                <w:noProof/>
                <w:color w:val="000000"/>
                <w:lang w:eastAsia="bg-BG"/>
              </w:rPr>
            </w:pPr>
            <w:r w:rsidRPr="00805136">
              <w:rPr>
                <w:rFonts w:eastAsia="Times New Roman"/>
                <w:b/>
                <w:bCs/>
                <w:i/>
                <w:noProof/>
                <w:color w:val="000000"/>
                <w:lang w:eastAsia="bg-BG"/>
              </w:rPr>
              <w:t>1.</w:t>
            </w:r>
            <w:r>
              <w:rPr>
                <w:rFonts w:eastAsia="Times New Roman"/>
                <w:b/>
                <w:bCs/>
                <w:i/>
                <w:noProof/>
                <w:color w:val="000000"/>
                <w:lang w:eastAsia="bg-BG"/>
              </w:rPr>
              <w:t>2</w:t>
            </w:r>
            <w:r w:rsidRPr="00805136">
              <w:rPr>
                <w:rFonts w:eastAsia="Times New Roman"/>
                <w:b/>
                <w:bCs/>
                <w:i/>
                <w:noProof/>
                <w:color w:val="000000"/>
                <w:lang w:eastAsia="bg-BG"/>
              </w:rPr>
              <w:t>.</w:t>
            </w:r>
            <w:r w:rsidRPr="00805136">
              <w:rPr>
                <w:rFonts w:ascii="Calibri" w:hAnsi="Calibri" w:cs="Calibri"/>
                <w:i/>
                <w:noProof/>
                <w:color w:val="000000"/>
                <w:sz w:val="23"/>
                <w:szCs w:val="23"/>
              </w:rPr>
              <w:t xml:space="preserve"> </w:t>
            </w:r>
            <w:r w:rsidRPr="00B134BC">
              <w:rPr>
                <w:rFonts w:eastAsia="Times New Roman"/>
                <w:b/>
                <w:bCs/>
                <w:i/>
                <w:noProof/>
                <w:color w:val="000000"/>
                <w:lang w:val="ru-RU" w:eastAsia="bg-BG"/>
              </w:rPr>
              <w:t>ПОВИШАВАНЕ НА КАЧЕСТВОТО НА НЕФОРМАЛНО ОБУЧЕНИЕ</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B134BC" w:rsidTr="002130DE">
        <w:tc>
          <w:tcPr>
            <w:tcW w:w="7411" w:type="dxa"/>
            <w:gridSpan w:val="6"/>
            <w:vAlign w:val="center"/>
          </w:tcPr>
          <w:p w:rsidR="002130DE" w:rsidRPr="00B134BC" w:rsidRDefault="002130DE" w:rsidP="002130DE">
            <w:pPr>
              <w:jc w:val="both"/>
              <w:rPr>
                <w:rFonts w:eastAsia="Times New Roman"/>
                <w:b/>
                <w:bCs/>
                <w:noProof/>
                <w:color w:val="000000"/>
                <w:lang w:eastAsia="bg-BG"/>
              </w:rPr>
            </w:pPr>
            <w:r w:rsidRPr="00B134BC">
              <w:rPr>
                <w:rFonts w:eastAsia="Times New Roman"/>
                <w:b/>
                <w:bCs/>
                <w:noProof/>
                <w:color w:val="000000"/>
                <w:lang w:eastAsia="bg-BG"/>
              </w:rPr>
              <w:t xml:space="preserve">1.2.1. </w:t>
            </w:r>
            <w:r w:rsidRPr="00B134BC">
              <w:rPr>
                <w:rFonts w:eastAsia="Times New Roman"/>
                <w:b/>
                <w:bCs/>
                <w:noProof/>
                <w:color w:val="000000"/>
                <w:lang w:val="ru-RU" w:eastAsia="bg-BG"/>
              </w:rPr>
              <w:t>Създаване на инструменти за валидиране и разпознаване на умения, придобити в рамките на неформално обучение, информално учене и на резултати от учене чрез опи</w:t>
            </w:r>
            <w:r w:rsidRPr="00B134BC">
              <w:rPr>
                <w:rFonts w:eastAsia="Times New Roman"/>
                <w:b/>
                <w:bCs/>
                <w:noProof/>
                <w:color w:val="000000"/>
                <w:lang w:eastAsia="bg-BG"/>
              </w:rPr>
              <w:t>т</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B134BC" w:rsidTr="002130DE">
        <w:tc>
          <w:tcPr>
            <w:tcW w:w="710" w:type="dxa"/>
            <w:vAlign w:val="center"/>
          </w:tcPr>
          <w:p w:rsidR="002130DE" w:rsidRPr="00B134BC" w:rsidRDefault="002130DE" w:rsidP="009A4087">
            <w:pPr>
              <w:rPr>
                <w:noProof/>
              </w:rPr>
            </w:pPr>
            <w:r w:rsidRPr="00B134BC">
              <w:rPr>
                <w:noProof/>
              </w:rPr>
              <w:t>1</w:t>
            </w:r>
            <w:r>
              <w:rPr>
                <w:noProof/>
                <w:lang w:val="en-US"/>
              </w:rPr>
              <w:t>1</w:t>
            </w:r>
            <w:r w:rsidRPr="00B134BC">
              <w:rPr>
                <w:noProof/>
              </w:rPr>
              <w:t>.</w:t>
            </w:r>
          </w:p>
        </w:tc>
        <w:tc>
          <w:tcPr>
            <w:tcW w:w="2693" w:type="dxa"/>
            <w:vAlign w:val="center"/>
          </w:tcPr>
          <w:p w:rsidR="002130DE" w:rsidRPr="00B134BC" w:rsidRDefault="002130DE" w:rsidP="009A4087">
            <w:pPr>
              <w:rPr>
                <w:rFonts w:eastAsia="Times New Roman"/>
                <w:bCs/>
                <w:noProof/>
                <w:color w:val="000000"/>
                <w:lang w:eastAsia="bg-BG"/>
              </w:rPr>
            </w:pPr>
            <w:r w:rsidRPr="00B134BC">
              <w:rPr>
                <w:rFonts w:eastAsia="Times New Roman"/>
                <w:bCs/>
                <w:i/>
                <w:noProof/>
                <w:color w:val="000000"/>
                <w:lang w:eastAsia="bg-BG"/>
              </w:rPr>
              <w:t>Дейност 1</w:t>
            </w:r>
            <w:r w:rsidRPr="00B134BC">
              <w:rPr>
                <w:rFonts w:eastAsia="Times New Roman"/>
                <w:bCs/>
                <w:noProof/>
                <w:color w:val="000000"/>
                <w:lang w:eastAsia="bg-BG"/>
              </w:rPr>
              <w:t xml:space="preserve"> „Предоставяне на пространство и подкрепа за </w:t>
            </w:r>
            <w:r w:rsidRPr="00B134BC">
              <w:rPr>
                <w:rFonts w:eastAsia="Times New Roman"/>
                <w:bCs/>
                <w:noProof/>
                <w:color w:val="000000"/>
                <w:lang w:eastAsia="bg-BG"/>
              </w:rPr>
              <w:lastRenderedPageBreak/>
              <w:t>самоорганизирането на младите хора в сферата на неформалното и самостоятелно учене“</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lastRenderedPageBreak/>
              <w:t>2022 г.</w:t>
            </w:r>
          </w:p>
        </w:tc>
        <w:tc>
          <w:tcPr>
            <w:tcW w:w="1134" w:type="dxa"/>
            <w:vAlign w:val="center"/>
          </w:tcPr>
          <w:p w:rsidR="002130DE" w:rsidRDefault="002130DE" w:rsidP="009A4087">
            <w:pPr>
              <w:jc w:val="center"/>
              <w:rPr>
                <w:rFonts w:eastAsia="Times New Roman"/>
                <w:bCs/>
                <w:noProof/>
                <w:color w:val="000000"/>
                <w:lang w:eastAsia="bg-BG"/>
              </w:rPr>
            </w:pPr>
            <w:r w:rsidRPr="00B134BC">
              <w:rPr>
                <w:rFonts w:eastAsia="Times New Roman"/>
                <w:bCs/>
                <w:noProof/>
                <w:color w:val="000000"/>
                <w:lang w:eastAsia="bg-BG"/>
              </w:rPr>
              <w:t>ОМД</w:t>
            </w:r>
          </w:p>
          <w:p w:rsidR="002130DE" w:rsidRPr="00B134BC" w:rsidRDefault="002130DE" w:rsidP="009A4087">
            <w:pPr>
              <w:jc w:val="center"/>
              <w:rPr>
                <w:rFonts w:eastAsia="Times New Roman"/>
                <w:bCs/>
                <w:noProof/>
                <w:color w:val="000000"/>
                <w:lang w:eastAsia="bg-BG"/>
              </w:rPr>
            </w:pPr>
            <w:r>
              <w:rPr>
                <w:rFonts w:eastAsia="Times New Roman"/>
                <w:bCs/>
                <w:noProof/>
                <w:color w:val="000000"/>
                <w:lang w:eastAsia="bg-BG"/>
              </w:rPr>
              <w:t>Община Русе</w:t>
            </w:r>
          </w:p>
        </w:tc>
        <w:tc>
          <w:tcPr>
            <w:tcW w:w="1701" w:type="dxa"/>
            <w:vAlign w:val="center"/>
          </w:tcPr>
          <w:p w:rsidR="002130DE" w:rsidRPr="00B134BC" w:rsidRDefault="002130DE" w:rsidP="009A4087">
            <w:pPr>
              <w:rPr>
                <w:rFonts w:eastAsia="Times New Roman"/>
                <w:bCs/>
                <w:noProof/>
                <w:color w:val="000000"/>
                <w:lang w:eastAsia="bg-BG"/>
              </w:rPr>
            </w:pP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Реализирани инициативи, камп</w:t>
            </w:r>
            <w:r>
              <w:rPr>
                <w:rFonts w:eastAsia="Times New Roman"/>
                <w:bCs/>
                <w:noProof/>
                <w:color w:val="000000"/>
                <w:lang w:eastAsia="bg-BG"/>
              </w:rPr>
              <w:t>ании, предоставяне на зали в Общински младежки дом</w:t>
            </w:r>
            <w:r w:rsidRPr="00A07F84">
              <w:rPr>
                <w:rFonts w:eastAsia="Times New Roman"/>
                <w:bCs/>
                <w:noProof/>
                <w:color w:val="000000"/>
                <w:lang w:eastAsia="bg-BG"/>
              </w:rPr>
              <w:t xml:space="preserve"> за нуждите на мл</w:t>
            </w:r>
            <w:r>
              <w:rPr>
                <w:rFonts w:eastAsia="Times New Roman"/>
                <w:bCs/>
                <w:noProof/>
                <w:color w:val="000000"/>
                <w:lang w:eastAsia="bg-BG"/>
              </w:rPr>
              <w:t xml:space="preserve">адежите. </w:t>
            </w:r>
            <w:r>
              <w:rPr>
                <w:rFonts w:eastAsia="Times New Roman"/>
                <w:bCs/>
                <w:noProof/>
                <w:color w:val="000000"/>
                <w:lang w:eastAsia="bg-BG"/>
              </w:rPr>
              <w:lastRenderedPageBreak/>
              <w:t>п</w:t>
            </w:r>
            <w:r w:rsidRPr="00A07F84">
              <w:rPr>
                <w:rFonts w:eastAsia="Times New Roman"/>
                <w:bCs/>
                <w:noProof/>
                <w:color w:val="000000"/>
                <w:lang w:eastAsia="bg-BG"/>
              </w:rPr>
              <w:t>одкрепа в осигуряването на зала „Свети Георг</w:t>
            </w:r>
            <w:r>
              <w:rPr>
                <w:rFonts w:eastAsia="Times New Roman"/>
                <w:bCs/>
                <w:noProof/>
                <w:color w:val="000000"/>
                <w:lang w:eastAsia="bg-BG"/>
              </w:rPr>
              <w:t>и“ на Община Русе за срещи на Младежки парламент</w:t>
            </w:r>
            <w:r w:rsidRPr="00A07F84">
              <w:rPr>
                <w:rFonts w:eastAsia="Times New Roman"/>
                <w:bCs/>
                <w:noProof/>
                <w:color w:val="000000"/>
                <w:lang w:eastAsia="bg-BG"/>
              </w:rPr>
              <w:t>.</w:t>
            </w:r>
          </w:p>
        </w:tc>
      </w:tr>
      <w:tr w:rsidR="002130DE" w:rsidRPr="00B134BC" w:rsidTr="002130DE">
        <w:tc>
          <w:tcPr>
            <w:tcW w:w="710" w:type="dxa"/>
            <w:vAlign w:val="center"/>
          </w:tcPr>
          <w:p w:rsidR="002130DE" w:rsidRPr="00B134BC" w:rsidRDefault="002130DE" w:rsidP="009A4087">
            <w:pPr>
              <w:rPr>
                <w:noProof/>
              </w:rPr>
            </w:pPr>
            <w:r w:rsidRPr="00B134BC">
              <w:rPr>
                <w:noProof/>
              </w:rPr>
              <w:lastRenderedPageBreak/>
              <w:t>1</w:t>
            </w:r>
            <w:r>
              <w:rPr>
                <w:noProof/>
                <w:lang w:val="en-US"/>
              </w:rPr>
              <w:t>2</w:t>
            </w:r>
            <w:r w:rsidRPr="00B134BC">
              <w:rPr>
                <w:noProof/>
              </w:rPr>
              <w:t>.</w:t>
            </w:r>
          </w:p>
        </w:tc>
        <w:tc>
          <w:tcPr>
            <w:tcW w:w="2693" w:type="dxa"/>
            <w:vAlign w:val="center"/>
          </w:tcPr>
          <w:p w:rsidR="002130DE" w:rsidRPr="00B134BC" w:rsidRDefault="002130DE" w:rsidP="009A4087">
            <w:pPr>
              <w:rPr>
                <w:rFonts w:eastAsia="Times New Roman"/>
                <w:bCs/>
                <w:noProof/>
                <w:color w:val="000000"/>
                <w:lang w:eastAsia="bg-BG"/>
              </w:rPr>
            </w:pPr>
            <w:r w:rsidRPr="00B134BC">
              <w:rPr>
                <w:rFonts w:eastAsia="Times New Roman"/>
                <w:bCs/>
                <w:i/>
                <w:noProof/>
                <w:color w:val="000000"/>
                <w:lang w:eastAsia="bg-BG"/>
              </w:rPr>
              <w:t>Дейност 2</w:t>
            </w:r>
            <w:r w:rsidRPr="00B134BC">
              <w:rPr>
                <w:rFonts w:eastAsia="Times New Roman"/>
                <w:bCs/>
                <w:noProof/>
                <w:color w:val="000000"/>
                <w:lang w:eastAsia="bg-BG"/>
              </w:rPr>
              <w:t xml:space="preserve"> „</w:t>
            </w:r>
            <w:r w:rsidRPr="00B134BC">
              <w:rPr>
                <w:noProof/>
              </w:rPr>
              <w:t>Валидиране на умения, придобити в рамките на неформалното образование или учене и на резултати от учене чрез опит</w:t>
            </w:r>
            <w:r w:rsidRPr="00B134BC">
              <w:rPr>
                <w:rFonts w:eastAsia="Times New Roman"/>
                <w:bCs/>
                <w:noProof/>
                <w:lang w:eastAsia="bg-BG"/>
              </w:rPr>
              <w:t>“</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2022 г.</w:t>
            </w:r>
          </w:p>
        </w:tc>
        <w:tc>
          <w:tcPr>
            <w:tcW w:w="1134"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ОМД</w:t>
            </w:r>
          </w:p>
        </w:tc>
        <w:tc>
          <w:tcPr>
            <w:tcW w:w="1701" w:type="dxa"/>
            <w:vAlign w:val="center"/>
          </w:tcPr>
          <w:p w:rsidR="002130DE" w:rsidRPr="00B134BC" w:rsidRDefault="002130DE" w:rsidP="009A4087">
            <w:pPr>
              <w:jc w:val="center"/>
              <w:rPr>
                <w:rFonts w:eastAsia="Times New Roman"/>
                <w:bCs/>
                <w:noProof/>
                <w:color w:val="000000"/>
                <w:lang w:eastAsia="bg-BG"/>
              </w:rPr>
            </w:pPr>
            <w:r w:rsidRPr="00B134BC">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Раздадени сертификати и препоръки на участниците в клубовете на ОМД</w:t>
            </w:r>
          </w:p>
        </w:tc>
      </w:tr>
      <w:tr w:rsidR="002130DE" w:rsidRPr="006E30B9" w:rsidTr="002130DE">
        <w:tc>
          <w:tcPr>
            <w:tcW w:w="7411" w:type="dxa"/>
            <w:gridSpan w:val="6"/>
            <w:vAlign w:val="center"/>
          </w:tcPr>
          <w:p w:rsidR="002130DE" w:rsidRPr="006E30B9" w:rsidRDefault="002130DE" w:rsidP="002130DE">
            <w:pPr>
              <w:jc w:val="both"/>
              <w:rPr>
                <w:rFonts w:eastAsia="Times New Roman"/>
                <w:b/>
                <w:bCs/>
                <w:noProof/>
                <w:color w:val="000000"/>
                <w:lang w:eastAsia="bg-BG"/>
              </w:rPr>
            </w:pPr>
            <w:r w:rsidRPr="006E30B9">
              <w:rPr>
                <w:rFonts w:eastAsia="Times New Roman"/>
                <w:b/>
                <w:bCs/>
                <w:noProof/>
                <w:color w:val="000000"/>
                <w:lang w:eastAsia="bg-BG"/>
              </w:rPr>
              <w:t xml:space="preserve">2. СТРАТЕГИЧЕСКА ОС: </w:t>
            </w:r>
            <w:r w:rsidRPr="006E30B9">
              <w:rPr>
                <w:rFonts w:eastAsia="Times New Roman"/>
                <w:b/>
                <w:bCs/>
                <w:noProof/>
                <w:color w:val="000000"/>
                <w:lang w:val="ru-RU" w:eastAsia="bg-BG"/>
              </w:rPr>
              <w:t>НАСЪРЧАВАНЕ НА ЗАЕТОСТТА И ПОДКРЕПАТА ЗА МЛАДИ ХОРА, КОИТО НЕ УЧАТ, НЕ РАБОТЯТ И НЕ СЕ ОБУЧАВАТ (</w:t>
            </w:r>
            <w:r w:rsidRPr="006E30B9">
              <w:rPr>
                <w:rFonts w:eastAsia="Times New Roman"/>
                <w:b/>
                <w:bCs/>
                <w:noProof/>
                <w:color w:val="000000"/>
                <w:lang w:val="en" w:eastAsia="bg-BG"/>
              </w:rPr>
              <w:t>NEETS</w:t>
            </w:r>
            <w:r w:rsidRPr="006E30B9">
              <w:rPr>
                <w:rFonts w:eastAsia="Times New Roman"/>
                <w:b/>
                <w:bCs/>
                <w:noProof/>
                <w:color w:val="000000"/>
                <w:lang w:val="ru-RU" w:eastAsia="bg-BG"/>
              </w:rPr>
              <w:t>)</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FD213B" w:rsidTr="002130DE">
        <w:tc>
          <w:tcPr>
            <w:tcW w:w="7411" w:type="dxa"/>
            <w:gridSpan w:val="6"/>
            <w:vAlign w:val="center"/>
          </w:tcPr>
          <w:p w:rsidR="002130DE" w:rsidRPr="00FD213B" w:rsidRDefault="002130DE" w:rsidP="002130DE">
            <w:pPr>
              <w:jc w:val="both"/>
              <w:rPr>
                <w:rFonts w:eastAsia="Times New Roman"/>
                <w:b/>
                <w:bCs/>
                <w:i/>
                <w:noProof/>
                <w:color w:val="000000"/>
                <w:lang w:eastAsia="bg-BG"/>
              </w:rPr>
            </w:pPr>
            <w:r w:rsidRPr="00FD213B">
              <w:rPr>
                <w:rFonts w:eastAsia="Times New Roman"/>
                <w:b/>
                <w:bCs/>
                <w:i/>
                <w:noProof/>
                <w:color w:val="000000"/>
                <w:lang w:eastAsia="bg-BG"/>
              </w:rPr>
              <w:t xml:space="preserve">2.1. </w:t>
            </w:r>
            <w:r w:rsidRPr="00FD213B">
              <w:rPr>
                <w:rFonts w:eastAsia="Times New Roman"/>
                <w:b/>
                <w:bCs/>
                <w:i/>
                <w:noProof/>
                <w:color w:val="000000"/>
                <w:lang w:val="ru-RU" w:eastAsia="bg-BG"/>
              </w:rPr>
              <w:t>НАСЪРЧАВАНЕ НА ЗАЕТОСТТА НА МЛАДИТЕ ХОРА</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FD213B" w:rsidTr="002130DE">
        <w:tc>
          <w:tcPr>
            <w:tcW w:w="7411" w:type="dxa"/>
            <w:gridSpan w:val="6"/>
            <w:vAlign w:val="center"/>
          </w:tcPr>
          <w:p w:rsidR="002130DE" w:rsidRPr="00FD213B" w:rsidRDefault="002130DE" w:rsidP="002130DE">
            <w:pPr>
              <w:jc w:val="both"/>
              <w:rPr>
                <w:rFonts w:eastAsia="Times New Roman"/>
                <w:b/>
                <w:bCs/>
                <w:noProof/>
                <w:color w:val="000000"/>
                <w:lang w:eastAsia="bg-BG"/>
              </w:rPr>
            </w:pPr>
            <w:r w:rsidRPr="00FD213B">
              <w:rPr>
                <w:rFonts w:eastAsia="Times New Roman"/>
                <w:b/>
                <w:bCs/>
                <w:noProof/>
                <w:color w:val="000000"/>
                <w:lang w:eastAsia="bg-BG"/>
              </w:rPr>
              <w:t xml:space="preserve">2.1.1. </w:t>
            </w:r>
            <w:r w:rsidRPr="00FD213B">
              <w:rPr>
                <w:rFonts w:eastAsia="Times New Roman"/>
                <w:b/>
                <w:bCs/>
                <w:noProof/>
                <w:color w:val="000000"/>
                <w:lang w:val="ru-RU" w:eastAsia="bg-BG"/>
              </w:rPr>
              <w:t xml:space="preserve">Осигуряване на възможности за обучение, за професионална квалификация и ключови компетентности, съобразно търсенето на пазара </w:t>
            </w:r>
            <w:r w:rsidRPr="00FD213B">
              <w:rPr>
                <w:rFonts w:eastAsia="Times New Roman"/>
                <w:b/>
                <w:bCs/>
                <w:noProof/>
                <w:color w:val="000000"/>
                <w:lang w:eastAsia="bg-BG"/>
              </w:rPr>
              <w:t>на труда</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99378C" w:rsidTr="002130DE">
        <w:tc>
          <w:tcPr>
            <w:tcW w:w="710" w:type="dxa"/>
            <w:vAlign w:val="center"/>
          </w:tcPr>
          <w:p w:rsidR="002130DE" w:rsidRPr="0099378C" w:rsidRDefault="002130DE" w:rsidP="009A4087">
            <w:pPr>
              <w:rPr>
                <w:noProof/>
              </w:rPr>
            </w:pPr>
            <w:r>
              <w:rPr>
                <w:noProof/>
              </w:rPr>
              <w:t>13.</w:t>
            </w:r>
          </w:p>
        </w:tc>
        <w:tc>
          <w:tcPr>
            <w:tcW w:w="2693" w:type="dxa"/>
            <w:vAlign w:val="center"/>
          </w:tcPr>
          <w:p w:rsidR="002130DE" w:rsidRPr="0099378C" w:rsidRDefault="002130DE" w:rsidP="009A4087">
            <w:pPr>
              <w:rPr>
                <w:rFonts w:eastAsia="Times New Roman"/>
                <w:bCs/>
                <w:noProof/>
                <w:color w:val="000000"/>
                <w:lang w:eastAsia="bg-BG"/>
              </w:rPr>
            </w:pPr>
            <w:r w:rsidRPr="0099378C">
              <w:rPr>
                <w:i/>
                <w:noProof/>
                <w:color w:val="000000"/>
              </w:rPr>
              <w:t>Дейност 1</w:t>
            </w:r>
            <w:r w:rsidRPr="0099378C">
              <w:rPr>
                <w:rFonts w:eastAsia="Times New Roman"/>
                <w:bCs/>
                <w:noProof/>
                <w:color w:val="000000"/>
                <w:lang w:eastAsia="bg-BG"/>
              </w:rPr>
              <w:t>„</w:t>
            </w:r>
            <w:r w:rsidRPr="0099378C">
              <w:rPr>
                <w:noProof/>
                <w:color w:val="000000"/>
              </w:rPr>
              <w:t>Подкрепа за кариерно ориентиране на младите хора с оглед потребностите на младежите и пазара на труда в Община Русе.</w:t>
            </w:r>
            <w:r w:rsidRPr="0099378C">
              <w:rPr>
                <w:rFonts w:eastAsia="Times New Roman"/>
                <w:bCs/>
                <w:noProof/>
                <w:color w:val="000000"/>
                <w:lang w:eastAsia="bg-BG"/>
              </w:rPr>
              <w:t>“</w:t>
            </w:r>
          </w:p>
        </w:tc>
        <w:tc>
          <w:tcPr>
            <w:tcW w:w="1134" w:type="dxa"/>
            <w:vAlign w:val="center"/>
          </w:tcPr>
          <w:p w:rsidR="002130DE" w:rsidRPr="0099378C" w:rsidRDefault="002130DE" w:rsidP="009A4087">
            <w:pPr>
              <w:jc w:val="center"/>
              <w:rPr>
                <w:rFonts w:eastAsia="Times New Roman"/>
                <w:bCs/>
                <w:noProof/>
                <w:color w:val="000000"/>
                <w:lang w:eastAsia="bg-BG"/>
              </w:rPr>
            </w:pPr>
            <w:r w:rsidRPr="0099378C">
              <w:rPr>
                <w:rFonts w:eastAsia="Times New Roman"/>
                <w:bCs/>
                <w:noProof/>
                <w:color w:val="000000"/>
                <w:lang w:eastAsia="bg-BG"/>
              </w:rPr>
              <w:t>2022 г.</w:t>
            </w:r>
          </w:p>
        </w:tc>
        <w:tc>
          <w:tcPr>
            <w:tcW w:w="1134" w:type="dxa"/>
            <w:vAlign w:val="center"/>
          </w:tcPr>
          <w:p w:rsidR="002130DE" w:rsidRPr="0099378C" w:rsidRDefault="002130DE" w:rsidP="009A4087">
            <w:pPr>
              <w:jc w:val="center"/>
              <w:rPr>
                <w:rFonts w:eastAsia="Times New Roman"/>
                <w:bCs/>
                <w:noProof/>
                <w:color w:val="000000"/>
                <w:lang w:eastAsia="bg-BG"/>
              </w:rPr>
            </w:pPr>
            <w:r w:rsidRPr="0099378C">
              <w:rPr>
                <w:rFonts w:eastAsia="Times New Roman"/>
                <w:bCs/>
                <w:noProof/>
                <w:color w:val="000000"/>
                <w:lang w:eastAsia="bg-BG"/>
              </w:rPr>
              <w:t>ЦПЛР-ЦУТНТ</w:t>
            </w:r>
          </w:p>
        </w:tc>
        <w:tc>
          <w:tcPr>
            <w:tcW w:w="1701" w:type="dxa"/>
            <w:vAlign w:val="center"/>
          </w:tcPr>
          <w:p w:rsidR="002130DE" w:rsidRPr="0099378C" w:rsidRDefault="002130DE" w:rsidP="009A4087">
            <w:pPr>
              <w:jc w:val="center"/>
              <w:rPr>
                <w:rFonts w:eastAsia="Times New Roman"/>
                <w:bCs/>
                <w:noProof/>
                <w:color w:val="000000"/>
                <w:lang w:eastAsia="bg-BG"/>
              </w:rPr>
            </w:pPr>
            <w:r w:rsidRPr="0099378C">
              <w:rPr>
                <w:rFonts w:eastAsia="Times New Roman"/>
                <w:bCs/>
                <w:noProof/>
                <w:color w:val="000000"/>
                <w:lang w:eastAsia="bg-BG"/>
              </w:rPr>
              <w:t xml:space="preserve">Бюджет </w:t>
            </w:r>
            <w:r>
              <w:rPr>
                <w:rFonts w:eastAsia="Times New Roman"/>
                <w:bCs/>
                <w:noProof/>
                <w:color w:val="000000"/>
                <w:lang w:eastAsia="bg-BG"/>
              </w:rPr>
              <w:t xml:space="preserve">на </w:t>
            </w:r>
            <w:r w:rsidRPr="0099378C">
              <w:rPr>
                <w:rFonts w:eastAsia="Times New Roman"/>
                <w:bCs/>
                <w:noProof/>
                <w:color w:val="000000"/>
                <w:lang w:eastAsia="bg-BG"/>
              </w:rPr>
              <w:t>ЦПЛР-ЦУТНТ</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-Участие в Изложението „Панорама на средното образова</w:t>
            </w:r>
            <w:r>
              <w:rPr>
                <w:rFonts w:eastAsia="Times New Roman"/>
                <w:bCs/>
                <w:noProof/>
                <w:color w:val="000000"/>
                <w:lang w:eastAsia="bg-BG"/>
              </w:rPr>
              <w:t>ние 2022/2023 г. в област Русе“</w:t>
            </w:r>
            <w:r w:rsidRPr="00A07F84">
              <w:rPr>
                <w:rFonts w:eastAsia="Times New Roman"/>
                <w:bCs/>
                <w:noProof/>
                <w:color w:val="000000"/>
                <w:lang w:eastAsia="bg-BG"/>
              </w:rPr>
              <w:t xml:space="preserve"> – 3-5 юни 2022 г. ;</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През отчетния период са проведени обучения по кариерно ориентиране и информиране с 297 групи, в които са обхванати 6089  ученици /в online и присъствена форма/, както следва:</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- 291 групи по основна дейност - 6013 ученици;</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- 6 групи по Проект „</w:t>
            </w:r>
            <w:r>
              <w:rPr>
                <w:rFonts w:eastAsia="Times New Roman"/>
                <w:bCs/>
                <w:noProof/>
                <w:color w:val="000000"/>
                <w:lang w:eastAsia="bg-BG"/>
              </w:rPr>
              <w:t>Подкрепа за успех“ – 76 ученици</w:t>
            </w:r>
            <w:r w:rsidRPr="00A07F84">
              <w:rPr>
                <w:rFonts w:eastAsia="Times New Roman"/>
                <w:bCs/>
                <w:noProof/>
                <w:color w:val="000000"/>
                <w:lang w:eastAsia="bg-BG"/>
              </w:rPr>
              <w:t>;</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Проведени са общо 170  индивидуални консултации по кариерно ориентиране и информиране /в online и присъствена форма/, както следва:</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- 99 ученици по основна дейност;</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- 71 ученици по Проект „Подкрепа за успех“;</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lastRenderedPageBreak/>
              <w:t>Кариерните консултанти консултират и родителите, които изявяват желание да присъстват по време на консултацията.</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Дейностите по кариерно ориентиране и информиране за отчетния период са осъществени в общо 22 училища в област Русе, от които 4 училища са включени и по Проект „Подкрепа за успех“.</w:t>
            </w:r>
          </w:p>
        </w:tc>
      </w:tr>
      <w:tr w:rsidR="002130DE" w:rsidRPr="0099378C" w:rsidTr="002130DE">
        <w:tc>
          <w:tcPr>
            <w:tcW w:w="710" w:type="dxa"/>
            <w:vAlign w:val="center"/>
          </w:tcPr>
          <w:p w:rsidR="002130DE" w:rsidRPr="0099378C" w:rsidRDefault="002130DE" w:rsidP="009A4087">
            <w:pPr>
              <w:rPr>
                <w:noProof/>
              </w:rPr>
            </w:pPr>
            <w:r>
              <w:rPr>
                <w:noProof/>
              </w:rPr>
              <w:lastRenderedPageBreak/>
              <w:t>14.</w:t>
            </w:r>
          </w:p>
        </w:tc>
        <w:tc>
          <w:tcPr>
            <w:tcW w:w="2693" w:type="dxa"/>
            <w:vAlign w:val="center"/>
          </w:tcPr>
          <w:p w:rsidR="002130DE" w:rsidRPr="0099378C" w:rsidRDefault="002130DE" w:rsidP="009A4087">
            <w:pPr>
              <w:rPr>
                <w:rFonts w:eastAsia="Times New Roman"/>
                <w:bCs/>
                <w:noProof/>
                <w:color w:val="000000"/>
                <w:lang w:eastAsia="bg-BG"/>
              </w:rPr>
            </w:pPr>
            <w:r w:rsidRPr="0099378C">
              <w:rPr>
                <w:rFonts w:eastAsia="Times New Roman"/>
                <w:bCs/>
                <w:i/>
                <w:noProof/>
                <w:color w:val="000000"/>
                <w:lang w:eastAsia="bg-BG"/>
              </w:rPr>
              <w:t>Дейност 2</w:t>
            </w:r>
            <w:r w:rsidRPr="0099378C">
              <w:rPr>
                <w:rFonts w:eastAsia="Times New Roman"/>
                <w:bCs/>
                <w:noProof/>
                <w:color w:val="000000"/>
                <w:lang w:eastAsia="bg-BG"/>
              </w:rPr>
              <w:t xml:space="preserve"> „Информационни срещи за кариерно ориентиране“</w:t>
            </w:r>
          </w:p>
        </w:tc>
        <w:tc>
          <w:tcPr>
            <w:tcW w:w="1134" w:type="dxa"/>
            <w:vAlign w:val="center"/>
          </w:tcPr>
          <w:p w:rsidR="002130DE" w:rsidRPr="0099378C" w:rsidRDefault="002130DE" w:rsidP="009A4087">
            <w:pPr>
              <w:jc w:val="center"/>
              <w:rPr>
                <w:rFonts w:eastAsia="Times New Roman"/>
                <w:bCs/>
                <w:noProof/>
                <w:color w:val="000000"/>
                <w:lang w:eastAsia="bg-BG"/>
              </w:rPr>
            </w:pPr>
            <w:r w:rsidRPr="0099378C">
              <w:rPr>
                <w:rFonts w:eastAsia="Times New Roman"/>
                <w:bCs/>
                <w:noProof/>
                <w:color w:val="000000"/>
                <w:lang w:eastAsia="bg-BG"/>
              </w:rPr>
              <w:t>2022 г.</w:t>
            </w:r>
          </w:p>
        </w:tc>
        <w:tc>
          <w:tcPr>
            <w:tcW w:w="1134" w:type="dxa"/>
            <w:vAlign w:val="center"/>
          </w:tcPr>
          <w:p w:rsidR="002130DE" w:rsidRPr="0099378C" w:rsidRDefault="002130DE" w:rsidP="009A4087">
            <w:pPr>
              <w:jc w:val="center"/>
              <w:rPr>
                <w:rFonts w:eastAsia="Times New Roman"/>
                <w:bCs/>
                <w:noProof/>
                <w:color w:val="000000"/>
                <w:lang w:eastAsia="bg-BG"/>
              </w:rPr>
            </w:pPr>
            <w:r w:rsidRPr="0099378C">
              <w:rPr>
                <w:rFonts w:eastAsia="Times New Roman"/>
                <w:bCs/>
                <w:noProof/>
                <w:color w:val="000000"/>
                <w:lang w:eastAsia="bg-BG"/>
              </w:rPr>
              <w:t>ОМД</w:t>
            </w:r>
          </w:p>
        </w:tc>
        <w:tc>
          <w:tcPr>
            <w:tcW w:w="1701" w:type="dxa"/>
            <w:vAlign w:val="center"/>
          </w:tcPr>
          <w:p w:rsidR="002130DE" w:rsidRPr="0099378C" w:rsidRDefault="002130DE" w:rsidP="009A4087">
            <w:pPr>
              <w:jc w:val="center"/>
              <w:rPr>
                <w:rFonts w:eastAsia="Times New Roman"/>
                <w:bCs/>
                <w:noProof/>
                <w:color w:val="000000"/>
                <w:lang w:eastAsia="bg-BG"/>
              </w:rPr>
            </w:pPr>
            <w:r w:rsidRPr="0099378C">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Реализирана среща „А сега накъде“, 13 лектори и над 100 младежи.</w:t>
            </w:r>
          </w:p>
        </w:tc>
      </w:tr>
      <w:tr w:rsidR="002130DE" w:rsidRPr="0099378C" w:rsidTr="002130DE">
        <w:tc>
          <w:tcPr>
            <w:tcW w:w="710" w:type="dxa"/>
            <w:vAlign w:val="center"/>
          </w:tcPr>
          <w:p w:rsidR="002130DE" w:rsidRPr="0099378C" w:rsidRDefault="002130DE" w:rsidP="009A4087">
            <w:pPr>
              <w:rPr>
                <w:noProof/>
              </w:rPr>
            </w:pPr>
            <w:r>
              <w:rPr>
                <w:noProof/>
              </w:rPr>
              <w:t>15.</w:t>
            </w:r>
          </w:p>
        </w:tc>
        <w:tc>
          <w:tcPr>
            <w:tcW w:w="2693" w:type="dxa"/>
            <w:vAlign w:val="center"/>
          </w:tcPr>
          <w:p w:rsidR="002130DE" w:rsidRPr="0099378C" w:rsidRDefault="002130DE" w:rsidP="009A4087">
            <w:pPr>
              <w:rPr>
                <w:rFonts w:eastAsia="Times New Roman"/>
                <w:b/>
                <w:bCs/>
                <w:noProof/>
                <w:color w:val="000000"/>
                <w:lang w:eastAsia="bg-BG"/>
              </w:rPr>
            </w:pPr>
            <w:r w:rsidRPr="0099378C">
              <w:rPr>
                <w:rFonts w:eastAsia="Times New Roman"/>
                <w:bCs/>
                <w:i/>
                <w:noProof/>
                <w:color w:val="000000"/>
                <w:lang w:eastAsia="bg-BG"/>
              </w:rPr>
              <w:t>Дейност 3</w:t>
            </w:r>
            <w:r w:rsidRPr="0099378C">
              <w:rPr>
                <w:rFonts w:eastAsia="Times New Roman"/>
                <w:bCs/>
                <w:noProof/>
                <w:color w:val="000000"/>
                <w:lang w:eastAsia="bg-BG"/>
              </w:rPr>
              <w:t xml:space="preserve"> „Информационни срещи между млади хора – ученици и студенти“ с цел менторство и предаване на опит</w:t>
            </w:r>
          </w:p>
        </w:tc>
        <w:tc>
          <w:tcPr>
            <w:tcW w:w="1134" w:type="dxa"/>
            <w:vAlign w:val="center"/>
          </w:tcPr>
          <w:p w:rsidR="002130DE" w:rsidRPr="0099378C" w:rsidRDefault="002130DE" w:rsidP="009A4087">
            <w:pPr>
              <w:jc w:val="center"/>
              <w:rPr>
                <w:rFonts w:eastAsia="Times New Roman"/>
                <w:b/>
                <w:bCs/>
                <w:noProof/>
                <w:color w:val="000000"/>
                <w:lang w:eastAsia="bg-BG"/>
              </w:rPr>
            </w:pPr>
            <w:r w:rsidRPr="0099378C">
              <w:rPr>
                <w:rFonts w:eastAsia="Times New Roman"/>
                <w:bCs/>
                <w:noProof/>
                <w:color w:val="000000"/>
                <w:lang w:eastAsia="bg-BG"/>
              </w:rPr>
              <w:t>2022 г.</w:t>
            </w:r>
          </w:p>
        </w:tc>
        <w:tc>
          <w:tcPr>
            <w:tcW w:w="1134" w:type="dxa"/>
            <w:vAlign w:val="center"/>
          </w:tcPr>
          <w:p w:rsidR="002130DE" w:rsidRPr="0099378C" w:rsidRDefault="002130DE" w:rsidP="009A4087">
            <w:pPr>
              <w:jc w:val="center"/>
              <w:rPr>
                <w:rFonts w:eastAsia="Times New Roman"/>
                <w:b/>
                <w:bCs/>
                <w:noProof/>
                <w:color w:val="000000"/>
                <w:lang w:eastAsia="bg-BG"/>
              </w:rPr>
            </w:pPr>
            <w:r w:rsidRPr="0099378C">
              <w:rPr>
                <w:rFonts w:eastAsia="Times New Roman"/>
                <w:bCs/>
                <w:noProof/>
                <w:color w:val="000000"/>
                <w:lang w:eastAsia="bg-BG"/>
              </w:rPr>
              <w:t>ОМД</w:t>
            </w:r>
          </w:p>
        </w:tc>
        <w:tc>
          <w:tcPr>
            <w:tcW w:w="1701" w:type="dxa"/>
            <w:vAlign w:val="center"/>
          </w:tcPr>
          <w:p w:rsidR="002130DE" w:rsidRPr="0099378C" w:rsidRDefault="002130DE" w:rsidP="009A4087">
            <w:pPr>
              <w:jc w:val="center"/>
              <w:rPr>
                <w:rFonts w:eastAsia="Times New Roman"/>
                <w:b/>
                <w:bCs/>
                <w:noProof/>
                <w:color w:val="000000"/>
                <w:lang w:eastAsia="bg-BG"/>
              </w:rPr>
            </w:pPr>
            <w:r w:rsidRPr="0099378C">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Организиране на срещи м/у студенти, бивши участници в Младежкия парламент и ученици.</w:t>
            </w:r>
          </w:p>
        </w:tc>
      </w:tr>
      <w:tr w:rsidR="002130DE" w:rsidRPr="006E30B9" w:rsidTr="002130DE">
        <w:tc>
          <w:tcPr>
            <w:tcW w:w="7411" w:type="dxa"/>
            <w:gridSpan w:val="6"/>
            <w:vAlign w:val="center"/>
          </w:tcPr>
          <w:p w:rsidR="002130DE" w:rsidRPr="006E30B9" w:rsidRDefault="002130DE" w:rsidP="002130DE">
            <w:pPr>
              <w:jc w:val="both"/>
              <w:rPr>
                <w:rFonts w:eastAsia="Times New Roman"/>
                <w:b/>
                <w:bCs/>
                <w:noProof/>
                <w:color w:val="000000"/>
                <w:lang w:eastAsia="bg-BG"/>
              </w:rPr>
            </w:pPr>
            <w:r w:rsidRPr="006E30B9">
              <w:rPr>
                <w:rFonts w:eastAsia="Times New Roman"/>
                <w:b/>
                <w:bCs/>
                <w:noProof/>
                <w:color w:val="000000"/>
                <w:lang w:eastAsia="bg-BG"/>
              </w:rPr>
              <w:t xml:space="preserve">3. СТРАТЕГИЧЕСКА ОС: </w:t>
            </w:r>
            <w:r w:rsidRPr="006E30B9">
              <w:rPr>
                <w:rFonts w:eastAsia="Times New Roman"/>
                <w:b/>
                <w:bCs/>
                <w:noProof/>
                <w:color w:val="000000"/>
                <w:lang w:val="ru-RU" w:eastAsia="bg-BG"/>
              </w:rPr>
              <w:t>НАСЪРЧАВАНЕ НА АНГАЖИРАНОСТТА, УЧАСТИЕТО И ОВЛАСТЯВАНЕТО НА МЛАДИТЕ ХОРА</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3F1DB1" w:rsidTr="002130DE">
        <w:tc>
          <w:tcPr>
            <w:tcW w:w="7411" w:type="dxa"/>
            <w:gridSpan w:val="6"/>
            <w:vAlign w:val="center"/>
          </w:tcPr>
          <w:p w:rsidR="002130DE" w:rsidRPr="003F1DB1" w:rsidRDefault="002130DE" w:rsidP="002130DE">
            <w:pPr>
              <w:jc w:val="both"/>
              <w:rPr>
                <w:rFonts w:eastAsia="Times New Roman"/>
                <w:b/>
                <w:bCs/>
                <w:i/>
                <w:noProof/>
                <w:color w:val="000000"/>
                <w:lang w:eastAsia="bg-BG"/>
              </w:rPr>
            </w:pPr>
            <w:r w:rsidRPr="003F1DB1">
              <w:rPr>
                <w:rFonts w:eastAsia="Times New Roman"/>
                <w:b/>
                <w:bCs/>
                <w:i/>
                <w:noProof/>
                <w:color w:val="000000"/>
                <w:lang w:eastAsia="bg-BG"/>
              </w:rPr>
              <w:t xml:space="preserve">3.1. </w:t>
            </w:r>
            <w:r w:rsidRPr="003F1DB1">
              <w:rPr>
                <w:rFonts w:eastAsia="Times New Roman"/>
                <w:b/>
                <w:bCs/>
                <w:i/>
                <w:noProof/>
                <w:color w:val="000000"/>
                <w:lang w:val="ru-RU" w:eastAsia="bg-BG"/>
              </w:rPr>
              <w:t>ПОВИШАВАНЕ НА НИВОТО НА ГРАЖДАНСКА АНГАЖИРАНОСТ НА МЛАДИТЕ ХОРА</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3F1DB1" w:rsidTr="002130DE">
        <w:tc>
          <w:tcPr>
            <w:tcW w:w="7411" w:type="dxa"/>
            <w:gridSpan w:val="6"/>
            <w:vAlign w:val="center"/>
          </w:tcPr>
          <w:p w:rsidR="002130DE" w:rsidRPr="003F1DB1" w:rsidRDefault="002130DE" w:rsidP="002130DE">
            <w:pPr>
              <w:jc w:val="both"/>
              <w:rPr>
                <w:rFonts w:eastAsia="Times New Roman"/>
                <w:b/>
                <w:bCs/>
                <w:noProof/>
                <w:color w:val="000000"/>
                <w:lang w:eastAsia="bg-BG"/>
              </w:rPr>
            </w:pPr>
            <w:r w:rsidRPr="003F1DB1">
              <w:rPr>
                <w:rFonts w:eastAsia="Times New Roman"/>
                <w:b/>
                <w:bCs/>
                <w:noProof/>
                <w:color w:val="000000"/>
                <w:lang w:eastAsia="bg-BG"/>
              </w:rPr>
              <w:t xml:space="preserve">3.1.1. </w:t>
            </w:r>
            <w:r w:rsidRPr="003F1DB1">
              <w:rPr>
                <w:rFonts w:eastAsia="Times New Roman"/>
                <w:b/>
                <w:bCs/>
                <w:noProof/>
                <w:color w:val="000000"/>
                <w:lang w:val="ru-RU" w:eastAsia="bg-BG"/>
              </w:rPr>
              <w:t>Подкрепа и насърчаване на доброволчеството, както и регулиране на доброволческите дейности</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3F1DB1" w:rsidTr="002130DE">
        <w:tc>
          <w:tcPr>
            <w:tcW w:w="710" w:type="dxa"/>
            <w:vAlign w:val="center"/>
          </w:tcPr>
          <w:p w:rsidR="002130DE" w:rsidRPr="003F1DB1" w:rsidRDefault="002130DE" w:rsidP="009A4087">
            <w:pPr>
              <w:rPr>
                <w:noProof/>
              </w:rPr>
            </w:pPr>
            <w:r>
              <w:rPr>
                <w:noProof/>
              </w:rPr>
              <w:t>16</w:t>
            </w:r>
            <w:r w:rsidRPr="003F1DB1">
              <w:rPr>
                <w:noProof/>
              </w:rPr>
              <w:t>.</w:t>
            </w:r>
          </w:p>
        </w:tc>
        <w:tc>
          <w:tcPr>
            <w:tcW w:w="2693" w:type="dxa"/>
            <w:vAlign w:val="center"/>
          </w:tcPr>
          <w:p w:rsidR="002130DE" w:rsidRPr="003F1DB1" w:rsidRDefault="002130DE" w:rsidP="009A4087">
            <w:pPr>
              <w:rPr>
                <w:rFonts w:eastAsia="Times New Roman"/>
                <w:bCs/>
                <w:noProof/>
                <w:color w:val="000000"/>
                <w:lang w:eastAsia="bg-BG"/>
              </w:rPr>
            </w:pPr>
            <w:r w:rsidRPr="003F1DB1">
              <w:rPr>
                <w:rFonts w:eastAsia="Times New Roman"/>
                <w:bCs/>
                <w:i/>
                <w:noProof/>
                <w:color w:val="000000"/>
                <w:lang w:eastAsia="bg-BG"/>
              </w:rPr>
              <w:t>Дейност 1</w:t>
            </w:r>
            <w:r w:rsidRPr="003F1DB1">
              <w:rPr>
                <w:rFonts w:eastAsia="Times New Roman"/>
                <w:bCs/>
                <w:noProof/>
                <w:color w:val="000000"/>
                <w:lang w:eastAsia="bg-BG"/>
              </w:rPr>
              <w:t xml:space="preserve"> „Организиране на информационни кампании за популяризиране на младежкото доброволчество“</w:t>
            </w:r>
          </w:p>
        </w:tc>
        <w:tc>
          <w:tcPr>
            <w:tcW w:w="1134" w:type="dxa"/>
            <w:vAlign w:val="center"/>
          </w:tcPr>
          <w:p w:rsidR="002130DE" w:rsidRPr="003F1DB1" w:rsidRDefault="002130DE" w:rsidP="009A4087">
            <w:pPr>
              <w:jc w:val="center"/>
              <w:rPr>
                <w:rFonts w:eastAsia="Times New Roman"/>
                <w:bCs/>
                <w:noProof/>
                <w:color w:val="000000"/>
                <w:lang w:eastAsia="bg-BG"/>
              </w:rPr>
            </w:pPr>
            <w:r w:rsidRPr="003F1DB1">
              <w:rPr>
                <w:rFonts w:eastAsia="Times New Roman"/>
                <w:bCs/>
                <w:noProof/>
                <w:color w:val="000000"/>
                <w:lang w:eastAsia="bg-BG"/>
              </w:rPr>
              <w:t>2022 г.</w:t>
            </w:r>
          </w:p>
        </w:tc>
        <w:tc>
          <w:tcPr>
            <w:tcW w:w="1134" w:type="dxa"/>
            <w:vAlign w:val="center"/>
          </w:tcPr>
          <w:p w:rsidR="002130DE" w:rsidRPr="003F1DB1" w:rsidRDefault="002130DE" w:rsidP="009A4087">
            <w:pPr>
              <w:jc w:val="center"/>
              <w:rPr>
                <w:rFonts w:eastAsia="Times New Roman"/>
                <w:bCs/>
                <w:noProof/>
                <w:color w:val="000000"/>
                <w:lang w:eastAsia="bg-BG"/>
              </w:rPr>
            </w:pPr>
            <w:r w:rsidRPr="003F1DB1">
              <w:rPr>
                <w:rFonts w:eastAsia="Times New Roman"/>
                <w:bCs/>
                <w:noProof/>
                <w:color w:val="000000"/>
                <w:lang w:eastAsia="bg-BG"/>
              </w:rPr>
              <w:t>ОМД</w:t>
            </w:r>
          </w:p>
        </w:tc>
        <w:tc>
          <w:tcPr>
            <w:tcW w:w="1701" w:type="dxa"/>
            <w:vAlign w:val="center"/>
          </w:tcPr>
          <w:p w:rsidR="002130DE" w:rsidRPr="003F1DB1" w:rsidRDefault="002130DE" w:rsidP="009A4087">
            <w:pPr>
              <w:jc w:val="center"/>
              <w:rPr>
                <w:rFonts w:eastAsia="Times New Roman"/>
                <w:bCs/>
                <w:noProof/>
                <w:color w:val="000000"/>
                <w:lang w:eastAsia="bg-BG"/>
              </w:rPr>
            </w:pPr>
            <w:r w:rsidRPr="003F1DB1">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Pr>
                <w:rFonts w:eastAsia="Times New Roman"/>
                <w:bCs/>
                <w:noProof/>
                <w:color w:val="000000"/>
                <w:lang w:eastAsia="bg-BG"/>
              </w:rPr>
              <w:t>Организирани три</w:t>
            </w:r>
            <w:r w:rsidRPr="00A07F84">
              <w:rPr>
                <w:rFonts w:eastAsia="Times New Roman"/>
                <w:bCs/>
                <w:noProof/>
                <w:color w:val="000000"/>
                <w:lang w:eastAsia="bg-BG"/>
              </w:rPr>
              <w:t xml:space="preserve"> улични информационни к</w:t>
            </w:r>
            <w:r>
              <w:rPr>
                <w:rFonts w:eastAsia="Times New Roman"/>
                <w:bCs/>
                <w:noProof/>
                <w:color w:val="000000"/>
                <w:lang w:eastAsia="bg-BG"/>
              </w:rPr>
              <w:t xml:space="preserve">ампании за популяризиране на младежкото доброволчество и десет кампании </w:t>
            </w:r>
            <w:r w:rsidRPr="00A07F84">
              <w:rPr>
                <w:rFonts w:eastAsia="Times New Roman"/>
                <w:bCs/>
                <w:noProof/>
                <w:color w:val="000000"/>
                <w:lang w:eastAsia="bg-BG"/>
              </w:rPr>
              <w:t xml:space="preserve"> в </w:t>
            </w:r>
            <w:r>
              <w:rPr>
                <w:rFonts w:eastAsia="Times New Roman"/>
                <w:bCs/>
                <w:noProof/>
                <w:color w:val="000000"/>
                <w:lang w:eastAsia="bg-BG"/>
              </w:rPr>
              <w:t>общински училища</w:t>
            </w:r>
            <w:r w:rsidRPr="00A07F84">
              <w:rPr>
                <w:rFonts w:eastAsia="Times New Roman"/>
                <w:bCs/>
                <w:noProof/>
                <w:color w:val="000000"/>
                <w:lang w:eastAsia="bg-BG"/>
              </w:rPr>
              <w:t>.</w:t>
            </w:r>
          </w:p>
        </w:tc>
      </w:tr>
      <w:tr w:rsidR="002130DE" w:rsidRPr="003F1DB1" w:rsidTr="002130DE">
        <w:tc>
          <w:tcPr>
            <w:tcW w:w="710" w:type="dxa"/>
            <w:vAlign w:val="center"/>
          </w:tcPr>
          <w:p w:rsidR="002130DE" w:rsidRPr="003F1DB1" w:rsidRDefault="002130DE" w:rsidP="009A4087">
            <w:pPr>
              <w:rPr>
                <w:noProof/>
              </w:rPr>
            </w:pPr>
            <w:r>
              <w:rPr>
                <w:noProof/>
              </w:rPr>
              <w:t>17</w:t>
            </w:r>
            <w:r w:rsidRPr="003F1DB1">
              <w:rPr>
                <w:noProof/>
              </w:rPr>
              <w:t>.</w:t>
            </w:r>
          </w:p>
        </w:tc>
        <w:tc>
          <w:tcPr>
            <w:tcW w:w="2693" w:type="dxa"/>
            <w:vAlign w:val="center"/>
          </w:tcPr>
          <w:p w:rsidR="002130DE" w:rsidRPr="003F1DB1" w:rsidRDefault="002130DE" w:rsidP="009A4087">
            <w:pPr>
              <w:rPr>
                <w:rFonts w:eastAsia="Times New Roman"/>
                <w:bCs/>
                <w:noProof/>
                <w:color w:val="000000"/>
                <w:lang w:eastAsia="bg-BG"/>
              </w:rPr>
            </w:pPr>
            <w:r w:rsidRPr="003F1DB1">
              <w:rPr>
                <w:rFonts w:eastAsia="Times New Roman"/>
                <w:bCs/>
                <w:i/>
                <w:noProof/>
                <w:color w:val="000000"/>
                <w:lang w:eastAsia="bg-BG"/>
              </w:rPr>
              <w:t>Дейност 2</w:t>
            </w:r>
            <w:r w:rsidRPr="003F1DB1">
              <w:rPr>
                <w:rFonts w:eastAsia="Times New Roman"/>
                <w:bCs/>
                <w:noProof/>
                <w:color w:val="000000"/>
                <w:lang w:eastAsia="bg-BG"/>
              </w:rPr>
              <w:t xml:space="preserve"> „Съдействие при организиране на младежки доброволчески инициативи“</w:t>
            </w:r>
          </w:p>
        </w:tc>
        <w:tc>
          <w:tcPr>
            <w:tcW w:w="1134" w:type="dxa"/>
            <w:vAlign w:val="center"/>
          </w:tcPr>
          <w:p w:rsidR="002130DE" w:rsidRPr="003F1DB1" w:rsidRDefault="002130DE" w:rsidP="009A4087">
            <w:pPr>
              <w:jc w:val="center"/>
              <w:rPr>
                <w:rFonts w:eastAsia="Times New Roman"/>
                <w:bCs/>
                <w:noProof/>
                <w:color w:val="000000"/>
                <w:lang w:eastAsia="bg-BG"/>
              </w:rPr>
            </w:pPr>
            <w:r w:rsidRPr="003F1DB1">
              <w:rPr>
                <w:rFonts w:eastAsia="Times New Roman"/>
                <w:bCs/>
                <w:noProof/>
                <w:color w:val="000000"/>
                <w:lang w:eastAsia="bg-BG"/>
              </w:rPr>
              <w:t>2022 г.</w:t>
            </w:r>
          </w:p>
        </w:tc>
        <w:tc>
          <w:tcPr>
            <w:tcW w:w="1134" w:type="dxa"/>
            <w:vAlign w:val="center"/>
          </w:tcPr>
          <w:p w:rsidR="002130DE" w:rsidRPr="003F1DB1" w:rsidRDefault="002130DE" w:rsidP="009A4087">
            <w:pPr>
              <w:jc w:val="center"/>
              <w:rPr>
                <w:rFonts w:eastAsia="Times New Roman"/>
                <w:bCs/>
                <w:noProof/>
                <w:color w:val="000000"/>
                <w:lang w:eastAsia="bg-BG"/>
              </w:rPr>
            </w:pPr>
            <w:r w:rsidRPr="003F1DB1">
              <w:rPr>
                <w:rFonts w:eastAsia="Times New Roman"/>
                <w:bCs/>
                <w:noProof/>
                <w:color w:val="000000"/>
                <w:lang w:eastAsia="bg-BG"/>
              </w:rPr>
              <w:t>ОМД</w:t>
            </w:r>
          </w:p>
          <w:p w:rsidR="002130DE" w:rsidRPr="003F1DB1" w:rsidRDefault="002130DE" w:rsidP="009A4087">
            <w:pPr>
              <w:jc w:val="center"/>
              <w:rPr>
                <w:rFonts w:eastAsia="Times New Roman"/>
                <w:bCs/>
                <w:noProof/>
                <w:color w:val="000000"/>
                <w:lang w:eastAsia="bg-BG"/>
              </w:rPr>
            </w:pPr>
            <w:r w:rsidRPr="003F1DB1">
              <w:rPr>
                <w:rFonts w:eastAsia="Times New Roman"/>
                <w:bCs/>
                <w:noProof/>
                <w:color w:val="000000"/>
                <w:lang w:eastAsia="bg-BG"/>
              </w:rPr>
              <w:t>Община Русе</w:t>
            </w:r>
          </w:p>
        </w:tc>
        <w:tc>
          <w:tcPr>
            <w:tcW w:w="1701" w:type="dxa"/>
            <w:vAlign w:val="center"/>
          </w:tcPr>
          <w:p w:rsidR="002130DE" w:rsidRPr="003F1DB1" w:rsidRDefault="002130DE" w:rsidP="009A4087">
            <w:pPr>
              <w:jc w:val="center"/>
              <w:rPr>
                <w:rFonts w:eastAsia="Times New Roman"/>
                <w:bCs/>
                <w:noProof/>
                <w:color w:val="000000"/>
                <w:lang w:eastAsia="bg-BG"/>
              </w:rPr>
            </w:pPr>
            <w:r w:rsidRPr="003F1DB1">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Осигуряване на помещения за срещи с младежи от НПО-та. Осигуряване на транспорт за доброволчески дейности – инициативи – Еко акции и „Новата гора на Русе“.</w:t>
            </w:r>
          </w:p>
        </w:tc>
      </w:tr>
      <w:tr w:rsidR="002130DE" w:rsidRPr="003F1DB1" w:rsidTr="002130DE">
        <w:tc>
          <w:tcPr>
            <w:tcW w:w="710" w:type="dxa"/>
            <w:vAlign w:val="center"/>
          </w:tcPr>
          <w:p w:rsidR="002130DE" w:rsidRPr="003F1DB1" w:rsidRDefault="002130DE" w:rsidP="009A4087">
            <w:pPr>
              <w:rPr>
                <w:noProof/>
              </w:rPr>
            </w:pPr>
            <w:r>
              <w:rPr>
                <w:noProof/>
              </w:rPr>
              <w:lastRenderedPageBreak/>
              <w:t>18</w:t>
            </w:r>
            <w:r w:rsidRPr="003F1DB1">
              <w:rPr>
                <w:noProof/>
              </w:rPr>
              <w:t>.</w:t>
            </w:r>
          </w:p>
        </w:tc>
        <w:tc>
          <w:tcPr>
            <w:tcW w:w="2693" w:type="dxa"/>
            <w:vAlign w:val="center"/>
          </w:tcPr>
          <w:p w:rsidR="002130DE" w:rsidRPr="003F1DB1" w:rsidRDefault="002130DE" w:rsidP="009A4087">
            <w:pPr>
              <w:rPr>
                <w:rFonts w:eastAsia="Times New Roman"/>
                <w:b/>
                <w:bCs/>
                <w:noProof/>
                <w:color w:val="000000"/>
                <w:lang w:eastAsia="bg-BG"/>
              </w:rPr>
            </w:pPr>
            <w:r w:rsidRPr="003F1DB1">
              <w:rPr>
                <w:rFonts w:eastAsia="Times New Roman"/>
                <w:bCs/>
                <w:i/>
                <w:noProof/>
                <w:color w:val="000000"/>
                <w:lang w:eastAsia="bg-BG"/>
              </w:rPr>
              <w:t>Дейност 3</w:t>
            </w:r>
            <w:r w:rsidRPr="003F1DB1">
              <w:rPr>
                <w:rFonts w:eastAsia="Times New Roman"/>
                <w:bCs/>
                <w:noProof/>
                <w:color w:val="000000"/>
                <w:lang w:eastAsia="bg-BG"/>
              </w:rPr>
              <w:t xml:space="preserve"> „Осигуряване на подходящо обучение и менторство за младите доброволци“</w:t>
            </w:r>
          </w:p>
        </w:tc>
        <w:tc>
          <w:tcPr>
            <w:tcW w:w="1134" w:type="dxa"/>
            <w:vAlign w:val="center"/>
          </w:tcPr>
          <w:p w:rsidR="002130DE" w:rsidRPr="003F1DB1" w:rsidRDefault="002130DE" w:rsidP="009A4087">
            <w:pPr>
              <w:jc w:val="center"/>
              <w:rPr>
                <w:rFonts w:eastAsia="Times New Roman"/>
                <w:b/>
                <w:bCs/>
                <w:noProof/>
                <w:color w:val="000000"/>
                <w:lang w:eastAsia="bg-BG"/>
              </w:rPr>
            </w:pPr>
            <w:r w:rsidRPr="003F1DB1">
              <w:rPr>
                <w:rFonts w:eastAsia="Times New Roman"/>
                <w:bCs/>
                <w:noProof/>
                <w:color w:val="000000"/>
                <w:lang w:eastAsia="bg-BG"/>
              </w:rPr>
              <w:t>2022 г.</w:t>
            </w:r>
          </w:p>
        </w:tc>
        <w:tc>
          <w:tcPr>
            <w:tcW w:w="1134" w:type="dxa"/>
            <w:vAlign w:val="center"/>
          </w:tcPr>
          <w:p w:rsidR="002130DE" w:rsidRPr="003F1DB1" w:rsidRDefault="002130DE" w:rsidP="009A4087">
            <w:pPr>
              <w:jc w:val="center"/>
              <w:rPr>
                <w:rFonts w:eastAsia="Times New Roman"/>
                <w:b/>
                <w:bCs/>
                <w:noProof/>
                <w:color w:val="000000"/>
                <w:lang w:eastAsia="bg-BG"/>
              </w:rPr>
            </w:pPr>
            <w:r w:rsidRPr="003F1DB1">
              <w:rPr>
                <w:rFonts w:eastAsia="Times New Roman"/>
                <w:bCs/>
                <w:noProof/>
                <w:color w:val="000000"/>
                <w:lang w:eastAsia="bg-BG"/>
              </w:rPr>
              <w:t>ОМД</w:t>
            </w:r>
          </w:p>
        </w:tc>
        <w:tc>
          <w:tcPr>
            <w:tcW w:w="1701" w:type="dxa"/>
            <w:vAlign w:val="center"/>
          </w:tcPr>
          <w:p w:rsidR="002130DE" w:rsidRPr="003F1DB1" w:rsidRDefault="002130DE" w:rsidP="009A4087">
            <w:pPr>
              <w:jc w:val="center"/>
              <w:rPr>
                <w:rFonts w:eastAsia="Times New Roman"/>
                <w:b/>
                <w:bCs/>
                <w:noProof/>
                <w:color w:val="000000"/>
                <w:lang w:eastAsia="bg-BG"/>
              </w:rPr>
            </w:pPr>
            <w:r w:rsidRPr="003F1DB1">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Проведени обучения и консултации на доброволци от младежки работници.</w:t>
            </w:r>
          </w:p>
        </w:tc>
      </w:tr>
      <w:tr w:rsidR="002130DE" w:rsidRPr="003F1DB1" w:rsidTr="002130DE">
        <w:tc>
          <w:tcPr>
            <w:tcW w:w="710" w:type="dxa"/>
            <w:vAlign w:val="center"/>
          </w:tcPr>
          <w:p w:rsidR="002130DE" w:rsidRPr="003F1DB1" w:rsidRDefault="002130DE" w:rsidP="009A4087">
            <w:pPr>
              <w:rPr>
                <w:noProof/>
              </w:rPr>
            </w:pPr>
            <w:r>
              <w:rPr>
                <w:noProof/>
              </w:rPr>
              <w:t>19</w:t>
            </w:r>
            <w:r w:rsidRPr="003F1DB1">
              <w:rPr>
                <w:noProof/>
              </w:rPr>
              <w:t>.</w:t>
            </w:r>
          </w:p>
        </w:tc>
        <w:tc>
          <w:tcPr>
            <w:tcW w:w="2693" w:type="dxa"/>
            <w:vAlign w:val="center"/>
          </w:tcPr>
          <w:p w:rsidR="002130DE" w:rsidRPr="003F1DB1" w:rsidRDefault="002130DE" w:rsidP="009A4087">
            <w:pPr>
              <w:rPr>
                <w:rFonts w:eastAsia="Times New Roman"/>
                <w:b/>
                <w:bCs/>
                <w:noProof/>
                <w:color w:val="000000"/>
                <w:lang w:eastAsia="bg-BG"/>
              </w:rPr>
            </w:pPr>
            <w:r w:rsidRPr="003F1DB1">
              <w:rPr>
                <w:rFonts w:eastAsia="Times New Roman"/>
                <w:bCs/>
                <w:i/>
                <w:noProof/>
                <w:color w:val="000000"/>
                <w:lang w:eastAsia="bg-BG"/>
              </w:rPr>
              <w:t>Дейност 4</w:t>
            </w:r>
            <w:r w:rsidRPr="003F1DB1">
              <w:rPr>
                <w:rFonts w:eastAsia="Times New Roman"/>
                <w:bCs/>
                <w:noProof/>
                <w:color w:val="000000"/>
                <w:lang w:eastAsia="bg-BG"/>
              </w:rPr>
              <w:t xml:space="preserve"> „Популяризиране на възможностите на Европейски корпус за солидарност и развитие на местното и международно доброволчество“</w:t>
            </w:r>
          </w:p>
        </w:tc>
        <w:tc>
          <w:tcPr>
            <w:tcW w:w="1134" w:type="dxa"/>
            <w:vAlign w:val="center"/>
          </w:tcPr>
          <w:p w:rsidR="002130DE" w:rsidRPr="003F1DB1" w:rsidRDefault="002130DE" w:rsidP="009A4087">
            <w:pPr>
              <w:jc w:val="center"/>
              <w:rPr>
                <w:rFonts w:eastAsia="Times New Roman"/>
                <w:b/>
                <w:bCs/>
                <w:noProof/>
                <w:color w:val="000000"/>
                <w:lang w:eastAsia="bg-BG"/>
              </w:rPr>
            </w:pPr>
            <w:r w:rsidRPr="003F1DB1">
              <w:rPr>
                <w:rFonts w:eastAsia="Times New Roman"/>
                <w:bCs/>
                <w:noProof/>
                <w:color w:val="000000"/>
                <w:lang w:eastAsia="bg-BG"/>
              </w:rPr>
              <w:t>2022 г.</w:t>
            </w:r>
          </w:p>
        </w:tc>
        <w:tc>
          <w:tcPr>
            <w:tcW w:w="1134" w:type="dxa"/>
            <w:vAlign w:val="center"/>
          </w:tcPr>
          <w:p w:rsidR="002130DE" w:rsidRPr="003F1DB1" w:rsidRDefault="002130DE" w:rsidP="009A4087">
            <w:pPr>
              <w:jc w:val="center"/>
              <w:rPr>
                <w:rFonts w:eastAsia="Times New Roman"/>
                <w:b/>
                <w:bCs/>
                <w:noProof/>
                <w:color w:val="000000"/>
                <w:lang w:eastAsia="bg-BG"/>
              </w:rPr>
            </w:pPr>
            <w:r w:rsidRPr="003F1DB1">
              <w:rPr>
                <w:rFonts w:eastAsia="Times New Roman"/>
                <w:bCs/>
                <w:noProof/>
                <w:color w:val="000000"/>
                <w:lang w:eastAsia="bg-BG"/>
              </w:rPr>
              <w:t>ОМД</w:t>
            </w:r>
          </w:p>
        </w:tc>
        <w:tc>
          <w:tcPr>
            <w:tcW w:w="1701" w:type="dxa"/>
            <w:vAlign w:val="center"/>
          </w:tcPr>
          <w:p w:rsidR="002130DE" w:rsidRPr="003F1DB1" w:rsidRDefault="002130DE" w:rsidP="009A4087">
            <w:pPr>
              <w:jc w:val="center"/>
              <w:rPr>
                <w:rFonts w:eastAsia="Times New Roman"/>
                <w:b/>
                <w:bCs/>
                <w:noProof/>
                <w:color w:val="000000"/>
                <w:lang w:eastAsia="bg-BG"/>
              </w:rPr>
            </w:pPr>
            <w:r w:rsidRPr="003F1DB1">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Проведени информационни кампании в училищата, радиоинтервюта, среща с доброволци от ЕКС, предоставяне на информация чрез социалните ни мрежи.</w:t>
            </w:r>
          </w:p>
        </w:tc>
      </w:tr>
      <w:tr w:rsidR="002130DE" w:rsidRPr="003F1DB1" w:rsidTr="002130DE">
        <w:tc>
          <w:tcPr>
            <w:tcW w:w="7411" w:type="dxa"/>
            <w:gridSpan w:val="6"/>
            <w:vAlign w:val="center"/>
          </w:tcPr>
          <w:p w:rsidR="002130DE" w:rsidRPr="003F1DB1" w:rsidRDefault="002130DE" w:rsidP="002130DE">
            <w:pPr>
              <w:jc w:val="both"/>
              <w:rPr>
                <w:rFonts w:eastAsia="Times New Roman"/>
                <w:b/>
                <w:bCs/>
                <w:i/>
                <w:noProof/>
                <w:color w:val="000000"/>
                <w:lang w:eastAsia="bg-BG"/>
              </w:rPr>
            </w:pPr>
            <w:r w:rsidRPr="003F1DB1">
              <w:rPr>
                <w:rFonts w:eastAsia="Times New Roman"/>
                <w:b/>
                <w:bCs/>
                <w:i/>
                <w:noProof/>
                <w:color w:val="000000"/>
                <w:lang w:eastAsia="bg-BG"/>
              </w:rPr>
              <w:t>3.</w:t>
            </w:r>
            <w:r>
              <w:rPr>
                <w:rFonts w:eastAsia="Times New Roman"/>
                <w:b/>
                <w:bCs/>
                <w:i/>
                <w:noProof/>
                <w:color w:val="000000"/>
                <w:lang w:eastAsia="bg-BG"/>
              </w:rPr>
              <w:t>2</w:t>
            </w:r>
            <w:r w:rsidRPr="003F1DB1">
              <w:rPr>
                <w:rFonts w:eastAsia="Times New Roman"/>
                <w:b/>
                <w:bCs/>
                <w:i/>
                <w:noProof/>
                <w:color w:val="000000"/>
                <w:lang w:eastAsia="bg-BG"/>
              </w:rPr>
              <w:t xml:space="preserve">. </w:t>
            </w:r>
            <w:r w:rsidRPr="003F1DB1">
              <w:rPr>
                <w:rFonts w:eastAsia="Times New Roman"/>
                <w:b/>
                <w:bCs/>
                <w:i/>
                <w:noProof/>
                <w:color w:val="000000"/>
                <w:lang w:val="ru-RU" w:eastAsia="bg-BG"/>
              </w:rPr>
              <w:t>ПОВИШАВАНЕ НА НИВОТО НА ОВЛАСТЯВАНЕ И КАЧЕСТВЕНО УЧАСТИЕ НА МЛАДИТЕ ХОРА В ПРОЦЕСИТЕ НА ВЗЕМАНЕ НА РЕШЕНИЯ НА МЕСТНО, НАЦИОНАЛНО И ЕВРОПЕЙСКО НИВО</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F94967" w:rsidTr="002130DE">
        <w:tc>
          <w:tcPr>
            <w:tcW w:w="7411" w:type="dxa"/>
            <w:gridSpan w:val="6"/>
            <w:vAlign w:val="center"/>
          </w:tcPr>
          <w:p w:rsidR="002130DE" w:rsidRPr="00F94967" w:rsidRDefault="002130DE" w:rsidP="002130DE">
            <w:pPr>
              <w:jc w:val="both"/>
              <w:rPr>
                <w:rFonts w:eastAsia="Times New Roman"/>
                <w:b/>
                <w:bCs/>
                <w:noProof/>
                <w:color w:val="000000"/>
                <w:lang w:eastAsia="bg-BG"/>
              </w:rPr>
            </w:pPr>
            <w:r w:rsidRPr="00F94967">
              <w:rPr>
                <w:rFonts w:eastAsia="Times New Roman"/>
                <w:b/>
                <w:bCs/>
                <w:noProof/>
                <w:color w:val="000000"/>
                <w:lang w:eastAsia="bg-BG"/>
              </w:rPr>
              <w:t>3.2.1.</w:t>
            </w:r>
            <w:r w:rsidRPr="00F94967">
              <w:rPr>
                <w:noProof/>
              </w:rPr>
              <w:t xml:space="preserve"> </w:t>
            </w:r>
            <w:r w:rsidRPr="00F94967">
              <w:rPr>
                <w:rFonts w:eastAsia="Times New Roman"/>
                <w:b/>
                <w:bCs/>
                <w:noProof/>
                <w:color w:val="000000"/>
                <w:lang w:val="ru-RU" w:eastAsia="bg-BG"/>
              </w:rPr>
              <w:t>Насърчаване на партньорството за качествено младежко участие и овластяване в процесите на вземане на решения на местно ниво</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F94967" w:rsidTr="002130DE">
        <w:tc>
          <w:tcPr>
            <w:tcW w:w="710" w:type="dxa"/>
            <w:vAlign w:val="center"/>
          </w:tcPr>
          <w:p w:rsidR="002130DE" w:rsidRPr="00F94967" w:rsidRDefault="002130DE" w:rsidP="009A4087">
            <w:pPr>
              <w:rPr>
                <w:noProof/>
              </w:rPr>
            </w:pPr>
            <w:r>
              <w:rPr>
                <w:noProof/>
              </w:rPr>
              <w:t>20</w:t>
            </w:r>
            <w:r w:rsidRPr="00F94967">
              <w:rPr>
                <w:noProof/>
              </w:rPr>
              <w:t>.</w:t>
            </w:r>
          </w:p>
        </w:tc>
        <w:tc>
          <w:tcPr>
            <w:tcW w:w="2693" w:type="dxa"/>
            <w:vAlign w:val="center"/>
          </w:tcPr>
          <w:p w:rsidR="002130DE" w:rsidRPr="00F94967" w:rsidRDefault="002130DE" w:rsidP="009A4087">
            <w:pPr>
              <w:rPr>
                <w:rFonts w:eastAsia="Times New Roman"/>
                <w:bCs/>
                <w:noProof/>
                <w:color w:val="000000"/>
                <w:lang w:eastAsia="bg-BG"/>
              </w:rPr>
            </w:pPr>
            <w:r w:rsidRPr="00F94967">
              <w:rPr>
                <w:rFonts w:eastAsia="Times New Roman"/>
                <w:bCs/>
                <w:i/>
                <w:noProof/>
                <w:color w:val="000000"/>
                <w:lang w:eastAsia="bg-BG"/>
              </w:rPr>
              <w:t xml:space="preserve">Дейност </w:t>
            </w:r>
            <w:r>
              <w:rPr>
                <w:rFonts w:eastAsia="Times New Roman"/>
                <w:bCs/>
                <w:i/>
                <w:noProof/>
                <w:color w:val="000000"/>
                <w:lang w:eastAsia="bg-BG"/>
              </w:rPr>
              <w:t>1</w:t>
            </w:r>
            <w:r w:rsidRPr="00F94967">
              <w:rPr>
                <w:rFonts w:eastAsia="Times New Roman"/>
                <w:bCs/>
                <w:noProof/>
                <w:color w:val="000000"/>
                <w:lang w:eastAsia="bg-BG"/>
              </w:rPr>
              <w:t>„Насърчаване партньорството между младите хора и Общинска администрация в процеса на вземане на решения“</w:t>
            </w:r>
          </w:p>
        </w:tc>
        <w:tc>
          <w:tcPr>
            <w:tcW w:w="1134"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2022 г.</w:t>
            </w:r>
          </w:p>
        </w:tc>
        <w:tc>
          <w:tcPr>
            <w:tcW w:w="1134"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ОМД</w:t>
            </w:r>
          </w:p>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Община Русе</w:t>
            </w:r>
          </w:p>
        </w:tc>
        <w:tc>
          <w:tcPr>
            <w:tcW w:w="1701"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w:t>
            </w:r>
            <w:r>
              <w:rPr>
                <w:rFonts w:eastAsia="Times New Roman"/>
                <w:bCs/>
                <w:noProof/>
                <w:color w:val="000000"/>
                <w:lang w:eastAsia="bg-BG"/>
              </w:rPr>
              <w:t>оведени срещи с кмет, заместник-</w:t>
            </w:r>
            <w:r w:rsidRPr="00A07F84">
              <w:rPr>
                <w:rFonts w:eastAsia="Times New Roman"/>
                <w:bCs/>
                <w:noProof/>
                <w:color w:val="000000"/>
                <w:lang w:eastAsia="bg-BG"/>
              </w:rPr>
              <w:t>кмет, председател на ОбС</w:t>
            </w:r>
            <w:r>
              <w:rPr>
                <w:rFonts w:eastAsia="Times New Roman"/>
                <w:bCs/>
                <w:noProof/>
                <w:color w:val="000000"/>
                <w:lang w:eastAsia="bg-BG"/>
              </w:rPr>
              <w:t xml:space="preserve">  Русе </w:t>
            </w:r>
            <w:r w:rsidRPr="00A07F84">
              <w:rPr>
                <w:rFonts w:eastAsia="Times New Roman"/>
                <w:bCs/>
                <w:noProof/>
                <w:color w:val="000000"/>
                <w:lang w:eastAsia="bg-BG"/>
              </w:rPr>
              <w:t xml:space="preserve"> и ръководството на Община Русе. Проведени обсъждания на различни теми. Присъствие на млади хора в комисии и сесии на Общински съвет.</w:t>
            </w:r>
          </w:p>
        </w:tc>
      </w:tr>
      <w:tr w:rsidR="002130DE" w:rsidRPr="00F94967" w:rsidTr="002130DE">
        <w:tc>
          <w:tcPr>
            <w:tcW w:w="7411" w:type="dxa"/>
            <w:gridSpan w:val="6"/>
            <w:vAlign w:val="center"/>
          </w:tcPr>
          <w:p w:rsidR="002130DE" w:rsidRPr="00F94967" w:rsidRDefault="002130DE" w:rsidP="002130DE">
            <w:pPr>
              <w:jc w:val="both"/>
              <w:rPr>
                <w:rFonts w:eastAsia="Times New Roman"/>
                <w:b/>
                <w:bCs/>
                <w:noProof/>
                <w:color w:val="000000"/>
                <w:lang w:eastAsia="bg-BG"/>
              </w:rPr>
            </w:pPr>
            <w:r w:rsidRPr="00F94967">
              <w:rPr>
                <w:rFonts w:eastAsia="Times New Roman"/>
                <w:b/>
                <w:bCs/>
                <w:noProof/>
                <w:color w:val="000000"/>
                <w:lang w:eastAsia="bg-BG"/>
              </w:rPr>
              <w:t>3.2.</w:t>
            </w:r>
            <w:r>
              <w:rPr>
                <w:rFonts w:eastAsia="Times New Roman"/>
                <w:b/>
                <w:bCs/>
                <w:noProof/>
                <w:color w:val="000000"/>
                <w:lang w:eastAsia="bg-BG"/>
              </w:rPr>
              <w:t>2</w:t>
            </w:r>
            <w:r w:rsidRPr="00F94967">
              <w:rPr>
                <w:rFonts w:eastAsia="Times New Roman"/>
                <w:b/>
                <w:bCs/>
                <w:noProof/>
                <w:color w:val="000000"/>
                <w:lang w:eastAsia="bg-BG"/>
              </w:rPr>
              <w:t>.</w:t>
            </w:r>
            <w:r w:rsidRPr="00F94967">
              <w:rPr>
                <w:noProof/>
              </w:rPr>
              <w:t xml:space="preserve"> </w:t>
            </w:r>
            <w:r w:rsidRPr="00F94967">
              <w:rPr>
                <w:rFonts w:eastAsia="Times New Roman"/>
                <w:b/>
                <w:bCs/>
                <w:noProof/>
                <w:color w:val="000000"/>
                <w:lang w:val="ru-RU" w:eastAsia="bg-BG"/>
              </w:rPr>
              <w:t>Надграждане на съществуващите механизми за качествено младежко участие в процесите на вземане на решения на национално ниво</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F94967" w:rsidTr="002130DE">
        <w:trPr>
          <w:trHeight w:val="586"/>
        </w:trPr>
        <w:tc>
          <w:tcPr>
            <w:tcW w:w="710" w:type="dxa"/>
            <w:vAlign w:val="center"/>
          </w:tcPr>
          <w:p w:rsidR="002130DE" w:rsidRPr="00F94967" w:rsidRDefault="002130DE" w:rsidP="009A4087">
            <w:pPr>
              <w:rPr>
                <w:noProof/>
              </w:rPr>
            </w:pPr>
            <w:r>
              <w:rPr>
                <w:noProof/>
              </w:rPr>
              <w:t>21</w:t>
            </w:r>
            <w:r w:rsidRPr="00F94967">
              <w:rPr>
                <w:noProof/>
              </w:rPr>
              <w:t>.</w:t>
            </w:r>
          </w:p>
        </w:tc>
        <w:tc>
          <w:tcPr>
            <w:tcW w:w="2693" w:type="dxa"/>
            <w:vAlign w:val="center"/>
          </w:tcPr>
          <w:p w:rsidR="002130DE" w:rsidRPr="00CE09C3" w:rsidRDefault="002130DE" w:rsidP="009A4087">
            <w:pPr>
              <w:rPr>
                <w:rFonts w:eastAsia="Times New Roman"/>
                <w:bCs/>
                <w:i/>
                <w:noProof/>
                <w:color w:val="000000"/>
                <w:lang w:val="en-US" w:eastAsia="bg-BG"/>
              </w:rPr>
            </w:pPr>
            <w:r>
              <w:rPr>
                <w:rFonts w:eastAsia="Times New Roman"/>
                <w:bCs/>
                <w:i/>
                <w:noProof/>
                <w:color w:val="000000"/>
                <w:lang w:val="en-US" w:eastAsia="bg-BG"/>
              </w:rPr>
              <w:t>“</w:t>
            </w:r>
            <w:r w:rsidRPr="00F94967">
              <w:rPr>
                <w:rFonts w:eastAsia="Times New Roman"/>
                <w:bCs/>
                <w:i/>
                <w:noProof/>
                <w:color w:val="000000"/>
                <w:lang w:eastAsia="bg-BG"/>
              </w:rPr>
              <w:t xml:space="preserve">Дейност </w:t>
            </w:r>
            <w:r>
              <w:rPr>
                <w:rFonts w:eastAsia="Times New Roman"/>
                <w:bCs/>
                <w:i/>
                <w:noProof/>
                <w:color w:val="000000"/>
                <w:lang w:eastAsia="bg-BG"/>
              </w:rPr>
              <w:t>1</w:t>
            </w:r>
            <w:r w:rsidRPr="00F94967">
              <w:rPr>
                <w:rFonts w:eastAsia="Times New Roman"/>
                <w:bCs/>
                <w:noProof/>
                <w:color w:val="000000"/>
                <w:lang w:eastAsia="bg-BG"/>
              </w:rPr>
              <w:t xml:space="preserve"> „Обучения за насърчаване и развитие на младежкото лидерство“</w:t>
            </w:r>
          </w:p>
          <w:p w:rsidR="002130DE" w:rsidRPr="00F94967" w:rsidRDefault="002130DE" w:rsidP="009A4087">
            <w:pPr>
              <w:rPr>
                <w:rFonts w:eastAsia="Times New Roman"/>
                <w:bCs/>
                <w:noProof/>
                <w:color w:val="000000"/>
                <w:lang w:eastAsia="bg-BG"/>
              </w:rPr>
            </w:pPr>
          </w:p>
        </w:tc>
        <w:tc>
          <w:tcPr>
            <w:tcW w:w="1134"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2022 г.</w:t>
            </w:r>
          </w:p>
        </w:tc>
        <w:tc>
          <w:tcPr>
            <w:tcW w:w="1134"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ОМД</w:t>
            </w:r>
          </w:p>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Община Русе</w:t>
            </w:r>
          </w:p>
        </w:tc>
        <w:tc>
          <w:tcPr>
            <w:tcW w:w="1701"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 xml:space="preserve">Реализирано обучение „Академия за младежки лидери“. Участие в национална конференция </w:t>
            </w:r>
            <w:r>
              <w:rPr>
                <w:rFonts w:eastAsia="Times New Roman"/>
                <w:bCs/>
                <w:noProof/>
                <w:color w:val="000000"/>
                <w:lang w:eastAsia="bg-BG"/>
              </w:rPr>
              <w:t>„Младежко участие“ в София. Он</w:t>
            </w:r>
            <w:r w:rsidRPr="00A07F84">
              <w:rPr>
                <w:rFonts w:eastAsia="Times New Roman"/>
                <w:bCs/>
                <w:noProof/>
                <w:color w:val="000000"/>
                <w:lang w:eastAsia="bg-BG"/>
              </w:rPr>
              <w:t>айн участия в различни инициативи и др.</w:t>
            </w:r>
          </w:p>
        </w:tc>
      </w:tr>
      <w:tr w:rsidR="002130DE" w:rsidRPr="00F94967" w:rsidTr="002130DE">
        <w:tc>
          <w:tcPr>
            <w:tcW w:w="710" w:type="dxa"/>
            <w:vAlign w:val="center"/>
          </w:tcPr>
          <w:p w:rsidR="002130DE" w:rsidRPr="00F94967" w:rsidRDefault="002130DE" w:rsidP="009A4087">
            <w:pPr>
              <w:rPr>
                <w:noProof/>
              </w:rPr>
            </w:pPr>
            <w:r>
              <w:rPr>
                <w:noProof/>
              </w:rPr>
              <w:t>22</w:t>
            </w:r>
            <w:r w:rsidRPr="00F94967">
              <w:rPr>
                <w:noProof/>
              </w:rPr>
              <w:t>.</w:t>
            </w:r>
          </w:p>
        </w:tc>
        <w:tc>
          <w:tcPr>
            <w:tcW w:w="2693" w:type="dxa"/>
            <w:vAlign w:val="center"/>
          </w:tcPr>
          <w:p w:rsidR="002130DE" w:rsidRPr="00F94967" w:rsidRDefault="002130DE" w:rsidP="009A4087">
            <w:pPr>
              <w:rPr>
                <w:rFonts w:eastAsia="Times New Roman"/>
                <w:bCs/>
                <w:noProof/>
                <w:color w:val="000000"/>
                <w:lang w:eastAsia="bg-BG"/>
              </w:rPr>
            </w:pPr>
            <w:r>
              <w:rPr>
                <w:rFonts w:eastAsia="Times New Roman"/>
                <w:bCs/>
                <w:i/>
                <w:noProof/>
                <w:color w:val="000000"/>
                <w:lang w:eastAsia="bg-BG"/>
              </w:rPr>
              <w:t>Дейност 2</w:t>
            </w:r>
            <w:r w:rsidRPr="00F94967">
              <w:rPr>
                <w:rFonts w:eastAsia="Times New Roman"/>
                <w:bCs/>
                <w:i/>
                <w:noProof/>
                <w:color w:val="000000"/>
                <w:lang w:eastAsia="bg-BG"/>
              </w:rPr>
              <w:t xml:space="preserve"> „</w:t>
            </w:r>
            <w:r w:rsidRPr="00F94967">
              <w:rPr>
                <w:rFonts w:eastAsia="Times New Roman"/>
                <w:bCs/>
                <w:noProof/>
                <w:color w:val="000000"/>
                <w:lang w:eastAsia="bg-BG"/>
              </w:rPr>
              <w:t xml:space="preserve">Организиране и провеждане на </w:t>
            </w:r>
            <w:r w:rsidRPr="00F94967">
              <w:rPr>
                <w:rFonts w:eastAsia="Times New Roman"/>
                <w:bCs/>
                <w:noProof/>
                <w:color w:val="000000"/>
                <w:lang w:val="en-US" w:eastAsia="bg-BG"/>
              </w:rPr>
              <w:t xml:space="preserve">XXI </w:t>
            </w:r>
            <w:r w:rsidRPr="00F94967">
              <w:rPr>
                <w:rFonts w:eastAsia="Times New Roman"/>
                <w:bCs/>
                <w:noProof/>
                <w:color w:val="000000"/>
                <w:lang w:eastAsia="bg-BG"/>
              </w:rPr>
              <w:t xml:space="preserve">Национална среща на младежките </w:t>
            </w:r>
            <w:r w:rsidRPr="00F94967">
              <w:rPr>
                <w:rFonts w:eastAsia="Times New Roman"/>
                <w:bCs/>
                <w:noProof/>
                <w:color w:val="000000"/>
                <w:lang w:val="en-US" w:eastAsia="bg-BG"/>
              </w:rPr>
              <w:t xml:space="preserve"> </w:t>
            </w:r>
            <w:r w:rsidRPr="00F94967">
              <w:rPr>
                <w:rFonts w:eastAsia="Times New Roman"/>
                <w:bCs/>
                <w:noProof/>
                <w:color w:val="000000"/>
                <w:lang w:eastAsia="bg-BG"/>
              </w:rPr>
              <w:t>съвети и парламенти“</w:t>
            </w:r>
          </w:p>
        </w:tc>
        <w:tc>
          <w:tcPr>
            <w:tcW w:w="1134"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2022 г.</w:t>
            </w:r>
          </w:p>
        </w:tc>
        <w:tc>
          <w:tcPr>
            <w:tcW w:w="1134"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ОМД</w:t>
            </w:r>
          </w:p>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Община Русе</w:t>
            </w:r>
          </w:p>
        </w:tc>
        <w:tc>
          <w:tcPr>
            <w:tcW w:w="1701" w:type="dxa"/>
            <w:vAlign w:val="center"/>
          </w:tcPr>
          <w:p w:rsidR="002130DE" w:rsidRPr="00F94967" w:rsidRDefault="002130DE" w:rsidP="009A4087">
            <w:pPr>
              <w:jc w:val="center"/>
              <w:rPr>
                <w:rFonts w:eastAsia="Times New Roman"/>
                <w:bCs/>
                <w:noProof/>
                <w:color w:val="000000"/>
                <w:lang w:eastAsia="bg-BG"/>
              </w:rPr>
            </w:pPr>
            <w:r w:rsidRPr="00F94967">
              <w:rPr>
                <w:rFonts w:eastAsia="Times New Roman"/>
                <w:bCs/>
                <w:noProof/>
                <w:color w:val="000000"/>
                <w:lang w:eastAsia="bg-BG"/>
              </w:rPr>
              <w:t>Бюджет Община Русе и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 xml:space="preserve">Проведена </w:t>
            </w:r>
            <w:r w:rsidRPr="00A07F84">
              <w:rPr>
                <w:rFonts w:eastAsia="Times New Roman"/>
                <w:bCs/>
                <w:noProof/>
                <w:color w:val="000000"/>
                <w:lang w:val="en-US" w:eastAsia="bg-BG"/>
              </w:rPr>
              <w:t>XXI</w:t>
            </w:r>
            <w:r w:rsidRPr="00A07F84">
              <w:rPr>
                <w:rFonts w:eastAsia="Times New Roman"/>
                <w:bCs/>
                <w:noProof/>
                <w:color w:val="000000"/>
                <w:lang w:eastAsia="bg-BG"/>
              </w:rPr>
              <w:t>-ва</w:t>
            </w:r>
            <w:r w:rsidRPr="00A07F84">
              <w:rPr>
                <w:rFonts w:eastAsia="Times New Roman"/>
                <w:bCs/>
                <w:noProof/>
                <w:color w:val="000000"/>
                <w:lang w:val="en-US" w:eastAsia="bg-BG"/>
              </w:rPr>
              <w:t xml:space="preserve"> </w:t>
            </w:r>
            <w:r w:rsidRPr="00A07F84">
              <w:rPr>
                <w:rFonts w:eastAsia="Times New Roman"/>
                <w:bCs/>
                <w:noProof/>
                <w:color w:val="000000"/>
                <w:lang w:eastAsia="bg-BG"/>
              </w:rPr>
              <w:t>Национална среща на младежките</w:t>
            </w:r>
            <w:r w:rsidRPr="00A07F84">
              <w:rPr>
                <w:rFonts w:eastAsia="Times New Roman"/>
                <w:bCs/>
                <w:noProof/>
                <w:color w:val="000000"/>
                <w:lang w:val="en-US" w:eastAsia="bg-BG"/>
              </w:rPr>
              <w:t xml:space="preserve"> </w:t>
            </w:r>
            <w:r w:rsidRPr="00A07F84">
              <w:rPr>
                <w:rFonts w:eastAsia="Times New Roman"/>
                <w:bCs/>
                <w:noProof/>
                <w:color w:val="000000"/>
                <w:lang w:eastAsia="bg-BG"/>
              </w:rPr>
              <w:t>съвети и парламенти с участието на 45 младежи от 14 области на България, с подкрепата на Националния младежки форум</w:t>
            </w:r>
            <w:r>
              <w:rPr>
                <w:rFonts w:eastAsia="Times New Roman"/>
                <w:bCs/>
                <w:noProof/>
                <w:color w:val="000000"/>
                <w:lang w:eastAsia="bg-BG"/>
              </w:rPr>
              <w:t>.</w:t>
            </w:r>
          </w:p>
        </w:tc>
      </w:tr>
      <w:tr w:rsidR="002130DE" w:rsidRPr="003F1DB1" w:rsidTr="002130DE">
        <w:tc>
          <w:tcPr>
            <w:tcW w:w="7411" w:type="dxa"/>
            <w:gridSpan w:val="6"/>
            <w:vAlign w:val="center"/>
          </w:tcPr>
          <w:p w:rsidR="002130DE" w:rsidRPr="003F1DB1" w:rsidRDefault="002130DE" w:rsidP="002130DE">
            <w:pPr>
              <w:jc w:val="both"/>
              <w:rPr>
                <w:rFonts w:eastAsia="Times New Roman"/>
                <w:b/>
                <w:bCs/>
                <w:i/>
                <w:noProof/>
                <w:color w:val="000000"/>
                <w:lang w:eastAsia="bg-BG"/>
              </w:rPr>
            </w:pP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09009A" w:rsidTr="002130DE">
        <w:tc>
          <w:tcPr>
            <w:tcW w:w="7411" w:type="dxa"/>
            <w:gridSpan w:val="6"/>
            <w:vAlign w:val="center"/>
          </w:tcPr>
          <w:p w:rsidR="002130DE" w:rsidRPr="0009009A" w:rsidRDefault="002130DE" w:rsidP="002130DE">
            <w:pPr>
              <w:jc w:val="both"/>
              <w:rPr>
                <w:rFonts w:eastAsia="Times New Roman"/>
                <w:b/>
                <w:bCs/>
                <w:noProof/>
                <w:color w:val="000000"/>
                <w:lang w:eastAsia="bg-BG"/>
              </w:rPr>
            </w:pPr>
            <w:r w:rsidRPr="0009009A">
              <w:rPr>
                <w:rFonts w:eastAsia="Times New Roman"/>
                <w:b/>
                <w:bCs/>
                <w:noProof/>
                <w:color w:val="000000"/>
                <w:lang w:eastAsia="bg-BG"/>
              </w:rPr>
              <w:t xml:space="preserve">3.3.1. </w:t>
            </w:r>
            <w:r w:rsidRPr="0009009A">
              <w:rPr>
                <w:rFonts w:eastAsia="Times New Roman"/>
                <w:b/>
                <w:bCs/>
                <w:noProof/>
                <w:color w:val="000000"/>
                <w:lang w:val="ru-RU" w:eastAsia="bg-BG"/>
              </w:rPr>
              <w:t>Повишаване на капацитета и устойчивостта на младежките организации</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26478B" w:rsidTr="002130DE">
        <w:tc>
          <w:tcPr>
            <w:tcW w:w="710" w:type="dxa"/>
            <w:vAlign w:val="center"/>
          </w:tcPr>
          <w:p w:rsidR="002130DE" w:rsidRPr="0026478B" w:rsidRDefault="002130DE" w:rsidP="009A4087">
            <w:pPr>
              <w:rPr>
                <w:noProof/>
              </w:rPr>
            </w:pPr>
            <w:r>
              <w:rPr>
                <w:noProof/>
              </w:rPr>
              <w:t>23</w:t>
            </w:r>
            <w:r w:rsidRPr="0026478B">
              <w:rPr>
                <w:noProof/>
              </w:rPr>
              <w:t>.</w:t>
            </w:r>
          </w:p>
        </w:tc>
        <w:tc>
          <w:tcPr>
            <w:tcW w:w="2693" w:type="dxa"/>
            <w:vAlign w:val="center"/>
          </w:tcPr>
          <w:p w:rsidR="002130DE" w:rsidRPr="0026478B" w:rsidRDefault="002130DE" w:rsidP="009A4087">
            <w:pPr>
              <w:rPr>
                <w:rFonts w:eastAsia="Times New Roman"/>
                <w:bCs/>
                <w:noProof/>
                <w:color w:val="000000"/>
                <w:lang w:eastAsia="bg-BG"/>
              </w:rPr>
            </w:pPr>
            <w:r w:rsidRPr="0026478B">
              <w:rPr>
                <w:rFonts w:eastAsia="Times New Roman"/>
                <w:bCs/>
                <w:i/>
                <w:noProof/>
                <w:color w:val="000000"/>
                <w:lang w:eastAsia="bg-BG"/>
              </w:rPr>
              <w:t>Дейност 1</w:t>
            </w:r>
            <w:r w:rsidRPr="0026478B">
              <w:rPr>
                <w:rFonts w:eastAsia="Times New Roman"/>
                <w:bCs/>
                <w:noProof/>
                <w:color w:val="000000"/>
                <w:lang w:eastAsia="bg-BG"/>
              </w:rPr>
              <w:t xml:space="preserve"> „</w:t>
            </w:r>
            <w:r w:rsidRPr="0026478B">
              <w:rPr>
                <w:noProof/>
              </w:rPr>
              <w:t>Насърчаване обмена на информация и комуникация между младежките организации и клубове.</w:t>
            </w:r>
            <w:r w:rsidRPr="0026478B">
              <w:rPr>
                <w:rFonts w:eastAsia="Times New Roman"/>
                <w:bCs/>
                <w:noProof/>
                <w:color w:val="000000"/>
                <w:lang w:eastAsia="bg-BG"/>
              </w:rPr>
              <w:t>“</w:t>
            </w:r>
          </w:p>
        </w:tc>
        <w:tc>
          <w:tcPr>
            <w:tcW w:w="1134" w:type="dxa"/>
            <w:vAlign w:val="center"/>
          </w:tcPr>
          <w:p w:rsidR="002130DE" w:rsidRPr="0026478B" w:rsidRDefault="002130DE" w:rsidP="009A4087">
            <w:pPr>
              <w:jc w:val="center"/>
              <w:rPr>
                <w:rFonts w:eastAsia="Times New Roman"/>
                <w:bCs/>
                <w:noProof/>
                <w:color w:val="000000"/>
                <w:lang w:eastAsia="bg-BG"/>
              </w:rPr>
            </w:pPr>
            <w:r w:rsidRPr="0026478B">
              <w:rPr>
                <w:rFonts w:eastAsia="Times New Roman"/>
                <w:bCs/>
                <w:noProof/>
                <w:color w:val="000000"/>
                <w:lang w:eastAsia="bg-BG"/>
              </w:rPr>
              <w:t>2022 г.</w:t>
            </w:r>
          </w:p>
        </w:tc>
        <w:tc>
          <w:tcPr>
            <w:tcW w:w="1134" w:type="dxa"/>
            <w:vAlign w:val="center"/>
          </w:tcPr>
          <w:p w:rsidR="002130DE" w:rsidRPr="0026478B" w:rsidRDefault="002130DE" w:rsidP="009A4087">
            <w:pPr>
              <w:jc w:val="center"/>
              <w:rPr>
                <w:rFonts w:eastAsia="Times New Roman"/>
                <w:bCs/>
                <w:noProof/>
                <w:color w:val="000000"/>
                <w:lang w:eastAsia="bg-BG"/>
              </w:rPr>
            </w:pPr>
            <w:r w:rsidRPr="0026478B">
              <w:rPr>
                <w:rFonts w:eastAsia="Times New Roman"/>
                <w:bCs/>
                <w:noProof/>
                <w:color w:val="000000"/>
                <w:lang w:eastAsia="bg-BG"/>
              </w:rPr>
              <w:t>ОМД</w:t>
            </w:r>
          </w:p>
          <w:p w:rsidR="002130DE" w:rsidRPr="0026478B" w:rsidRDefault="002130DE" w:rsidP="009A4087">
            <w:pPr>
              <w:jc w:val="center"/>
              <w:rPr>
                <w:rFonts w:eastAsia="Times New Roman"/>
                <w:bCs/>
                <w:noProof/>
                <w:color w:val="000000"/>
                <w:lang w:eastAsia="bg-BG"/>
              </w:rPr>
            </w:pPr>
            <w:r w:rsidRPr="0026478B">
              <w:rPr>
                <w:rFonts w:eastAsia="Times New Roman"/>
                <w:bCs/>
                <w:noProof/>
                <w:color w:val="000000"/>
                <w:lang w:eastAsia="bg-BG"/>
              </w:rPr>
              <w:t>Община Русе</w:t>
            </w:r>
          </w:p>
        </w:tc>
        <w:tc>
          <w:tcPr>
            <w:tcW w:w="1701" w:type="dxa"/>
            <w:vAlign w:val="center"/>
          </w:tcPr>
          <w:p w:rsidR="002130DE" w:rsidRPr="0026478B" w:rsidRDefault="002130DE" w:rsidP="009A4087">
            <w:pPr>
              <w:jc w:val="center"/>
              <w:rPr>
                <w:rFonts w:eastAsia="Times New Roman"/>
                <w:bCs/>
                <w:noProof/>
                <w:color w:val="000000"/>
                <w:lang w:eastAsia="bg-BG"/>
              </w:rPr>
            </w:pPr>
            <w:r w:rsidRPr="0026478B">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Организирани присъствени и онлайн срещи с различни младежки организации и клубове. Организирана среща на младежките организации на БМЧК, Интеракт, Скаути, Каритас, МП.</w:t>
            </w:r>
          </w:p>
        </w:tc>
      </w:tr>
      <w:tr w:rsidR="002130DE" w:rsidRPr="0026478B" w:rsidTr="002130DE">
        <w:tc>
          <w:tcPr>
            <w:tcW w:w="710" w:type="dxa"/>
            <w:vAlign w:val="center"/>
          </w:tcPr>
          <w:p w:rsidR="002130DE" w:rsidRPr="0026478B" w:rsidRDefault="002130DE" w:rsidP="009A4087">
            <w:pPr>
              <w:rPr>
                <w:noProof/>
              </w:rPr>
            </w:pPr>
            <w:r>
              <w:rPr>
                <w:noProof/>
              </w:rPr>
              <w:t>24</w:t>
            </w:r>
            <w:r w:rsidRPr="0026478B">
              <w:rPr>
                <w:noProof/>
              </w:rPr>
              <w:t>.</w:t>
            </w:r>
          </w:p>
        </w:tc>
        <w:tc>
          <w:tcPr>
            <w:tcW w:w="2693" w:type="dxa"/>
            <w:vAlign w:val="center"/>
          </w:tcPr>
          <w:p w:rsidR="002130DE" w:rsidRPr="0026478B" w:rsidRDefault="002130DE" w:rsidP="009A4087">
            <w:pPr>
              <w:rPr>
                <w:rFonts w:eastAsia="Times New Roman"/>
                <w:bCs/>
                <w:noProof/>
                <w:color w:val="000000"/>
                <w:lang w:eastAsia="bg-BG"/>
              </w:rPr>
            </w:pPr>
            <w:r w:rsidRPr="0026478B">
              <w:rPr>
                <w:rFonts w:eastAsia="Times New Roman"/>
                <w:bCs/>
                <w:i/>
                <w:noProof/>
                <w:color w:val="000000"/>
                <w:lang w:eastAsia="bg-BG"/>
              </w:rPr>
              <w:t>Дейност 2</w:t>
            </w:r>
            <w:r w:rsidRPr="0026478B">
              <w:rPr>
                <w:rFonts w:eastAsia="Times New Roman"/>
                <w:bCs/>
                <w:noProof/>
                <w:color w:val="000000"/>
                <w:lang w:eastAsia="bg-BG"/>
              </w:rPr>
              <w:t xml:space="preserve"> „</w:t>
            </w:r>
            <w:r w:rsidRPr="0026478B">
              <w:rPr>
                <w:noProof/>
              </w:rPr>
              <w:t>Провеждане на целенасочени проучвания за потребностите от информация по въпроси, които засягат младите хора</w:t>
            </w:r>
            <w:r w:rsidRPr="0026478B">
              <w:rPr>
                <w:rFonts w:eastAsia="Times New Roman"/>
                <w:bCs/>
                <w:noProof/>
                <w:color w:val="000000"/>
                <w:lang w:eastAsia="bg-BG"/>
              </w:rPr>
              <w:t>“</w:t>
            </w:r>
          </w:p>
        </w:tc>
        <w:tc>
          <w:tcPr>
            <w:tcW w:w="1134" w:type="dxa"/>
            <w:vAlign w:val="center"/>
          </w:tcPr>
          <w:p w:rsidR="002130DE" w:rsidRPr="0026478B" w:rsidRDefault="002130DE" w:rsidP="009A4087">
            <w:pPr>
              <w:jc w:val="center"/>
              <w:rPr>
                <w:rFonts w:eastAsia="Times New Roman"/>
                <w:bCs/>
                <w:noProof/>
                <w:color w:val="000000"/>
                <w:lang w:eastAsia="bg-BG"/>
              </w:rPr>
            </w:pPr>
            <w:r w:rsidRPr="0026478B">
              <w:rPr>
                <w:rFonts w:eastAsia="Times New Roman"/>
                <w:bCs/>
                <w:noProof/>
                <w:color w:val="000000"/>
                <w:lang w:eastAsia="bg-BG"/>
              </w:rPr>
              <w:t>2022 г.</w:t>
            </w:r>
          </w:p>
        </w:tc>
        <w:tc>
          <w:tcPr>
            <w:tcW w:w="1134" w:type="dxa"/>
            <w:vAlign w:val="center"/>
          </w:tcPr>
          <w:p w:rsidR="002130DE" w:rsidRPr="0026478B" w:rsidRDefault="002130DE" w:rsidP="009A4087">
            <w:pPr>
              <w:jc w:val="center"/>
              <w:rPr>
                <w:rFonts w:eastAsia="Times New Roman"/>
                <w:bCs/>
                <w:noProof/>
                <w:color w:val="000000"/>
                <w:lang w:eastAsia="bg-BG"/>
              </w:rPr>
            </w:pPr>
            <w:r w:rsidRPr="0026478B">
              <w:rPr>
                <w:rFonts w:eastAsia="Times New Roman"/>
                <w:bCs/>
                <w:noProof/>
                <w:color w:val="000000"/>
                <w:lang w:eastAsia="bg-BG"/>
              </w:rPr>
              <w:t>ОМД</w:t>
            </w:r>
          </w:p>
          <w:p w:rsidR="002130DE" w:rsidRPr="0026478B" w:rsidRDefault="002130DE" w:rsidP="009A4087">
            <w:pPr>
              <w:jc w:val="center"/>
              <w:rPr>
                <w:rFonts w:eastAsia="Times New Roman"/>
                <w:bCs/>
                <w:noProof/>
                <w:color w:val="000000"/>
                <w:lang w:eastAsia="bg-BG"/>
              </w:rPr>
            </w:pPr>
            <w:r w:rsidRPr="0026478B">
              <w:rPr>
                <w:rFonts w:eastAsia="Times New Roman"/>
                <w:bCs/>
                <w:noProof/>
                <w:color w:val="000000"/>
                <w:lang w:eastAsia="bg-BG"/>
              </w:rPr>
              <w:t>Община Русе</w:t>
            </w:r>
          </w:p>
        </w:tc>
        <w:tc>
          <w:tcPr>
            <w:tcW w:w="1701" w:type="dxa"/>
            <w:vAlign w:val="center"/>
          </w:tcPr>
          <w:p w:rsidR="002130DE" w:rsidRPr="0026478B" w:rsidRDefault="002130DE" w:rsidP="009A4087">
            <w:pPr>
              <w:jc w:val="center"/>
              <w:rPr>
                <w:rFonts w:eastAsia="Times New Roman"/>
                <w:bCs/>
                <w:noProof/>
                <w:color w:val="000000"/>
                <w:lang w:eastAsia="bg-BG"/>
              </w:rPr>
            </w:pPr>
            <w:r w:rsidRPr="0026478B">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Pr>
                <w:rFonts w:eastAsia="Times New Roman"/>
                <w:bCs/>
                <w:noProof/>
                <w:color w:val="000000"/>
                <w:lang w:eastAsia="bg-BG"/>
              </w:rPr>
              <w:t>Проведени онл</w:t>
            </w:r>
            <w:r w:rsidRPr="00A07F84">
              <w:rPr>
                <w:rFonts w:eastAsia="Times New Roman"/>
                <w:bCs/>
                <w:noProof/>
                <w:color w:val="000000"/>
                <w:lang w:eastAsia="bg-BG"/>
              </w:rPr>
              <w:t>айн и чрез анкети, проучвания за качествено оползотворяване на свободното време сред младите хора.</w:t>
            </w:r>
          </w:p>
        </w:tc>
      </w:tr>
      <w:tr w:rsidR="002130DE" w:rsidRPr="00B661B9" w:rsidTr="002130DE">
        <w:tc>
          <w:tcPr>
            <w:tcW w:w="7411" w:type="dxa"/>
            <w:gridSpan w:val="6"/>
            <w:vAlign w:val="center"/>
          </w:tcPr>
          <w:p w:rsidR="002130DE" w:rsidRPr="00B661B9" w:rsidRDefault="002130DE" w:rsidP="002130DE">
            <w:pPr>
              <w:jc w:val="both"/>
              <w:rPr>
                <w:rFonts w:eastAsia="Times New Roman"/>
                <w:b/>
                <w:bCs/>
                <w:noProof/>
                <w:color w:val="000000"/>
                <w:lang w:eastAsia="bg-BG"/>
              </w:rPr>
            </w:pPr>
            <w:r w:rsidRPr="00B661B9">
              <w:rPr>
                <w:rFonts w:eastAsia="Times New Roman"/>
                <w:b/>
                <w:bCs/>
                <w:noProof/>
                <w:color w:val="000000"/>
                <w:lang w:eastAsia="bg-BG"/>
              </w:rPr>
              <w:t>3.3.2.</w:t>
            </w:r>
            <w:r w:rsidRPr="00B661B9">
              <w:rPr>
                <w:noProof/>
              </w:rPr>
              <w:t xml:space="preserve"> </w:t>
            </w:r>
            <w:r w:rsidRPr="00B661B9">
              <w:rPr>
                <w:rFonts w:eastAsia="Times New Roman"/>
                <w:b/>
                <w:bCs/>
                <w:noProof/>
                <w:color w:val="000000"/>
                <w:lang w:val="ru-RU" w:eastAsia="bg-BG"/>
              </w:rPr>
              <w:t>Повишаване на информираност за възможностите за финансиране на младежки проекти и оптимизиране на процедурите за кандидатстване</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B661B9" w:rsidTr="002130DE">
        <w:tc>
          <w:tcPr>
            <w:tcW w:w="710" w:type="dxa"/>
            <w:vAlign w:val="center"/>
          </w:tcPr>
          <w:p w:rsidR="002130DE" w:rsidRPr="00B661B9" w:rsidRDefault="002130DE" w:rsidP="009A4087">
            <w:pPr>
              <w:rPr>
                <w:noProof/>
              </w:rPr>
            </w:pPr>
            <w:r w:rsidRPr="00B661B9">
              <w:rPr>
                <w:noProof/>
              </w:rPr>
              <w:t>25.</w:t>
            </w:r>
          </w:p>
        </w:tc>
        <w:tc>
          <w:tcPr>
            <w:tcW w:w="2693" w:type="dxa"/>
            <w:vAlign w:val="center"/>
          </w:tcPr>
          <w:p w:rsidR="002130DE" w:rsidRPr="00B661B9" w:rsidRDefault="002130DE" w:rsidP="009A4087">
            <w:pPr>
              <w:rPr>
                <w:rFonts w:eastAsia="Times New Roman"/>
                <w:bCs/>
                <w:noProof/>
                <w:color w:val="000000"/>
                <w:lang w:eastAsia="bg-BG"/>
              </w:rPr>
            </w:pPr>
            <w:r w:rsidRPr="00B661B9">
              <w:rPr>
                <w:rFonts w:eastAsia="Times New Roman"/>
                <w:bCs/>
                <w:i/>
                <w:noProof/>
                <w:color w:val="000000"/>
                <w:lang w:eastAsia="bg-BG"/>
              </w:rPr>
              <w:t>Дейност 1</w:t>
            </w:r>
            <w:r w:rsidRPr="00B661B9">
              <w:rPr>
                <w:rFonts w:eastAsia="Times New Roman"/>
                <w:bCs/>
                <w:noProof/>
                <w:color w:val="000000"/>
                <w:lang w:eastAsia="bg-BG"/>
              </w:rPr>
              <w:t xml:space="preserve"> „Насърчаване, организиране и подкрепа на младежки инициативи</w:t>
            </w:r>
            <w:r>
              <w:rPr>
                <w:rFonts w:eastAsia="Times New Roman"/>
                <w:bCs/>
                <w:noProof/>
                <w:color w:val="000000"/>
                <w:lang w:val="en-US" w:eastAsia="bg-BG"/>
              </w:rPr>
              <w:t>,</w:t>
            </w:r>
            <w:r w:rsidRPr="00B661B9">
              <w:rPr>
                <w:rFonts w:eastAsia="Times New Roman"/>
                <w:bCs/>
                <w:noProof/>
                <w:color w:val="000000"/>
                <w:lang w:eastAsia="bg-BG"/>
              </w:rPr>
              <w:t xml:space="preserve"> свързани със съхраняване и поддържане на традициите, обичаите и паметта на поколенията“</w:t>
            </w:r>
          </w:p>
        </w:tc>
        <w:tc>
          <w:tcPr>
            <w:tcW w:w="1134" w:type="dxa"/>
            <w:vAlign w:val="center"/>
          </w:tcPr>
          <w:p w:rsidR="002130DE" w:rsidRPr="00B661B9" w:rsidRDefault="002130DE" w:rsidP="009A4087">
            <w:pPr>
              <w:jc w:val="center"/>
              <w:rPr>
                <w:rFonts w:eastAsia="Times New Roman"/>
                <w:bCs/>
                <w:noProof/>
                <w:color w:val="000000"/>
                <w:lang w:eastAsia="bg-BG"/>
              </w:rPr>
            </w:pPr>
            <w:r w:rsidRPr="00B661B9">
              <w:rPr>
                <w:rFonts w:eastAsia="Times New Roman"/>
                <w:bCs/>
                <w:noProof/>
                <w:color w:val="000000"/>
                <w:lang w:eastAsia="bg-BG"/>
              </w:rPr>
              <w:t>2022 г.</w:t>
            </w:r>
          </w:p>
        </w:tc>
        <w:tc>
          <w:tcPr>
            <w:tcW w:w="1134" w:type="dxa"/>
            <w:vAlign w:val="center"/>
          </w:tcPr>
          <w:p w:rsidR="002130DE" w:rsidRPr="00B661B9" w:rsidRDefault="002130DE" w:rsidP="009A4087">
            <w:pPr>
              <w:jc w:val="center"/>
              <w:rPr>
                <w:rFonts w:eastAsia="Times New Roman"/>
                <w:bCs/>
                <w:noProof/>
                <w:color w:val="000000"/>
                <w:lang w:eastAsia="bg-BG"/>
              </w:rPr>
            </w:pPr>
            <w:r w:rsidRPr="00B661B9">
              <w:rPr>
                <w:rFonts w:eastAsia="Times New Roman"/>
                <w:bCs/>
                <w:noProof/>
                <w:color w:val="000000"/>
                <w:lang w:eastAsia="bg-BG"/>
              </w:rPr>
              <w:t>ОМД</w:t>
            </w:r>
          </w:p>
        </w:tc>
        <w:tc>
          <w:tcPr>
            <w:tcW w:w="1701" w:type="dxa"/>
            <w:vAlign w:val="center"/>
          </w:tcPr>
          <w:p w:rsidR="002130DE" w:rsidRPr="00B661B9" w:rsidRDefault="002130DE" w:rsidP="009A4087">
            <w:pPr>
              <w:jc w:val="center"/>
              <w:rPr>
                <w:rFonts w:eastAsia="Times New Roman"/>
                <w:bCs/>
                <w:noProof/>
                <w:color w:val="000000"/>
                <w:lang w:eastAsia="bg-BG"/>
              </w:rPr>
            </w:pPr>
            <w:r w:rsidRPr="00B661B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Инициативи, посветени на националните  празници и обичаи. Изработване и раздав</w:t>
            </w:r>
            <w:r>
              <w:rPr>
                <w:rFonts w:eastAsia="Times New Roman"/>
                <w:bCs/>
                <w:noProof/>
                <w:color w:val="000000"/>
                <w:lang w:eastAsia="bg-BG"/>
              </w:rPr>
              <w:t xml:space="preserve">ане на мартеници. Изработка и подаряване на розички за </w:t>
            </w:r>
            <w:r w:rsidRPr="00A07F84">
              <w:rPr>
                <w:rFonts w:eastAsia="Times New Roman"/>
                <w:bCs/>
                <w:noProof/>
                <w:color w:val="000000"/>
                <w:lang w:eastAsia="bg-BG"/>
              </w:rPr>
              <w:t>8-ми март. Отбелязване празника 1 март, 3 март, Великден, 24 май, първи юни, 1</w:t>
            </w:r>
            <w:r>
              <w:rPr>
                <w:rFonts w:eastAsia="Times New Roman"/>
                <w:bCs/>
                <w:noProof/>
                <w:color w:val="000000"/>
                <w:lang w:eastAsia="bg-BG"/>
              </w:rPr>
              <w:t>5 септември, Коледа.</w:t>
            </w:r>
          </w:p>
        </w:tc>
      </w:tr>
      <w:tr w:rsidR="002130DE" w:rsidRPr="006E30B9" w:rsidTr="002130DE">
        <w:tc>
          <w:tcPr>
            <w:tcW w:w="7411" w:type="dxa"/>
            <w:gridSpan w:val="6"/>
            <w:vAlign w:val="center"/>
          </w:tcPr>
          <w:p w:rsidR="002130DE" w:rsidRPr="006E30B9" w:rsidRDefault="002130DE" w:rsidP="002130DE">
            <w:pPr>
              <w:jc w:val="both"/>
              <w:rPr>
                <w:rFonts w:eastAsia="Times New Roman"/>
                <w:b/>
                <w:bCs/>
                <w:noProof/>
                <w:color w:val="000000"/>
                <w:highlight w:val="yellow"/>
                <w:lang w:eastAsia="bg-BG"/>
              </w:rPr>
            </w:pPr>
            <w:r>
              <w:rPr>
                <w:rFonts w:eastAsia="Times New Roman"/>
                <w:b/>
                <w:bCs/>
                <w:noProof/>
                <w:color w:val="000000"/>
                <w:lang w:val="en-US" w:eastAsia="bg-BG"/>
              </w:rPr>
              <w:t>4</w:t>
            </w:r>
            <w:r w:rsidRPr="006E30B9">
              <w:rPr>
                <w:rFonts w:eastAsia="Times New Roman"/>
                <w:b/>
                <w:bCs/>
                <w:noProof/>
                <w:color w:val="000000"/>
                <w:lang w:eastAsia="bg-BG"/>
              </w:rPr>
              <w:t xml:space="preserve">. СТРАТЕГИЧЕСКА ОС: </w:t>
            </w:r>
            <w:r w:rsidRPr="00956D7E">
              <w:rPr>
                <w:rFonts w:eastAsia="Times New Roman"/>
                <w:b/>
                <w:bCs/>
                <w:noProof/>
                <w:color w:val="000000"/>
                <w:lang w:val="ru-RU" w:eastAsia="bg-BG"/>
              </w:rPr>
              <w:t>РАЗВИТИЕ И УТВЪРЖДАВАНЕ НА МЛАДЕЖКАТА РАБОТА В НАЦИОНАЛЕН МАЩАБ</w:t>
            </w:r>
          </w:p>
        </w:tc>
        <w:tc>
          <w:tcPr>
            <w:tcW w:w="3504" w:type="dxa"/>
            <w:shd w:val="clear" w:color="auto" w:fill="auto"/>
          </w:tcPr>
          <w:p w:rsidR="002130DE" w:rsidRPr="00A07F84" w:rsidRDefault="002130DE" w:rsidP="002130DE">
            <w:pPr>
              <w:jc w:val="both"/>
              <w:rPr>
                <w:rFonts w:eastAsia="Times New Roman"/>
                <w:b/>
                <w:bCs/>
                <w:noProof/>
                <w:color w:val="000000"/>
                <w:lang w:val="en-US" w:eastAsia="bg-BG"/>
              </w:rPr>
            </w:pPr>
          </w:p>
        </w:tc>
      </w:tr>
      <w:tr w:rsidR="002130DE" w:rsidRPr="00FF6ACF" w:rsidTr="002130DE">
        <w:tc>
          <w:tcPr>
            <w:tcW w:w="7411" w:type="dxa"/>
            <w:gridSpan w:val="6"/>
            <w:vAlign w:val="center"/>
          </w:tcPr>
          <w:p w:rsidR="002130DE" w:rsidRPr="00FF6ACF" w:rsidRDefault="002130DE" w:rsidP="002130DE">
            <w:pPr>
              <w:jc w:val="both"/>
              <w:rPr>
                <w:rFonts w:eastAsia="Times New Roman"/>
                <w:b/>
                <w:bCs/>
                <w:i/>
                <w:noProof/>
                <w:color w:val="000000"/>
                <w:lang w:eastAsia="bg-BG"/>
              </w:rPr>
            </w:pPr>
            <w:r w:rsidRPr="00FF6ACF">
              <w:rPr>
                <w:rFonts w:eastAsia="Times New Roman"/>
                <w:b/>
                <w:bCs/>
                <w:i/>
                <w:noProof/>
                <w:color w:val="000000"/>
                <w:lang w:eastAsia="bg-BG"/>
              </w:rPr>
              <w:t xml:space="preserve">4.1. </w:t>
            </w:r>
            <w:r w:rsidRPr="00FF6ACF">
              <w:rPr>
                <w:rFonts w:eastAsia="Times New Roman"/>
                <w:b/>
                <w:bCs/>
                <w:i/>
                <w:noProof/>
                <w:color w:val="000000"/>
                <w:lang w:val="ru-RU" w:eastAsia="bg-BG"/>
              </w:rPr>
              <w:t>НАСЪРЧАВАНЕ НА ИНОВАТИВНИ ПОДХОДИ В МЛАДЕЖКАТА РАБОТА</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FF6ACF" w:rsidTr="002130DE">
        <w:tc>
          <w:tcPr>
            <w:tcW w:w="7411" w:type="dxa"/>
            <w:gridSpan w:val="6"/>
            <w:vAlign w:val="center"/>
          </w:tcPr>
          <w:p w:rsidR="002130DE" w:rsidRPr="00FF6ACF" w:rsidRDefault="002130DE" w:rsidP="002130DE">
            <w:pPr>
              <w:jc w:val="both"/>
              <w:rPr>
                <w:rFonts w:eastAsia="Times New Roman"/>
                <w:b/>
                <w:bCs/>
                <w:noProof/>
                <w:color w:val="000000"/>
                <w:lang w:eastAsia="bg-BG"/>
              </w:rPr>
            </w:pPr>
            <w:r w:rsidRPr="00FF6ACF">
              <w:rPr>
                <w:rFonts w:eastAsia="Times New Roman"/>
                <w:b/>
                <w:bCs/>
                <w:noProof/>
                <w:color w:val="000000"/>
                <w:lang w:eastAsia="bg-BG"/>
              </w:rPr>
              <w:t xml:space="preserve">4.1.1. </w:t>
            </w:r>
            <w:r w:rsidRPr="00FF6ACF">
              <w:rPr>
                <w:rFonts w:eastAsia="Times New Roman"/>
                <w:b/>
                <w:bCs/>
                <w:noProof/>
                <w:color w:val="000000"/>
                <w:lang w:val="ru-RU" w:eastAsia="bg-BG"/>
              </w:rPr>
              <w:t>Подкрепа за развитието на мобилна младежка работа</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FF6ACF" w:rsidTr="002130DE">
        <w:tc>
          <w:tcPr>
            <w:tcW w:w="710" w:type="dxa"/>
            <w:vAlign w:val="center"/>
          </w:tcPr>
          <w:p w:rsidR="002130DE" w:rsidRPr="00FF6ACF" w:rsidRDefault="002130DE" w:rsidP="009A4087">
            <w:pPr>
              <w:rPr>
                <w:noProof/>
              </w:rPr>
            </w:pPr>
            <w:r>
              <w:rPr>
                <w:noProof/>
              </w:rPr>
              <w:t>26</w:t>
            </w:r>
            <w:r w:rsidRPr="00FF6ACF">
              <w:rPr>
                <w:noProof/>
              </w:rPr>
              <w:t>.</w:t>
            </w:r>
          </w:p>
        </w:tc>
        <w:tc>
          <w:tcPr>
            <w:tcW w:w="2693" w:type="dxa"/>
            <w:vAlign w:val="center"/>
          </w:tcPr>
          <w:p w:rsidR="002130DE" w:rsidRPr="00FF6ACF" w:rsidRDefault="002130DE" w:rsidP="009A4087">
            <w:pPr>
              <w:rPr>
                <w:rFonts w:eastAsia="Times New Roman"/>
                <w:bCs/>
                <w:noProof/>
                <w:color w:val="000000"/>
                <w:lang w:eastAsia="bg-BG"/>
              </w:rPr>
            </w:pPr>
            <w:r w:rsidRPr="00FF6ACF">
              <w:rPr>
                <w:rFonts w:eastAsia="Times New Roman"/>
                <w:bCs/>
                <w:i/>
                <w:noProof/>
                <w:color w:val="000000"/>
                <w:lang w:eastAsia="bg-BG"/>
              </w:rPr>
              <w:t>Дейност 1</w:t>
            </w:r>
            <w:r w:rsidRPr="00FF6ACF">
              <w:rPr>
                <w:rFonts w:eastAsia="Times New Roman"/>
                <w:bCs/>
                <w:noProof/>
                <w:color w:val="000000"/>
                <w:lang w:eastAsia="bg-BG"/>
              </w:rPr>
              <w:t xml:space="preserve"> „Поддържане на информационна страница за услуги, насочени към младите хора“</w:t>
            </w:r>
          </w:p>
        </w:tc>
        <w:tc>
          <w:tcPr>
            <w:tcW w:w="1134"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t>2022 г.</w:t>
            </w:r>
          </w:p>
        </w:tc>
        <w:tc>
          <w:tcPr>
            <w:tcW w:w="1134"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t>ОМД</w:t>
            </w:r>
          </w:p>
        </w:tc>
        <w:tc>
          <w:tcPr>
            <w:tcW w:w="1701"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Интернет и Фейсбук страница на Мла</w:t>
            </w:r>
            <w:r>
              <w:rPr>
                <w:rFonts w:eastAsia="Times New Roman"/>
                <w:bCs/>
                <w:noProof/>
                <w:color w:val="000000"/>
                <w:lang w:eastAsia="bg-BG"/>
              </w:rPr>
              <w:t xml:space="preserve">дежки дом. Инстаграм профил на </w:t>
            </w:r>
            <w:r w:rsidRPr="00A07F84">
              <w:rPr>
                <w:rFonts w:eastAsia="Times New Roman"/>
                <w:bCs/>
                <w:noProof/>
                <w:color w:val="000000"/>
                <w:lang w:eastAsia="bg-BG"/>
              </w:rPr>
              <w:t>ОМД и МП, фесбук страници на съставите.</w:t>
            </w:r>
          </w:p>
        </w:tc>
      </w:tr>
      <w:tr w:rsidR="002130DE" w:rsidRPr="00FF6ACF" w:rsidTr="002130DE">
        <w:tc>
          <w:tcPr>
            <w:tcW w:w="710" w:type="dxa"/>
            <w:vAlign w:val="center"/>
          </w:tcPr>
          <w:p w:rsidR="002130DE" w:rsidRPr="00FF6ACF" w:rsidRDefault="002130DE" w:rsidP="009A4087">
            <w:pPr>
              <w:rPr>
                <w:noProof/>
              </w:rPr>
            </w:pPr>
            <w:r>
              <w:rPr>
                <w:noProof/>
              </w:rPr>
              <w:t>27</w:t>
            </w:r>
            <w:r w:rsidRPr="00FF6ACF">
              <w:rPr>
                <w:noProof/>
              </w:rPr>
              <w:t>.</w:t>
            </w:r>
          </w:p>
        </w:tc>
        <w:tc>
          <w:tcPr>
            <w:tcW w:w="2693" w:type="dxa"/>
            <w:vAlign w:val="center"/>
          </w:tcPr>
          <w:p w:rsidR="002130DE" w:rsidRPr="00FF6ACF" w:rsidRDefault="002130DE" w:rsidP="009A4087">
            <w:pPr>
              <w:rPr>
                <w:rFonts w:eastAsia="Times New Roman"/>
                <w:bCs/>
                <w:noProof/>
                <w:color w:val="000000"/>
                <w:lang w:eastAsia="bg-BG"/>
              </w:rPr>
            </w:pPr>
            <w:r w:rsidRPr="00FF6ACF">
              <w:rPr>
                <w:rFonts w:eastAsia="Times New Roman"/>
                <w:bCs/>
                <w:i/>
                <w:noProof/>
                <w:color w:val="000000"/>
                <w:lang w:eastAsia="bg-BG"/>
              </w:rPr>
              <w:t>Дейност 2</w:t>
            </w:r>
            <w:r w:rsidRPr="00FF6ACF">
              <w:rPr>
                <w:rFonts w:eastAsia="Times New Roman"/>
                <w:bCs/>
                <w:noProof/>
                <w:color w:val="000000"/>
                <w:lang w:eastAsia="bg-BG"/>
              </w:rPr>
              <w:t xml:space="preserve"> „Предоставяне на </w:t>
            </w:r>
            <w:r w:rsidRPr="00FF6ACF">
              <w:rPr>
                <w:rFonts w:eastAsia="Times New Roman"/>
                <w:bCs/>
                <w:noProof/>
                <w:color w:val="000000"/>
                <w:lang w:eastAsia="bg-BG"/>
              </w:rPr>
              <w:lastRenderedPageBreak/>
              <w:t>информация, като част от европейската информационна мрежа „Евродеск“</w:t>
            </w:r>
          </w:p>
        </w:tc>
        <w:tc>
          <w:tcPr>
            <w:tcW w:w="1134"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lastRenderedPageBreak/>
              <w:t>2022 г.</w:t>
            </w:r>
          </w:p>
        </w:tc>
        <w:tc>
          <w:tcPr>
            <w:tcW w:w="1134"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t>ОМД</w:t>
            </w:r>
          </w:p>
        </w:tc>
        <w:tc>
          <w:tcPr>
            <w:tcW w:w="1701"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Инфо кампании в училища и онлайн</w:t>
            </w:r>
            <w:r>
              <w:rPr>
                <w:rFonts w:eastAsia="Times New Roman"/>
                <w:bCs/>
                <w:noProof/>
                <w:color w:val="000000"/>
                <w:lang w:eastAsia="bg-BG"/>
              </w:rPr>
              <w:t xml:space="preserve"> събития</w:t>
            </w:r>
            <w:r w:rsidRPr="00A07F84">
              <w:rPr>
                <w:rFonts w:eastAsia="Times New Roman"/>
                <w:bCs/>
                <w:noProof/>
                <w:color w:val="000000"/>
                <w:lang w:eastAsia="bg-BG"/>
              </w:rPr>
              <w:t xml:space="preserve">. Инфощандове </w:t>
            </w:r>
            <w:r w:rsidRPr="00A07F84">
              <w:rPr>
                <w:rFonts w:eastAsia="Times New Roman"/>
                <w:bCs/>
                <w:noProof/>
                <w:color w:val="000000"/>
                <w:lang w:eastAsia="bg-BG"/>
              </w:rPr>
              <w:lastRenderedPageBreak/>
              <w:t>на открито. Открита информационна среща за всички заинтересовани от младежка мобилност, реализирание на кампанията „</w:t>
            </w:r>
            <w:r w:rsidRPr="00A07F84">
              <w:rPr>
                <w:rFonts w:eastAsia="Times New Roman"/>
                <w:bCs/>
                <w:noProof/>
                <w:color w:val="000000"/>
                <w:lang w:val="en-US" w:eastAsia="bg-BG"/>
              </w:rPr>
              <w:t>Time to move</w:t>
            </w:r>
            <w:r w:rsidRPr="00A07F84">
              <w:rPr>
                <w:rFonts w:eastAsia="Times New Roman"/>
                <w:bCs/>
                <w:noProof/>
                <w:color w:val="000000"/>
                <w:lang w:eastAsia="bg-BG"/>
              </w:rPr>
              <w:t>“</w:t>
            </w:r>
          </w:p>
        </w:tc>
      </w:tr>
      <w:tr w:rsidR="002130DE" w:rsidRPr="00FF6ACF" w:rsidTr="002130DE">
        <w:tc>
          <w:tcPr>
            <w:tcW w:w="710" w:type="dxa"/>
            <w:vAlign w:val="center"/>
          </w:tcPr>
          <w:p w:rsidR="002130DE" w:rsidRPr="00FF6ACF" w:rsidRDefault="002130DE" w:rsidP="009A4087">
            <w:pPr>
              <w:rPr>
                <w:noProof/>
              </w:rPr>
            </w:pPr>
            <w:r>
              <w:rPr>
                <w:noProof/>
              </w:rPr>
              <w:lastRenderedPageBreak/>
              <w:t>28</w:t>
            </w:r>
            <w:r w:rsidRPr="00FF6ACF">
              <w:rPr>
                <w:noProof/>
              </w:rPr>
              <w:t>.</w:t>
            </w:r>
          </w:p>
        </w:tc>
        <w:tc>
          <w:tcPr>
            <w:tcW w:w="2693" w:type="dxa"/>
            <w:vAlign w:val="center"/>
          </w:tcPr>
          <w:p w:rsidR="002130DE" w:rsidRPr="00FF6ACF" w:rsidRDefault="002130DE" w:rsidP="009A4087">
            <w:pPr>
              <w:rPr>
                <w:rFonts w:eastAsia="Times New Roman"/>
                <w:b/>
                <w:bCs/>
                <w:noProof/>
                <w:color w:val="000000"/>
                <w:lang w:eastAsia="bg-BG"/>
              </w:rPr>
            </w:pPr>
            <w:r w:rsidRPr="00FF6ACF">
              <w:rPr>
                <w:rFonts w:eastAsia="Times New Roman"/>
                <w:bCs/>
                <w:i/>
                <w:noProof/>
                <w:color w:val="000000"/>
                <w:lang w:eastAsia="bg-BG"/>
              </w:rPr>
              <w:t>Дейност 3</w:t>
            </w:r>
            <w:r w:rsidRPr="00FF6ACF">
              <w:rPr>
                <w:rFonts w:eastAsia="Times New Roman"/>
                <w:bCs/>
                <w:noProof/>
                <w:color w:val="000000"/>
                <w:lang w:eastAsia="bg-BG"/>
              </w:rPr>
              <w:t xml:space="preserve"> „Консултиране на младите хора във връзка с образователни програми, младежки програми и проекти“</w:t>
            </w:r>
          </w:p>
        </w:tc>
        <w:tc>
          <w:tcPr>
            <w:tcW w:w="1134" w:type="dxa"/>
            <w:vAlign w:val="center"/>
          </w:tcPr>
          <w:p w:rsidR="002130DE" w:rsidRPr="00FF6ACF" w:rsidRDefault="002130DE" w:rsidP="009A4087">
            <w:pPr>
              <w:jc w:val="center"/>
              <w:rPr>
                <w:rFonts w:eastAsia="Times New Roman"/>
                <w:b/>
                <w:bCs/>
                <w:noProof/>
                <w:color w:val="000000"/>
                <w:lang w:eastAsia="bg-BG"/>
              </w:rPr>
            </w:pPr>
            <w:r w:rsidRPr="00FF6ACF">
              <w:rPr>
                <w:rFonts w:eastAsia="Times New Roman"/>
                <w:bCs/>
                <w:noProof/>
                <w:color w:val="000000"/>
                <w:lang w:eastAsia="bg-BG"/>
              </w:rPr>
              <w:t>2022 г.</w:t>
            </w:r>
          </w:p>
        </w:tc>
        <w:tc>
          <w:tcPr>
            <w:tcW w:w="1134" w:type="dxa"/>
            <w:vAlign w:val="center"/>
          </w:tcPr>
          <w:p w:rsidR="002130DE" w:rsidRPr="00FF6ACF" w:rsidRDefault="002130DE" w:rsidP="009A4087">
            <w:pPr>
              <w:jc w:val="center"/>
              <w:rPr>
                <w:rFonts w:eastAsia="Times New Roman"/>
                <w:b/>
                <w:bCs/>
                <w:noProof/>
                <w:color w:val="000000"/>
                <w:lang w:eastAsia="bg-BG"/>
              </w:rPr>
            </w:pPr>
            <w:r w:rsidRPr="00FF6ACF">
              <w:rPr>
                <w:rFonts w:eastAsia="Times New Roman"/>
                <w:bCs/>
                <w:noProof/>
                <w:color w:val="000000"/>
                <w:lang w:eastAsia="bg-BG"/>
              </w:rPr>
              <w:t>ОМД</w:t>
            </w:r>
          </w:p>
        </w:tc>
        <w:tc>
          <w:tcPr>
            <w:tcW w:w="1701" w:type="dxa"/>
            <w:vAlign w:val="center"/>
          </w:tcPr>
          <w:p w:rsidR="002130DE" w:rsidRPr="00FF6ACF" w:rsidRDefault="002130DE" w:rsidP="009A4087">
            <w:pPr>
              <w:jc w:val="center"/>
              <w:rPr>
                <w:rFonts w:eastAsia="Times New Roman"/>
                <w:b/>
                <w:bCs/>
                <w:noProof/>
                <w:color w:val="000000"/>
                <w:lang w:eastAsia="bg-BG"/>
              </w:rPr>
            </w:pPr>
            <w:r w:rsidRPr="00FF6ACF">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Pr>
                <w:rFonts w:eastAsia="Times New Roman"/>
                <w:bCs/>
                <w:noProof/>
                <w:color w:val="000000"/>
                <w:lang w:eastAsia="bg-BG"/>
              </w:rPr>
              <w:t>Срещите се провеждаха ежегодно он</w:t>
            </w:r>
            <w:r w:rsidRPr="00A07F84">
              <w:rPr>
                <w:rFonts w:eastAsia="Times New Roman"/>
                <w:bCs/>
                <w:noProof/>
                <w:color w:val="000000"/>
                <w:lang w:eastAsia="bg-BG"/>
              </w:rPr>
              <w:t xml:space="preserve">лайн, по телефон, в социалните ни канали и на място консултации на младежи, по програми за младежка мобилност. </w:t>
            </w:r>
          </w:p>
        </w:tc>
      </w:tr>
      <w:tr w:rsidR="002130DE" w:rsidRPr="00FF6ACF" w:rsidTr="002130DE">
        <w:tc>
          <w:tcPr>
            <w:tcW w:w="710" w:type="dxa"/>
            <w:vAlign w:val="center"/>
          </w:tcPr>
          <w:p w:rsidR="002130DE" w:rsidRPr="00FF6ACF" w:rsidRDefault="002130DE" w:rsidP="009A4087">
            <w:pPr>
              <w:rPr>
                <w:noProof/>
              </w:rPr>
            </w:pPr>
            <w:r>
              <w:rPr>
                <w:noProof/>
              </w:rPr>
              <w:t>29</w:t>
            </w:r>
            <w:r w:rsidRPr="00FF6ACF">
              <w:rPr>
                <w:noProof/>
              </w:rPr>
              <w:t>.</w:t>
            </w:r>
          </w:p>
        </w:tc>
        <w:tc>
          <w:tcPr>
            <w:tcW w:w="2693" w:type="dxa"/>
            <w:vAlign w:val="center"/>
          </w:tcPr>
          <w:p w:rsidR="002130DE" w:rsidRPr="00FF6ACF" w:rsidRDefault="002130DE" w:rsidP="009A4087">
            <w:pPr>
              <w:rPr>
                <w:rFonts w:eastAsia="Times New Roman"/>
                <w:b/>
                <w:bCs/>
                <w:noProof/>
                <w:color w:val="000000"/>
                <w:lang w:eastAsia="bg-BG"/>
              </w:rPr>
            </w:pPr>
            <w:r w:rsidRPr="00FF6ACF">
              <w:rPr>
                <w:rFonts w:eastAsia="Times New Roman"/>
                <w:bCs/>
                <w:i/>
                <w:noProof/>
                <w:color w:val="000000"/>
                <w:lang w:eastAsia="bg-BG"/>
              </w:rPr>
              <w:t xml:space="preserve">Дейност 4 </w:t>
            </w:r>
            <w:r w:rsidRPr="00FF6ACF">
              <w:rPr>
                <w:rFonts w:eastAsia="Times New Roman"/>
                <w:bCs/>
                <w:noProof/>
                <w:color w:val="000000"/>
                <w:lang w:eastAsia="bg-BG"/>
              </w:rPr>
              <w:t>“Организиране на информационни срещи по метода „Връстници обучават връстници “</w:t>
            </w:r>
          </w:p>
        </w:tc>
        <w:tc>
          <w:tcPr>
            <w:tcW w:w="1134" w:type="dxa"/>
            <w:vAlign w:val="center"/>
          </w:tcPr>
          <w:p w:rsidR="002130DE" w:rsidRPr="00FF6ACF" w:rsidRDefault="002130DE" w:rsidP="009A4087">
            <w:pPr>
              <w:jc w:val="center"/>
              <w:rPr>
                <w:rFonts w:eastAsia="Times New Roman"/>
                <w:b/>
                <w:bCs/>
                <w:noProof/>
                <w:color w:val="000000"/>
                <w:lang w:eastAsia="bg-BG"/>
              </w:rPr>
            </w:pPr>
            <w:r w:rsidRPr="00FF6ACF">
              <w:rPr>
                <w:rFonts w:eastAsia="Times New Roman"/>
                <w:bCs/>
                <w:noProof/>
                <w:color w:val="000000"/>
                <w:lang w:eastAsia="bg-BG"/>
              </w:rPr>
              <w:t>2022 г.</w:t>
            </w:r>
          </w:p>
        </w:tc>
        <w:tc>
          <w:tcPr>
            <w:tcW w:w="1134" w:type="dxa"/>
            <w:vAlign w:val="center"/>
          </w:tcPr>
          <w:p w:rsidR="002130DE" w:rsidRPr="00FF6ACF" w:rsidRDefault="002130DE" w:rsidP="009A4087">
            <w:pPr>
              <w:jc w:val="center"/>
              <w:rPr>
                <w:rFonts w:eastAsia="Times New Roman"/>
                <w:b/>
                <w:bCs/>
                <w:noProof/>
                <w:color w:val="000000"/>
                <w:lang w:eastAsia="bg-BG"/>
              </w:rPr>
            </w:pPr>
            <w:r w:rsidRPr="00FF6ACF">
              <w:rPr>
                <w:rFonts w:eastAsia="Times New Roman"/>
                <w:bCs/>
                <w:noProof/>
                <w:color w:val="000000"/>
                <w:lang w:eastAsia="bg-BG"/>
              </w:rPr>
              <w:t>ОМД</w:t>
            </w:r>
          </w:p>
        </w:tc>
        <w:tc>
          <w:tcPr>
            <w:tcW w:w="1701" w:type="dxa"/>
            <w:vAlign w:val="center"/>
          </w:tcPr>
          <w:p w:rsidR="002130DE" w:rsidRPr="00FF6ACF" w:rsidRDefault="002130DE" w:rsidP="009A4087">
            <w:pPr>
              <w:jc w:val="center"/>
              <w:rPr>
                <w:rFonts w:eastAsia="Times New Roman"/>
                <w:b/>
                <w:bCs/>
                <w:noProof/>
                <w:color w:val="000000"/>
                <w:lang w:eastAsia="bg-BG"/>
              </w:rPr>
            </w:pPr>
            <w:r w:rsidRPr="00FF6ACF">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Проведени 35 информационни срещи от младежи в русенски училища.</w:t>
            </w:r>
          </w:p>
        </w:tc>
      </w:tr>
      <w:tr w:rsidR="002130DE" w:rsidRPr="00FF6ACF" w:rsidTr="002130DE">
        <w:tc>
          <w:tcPr>
            <w:tcW w:w="710" w:type="dxa"/>
            <w:vAlign w:val="center"/>
          </w:tcPr>
          <w:p w:rsidR="002130DE" w:rsidRPr="00FF6ACF" w:rsidRDefault="002130DE" w:rsidP="009A4087">
            <w:pPr>
              <w:rPr>
                <w:noProof/>
              </w:rPr>
            </w:pPr>
            <w:r>
              <w:rPr>
                <w:noProof/>
              </w:rPr>
              <w:t>30</w:t>
            </w:r>
            <w:r w:rsidRPr="00FF6ACF">
              <w:rPr>
                <w:noProof/>
              </w:rPr>
              <w:t>.</w:t>
            </w:r>
          </w:p>
        </w:tc>
        <w:tc>
          <w:tcPr>
            <w:tcW w:w="2693" w:type="dxa"/>
            <w:vAlign w:val="center"/>
          </w:tcPr>
          <w:p w:rsidR="002130DE" w:rsidRPr="00FF6ACF" w:rsidRDefault="002130DE" w:rsidP="009A4087">
            <w:pPr>
              <w:rPr>
                <w:rFonts w:eastAsia="Times New Roman"/>
                <w:bCs/>
                <w:noProof/>
                <w:color w:val="000000"/>
                <w:lang w:eastAsia="bg-BG"/>
              </w:rPr>
            </w:pPr>
            <w:r w:rsidRPr="00FF6ACF">
              <w:rPr>
                <w:rFonts w:eastAsia="Times New Roman"/>
                <w:bCs/>
                <w:i/>
                <w:noProof/>
                <w:color w:val="000000"/>
                <w:lang w:eastAsia="bg-BG"/>
              </w:rPr>
              <w:t>Дейност 5</w:t>
            </w:r>
            <w:r w:rsidRPr="00FF6ACF">
              <w:rPr>
                <w:rFonts w:eastAsia="Times New Roman"/>
                <w:bCs/>
                <w:noProof/>
                <w:color w:val="000000"/>
                <w:lang w:eastAsia="bg-BG"/>
              </w:rPr>
              <w:t xml:space="preserve"> „Организиране на обучения насочени към формиране и развитие на медийна грамотност </w:t>
            </w:r>
          </w:p>
        </w:tc>
        <w:tc>
          <w:tcPr>
            <w:tcW w:w="1134"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t>2022 г.</w:t>
            </w:r>
          </w:p>
        </w:tc>
        <w:tc>
          <w:tcPr>
            <w:tcW w:w="1134"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t>ОМД</w:t>
            </w:r>
          </w:p>
          <w:p w:rsidR="002130DE" w:rsidRPr="00FF6ACF" w:rsidRDefault="002130DE" w:rsidP="009A4087">
            <w:pPr>
              <w:jc w:val="center"/>
              <w:rPr>
                <w:rFonts w:eastAsia="Times New Roman"/>
                <w:bCs/>
                <w:noProof/>
                <w:color w:val="000000"/>
                <w:lang w:eastAsia="bg-BG"/>
              </w:rPr>
            </w:pPr>
          </w:p>
        </w:tc>
        <w:tc>
          <w:tcPr>
            <w:tcW w:w="1701" w:type="dxa"/>
            <w:vAlign w:val="center"/>
          </w:tcPr>
          <w:p w:rsidR="002130DE" w:rsidRPr="00FF6ACF" w:rsidRDefault="002130DE" w:rsidP="009A4087">
            <w:pPr>
              <w:jc w:val="center"/>
              <w:rPr>
                <w:rFonts w:eastAsia="Times New Roman"/>
                <w:bCs/>
                <w:noProof/>
                <w:color w:val="000000"/>
                <w:lang w:eastAsia="bg-BG"/>
              </w:rPr>
            </w:pPr>
            <w:r w:rsidRPr="00FF6ACF">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Участие на</w:t>
            </w:r>
            <w:r>
              <w:rPr>
                <w:rFonts w:eastAsia="Times New Roman"/>
                <w:bCs/>
                <w:noProof/>
                <w:color w:val="000000"/>
                <w:lang w:eastAsia="bg-BG"/>
              </w:rPr>
              <w:t xml:space="preserve"> младежи в радио и ТВ интервюта в местни медии.</w:t>
            </w:r>
          </w:p>
        </w:tc>
      </w:tr>
      <w:tr w:rsidR="002130DE" w:rsidRPr="006E30B9" w:rsidTr="002130DE">
        <w:tc>
          <w:tcPr>
            <w:tcW w:w="7411" w:type="dxa"/>
            <w:gridSpan w:val="6"/>
            <w:vAlign w:val="center"/>
          </w:tcPr>
          <w:p w:rsidR="002130DE" w:rsidRPr="00956D7E" w:rsidRDefault="002130DE" w:rsidP="002130DE">
            <w:pPr>
              <w:jc w:val="both"/>
              <w:rPr>
                <w:rFonts w:eastAsia="Times New Roman"/>
                <w:b/>
                <w:bCs/>
                <w:noProof/>
                <w:color w:val="000000"/>
                <w:highlight w:val="yellow"/>
                <w:lang w:eastAsia="bg-BG"/>
              </w:rPr>
            </w:pPr>
            <w:r>
              <w:rPr>
                <w:rFonts w:eastAsia="Times New Roman"/>
                <w:b/>
                <w:bCs/>
                <w:noProof/>
                <w:color w:val="000000"/>
                <w:lang w:val="en-US" w:eastAsia="bg-BG"/>
              </w:rPr>
              <w:t>5</w:t>
            </w:r>
            <w:r w:rsidRPr="00956D7E">
              <w:rPr>
                <w:rFonts w:eastAsia="Times New Roman"/>
                <w:b/>
                <w:bCs/>
                <w:noProof/>
                <w:color w:val="000000"/>
                <w:lang w:eastAsia="bg-BG"/>
              </w:rPr>
              <w:t xml:space="preserve">. СТРАТЕГИЧЕСКА ОС: </w:t>
            </w:r>
            <w:r w:rsidRPr="00956D7E">
              <w:rPr>
                <w:rFonts w:eastAsia="Times New Roman"/>
                <w:b/>
                <w:bCs/>
                <w:noProof/>
                <w:color w:val="000000"/>
                <w:lang w:val="ru-RU" w:eastAsia="bg-BG"/>
              </w:rPr>
              <w:t>СВЪРЗАНОСТ, ТОЛЕРАНТНОСТ И ЕВРОПЕЙСКА ПРИНАДЛЕЖНОСТ</w:t>
            </w:r>
          </w:p>
        </w:tc>
        <w:tc>
          <w:tcPr>
            <w:tcW w:w="3504" w:type="dxa"/>
            <w:shd w:val="clear" w:color="auto" w:fill="auto"/>
          </w:tcPr>
          <w:p w:rsidR="002130DE" w:rsidRPr="00A07F84" w:rsidRDefault="002130DE" w:rsidP="002130DE">
            <w:pPr>
              <w:jc w:val="both"/>
              <w:rPr>
                <w:rFonts w:eastAsia="Times New Roman"/>
                <w:b/>
                <w:bCs/>
                <w:noProof/>
                <w:color w:val="000000"/>
                <w:lang w:val="en-US" w:eastAsia="bg-BG"/>
              </w:rPr>
            </w:pPr>
          </w:p>
        </w:tc>
      </w:tr>
      <w:tr w:rsidR="002130DE" w:rsidRPr="007121AC" w:rsidTr="002130DE">
        <w:tc>
          <w:tcPr>
            <w:tcW w:w="7411" w:type="dxa"/>
            <w:gridSpan w:val="6"/>
            <w:vAlign w:val="center"/>
          </w:tcPr>
          <w:p w:rsidR="002130DE" w:rsidRPr="007121AC" w:rsidRDefault="002130DE" w:rsidP="002130DE">
            <w:pPr>
              <w:jc w:val="both"/>
              <w:rPr>
                <w:rFonts w:eastAsia="Times New Roman"/>
                <w:b/>
                <w:bCs/>
                <w:i/>
                <w:noProof/>
                <w:color w:val="000000"/>
                <w:lang w:eastAsia="bg-BG"/>
              </w:rPr>
            </w:pPr>
            <w:r w:rsidRPr="007121AC">
              <w:rPr>
                <w:rFonts w:eastAsia="Times New Roman"/>
                <w:b/>
                <w:bCs/>
                <w:i/>
                <w:noProof/>
                <w:color w:val="000000"/>
                <w:lang w:eastAsia="bg-BG"/>
              </w:rPr>
              <w:t xml:space="preserve">5.1. </w:t>
            </w:r>
            <w:r w:rsidRPr="007121AC">
              <w:rPr>
                <w:rFonts w:eastAsia="Times New Roman"/>
                <w:b/>
                <w:bCs/>
                <w:i/>
                <w:noProof/>
                <w:color w:val="000000"/>
                <w:lang w:val="ru-RU" w:eastAsia="bg-BG"/>
              </w:rPr>
              <w:t>НАСЪРЧАВАНЕ НА СОЦИАЛНОТО ВКЛЮЧВАНЕ НА МЛАДИТЕ ХОРА ОТ УЯЗВИМИ ГРУПИ</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7121AC" w:rsidTr="002130DE">
        <w:tc>
          <w:tcPr>
            <w:tcW w:w="7411" w:type="dxa"/>
            <w:gridSpan w:val="6"/>
            <w:vAlign w:val="center"/>
          </w:tcPr>
          <w:p w:rsidR="002130DE" w:rsidRPr="007121AC" w:rsidRDefault="002130DE" w:rsidP="002130DE">
            <w:pPr>
              <w:jc w:val="both"/>
              <w:rPr>
                <w:rFonts w:eastAsia="Times New Roman"/>
                <w:b/>
                <w:bCs/>
                <w:noProof/>
                <w:color w:val="000000"/>
                <w:lang w:eastAsia="bg-BG"/>
              </w:rPr>
            </w:pPr>
            <w:r w:rsidRPr="007121AC">
              <w:rPr>
                <w:rFonts w:eastAsia="Times New Roman"/>
                <w:b/>
                <w:bCs/>
                <w:noProof/>
                <w:color w:val="000000"/>
                <w:lang w:eastAsia="bg-BG"/>
              </w:rPr>
              <w:t>5.1.1. Насърчаване приобщаването и социалната интеграция на младите хора със специфични потребности и в риск от маргинализация</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7121AC" w:rsidTr="002130DE">
        <w:tc>
          <w:tcPr>
            <w:tcW w:w="710" w:type="dxa"/>
            <w:vAlign w:val="center"/>
          </w:tcPr>
          <w:p w:rsidR="002130DE" w:rsidRPr="007121AC" w:rsidRDefault="002130DE" w:rsidP="009A4087">
            <w:pPr>
              <w:rPr>
                <w:noProof/>
              </w:rPr>
            </w:pPr>
            <w:r>
              <w:rPr>
                <w:noProof/>
              </w:rPr>
              <w:t>31</w:t>
            </w:r>
            <w:r w:rsidRPr="007121AC">
              <w:rPr>
                <w:noProof/>
              </w:rPr>
              <w:t>.</w:t>
            </w:r>
          </w:p>
        </w:tc>
        <w:tc>
          <w:tcPr>
            <w:tcW w:w="2693" w:type="dxa"/>
            <w:vAlign w:val="center"/>
          </w:tcPr>
          <w:p w:rsidR="002130DE" w:rsidRPr="007121AC" w:rsidRDefault="002130DE" w:rsidP="009A4087">
            <w:pPr>
              <w:rPr>
                <w:rFonts w:eastAsia="Times New Roman"/>
                <w:bCs/>
                <w:noProof/>
                <w:color w:val="000000"/>
                <w:lang w:eastAsia="bg-BG"/>
              </w:rPr>
            </w:pPr>
            <w:r w:rsidRPr="007121AC">
              <w:rPr>
                <w:rFonts w:eastAsia="Times New Roman"/>
                <w:bCs/>
                <w:i/>
                <w:noProof/>
                <w:color w:val="000000"/>
                <w:lang w:eastAsia="bg-BG"/>
              </w:rPr>
              <w:t>Дейност 1</w:t>
            </w:r>
            <w:r w:rsidRPr="007121AC">
              <w:rPr>
                <w:rFonts w:eastAsia="Times New Roman"/>
                <w:bCs/>
                <w:noProof/>
                <w:color w:val="000000"/>
                <w:lang w:eastAsia="bg-BG"/>
              </w:rPr>
              <w:t xml:space="preserve"> „Предоставяне на възможности за включване в младежки дейности и подкрепа“</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t>2022 г.</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t>ОМД</w:t>
            </w:r>
          </w:p>
        </w:tc>
        <w:tc>
          <w:tcPr>
            <w:tcW w:w="1701"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Включени 50 младежи в неравностойно положение в младежки дейности.</w:t>
            </w:r>
          </w:p>
        </w:tc>
      </w:tr>
      <w:tr w:rsidR="002130DE" w:rsidRPr="007121AC" w:rsidTr="002130DE">
        <w:tc>
          <w:tcPr>
            <w:tcW w:w="7411" w:type="dxa"/>
            <w:gridSpan w:val="6"/>
            <w:vAlign w:val="center"/>
          </w:tcPr>
          <w:p w:rsidR="002130DE" w:rsidRPr="007121AC" w:rsidRDefault="002130DE" w:rsidP="002130DE">
            <w:pPr>
              <w:jc w:val="both"/>
              <w:rPr>
                <w:rFonts w:eastAsia="Times New Roman"/>
                <w:b/>
                <w:bCs/>
                <w:noProof/>
                <w:color w:val="000000"/>
                <w:lang w:eastAsia="bg-BG"/>
              </w:rPr>
            </w:pPr>
            <w:r w:rsidRPr="007121AC">
              <w:rPr>
                <w:rFonts w:eastAsia="Times New Roman"/>
                <w:b/>
                <w:bCs/>
                <w:noProof/>
                <w:color w:val="000000"/>
                <w:lang w:eastAsia="bg-BG"/>
              </w:rPr>
              <w:t xml:space="preserve">5.1.2. </w:t>
            </w:r>
            <w:r w:rsidRPr="007121AC">
              <w:rPr>
                <w:rFonts w:eastAsia="Times New Roman"/>
                <w:b/>
                <w:bCs/>
                <w:noProof/>
                <w:color w:val="000000"/>
                <w:lang w:val="ru-RU" w:eastAsia="bg-BG"/>
              </w:rPr>
              <w:t>Повишаване на информираността на младите хора във връзка с проблемите на младежите от уязвими групи</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7121AC" w:rsidTr="002130DE">
        <w:tc>
          <w:tcPr>
            <w:tcW w:w="710" w:type="dxa"/>
            <w:vAlign w:val="center"/>
          </w:tcPr>
          <w:p w:rsidR="002130DE" w:rsidRPr="007121AC" w:rsidRDefault="002130DE" w:rsidP="009A4087">
            <w:pPr>
              <w:rPr>
                <w:noProof/>
              </w:rPr>
            </w:pPr>
            <w:r>
              <w:rPr>
                <w:noProof/>
              </w:rPr>
              <w:t>32</w:t>
            </w:r>
            <w:r w:rsidRPr="007121AC">
              <w:rPr>
                <w:noProof/>
              </w:rPr>
              <w:t>.</w:t>
            </w:r>
          </w:p>
        </w:tc>
        <w:tc>
          <w:tcPr>
            <w:tcW w:w="2693" w:type="dxa"/>
            <w:vAlign w:val="center"/>
          </w:tcPr>
          <w:p w:rsidR="002130DE" w:rsidRPr="007121AC" w:rsidRDefault="002130DE" w:rsidP="009A4087">
            <w:pPr>
              <w:rPr>
                <w:rFonts w:eastAsia="Times New Roman"/>
                <w:bCs/>
                <w:noProof/>
                <w:color w:val="000000"/>
                <w:lang w:eastAsia="bg-BG"/>
              </w:rPr>
            </w:pPr>
            <w:r w:rsidRPr="007121AC">
              <w:rPr>
                <w:rFonts w:eastAsia="Times New Roman"/>
                <w:bCs/>
                <w:i/>
                <w:noProof/>
                <w:color w:val="000000"/>
                <w:lang w:eastAsia="bg-BG"/>
              </w:rPr>
              <w:t>Дейност 1</w:t>
            </w:r>
            <w:r w:rsidRPr="007121AC">
              <w:rPr>
                <w:rFonts w:eastAsia="Times New Roman"/>
                <w:bCs/>
                <w:noProof/>
                <w:color w:val="000000"/>
                <w:lang w:eastAsia="bg-BG"/>
              </w:rPr>
              <w:t xml:space="preserve"> „</w:t>
            </w:r>
            <w:r w:rsidRPr="00966497">
              <w:rPr>
                <w:rFonts w:eastAsia="Times New Roman"/>
                <w:bCs/>
                <w:noProof/>
                <w:lang w:eastAsia="bg-BG"/>
              </w:rPr>
              <w:t>Провеждане на инициативи и кампании относно формиране на общественоприемливи нагласи и умения сред младите хора</w:t>
            </w:r>
            <w:r w:rsidRPr="007121AC">
              <w:rPr>
                <w:rFonts w:eastAsia="Times New Roman"/>
                <w:bCs/>
                <w:noProof/>
                <w:color w:val="000000"/>
                <w:lang w:eastAsia="bg-BG"/>
              </w:rPr>
              <w:t>“</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noProof/>
              </w:rPr>
              <w:t>2022 г.</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noProof/>
              </w:rPr>
              <w:t>МКБППМН</w:t>
            </w:r>
          </w:p>
        </w:tc>
        <w:tc>
          <w:tcPr>
            <w:tcW w:w="1701" w:type="dxa"/>
            <w:vAlign w:val="center"/>
          </w:tcPr>
          <w:p w:rsidR="002130DE" w:rsidRPr="007121AC" w:rsidRDefault="002130DE" w:rsidP="009A4087">
            <w:pPr>
              <w:jc w:val="center"/>
              <w:rPr>
                <w:rFonts w:eastAsia="Times New Roman"/>
                <w:bCs/>
                <w:noProof/>
                <w:color w:val="000000"/>
                <w:lang w:eastAsia="bg-BG"/>
              </w:rPr>
            </w:pPr>
            <w:r>
              <w:rPr>
                <w:noProof/>
              </w:rPr>
              <w:t>Б</w:t>
            </w:r>
            <w:r w:rsidRPr="007121AC">
              <w:rPr>
                <w:noProof/>
              </w:rPr>
              <w:t>юджет на МКБППМН</w:t>
            </w:r>
          </w:p>
        </w:tc>
        <w:tc>
          <w:tcPr>
            <w:tcW w:w="3543" w:type="dxa"/>
            <w:gridSpan w:val="2"/>
            <w:shd w:val="clear" w:color="auto" w:fill="auto"/>
          </w:tcPr>
          <w:p w:rsidR="002130DE" w:rsidRPr="00A07F84" w:rsidRDefault="002130DE" w:rsidP="002130DE">
            <w:pPr>
              <w:jc w:val="both"/>
            </w:pPr>
            <w:r w:rsidRPr="00A07F84">
              <w:t xml:space="preserve">Проведена програма за деца и юноши през периода 26.07.2022 г. – 12.08.2022 г. под надслов „Забавно е да знаеш!“. В нея бяха включени 30 деца на възраст от 10 до 17 години. </w:t>
            </w:r>
          </w:p>
        </w:tc>
      </w:tr>
      <w:tr w:rsidR="002130DE" w:rsidRPr="007121AC" w:rsidTr="002130DE">
        <w:tc>
          <w:tcPr>
            <w:tcW w:w="710" w:type="dxa"/>
            <w:vAlign w:val="center"/>
          </w:tcPr>
          <w:p w:rsidR="002130DE" w:rsidRPr="007121AC" w:rsidRDefault="002130DE" w:rsidP="009A4087">
            <w:pPr>
              <w:rPr>
                <w:noProof/>
              </w:rPr>
            </w:pPr>
            <w:r>
              <w:rPr>
                <w:noProof/>
              </w:rPr>
              <w:t>33</w:t>
            </w:r>
            <w:r w:rsidRPr="007121AC">
              <w:rPr>
                <w:noProof/>
              </w:rPr>
              <w:t>.</w:t>
            </w:r>
          </w:p>
        </w:tc>
        <w:tc>
          <w:tcPr>
            <w:tcW w:w="2693" w:type="dxa"/>
            <w:vAlign w:val="center"/>
          </w:tcPr>
          <w:p w:rsidR="002130DE" w:rsidRPr="007121AC" w:rsidRDefault="002130DE" w:rsidP="009A4087">
            <w:pPr>
              <w:rPr>
                <w:rFonts w:eastAsia="Times New Roman"/>
                <w:b/>
                <w:bCs/>
                <w:noProof/>
                <w:color w:val="000000"/>
                <w:lang w:eastAsia="bg-BG"/>
              </w:rPr>
            </w:pPr>
            <w:r w:rsidRPr="007121AC">
              <w:rPr>
                <w:rFonts w:eastAsia="Times New Roman"/>
                <w:bCs/>
                <w:i/>
                <w:noProof/>
                <w:color w:val="000000"/>
                <w:lang w:eastAsia="bg-BG"/>
              </w:rPr>
              <w:t>Дейност 2</w:t>
            </w:r>
            <w:r w:rsidRPr="007121AC">
              <w:rPr>
                <w:rFonts w:eastAsia="Times New Roman"/>
                <w:bCs/>
                <w:noProof/>
                <w:color w:val="000000"/>
                <w:lang w:eastAsia="bg-BG"/>
              </w:rPr>
              <w:t xml:space="preserve"> „Провеждане на </w:t>
            </w:r>
            <w:r w:rsidRPr="007121AC">
              <w:rPr>
                <w:rFonts w:eastAsia="Times New Roman"/>
                <w:bCs/>
                <w:noProof/>
                <w:color w:val="000000"/>
                <w:lang w:eastAsia="bg-BG"/>
              </w:rPr>
              <w:lastRenderedPageBreak/>
              <w:t>индивидуални срещи с психолог за младежи и техните родители“</w:t>
            </w:r>
          </w:p>
        </w:tc>
        <w:tc>
          <w:tcPr>
            <w:tcW w:w="1134" w:type="dxa"/>
            <w:vAlign w:val="center"/>
          </w:tcPr>
          <w:p w:rsidR="002130DE" w:rsidRPr="007121AC" w:rsidRDefault="002130DE" w:rsidP="009A4087">
            <w:pPr>
              <w:jc w:val="center"/>
              <w:rPr>
                <w:rFonts w:eastAsia="Times New Roman"/>
                <w:b/>
                <w:bCs/>
                <w:noProof/>
                <w:color w:val="000000"/>
                <w:lang w:eastAsia="bg-BG"/>
              </w:rPr>
            </w:pPr>
            <w:r w:rsidRPr="007121AC">
              <w:rPr>
                <w:rFonts w:eastAsia="Times New Roman"/>
                <w:bCs/>
                <w:noProof/>
                <w:color w:val="000000"/>
                <w:lang w:eastAsia="bg-BG"/>
              </w:rPr>
              <w:lastRenderedPageBreak/>
              <w:t>2022 г.</w:t>
            </w:r>
          </w:p>
        </w:tc>
        <w:tc>
          <w:tcPr>
            <w:tcW w:w="1134" w:type="dxa"/>
            <w:vAlign w:val="center"/>
          </w:tcPr>
          <w:p w:rsidR="002130DE" w:rsidRPr="007121AC" w:rsidRDefault="002130DE" w:rsidP="009A4087">
            <w:pPr>
              <w:jc w:val="center"/>
              <w:rPr>
                <w:rFonts w:eastAsia="Times New Roman"/>
                <w:b/>
                <w:bCs/>
                <w:noProof/>
                <w:color w:val="000000"/>
                <w:lang w:eastAsia="bg-BG"/>
              </w:rPr>
            </w:pPr>
            <w:r w:rsidRPr="007121AC">
              <w:rPr>
                <w:rFonts w:eastAsia="Times New Roman"/>
                <w:bCs/>
                <w:noProof/>
                <w:color w:val="000000"/>
                <w:lang w:eastAsia="bg-BG"/>
              </w:rPr>
              <w:t>ОМД</w:t>
            </w:r>
          </w:p>
        </w:tc>
        <w:tc>
          <w:tcPr>
            <w:tcW w:w="1701" w:type="dxa"/>
            <w:vAlign w:val="center"/>
          </w:tcPr>
          <w:p w:rsidR="002130DE" w:rsidRPr="007121AC" w:rsidRDefault="002130DE" w:rsidP="009A4087">
            <w:pPr>
              <w:jc w:val="center"/>
              <w:rPr>
                <w:rFonts w:eastAsia="Times New Roman"/>
                <w:b/>
                <w:bCs/>
                <w:noProof/>
                <w:color w:val="000000"/>
                <w:lang w:eastAsia="bg-BG"/>
              </w:rPr>
            </w:pPr>
            <w:r w:rsidRPr="007121AC">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xml:space="preserve">Организиране на групови и индивидуалниконсултации с </w:t>
            </w:r>
            <w:r w:rsidRPr="00A07F84">
              <w:rPr>
                <w:rFonts w:eastAsia="Times New Roman"/>
                <w:bCs/>
                <w:noProof/>
                <w:color w:val="000000"/>
                <w:lang w:eastAsia="bg-BG"/>
              </w:rPr>
              <w:lastRenderedPageBreak/>
              <w:t>психолог на място в ОМД и по телефон.</w:t>
            </w:r>
          </w:p>
        </w:tc>
      </w:tr>
      <w:tr w:rsidR="002130DE" w:rsidRPr="007121AC" w:rsidTr="002130DE">
        <w:tc>
          <w:tcPr>
            <w:tcW w:w="7411" w:type="dxa"/>
            <w:gridSpan w:val="6"/>
            <w:vAlign w:val="center"/>
          </w:tcPr>
          <w:p w:rsidR="002130DE" w:rsidRPr="007121AC" w:rsidRDefault="002130DE" w:rsidP="002130DE">
            <w:pPr>
              <w:jc w:val="both"/>
              <w:rPr>
                <w:rFonts w:eastAsia="Times New Roman"/>
                <w:b/>
                <w:bCs/>
                <w:i/>
                <w:noProof/>
                <w:color w:val="000000"/>
                <w:lang w:eastAsia="bg-BG"/>
              </w:rPr>
            </w:pPr>
            <w:r w:rsidRPr="007121AC">
              <w:rPr>
                <w:rFonts w:eastAsia="Times New Roman"/>
                <w:b/>
                <w:bCs/>
                <w:i/>
                <w:noProof/>
                <w:color w:val="000000"/>
                <w:lang w:eastAsia="bg-BG"/>
              </w:rPr>
              <w:lastRenderedPageBreak/>
              <w:t xml:space="preserve">5.2. </w:t>
            </w:r>
            <w:r w:rsidRPr="007121AC">
              <w:rPr>
                <w:rFonts w:eastAsia="Times New Roman"/>
                <w:b/>
                <w:bCs/>
                <w:i/>
                <w:noProof/>
                <w:color w:val="000000"/>
                <w:lang w:val="ru-RU" w:eastAsia="bg-BG"/>
              </w:rPr>
              <w:t>НАСЪРЧАВАНЕ НА ТОЛЕРАНТНОСТ И НЕНАСИЛИЕ, ПРЕВЕНЦИЯ НА АГРЕСИЯ СРЕД МЛАДИТЕ ХОРА, ВКЛЮЧИТЕЛНО И В ОНЛАЙН ПРОСТРАНСТВАТА</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7121AC" w:rsidTr="002130DE">
        <w:tc>
          <w:tcPr>
            <w:tcW w:w="7411" w:type="dxa"/>
            <w:gridSpan w:val="6"/>
            <w:vAlign w:val="center"/>
          </w:tcPr>
          <w:p w:rsidR="002130DE" w:rsidRPr="007121AC" w:rsidRDefault="002130DE" w:rsidP="002130DE">
            <w:pPr>
              <w:jc w:val="both"/>
              <w:rPr>
                <w:rFonts w:eastAsia="Times New Roman"/>
                <w:b/>
                <w:bCs/>
                <w:noProof/>
                <w:color w:val="000000"/>
                <w:lang w:eastAsia="bg-BG"/>
              </w:rPr>
            </w:pPr>
            <w:r w:rsidRPr="007121AC">
              <w:rPr>
                <w:rFonts w:eastAsia="Times New Roman"/>
                <w:b/>
                <w:bCs/>
                <w:noProof/>
                <w:color w:val="000000"/>
                <w:lang w:eastAsia="bg-BG"/>
              </w:rPr>
              <w:t>5.2.1.</w:t>
            </w:r>
            <w:r w:rsidRPr="007121AC">
              <w:rPr>
                <w:noProof/>
              </w:rPr>
              <w:t xml:space="preserve"> </w:t>
            </w:r>
            <w:r w:rsidRPr="007121AC">
              <w:rPr>
                <w:rFonts w:eastAsia="Times New Roman"/>
                <w:b/>
                <w:bCs/>
                <w:noProof/>
                <w:color w:val="000000"/>
                <w:lang w:val="ru-RU" w:eastAsia="bg-BG"/>
              </w:rPr>
              <w:t>Насърчаване на партньорствата между институции и неправителствени организации, които работят за превенция и преодоляване на дискриминацията и насилието сред младите хора</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7121AC" w:rsidTr="002130DE">
        <w:tc>
          <w:tcPr>
            <w:tcW w:w="710" w:type="dxa"/>
            <w:vAlign w:val="center"/>
          </w:tcPr>
          <w:p w:rsidR="002130DE" w:rsidRPr="007121AC" w:rsidRDefault="002130DE" w:rsidP="009A4087">
            <w:pPr>
              <w:rPr>
                <w:noProof/>
              </w:rPr>
            </w:pPr>
            <w:r>
              <w:rPr>
                <w:noProof/>
              </w:rPr>
              <w:t>34</w:t>
            </w:r>
            <w:r w:rsidRPr="007121AC">
              <w:rPr>
                <w:noProof/>
              </w:rPr>
              <w:t>.</w:t>
            </w:r>
          </w:p>
        </w:tc>
        <w:tc>
          <w:tcPr>
            <w:tcW w:w="2693" w:type="dxa"/>
            <w:vAlign w:val="center"/>
          </w:tcPr>
          <w:p w:rsidR="002130DE" w:rsidRPr="007121AC" w:rsidRDefault="002130DE" w:rsidP="009A4087">
            <w:pPr>
              <w:rPr>
                <w:rFonts w:eastAsia="Times New Roman"/>
                <w:bCs/>
                <w:noProof/>
                <w:color w:val="000000"/>
                <w:lang w:eastAsia="bg-BG"/>
              </w:rPr>
            </w:pPr>
            <w:r w:rsidRPr="007121AC">
              <w:rPr>
                <w:rFonts w:eastAsia="Times New Roman"/>
                <w:bCs/>
                <w:i/>
                <w:noProof/>
                <w:color w:val="000000"/>
                <w:lang w:eastAsia="bg-BG"/>
              </w:rPr>
              <w:t>Дейност 1</w:t>
            </w:r>
            <w:r w:rsidRPr="007121AC">
              <w:rPr>
                <w:rFonts w:eastAsia="Times New Roman"/>
                <w:bCs/>
                <w:noProof/>
                <w:color w:val="000000"/>
                <w:lang w:eastAsia="bg-BG"/>
              </w:rPr>
              <w:t xml:space="preserve"> „</w:t>
            </w:r>
            <w:r w:rsidRPr="00966497">
              <w:rPr>
                <w:rFonts w:eastAsia="Times New Roman"/>
                <w:bCs/>
                <w:noProof/>
                <w:lang w:eastAsia="bg-BG"/>
              </w:rPr>
              <w:t xml:space="preserve">Проучване сред </w:t>
            </w:r>
            <w:r w:rsidRPr="00966497">
              <w:rPr>
                <w:rFonts w:eastAsia="Times New Roman"/>
                <w:bCs/>
                <w:noProof/>
                <w:lang w:val="ru-RU" w:eastAsia="bg-BG"/>
              </w:rPr>
              <w:t xml:space="preserve">институции, НПО, </w:t>
            </w:r>
            <w:r>
              <w:rPr>
                <w:rFonts w:eastAsia="Times New Roman"/>
                <w:bCs/>
                <w:noProof/>
                <w:lang w:val="ru-RU" w:eastAsia="bg-BG"/>
              </w:rPr>
              <w:t>семе</w:t>
            </w:r>
            <w:r w:rsidRPr="00966497">
              <w:rPr>
                <w:rFonts w:eastAsia="Times New Roman"/>
                <w:bCs/>
                <w:noProof/>
                <w:lang w:val="ru-RU" w:eastAsia="bg-BG"/>
              </w:rPr>
              <w:t>йства, деца и младежи</w:t>
            </w:r>
            <w:r w:rsidRPr="00966497">
              <w:rPr>
                <w:rFonts w:eastAsia="Times New Roman"/>
                <w:bCs/>
                <w:noProof/>
                <w:lang w:eastAsia="bg-BG"/>
              </w:rPr>
              <w:t xml:space="preserve"> относно разпространението, формите и причините за прояви на насилие и дискриминация сред подрастващите на територията на Община – Русе</w:t>
            </w:r>
            <w:r w:rsidRPr="007121AC">
              <w:rPr>
                <w:rFonts w:eastAsia="Times New Roman"/>
                <w:bCs/>
                <w:noProof/>
                <w:color w:val="000000"/>
                <w:lang w:eastAsia="bg-BG"/>
              </w:rPr>
              <w:t>“</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t>2022 г.</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t>МКБППМН</w:t>
            </w:r>
          </w:p>
        </w:tc>
        <w:tc>
          <w:tcPr>
            <w:tcW w:w="1701" w:type="dxa"/>
            <w:vAlign w:val="center"/>
          </w:tcPr>
          <w:p w:rsidR="002130DE" w:rsidRDefault="002130DE" w:rsidP="009A4087">
            <w:r w:rsidRPr="00F515D5">
              <w:rPr>
                <w:noProof/>
              </w:rPr>
              <w:t>Бюджет на МКБППМН</w:t>
            </w:r>
          </w:p>
        </w:tc>
        <w:tc>
          <w:tcPr>
            <w:tcW w:w="3543" w:type="dxa"/>
            <w:gridSpan w:val="2"/>
            <w:shd w:val="clear" w:color="auto" w:fill="auto"/>
          </w:tcPr>
          <w:p w:rsidR="002130DE" w:rsidRPr="00A07F84" w:rsidRDefault="002130DE" w:rsidP="002130DE">
            <w:pPr>
              <w:jc w:val="both"/>
              <w:rPr>
                <w:noProof/>
              </w:rPr>
            </w:pPr>
            <w:r w:rsidRPr="00A07F84">
              <w:rPr>
                <w:noProof/>
              </w:rPr>
              <w:t>Проведено проучване сред :</w:t>
            </w:r>
          </w:p>
          <w:p w:rsidR="002130DE" w:rsidRPr="00A07F84" w:rsidRDefault="002130DE" w:rsidP="002130DE">
            <w:pPr>
              <w:jc w:val="both"/>
              <w:rPr>
                <w:noProof/>
              </w:rPr>
            </w:pPr>
            <w:r w:rsidRPr="00A07F84">
              <w:rPr>
                <w:noProof/>
              </w:rPr>
              <w:t>- 210 членове на Координационните екипи.. в учебните заведение на територията на гр. Русе;</w:t>
            </w:r>
          </w:p>
          <w:p w:rsidR="002130DE" w:rsidRPr="00A07F84" w:rsidRDefault="002130DE" w:rsidP="002130DE">
            <w:pPr>
              <w:jc w:val="both"/>
              <w:rPr>
                <w:noProof/>
              </w:rPr>
            </w:pPr>
            <w:r w:rsidRPr="00A07F84">
              <w:rPr>
                <w:noProof/>
              </w:rPr>
              <w:t xml:space="preserve"> - 59 специалисти, представители на различни институции и НПО, работещи с деца и младежи. </w:t>
            </w:r>
          </w:p>
          <w:p w:rsidR="002130DE" w:rsidRPr="00A07F84" w:rsidRDefault="002130DE" w:rsidP="002130DE">
            <w:pPr>
              <w:jc w:val="both"/>
              <w:rPr>
                <w:noProof/>
              </w:rPr>
            </w:pPr>
            <w:r w:rsidRPr="00A07F84">
              <w:rPr>
                <w:noProof/>
              </w:rPr>
              <w:t>Не са изразходвани средства.</w:t>
            </w:r>
          </w:p>
        </w:tc>
      </w:tr>
      <w:tr w:rsidR="002130DE" w:rsidRPr="007121AC" w:rsidTr="002130DE">
        <w:tc>
          <w:tcPr>
            <w:tcW w:w="710" w:type="dxa"/>
            <w:vAlign w:val="center"/>
          </w:tcPr>
          <w:p w:rsidR="002130DE" w:rsidRDefault="002130DE" w:rsidP="009A4087">
            <w:pPr>
              <w:rPr>
                <w:noProof/>
              </w:rPr>
            </w:pPr>
            <w:r>
              <w:rPr>
                <w:noProof/>
              </w:rPr>
              <w:t>35.</w:t>
            </w:r>
          </w:p>
        </w:tc>
        <w:tc>
          <w:tcPr>
            <w:tcW w:w="2693" w:type="dxa"/>
            <w:vAlign w:val="center"/>
          </w:tcPr>
          <w:p w:rsidR="002130DE" w:rsidRPr="007121AC" w:rsidRDefault="002130DE" w:rsidP="009A4087">
            <w:pPr>
              <w:rPr>
                <w:rFonts w:eastAsia="Times New Roman"/>
                <w:bCs/>
                <w:i/>
                <w:noProof/>
                <w:color w:val="000000"/>
                <w:lang w:eastAsia="bg-BG"/>
              </w:rPr>
            </w:pPr>
            <w:r w:rsidRPr="00966497">
              <w:rPr>
                <w:rFonts w:eastAsia="Times New Roman"/>
                <w:bCs/>
                <w:i/>
                <w:noProof/>
                <w:lang w:eastAsia="bg-BG"/>
              </w:rPr>
              <w:t xml:space="preserve">Дейност 2 </w:t>
            </w:r>
            <w:r w:rsidRPr="0017251E">
              <w:rPr>
                <w:rFonts w:eastAsia="Times New Roman"/>
                <w:bCs/>
                <w:noProof/>
                <w:lang w:eastAsia="bg-BG"/>
              </w:rPr>
              <w:t>„О</w:t>
            </w:r>
            <w:r w:rsidRPr="00966497">
              <w:rPr>
                <w:rFonts w:eastAsia="Times New Roman"/>
                <w:bCs/>
                <w:noProof/>
                <w:lang w:eastAsia="bg-BG"/>
              </w:rPr>
              <w:t>рганизиране на кръгла маса с институциите, ангажирани с проблема, за представяне на резултатите от проучването и набелязване на мерки за подобряване на междуинституционалното сътрудницество</w:t>
            </w:r>
            <w:r>
              <w:rPr>
                <w:rFonts w:eastAsia="Times New Roman"/>
                <w:bCs/>
                <w:noProof/>
                <w:lang w:eastAsia="bg-BG"/>
              </w:rPr>
              <w:t>“</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t>2022 г.</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t>МКБППМН</w:t>
            </w:r>
          </w:p>
        </w:tc>
        <w:tc>
          <w:tcPr>
            <w:tcW w:w="1701" w:type="dxa"/>
            <w:vAlign w:val="center"/>
          </w:tcPr>
          <w:p w:rsidR="002130DE" w:rsidRDefault="002130DE" w:rsidP="009A4087">
            <w:r w:rsidRPr="00F515D5">
              <w:rPr>
                <w:noProof/>
              </w:rPr>
              <w:t>Бюджет на МКБППМН</w:t>
            </w:r>
          </w:p>
        </w:tc>
        <w:tc>
          <w:tcPr>
            <w:tcW w:w="3543" w:type="dxa"/>
            <w:gridSpan w:val="2"/>
            <w:shd w:val="clear" w:color="auto" w:fill="auto"/>
          </w:tcPr>
          <w:p w:rsidR="002130DE" w:rsidRPr="00A07F84" w:rsidRDefault="002130DE" w:rsidP="002130DE">
            <w:pPr>
              <w:jc w:val="both"/>
              <w:rPr>
                <w:noProof/>
              </w:rPr>
            </w:pPr>
            <w:r w:rsidRPr="00A07F84">
              <w:rPr>
                <w:noProof/>
              </w:rPr>
              <w:t>По желание и препоръка на анкетираните лица, представянето на резултатите от проучването, трябваше да бъде разширено с провеждане на тематично обучение с гост лектори по проблемите на детското асоциално поведение. Липсата на достатъчно време за организация и недостиг на човешки ресурс за обработка на анкетните карти, обобщаване и анализ на резултатите не ни позволиха провеждането му до края на календарната година. Дейността ще бъде реализирана през 2023г.</w:t>
            </w:r>
          </w:p>
        </w:tc>
      </w:tr>
      <w:tr w:rsidR="002130DE" w:rsidRPr="007121AC" w:rsidTr="002130DE">
        <w:tc>
          <w:tcPr>
            <w:tcW w:w="710" w:type="dxa"/>
            <w:vAlign w:val="center"/>
          </w:tcPr>
          <w:p w:rsidR="002130DE" w:rsidRPr="007121AC" w:rsidRDefault="002130DE" w:rsidP="009A4087">
            <w:pPr>
              <w:rPr>
                <w:noProof/>
              </w:rPr>
            </w:pPr>
            <w:r>
              <w:rPr>
                <w:noProof/>
              </w:rPr>
              <w:t>36</w:t>
            </w:r>
            <w:r w:rsidRPr="007121AC">
              <w:rPr>
                <w:noProof/>
              </w:rPr>
              <w:t>.</w:t>
            </w:r>
          </w:p>
        </w:tc>
        <w:tc>
          <w:tcPr>
            <w:tcW w:w="2693" w:type="dxa"/>
            <w:vAlign w:val="center"/>
          </w:tcPr>
          <w:p w:rsidR="002130DE" w:rsidRPr="007121AC" w:rsidRDefault="002130DE" w:rsidP="009A4087">
            <w:pPr>
              <w:rPr>
                <w:rFonts w:eastAsia="Times New Roman"/>
                <w:bCs/>
                <w:noProof/>
                <w:color w:val="000000"/>
                <w:lang w:eastAsia="bg-BG"/>
              </w:rPr>
            </w:pPr>
            <w:r w:rsidRPr="007121AC">
              <w:rPr>
                <w:rFonts w:eastAsia="Times New Roman"/>
                <w:bCs/>
                <w:i/>
                <w:noProof/>
                <w:color w:val="000000"/>
                <w:lang w:eastAsia="bg-BG"/>
              </w:rPr>
              <w:t xml:space="preserve">Дейност </w:t>
            </w:r>
            <w:r>
              <w:rPr>
                <w:rFonts w:eastAsia="Times New Roman"/>
                <w:bCs/>
                <w:i/>
                <w:noProof/>
                <w:color w:val="000000"/>
                <w:lang w:eastAsia="bg-BG"/>
              </w:rPr>
              <w:t>3</w:t>
            </w:r>
            <w:r w:rsidRPr="007121AC">
              <w:rPr>
                <w:rFonts w:eastAsia="Times New Roman"/>
                <w:bCs/>
                <w:noProof/>
                <w:color w:val="000000"/>
                <w:lang w:eastAsia="bg-BG"/>
              </w:rPr>
              <w:t xml:space="preserve"> „</w:t>
            </w:r>
            <w:r w:rsidRPr="0017251E">
              <w:rPr>
                <w:rFonts w:eastAsia="Times New Roman"/>
                <w:bCs/>
                <w:noProof/>
                <w:color w:val="000000"/>
                <w:lang w:eastAsia="bg-BG"/>
              </w:rPr>
              <w:t xml:space="preserve">Популяризиране и разширяване обхвата на групите за взаимопомощ на семейства на младежи в конфликт със закона, </w:t>
            </w:r>
            <w:r w:rsidRPr="0017251E">
              <w:rPr>
                <w:rFonts w:eastAsia="Times New Roman"/>
                <w:bCs/>
                <w:noProof/>
                <w:color w:val="000000"/>
                <w:lang w:eastAsia="bg-BG"/>
              </w:rPr>
              <w:lastRenderedPageBreak/>
              <w:t>относно повишаване на родителския капацитет и прилагане на ефективни, и алтернативни подходи за родителско влияние</w:t>
            </w:r>
            <w:r w:rsidRPr="007121AC">
              <w:rPr>
                <w:rFonts w:eastAsia="Times New Roman"/>
                <w:bCs/>
                <w:noProof/>
                <w:color w:val="000000"/>
                <w:lang w:eastAsia="bg-BG"/>
              </w:rPr>
              <w:t>“</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lastRenderedPageBreak/>
              <w:t>2022 г.</w:t>
            </w:r>
          </w:p>
        </w:tc>
        <w:tc>
          <w:tcPr>
            <w:tcW w:w="1134" w:type="dxa"/>
            <w:vAlign w:val="center"/>
          </w:tcPr>
          <w:p w:rsidR="002130DE" w:rsidRPr="007121AC" w:rsidRDefault="002130DE" w:rsidP="009A4087">
            <w:pPr>
              <w:jc w:val="center"/>
              <w:rPr>
                <w:rFonts w:eastAsia="Times New Roman"/>
                <w:bCs/>
                <w:noProof/>
                <w:color w:val="000000"/>
                <w:lang w:eastAsia="bg-BG"/>
              </w:rPr>
            </w:pPr>
            <w:r w:rsidRPr="007121AC">
              <w:rPr>
                <w:rFonts w:eastAsia="Times New Roman"/>
                <w:bCs/>
                <w:noProof/>
                <w:color w:val="000000"/>
                <w:lang w:eastAsia="bg-BG"/>
              </w:rPr>
              <w:t>МКБППМН</w:t>
            </w:r>
          </w:p>
        </w:tc>
        <w:tc>
          <w:tcPr>
            <w:tcW w:w="1701" w:type="dxa"/>
            <w:vAlign w:val="center"/>
          </w:tcPr>
          <w:p w:rsidR="002130DE" w:rsidRDefault="002130DE" w:rsidP="009A4087">
            <w:r w:rsidRPr="00F515D5">
              <w:rPr>
                <w:noProof/>
              </w:rPr>
              <w:t>Бюджет на МКБППМН</w:t>
            </w:r>
          </w:p>
        </w:tc>
        <w:tc>
          <w:tcPr>
            <w:tcW w:w="3543" w:type="dxa"/>
            <w:gridSpan w:val="2"/>
            <w:shd w:val="clear" w:color="auto" w:fill="auto"/>
          </w:tcPr>
          <w:p w:rsidR="002130DE" w:rsidRPr="00A07F84" w:rsidRDefault="002130DE" w:rsidP="002130DE">
            <w:pPr>
              <w:jc w:val="both"/>
              <w:rPr>
                <w:noProof/>
              </w:rPr>
            </w:pPr>
            <w:r w:rsidRPr="00A07F84">
              <w:rPr>
                <w:noProof/>
              </w:rPr>
              <w:t>Проведени над 36 работни срещи с училищни ръководства.</w:t>
            </w:r>
          </w:p>
          <w:p w:rsidR="002130DE" w:rsidRPr="00A07F84" w:rsidRDefault="002130DE" w:rsidP="002130DE">
            <w:pPr>
              <w:jc w:val="both"/>
              <w:rPr>
                <w:noProof/>
              </w:rPr>
            </w:pPr>
            <w:r w:rsidRPr="00A07F84">
              <w:rPr>
                <w:noProof/>
              </w:rPr>
              <w:t>Разработена брошура относно дейността на ЦСАП. (предстои отпечатване и разпространение).</w:t>
            </w:r>
          </w:p>
        </w:tc>
      </w:tr>
      <w:tr w:rsidR="002130DE" w:rsidRPr="00ED4A87" w:rsidTr="002130DE">
        <w:tc>
          <w:tcPr>
            <w:tcW w:w="7411" w:type="dxa"/>
            <w:gridSpan w:val="6"/>
            <w:vAlign w:val="center"/>
          </w:tcPr>
          <w:p w:rsidR="002130DE" w:rsidRPr="00ED4A87" w:rsidRDefault="002130DE" w:rsidP="002130DE">
            <w:pPr>
              <w:jc w:val="both"/>
              <w:rPr>
                <w:rFonts w:eastAsia="Times New Roman"/>
                <w:b/>
                <w:bCs/>
                <w:noProof/>
                <w:color w:val="000000"/>
                <w:lang w:eastAsia="bg-BG"/>
              </w:rPr>
            </w:pPr>
            <w:r>
              <w:rPr>
                <w:rFonts w:eastAsia="Times New Roman"/>
                <w:b/>
                <w:bCs/>
                <w:noProof/>
                <w:color w:val="000000"/>
                <w:lang w:val="en-US" w:eastAsia="bg-BG"/>
              </w:rPr>
              <w:lastRenderedPageBreak/>
              <w:t>6</w:t>
            </w:r>
            <w:r w:rsidRPr="00ED4A87">
              <w:rPr>
                <w:rFonts w:eastAsia="Times New Roman"/>
                <w:b/>
                <w:bCs/>
                <w:noProof/>
                <w:color w:val="000000"/>
                <w:lang w:eastAsia="bg-BG"/>
              </w:rPr>
              <w:t xml:space="preserve">. СТРАТЕГИЧЕСКА ОС </w:t>
            </w:r>
            <w:r>
              <w:rPr>
                <w:rFonts w:eastAsia="Times New Roman"/>
                <w:b/>
                <w:bCs/>
                <w:noProof/>
                <w:color w:val="000000"/>
                <w:lang w:val="en-US" w:eastAsia="bg-BG"/>
              </w:rPr>
              <w:t>6</w:t>
            </w:r>
            <w:r w:rsidRPr="00ED4A87">
              <w:rPr>
                <w:rFonts w:eastAsia="Times New Roman"/>
                <w:b/>
                <w:bCs/>
                <w:noProof/>
                <w:color w:val="000000"/>
                <w:lang w:eastAsia="bg-BG"/>
              </w:rPr>
              <w:t xml:space="preserve">: </w:t>
            </w:r>
            <w:r w:rsidRPr="00ED4A87">
              <w:rPr>
                <w:rFonts w:eastAsia="Times New Roman"/>
                <w:b/>
                <w:bCs/>
                <w:noProof/>
                <w:color w:val="000000"/>
                <w:lang w:val="ru-RU" w:eastAsia="bg-BG"/>
              </w:rPr>
              <w:t>НАСЪРЧАВАНЕ НА ЗДРАВОСЛОВЕН И ПРИРОДОЩАДЯЩ НАЧИН НА ЖИВОТ</w:t>
            </w:r>
          </w:p>
        </w:tc>
        <w:tc>
          <w:tcPr>
            <w:tcW w:w="3504" w:type="dxa"/>
            <w:shd w:val="clear" w:color="auto" w:fill="auto"/>
          </w:tcPr>
          <w:p w:rsidR="002130DE" w:rsidRPr="00A07F84" w:rsidRDefault="002130DE" w:rsidP="002130DE">
            <w:pPr>
              <w:jc w:val="both"/>
              <w:rPr>
                <w:rFonts w:eastAsia="Times New Roman"/>
                <w:b/>
                <w:bCs/>
                <w:noProof/>
                <w:color w:val="000000"/>
                <w:lang w:val="en-US" w:eastAsia="bg-BG"/>
              </w:rPr>
            </w:pPr>
          </w:p>
        </w:tc>
      </w:tr>
      <w:tr w:rsidR="002130DE" w:rsidRPr="00770661" w:rsidTr="002130DE">
        <w:tc>
          <w:tcPr>
            <w:tcW w:w="7411" w:type="dxa"/>
            <w:gridSpan w:val="6"/>
            <w:vAlign w:val="center"/>
          </w:tcPr>
          <w:p w:rsidR="002130DE" w:rsidRPr="00770661" w:rsidRDefault="002130DE" w:rsidP="002130DE">
            <w:pPr>
              <w:jc w:val="both"/>
              <w:rPr>
                <w:rFonts w:eastAsia="Times New Roman"/>
                <w:b/>
                <w:bCs/>
                <w:i/>
                <w:noProof/>
                <w:color w:val="000000"/>
                <w:lang w:eastAsia="bg-BG"/>
              </w:rPr>
            </w:pPr>
            <w:r w:rsidRPr="00770661">
              <w:rPr>
                <w:rFonts w:eastAsia="Times New Roman"/>
                <w:b/>
                <w:bCs/>
                <w:i/>
                <w:noProof/>
                <w:color w:val="000000"/>
                <w:lang w:eastAsia="bg-BG"/>
              </w:rPr>
              <w:t xml:space="preserve">6.1. </w:t>
            </w:r>
            <w:r w:rsidRPr="00770661">
              <w:rPr>
                <w:rFonts w:eastAsia="Times New Roman"/>
                <w:b/>
                <w:bCs/>
                <w:i/>
                <w:noProof/>
                <w:color w:val="000000"/>
                <w:lang w:val="ru-RU" w:eastAsia="bg-BG"/>
              </w:rPr>
              <w:t>СЪЗДАВАНЕ НА УСЛОВИЯ И НАСЪРЧАВАНЕ НА МЛАДИТЕ ХОРА КЪМ ЗДРАВОСЛОВЕН НАЧИН НА ЖИВОТ, ЗДРАВОСЛОВНО ХРАНЕНЕ, ФИЗИЧЕСКА АКТИВНОСТ И СПОРТ</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770661" w:rsidTr="002130DE">
        <w:tc>
          <w:tcPr>
            <w:tcW w:w="7411" w:type="dxa"/>
            <w:gridSpan w:val="6"/>
            <w:vAlign w:val="center"/>
          </w:tcPr>
          <w:p w:rsidR="002130DE" w:rsidRPr="00770661" w:rsidRDefault="002130DE" w:rsidP="002130DE">
            <w:pPr>
              <w:jc w:val="both"/>
              <w:rPr>
                <w:rFonts w:eastAsia="Times New Roman"/>
                <w:b/>
                <w:bCs/>
                <w:noProof/>
                <w:color w:val="000000"/>
                <w:lang w:eastAsia="bg-BG"/>
              </w:rPr>
            </w:pPr>
            <w:r w:rsidRPr="00770661">
              <w:rPr>
                <w:rFonts w:eastAsia="Times New Roman"/>
                <w:b/>
                <w:bCs/>
                <w:noProof/>
                <w:color w:val="000000"/>
                <w:lang w:eastAsia="bg-BG"/>
              </w:rPr>
              <w:t xml:space="preserve">6.1.1. </w:t>
            </w:r>
            <w:r w:rsidRPr="00770661">
              <w:rPr>
                <w:rFonts w:eastAsia="Times New Roman"/>
                <w:b/>
                <w:bCs/>
                <w:noProof/>
                <w:color w:val="000000"/>
                <w:lang w:val="ru-RU" w:eastAsia="bg-BG"/>
              </w:rPr>
              <w:t>Създаване на условия и насърчаване на физическата активност и спорта</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770661" w:rsidTr="002130DE">
        <w:tc>
          <w:tcPr>
            <w:tcW w:w="710" w:type="dxa"/>
            <w:vAlign w:val="center"/>
          </w:tcPr>
          <w:p w:rsidR="002130DE" w:rsidRPr="00770661" w:rsidRDefault="002130DE" w:rsidP="009A4087">
            <w:pPr>
              <w:rPr>
                <w:noProof/>
              </w:rPr>
            </w:pPr>
            <w:r>
              <w:rPr>
                <w:noProof/>
              </w:rPr>
              <w:t>37</w:t>
            </w:r>
            <w:r w:rsidRPr="00770661">
              <w:rPr>
                <w:noProof/>
              </w:rPr>
              <w:t>.</w:t>
            </w:r>
          </w:p>
        </w:tc>
        <w:tc>
          <w:tcPr>
            <w:tcW w:w="2693" w:type="dxa"/>
            <w:vAlign w:val="center"/>
          </w:tcPr>
          <w:p w:rsidR="002130DE" w:rsidRPr="00770661" w:rsidRDefault="002130DE" w:rsidP="009A4087">
            <w:pPr>
              <w:rPr>
                <w:rFonts w:eastAsia="Times New Roman"/>
                <w:bCs/>
                <w:noProof/>
                <w:color w:val="000000"/>
                <w:lang w:eastAsia="bg-BG"/>
              </w:rPr>
            </w:pPr>
            <w:r w:rsidRPr="00770661">
              <w:rPr>
                <w:rFonts w:eastAsia="Times New Roman"/>
                <w:bCs/>
                <w:i/>
                <w:noProof/>
                <w:lang w:eastAsia="bg-BG"/>
              </w:rPr>
              <w:t>Дейност 1</w:t>
            </w:r>
            <w:r w:rsidRPr="00770661">
              <w:rPr>
                <w:rFonts w:eastAsia="Times New Roman"/>
                <w:bCs/>
                <w:noProof/>
                <w:lang w:eastAsia="bg-BG"/>
              </w:rPr>
              <w:t xml:space="preserve"> „Провеждане на занимания и тренировки по източни изкуства“</w:t>
            </w:r>
          </w:p>
        </w:tc>
        <w:tc>
          <w:tcPr>
            <w:tcW w:w="1134" w:type="dxa"/>
            <w:vAlign w:val="center"/>
          </w:tcPr>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2022 г.</w:t>
            </w:r>
          </w:p>
        </w:tc>
        <w:tc>
          <w:tcPr>
            <w:tcW w:w="1134" w:type="dxa"/>
            <w:vAlign w:val="center"/>
          </w:tcPr>
          <w:p w:rsidR="002130DE" w:rsidRDefault="002130DE" w:rsidP="009A4087">
            <w:pPr>
              <w:jc w:val="center"/>
              <w:rPr>
                <w:rFonts w:eastAsia="Times New Roman"/>
                <w:bCs/>
                <w:noProof/>
                <w:color w:val="000000"/>
                <w:lang w:eastAsia="bg-BG"/>
              </w:rPr>
            </w:pPr>
            <w:r>
              <w:rPr>
                <w:rFonts w:eastAsia="Times New Roman"/>
                <w:bCs/>
                <w:noProof/>
                <w:color w:val="000000"/>
                <w:lang w:eastAsia="bg-BG"/>
              </w:rPr>
              <w:t>ОМД</w:t>
            </w:r>
          </w:p>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 xml:space="preserve"> ЦПЛР - УСШ</w:t>
            </w:r>
          </w:p>
        </w:tc>
        <w:tc>
          <w:tcPr>
            <w:tcW w:w="1701" w:type="dxa"/>
            <w:vAlign w:val="center"/>
          </w:tcPr>
          <w:p w:rsidR="002130DE" w:rsidRDefault="002130DE" w:rsidP="009A4087">
            <w:pPr>
              <w:jc w:val="center"/>
              <w:rPr>
                <w:rFonts w:eastAsia="Times New Roman"/>
                <w:bCs/>
                <w:noProof/>
                <w:color w:val="000000"/>
                <w:lang w:eastAsia="bg-BG"/>
              </w:rPr>
            </w:pPr>
            <w:r w:rsidRPr="00770661">
              <w:rPr>
                <w:rFonts w:eastAsia="Times New Roman"/>
                <w:bCs/>
                <w:noProof/>
                <w:color w:val="000000"/>
                <w:lang w:eastAsia="bg-BG"/>
              </w:rPr>
              <w:t xml:space="preserve">Бюджет на ОМД и </w:t>
            </w:r>
          </w:p>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ЦПЛР - УСШ</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Проведени 5 пъти/семично тренировки, участия в концерти на ОМД и общоградски изяви.</w:t>
            </w:r>
          </w:p>
        </w:tc>
      </w:tr>
      <w:tr w:rsidR="002130DE" w:rsidRPr="00770661" w:rsidTr="002130DE">
        <w:tc>
          <w:tcPr>
            <w:tcW w:w="710" w:type="dxa"/>
            <w:vAlign w:val="center"/>
          </w:tcPr>
          <w:p w:rsidR="002130DE" w:rsidRPr="00770661" w:rsidRDefault="002130DE" w:rsidP="009A4087">
            <w:pPr>
              <w:rPr>
                <w:noProof/>
              </w:rPr>
            </w:pPr>
            <w:r>
              <w:rPr>
                <w:noProof/>
              </w:rPr>
              <w:t>38</w:t>
            </w:r>
            <w:r w:rsidRPr="00770661">
              <w:rPr>
                <w:noProof/>
              </w:rPr>
              <w:t>.</w:t>
            </w:r>
          </w:p>
        </w:tc>
        <w:tc>
          <w:tcPr>
            <w:tcW w:w="2693" w:type="dxa"/>
            <w:vAlign w:val="center"/>
          </w:tcPr>
          <w:p w:rsidR="002130DE" w:rsidRPr="00770661" w:rsidRDefault="002130DE" w:rsidP="009A4087">
            <w:pPr>
              <w:rPr>
                <w:rFonts w:eastAsia="Times New Roman"/>
                <w:bCs/>
                <w:noProof/>
                <w:color w:val="000000"/>
                <w:lang w:eastAsia="bg-BG"/>
              </w:rPr>
            </w:pPr>
            <w:r w:rsidRPr="00770661">
              <w:rPr>
                <w:rFonts w:eastAsia="Times New Roman"/>
                <w:bCs/>
                <w:i/>
                <w:noProof/>
                <w:lang w:eastAsia="bg-BG"/>
              </w:rPr>
              <w:t>Дейност 2</w:t>
            </w:r>
            <w:r w:rsidRPr="00770661">
              <w:rPr>
                <w:rFonts w:eastAsia="Times New Roman"/>
                <w:bCs/>
                <w:noProof/>
                <w:lang w:eastAsia="bg-BG"/>
              </w:rPr>
              <w:t xml:space="preserve"> „Провеждане на занимания и тренировки по шахмат“</w:t>
            </w:r>
          </w:p>
        </w:tc>
        <w:tc>
          <w:tcPr>
            <w:tcW w:w="1134" w:type="dxa"/>
            <w:vAlign w:val="center"/>
          </w:tcPr>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2022 г.</w:t>
            </w:r>
          </w:p>
        </w:tc>
        <w:tc>
          <w:tcPr>
            <w:tcW w:w="1134" w:type="dxa"/>
            <w:vAlign w:val="center"/>
          </w:tcPr>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ОМД</w:t>
            </w:r>
          </w:p>
        </w:tc>
        <w:tc>
          <w:tcPr>
            <w:tcW w:w="1701" w:type="dxa"/>
            <w:vAlign w:val="center"/>
          </w:tcPr>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Проведени 2 пъти седмично тренировки в две възрастови групи</w:t>
            </w:r>
          </w:p>
        </w:tc>
      </w:tr>
      <w:tr w:rsidR="002130DE" w:rsidRPr="00770661" w:rsidTr="002130DE">
        <w:tc>
          <w:tcPr>
            <w:tcW w:w="710" w:type="dxa"/>
            <w:vAlign w:val="center"/>
          </w:tcPr>
          <w:p w:rsidR="002130DE" w:rsidRPr="00770661" w:rsidRDefault="002130DE" w:rsidP="009A4087">
            <w:pPr>
              <w:rPr>
                <w:noProof/>
              </w:rPr>
            </w:pPr>
            <w:r>
              <w:rPr>
                <w:noProof/>
              </w:rPr>
              <w:t>39</w:t>
            </w:r>
            <w:r w:rsidRPr="00770661">
              <w:rPr>
                <w:noProof/>
              </w:rPr>
              <w:t>.</w:t>
            </w:r>
          </w:p>
        </w:tc>
        <w:tc>
          <w:tcPr>
            <w:tcW w:w="2693" w:type="dxa"/>
            <w:vAlign w:val="center"/>
          </w:tcPr>
          <w:p w:rsidR="002130DE" w:rsidRPr="00770661" w:rsidRDefault="002130DE" w:rsidP="009A4087">
            <w:pPr>
              <w:rPr>
                <w:rFonts w:eastAsia="Times New Roman"/>
                <w:b/>
                <w:bCs/>
                <w:noProof/>
                <w:color w:val="000000"/>
                <w:lang w:eastAsia="bg-BG"/>
              </w:rPr>
            </w:pPr>
            <w:r w:rsidRPr="00770661">
              <w:rPr>
                <w:rFonts w:eastAsia="Times New Roman"/>
                <w:bCs/>
                <w:i/>
                <w:noProof/>
                <w:lang w:eastAsia="bg-BG"/>
              </w:rPr>
              <w:t>Дейност 3</w:t>
            </w:r>
            <w:r w:rsidRPr="00770661">
              <w:rPr>
                <w:rFonts w:eastAsia="Times New Roman"/>
                <w:bCs/>
                <w:noProof/>
                <w:lang w:eastAsia="bg-BG"/>
              </w:rPr>
              <w:t xml:space="preserve"> „Провеждане на шахматни турнири“</w:t>
            </w:r>
          </w:p>
        </w:tc>
        <w:tc>
          <w:tcPr>
            <w:tcW w:w="1134" w:type="dxa"/>
            <w:vAlign w:val="center"/>
          </w:tcPr>
          <w:p w:rsidR="002130DE" w:rsidRPr="00770661" w:rsidRDefault="002130DE" w:rsidP="009A4087">
            <w:pPr>
              <w:jc w:val="center"/>
              <w:rPr>
                <w:rFonts w:eastAsia="Times New Roman"/>
                <w:b/>
                <w:bCs/>
                <w:noProof/>
                <w:color w:val="000000"/>
                <w:lang w:eastAsia="bg-BG"/>
              </w:rPr>
            </w:pPr>
            <w:r w:rsidRPr="00770661">
              <w:rPr>
                <w:rFonts w:eastAsia="Times New Roman"/>
                <w:bCs/>
                <w:noProof/>
                <w:color w:val="000000"/>
                <w:lang w:eastAsia="bg-BG"/>
              </w:rPr>
              <w:t>2022 г.</w:t>
            </w:r>
          </w:p>
        </w:tc>
        <w:tc>
          <w:tcPr>
            <w:tcW w:w="1134" w:type="dxa"/>
            <w:vAlign w:val="center"/>
          </w:tcPr>
          <w:p w:rsidR="002130DE" w:rsidRPr="00770661" w:rsidRDefault="002130DE" w:rsidP="009A4087">
            <w:pPr>
              <w:jc w:val="center"/>
              <w:rPr>
                <w:rFonts w:eastAsia="Times New Roman"/>
                <w:b/>
                <w:bCs/>
                <w:noProof/>
                <w:color w:val="000000"/>
                <w:lang w:eastAsia="bg-BG"/>
              </w:rPr>
            </w:pPr>
            <w:r w:rsidRPr="00770661">
              <w:rPr>
                <w:rFonts w:eastAsia="Times New Roman"/>
                <w:bCs/>
                <w:noProof/>
                <w:color w:val="000000"/>
                <w:lang w:eastAsia="bg-BG"/>
              </w:rPr>
              <w:t>ОМД</w:t>
            </w:r>
          </w:p>
        </w:tc>
        <w:tc>
          <w:tcPr>
            <w:tcW w:w="1701" w:type="dxa"/>
            <w:vAlign w:val="center"/>
          </w:tcPr>
          <w:p w:rsidR="002130DE" w:rsidRPr="00770661" w:rsidRDefault="002130DE" w:rsidP="009A4087">
            <w:pPr>
              <w:jc w:val="center"/>
              <w:rPr>
                <w:rFonts w:eastAsia="Times New Roman"/>
                <w:b/>
                <w:bCs/>
                <w:noProof/>
                <w:color w:val="000000"/>
                <w:lang w:eastAsia="bg-BG"/>
              </w:rPr>
            </w:pPr>
            <w:r w:rsidRPr="00770661">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Проведени 2 турнира в Русе. Участие в турнири в други градове.</w:t>
            </w:r>
          </w:p>
        </w:tc>
      </w:tr>
      <w:tr w:rsidR="002130DE" w:rsidRPr="00770661" w:rsidTr="002130DE">
        <w:tc>
          <w:tcPr>
            <w:tcW w:w="710" w:type="dxa"/>
            <w:vAlign w:val="center"/>
          </w:tcPr>
          <w:p w:rsidR="002130DE" w:rsidRPr="00770661" w:rsidRDefault="002130DE" w:rsidP="009A4087">
            <w:pPr>
              <w:rPr>
                <w:noProof/>
              </w:rPr>
            </w:pPr>
            <w:r>
              <w:rPr>
                <w:noProof/>
              </w:rPr>
              <w:t>40</w:t>
            </w:r>
            <w:r w:rsidRPr="00770661">
              <w:rPr>
                <w:noProof/>
              </w:rPr>
              <w:t>.</w:t>
            </w:r>
          </w:p>
        </w:tc>
        <w:tc>
          <w:tcPr>
            <w:tcW w:w="2693" w:type="dxa"/>
            <w:vAlign w:val="center"/>
          </w:tcPr>
          <w:p w:rsidR="002130DE" w:rsidRPr="00770661" w:rsidRDefault="002130DE" w:rsidP="009A4087">
            <w:pPr>
              <w:rPr>
                <w:rFonts w:eastAsia="Times New Roman"/>
                <w:b/>
                <w:bCs/>
                <w:noProof/>
                <w:color w:val="000000"/>
                <w:lang w:eastAsia="bg-BG"/>
              </w:rPr>
            </w:pPr>
            <w:r w:rsidRPr="00770661">
              <w:rPr>
                <w:rFonts w:eastAsia="Times New Roman"/>
                <w:bCs/>
                <w:i/>
                <w:noProof/>
                <w:lang w:eastAsia="bg-BG"/>
              </w:rPr>
              <w:t>Дейност 4</w:t>
            </w:r>
            <w:r w:rsidRPr="00770661">
              <w:rPr>
                <w:rFonts w:eastAsia="Times New Roman"/>
                <w:bCs/>
                <w:noProof/>
                <w:lang w:eastAsia="bg-BG"/>
              </w:rPr>
              <w:t xml:space="preserve"> „Провеждане на турнири по източни изкуства“</w:t>
            </w:r>
          </w:p>
        </w:tc>
        <w:tc>
          <w:tcPr>
            <w:tcW w:w="1134" w:type="dxa"/>
            <w:vAlign w:val="center"/>
          </w:tcPr>
          <w:p w:rsidR="002130DE" w:rsidRPr="00770661" w:rsidRDefault="002130DE" w:rsidP="009A4087">
            <w:pPr>
              <w:jc w:val="center"/>
              <w:rPr>
                <w:rFonts w:eastAsia="Times New Roman"/>
                <w:b/>
                <w:bCs/>
                <w:noProof/>
                <w:color w:val="000000"/>
                <w:lang w:eastAsia="bg-BG"/>
              </w:rPr>
            </w:pPr>
            <w:r w:rsidRPr="00770661">
              <w:rPr>
                <w:rFonts w:eastAsia="Times New Roman"/>
                <w:bCs/>
                <w:noProof/>
                <w:color w:val="000000"/>
                <w:lang w:eastAsia="bg-BG"/>
              </w:rPr>
              <w:t>2022 г.</w:t>
            </w:r>
          </w:p>
        </w:tc>
        <w:tc>
          <w:tcPr>
            <w:tcW w:w="1134" w:type="dxa"/>
            <w:vAlign w:val="center"/>
          </w:tcPr>
          <w:p w:rsidR="002130DE" w:rsidRDefault="002130DE" w:rsidP="009A4087">
            <w:pPr>
              <w:jc w:val="center"/>
              <w:rPr>
                <w:rFonts w:eastAsia="Times New Roman"/>
                <w:bCs/>
                <w:noProof/>
                <w:color w:val="000000"/>
                <w:lang w:eastAsia="bg-BG"/>
              </w:rPr>
            </w:pPr>
            <w:r>
              <w:rPr>
                <w:rFonts w:eastAsia="Times New Roman"/>
                <w:bCs/>
                <w:noProof/>
                <w:color w:val="000000"/>
                <w:lang w:eastAsia="bg-BG"/>
              </w:rPr>
              <w:t>ОМД</w:t>
            </w:r>
          </w:p>
          <w:p w:rsidR="002130DE" w:rsidRPr="00770661" w:rsidRDefault="002130DE" w:rsidP="009A4087">
            <w:pPr>
              <w:jc w:val="center"/>
              <w:rPr>
                <w:rFonts w:eastAsia="Times New Roman"/>
                <w:b/>
                <w:bCs/>
                <w:noProof/>
                <w:color w:val="000000"/>
                <w:lang w:eastAsia="bg-BG"/>
              </w:rPr>
            </w:pPr>
            <w:r w:rsidRPr="00770661">
              <w:rPr>
                <w:rFonts w:eastAsia="Times New Roman"/>
                <w:bCs/>
                <w:noProof/>
                <w:color w:val="000000"/>
                <w:lang w:eastAsia="bg-BG"/>
              </w:rPr>
              <w:t xml:space="preserve"> ЦПЛР - УСШ</w:t>
            </w:r>
          </w:p>
        </w:tc>
        <w:tc>
          <w:tcPr>
            <w:tcW w:w="1701" w:type="dxa"/>
            <w:vAlign w:val="center"/>
          </w:tcPr>
          <w:p w:rsidR="002130DE" w:rsidRDefault="002130DE" w:rsidP="009A4087">
            <w:pPr>
              <w:jc w:val="center"/>
              <w:rPr>
                <w:rFonts w:eastAsia="Times New Roman"/>
                <w:bCs/>
                <w:noProof/>
                <w:color w:val="000000"/>
                <w:lang w:eastAsia="bg-BG"/>
              </w:rPr>
            </w:pPr>
            <w:r w:rsidRPr="00770661">
              <w:rPr>
                <w:rFonts w:eastAsia="Times New Roman"/>
                <w:bCs/>
                <w:noProof/>
                <w:color w:val="000000"/>
                <w:lang w:eastAsia="bg-BG"/>
              </w:rPr>
              <w:t xml:space="preserve">Бюджет на ОМД и </w:t>
            </w:r>
          </w:p>
          <w:p w:rsidR="002130DE" w:rsidRPr="00770661" w:rsidRDefault="002130DE" w:rsidP="009A4087">
            <w:pPr>
              <w:jc w:val="center"/>
              <w:rPr>
                <w:rFonts w:eastAsia="Times New Roman"/>
                <w:b/>
                <w:bCs/>
                <w:noProof/>
                <w:color w:val="000000"/>
                <w:lang w:eastAsia="bg-BG"/>
              </w:rPr>
            </w:pPr>
            <w:r w:rsidRPr="00770661">
              <w:rPr>
                <w:rFonts w:eastAsia="Times New Roman"/>
                <w:bCs/>
                <w:noProof/>
                <w:color w:val="000000"/>
                <w:lang w:eastAsia="bg-BG"/>
              </w:rPr>
              <w:t>ЦПЛР - УСШ</w:t>
            </w:r>
          </w:p>
        </w:tc>
        <w:tc>
          <w:tcPr>
            <w:tcW w:w="3543" w:type="dxa"/>
            <w:gridSpan w:val="2"/>
            <w:shd w:val="clear" w:color="auto" w:fill="auto"/>
          </w:tcPr>
          <w:p w:rsidR="002130DE" w:rsidRPr="00A07F84" w:rsidRDefault="002130DE" w:rsidP="002130DE">
            <w:pPr>
              <w:jc w:val="both"/>
              <w:rPr>
                <w:rFonts w:eastAsia="Times New Roman"/>
                <w:bCs/>
                <w:noProof/>
                <w:color w:val="000000"/>
                <w:lang w:val="en-US" w:eastAsia="bg-BG"/>
              </w:rPr>
            </w:pPr>
            <w:r w:rsidRPr="00A07F84">
              <w:rPr>
                <w:rFonts w:eastAsia="Times New Roman"/>
                <w:bCs/>
                <w:noProof/>
                <w:color w:val="000000"/>
                <w:lang w:eastAsia="bg-BG"/>
              </w:rPr>
              <w:t>Проведени детски турнири.</w:t>
            </w:r>
          </w:p>
        </w:tc>
      </w:tr>
      <w:tr w:rsidR="002130DE" w:rsidRPr="00770661" w:rsidTr="002130DE">
        <w:tc>
          <w:tcPr>
            <w:tcW w:w="7411" w:type="dxa"/>
            <w:gridSpan w:val="6"/>
            <w:vAlign w:val="center"/>
          </w:tcPr>
          <w:p w:rsidR="002130DE" w:rsidRPr="00770661" w:rsidRDefault="002130DE" w:rsidP="002130DE">
            <w:pPr>
              <w:jc w:val="both"/>
              <w:rPr>
                <w:rFonts w:eastAsia="Times New Roman"/>
                <w:b/>
                <w:bCs/>
                <w:noProof/>
                <w:color w:val="000000"/>
                <w:lang w:eastAsia="bg-BG"/>
              </w:rPr>
            </w:pPr>
            <w:r w:rsidRPr="00770661">
              <w:rPr>
                <w:rFonts w:eastAsia="Times New Roman"/>
                <w:b/>
                <w:bCs/>
                <w:noProof/>
                <w:color w:val="000000"/>
                <w:lang w:eastAsia="bg-BG"/>
              </w:rPr>
              <w:t xml:space="preserve">6.1.2. </w:t>
            </w:r>
            <w:r w:rsidRPr="00770661">
              <w:rPr>
                <w:rFonts w:eastAsia="Times New Roman"/>
                <w:b/>
                <w:bCs/>
                <w:noProof/>
                <w:color w:val="000000"/>
                <w:lang w:val="ru-RU" w:eastAsia="bg-BG"/>
              </w:rPr>
              <w:t>Повишаване на осведомеността по темите за здравословен начин на живот и здравословно хранене</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770661" w:rsidTr="002130DE">
        <w:tc>
          <w:tcPr>
            <w:tcW w:w="710" w:type="dxa"/>
            <w:vAlign w:val="center"/>
          </w:tcPr>
          <w:p w:rsidR="002130DE" w:rsidRPr="00770661" w:rsidRDefault="002130DE" w:rsidP="009A4087">
            <w:pPr>
              <w:rPr>
                <w:noProof/>
              </w:rPr>
            </w:pPr>
            <w:r>
              <w:rPr>
                <w:noProof/>
              </w:rPr>
              <w:t>41.</w:t>
            </w:r>
          </w:p>
        </w:tc>
        <w:tc>
          <w:tcPr>
            <w:tcW w:w="2693" w:type="dxa"/>
            <w:vAlign w:val="center"/>
          </w:tcPr>
          <w:p w:rsidR="002130DE" w:rsidRPr="00770661" w:rsidRDefault="002130DE" w:rsidP="009A4087">
            <w:pPr>
              <w:rPr>
                <w:rFonts w:eastAsia="Times New Roman"/>
                <w:bCs/>
                <w:noProof/>
                <w:color w:val="000000"/>
                <w:lang w:eastAsia="bg-BG"/>
              </w:rPr>
            </w:pPr>
            <w:r w:rsidRPr="00770661">
              <w:rPr>
                <w:rFonts w:eastAsia="Times New Roman"/>
                <w:bCs/>
                <w:i/>
                <w:noProof/>
                <w:color w:val="000000"/>
                <w:lang w:eastAsia="bg-BG"/>
              </w:rPr>
              <w:t>Дейност 1</w:t>
            </w:r>
            <w:r w:rsidRPr="00770661">
              <w:rPr>
                <w:rFonts w:eastAsia="Times New Roman"/>
                <w:bCs/>
                <w:noProof/>
                <w:color w:val="000000"/>
                <w:lang w:eastAsia="bg-BG"/>
              </w:rPr>
              <w:t xml:space="preserve"> „Организиране на беседи на тема „Здравословен начин на живот, съчетани с походи, излети, спортни игри на открито“</w:t>
            </w:r>
          </w:p>
        </w:tc>
        <w:tc>
          <w:tcPr>
            <w:tcW w:w="1134" w:type="dxa"/>
            <w:vAlign w:val="center"/>
          </w:tcPr>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2022 г.</w:t>
            </w:r>
          </w:p>
        </w:tc>
        <w:tc>
          <w:tcPr>
            <w:tcW w:w="1134" w:type="dxa"/>
            <w:vAlign w:val="center"/>
          </w:tcPr>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ОМД</w:t>
            </w:r>
          </w:p>
        </w:tc>
        <w:tc>
          <w:tcPr>
            <w:tcW w:w="1701" w:type="dxa"/>
            <w:vAlign w:val="center"/>
          </w:tcPr>
          <w:p w:rsidR="002130DE" w:rsidRPr="00770661" w:rsidRDefault="002130DE" w:rsidP="009A4087">
            <w:pPr>
              <w:jc w:val="center"/>
              <w:rPr>
                <w:rFonts w:eastAsia="Times New Roman"/>
                <w:bCs/>
                <w:noProof/>
                <w:color w:val="000000"/>
                <w:lang w:eastAsia="bg-BG"/>
              </w:rPr>
            </w:pPr>
            <w:r w:rsidRPr="00770661">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lang w:eastAsia="bg-BG"/>
              </w:rPr>
            </w:pPr>
            <w:r w:rsidRPr="00A07F84">
              <w:rPr>
                <w:rFonts w:eastAsia="Times New Roman"/>
                <w:bCs/>
                <w:noProof/>
                <w:color w:val="000000"/>
                <w:lang w:eastAsia="bg-BG"/>
              </w:rPr>
              <w:t>Проведени 4 похода сред природата, придружени с лекции за здравословно хранене. Проведени периодични  беседи и он лайн консултации за здравословен начин на живот. Участие на състави в „Игри на открито“ в училищата.</w:t>
            </w:r>
          </w:p>
        </w:tc>
      </w:tr>
      <w:tr w:rsidR="002130DE" w:rsidRPr="00770661" w:rsidTr="002130DE">
        <w:tc>
          <w:tcPr>
            <w:tcW w:w="7411" w:type="dxa"/>
            <w:gridSpan w:val="6"/>
            <w:vAlign w:val="center"/>
          </w:tcPr>
          <w:p w:rsidR="002130DE" w:rsidRPr="00770661" w:rsidRDefault="002130DE" w:rsidP="002130DE">
            <w:pPr>
              <w:jc w:val="both"/>
              <w:rPr>
                <w:rFonts w:eastAsia="Times New Roman"/>
                <w:b/>
                <w:bCs/>
                <w:i/>
                <w:noProof/>
                <w:color w:val="000000"/>
                <w:lang w:eastAsia="bg-BG"/>
              </w:rPr>
            </w:pPr>
            <w:r w:rsidRPr="00770661">
              <w:rPr>
                <w:rFonts w:eastAsia="Times New Roman"/>
                <w:b/>
                <w:bCs/>
                <w:i/>
                <w:noProof/>
                <w:color w:val="000000"/>
                <w:lang w:eastAsia="bg-BG"/>
              </w:rPr>
              <w:t>6.</w:t>
            </w:r>
            <w:r>
              <w:rPr>
                <w:rFonts w:eastAsia="Times New Roman"/>
                <w:b/>
                <w:bCs/>
                <w:i/>
                <w:noProof/>
                <w:color w:val="000000"/>
                <w:lang w:eastAsia="bg-BG"/>
              </w:rPr>
              <w:t>2</w:t>
            </w:r>
            <w:r w:rsidRPr="00770661">
              <w:rPr>
                <w:rFonts w:eastAsia="Times New Roman"/>
                <w:b/>
                <w:bCs/>
                <w:i/>
                <w:noProof/>
                <w:color w:val="000000"/>
                <w:lang w:eastAsia="bg-BG"/>
              </w:rPr>
              <w:t xml:space="preserve">. </w:t>
            </w:r>
            <w:r w:rsidRPr="00770661">
              <w:rPr>
                <w:rFonts w:eastAsia="Times New Roman"/>
                <w:b/>
                <w:bCs/>
                <w:i/>
                <w:noProof/>
                <w:color w:val="000000"/>
                <w:lang w:val="ru-RU" w:eastAsia="bg-BG"/>
              </w:rPr>
              <w:t>ПРЕВЕНЦИЯ НА ПРОБЛЕМИ, СВЪРЗАНИ С ПСИХИЧНОТО ЗДРАВЕ НА МЛАДИТЕ ХОРА</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770661" w:rsidTr="002130DE">
        <w:tc>
          <w:tcPr>
            <w:tcW w:w="7411" w:type="dxa"/>
            <w:gridSpan w:val="6"/>
            <w:vAlign w:val="center"/>
          </w:tcPr>
          <w:p w:rsidR="002130DE" w:rsidRPr="00770661" w:rsidRDefault="002130DE" w:rsidP="002130DE">
            <w:pPr>
              <w:jc w:val="both"/>
              <w:rPr>
                <w:rFonts w:eastAsia="Times New Roman"/>
                <w:b/>
                <w:bCs/>
                <w:noProof/>
                <w:color w:val="000000"/>
                <w:lang w:eastAsia="bg-BG"/>
              </w:rPr>
            </w:pPr>
            <w:r w:rsidRPr="00770661">
              <w:rPr>
                <w:rFonts w:eastAsia="Times New Roman"/>
                <w:b/>
                <w:bCs/>
                <w:noProof/>
                <w:color w:val="000000"/>
                <w:lang w:eastAsia="bg-BG"/>
              </w:rPr>
              <w:t>6</w:t>
            </w:r>
            <w:r>
              <w:rPr>
                <w:rFonts w:eastAsia="Times New Roman"/>
                <w:b/>
                <w:bCs/>
                <w:noProof/>
                <w:color w:val="000000"/>
                <w:lang w:eastAsia="bg-BG"/>
              </w:rPr>
              <w:t>.2</w:t>
            </w:r>
            <w:r w:rsidRPr="00770661">
              <w:rPr>
                <w:rFonts w:eastAsia="Times New Roman"/>
                <w:b/>
                <w:bCs/>
                <w:noProof/>
                <w:color w:val="000000"/>
                <w:lang w:eastAsia="bg-BG"/>
              </w:rPr>
              <w:t>.</w:t>
            </w:r>
            <w:r>
              <w:rPr>
                <w:rFonts w:eastAsia="Times New Roman"/>
                <w:b/>
                <w:bCs/>
                <w:noProof/>
                <w:color w:val="000000"/>
                <w:lang w:eastAsia="bg-BG"/>
              </w:rPr>
              <w:t>1</w:t>
            </w:r>
            <w:r w:rsidRPr="00770661">
              <w:rPr>
                <w:rFonts w:eastAsia="Times New Roman"/>
                <w:b/>
                <w:bCs/>
                <w:noProof/>
                <w:color w:val="000000"/>
                <w:lang w:eastAsia="bg-BG"/>
              </w:rPr>
              <w:t xml:space="preserve">. </w:t>
            </w:r>
            <w:r w:rsidRPr="000E46AA">
              <w:rPr>
                <w:rFonts w:eastAsia="Times New Roman"/>
                <w:b/>
                <w:bCs/>
                <w:noProof/>
                <w:color w:val="000000"/>
                <w:lang w:val="ru-RU" w:eastAsia="bg-BG"/>
              </w:rPr>
              <w:t>Осигуряване на достъп до услугата психологична подкрепа за младите хора</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770661" w:rsidTr="002130DE">
        <w:tc>
          <w:tcPr>
            <w:tcW w:w="710" w:type="dxa"/>
            <w:vAlign w:val="center"/>
          </w:tcPr>
          <w:p w:rsidR="002130DE" w:rsidRPr="00770661" w:rsidRDefault="002130DE" w:rsidP="009A4087">
            <w:pPr>
              <w:rPr>
                <w:noProof/>
              </w:rPr>
            </w:pPr>
            <w:r>
              <w:rPr>
                <w:noProof/>
              </w:rPr>
              <w:lastRenderedPageBreak/>
              <w:t>42.</w:t>
            </w:r>
          </w:p>
        </w:tc>
        <w:tc>
          <w:tcPr>
            <w:tcW w:w="2693" w:type="dxa"/>
            <w:vAlign w:val="center"/>
          </w:tcPr>
          <w:p w:rsidR="002130DE" w:rsidRPr="00093F37" w:rsidRDefault="002130DE" w:rsidP="009A4087">
            <w:pPr>
              <w:rPr>
                <w:rFonts w:eastAsia="Times New Roman"/>
                <w:bCs/>
                <w:noProof/>
                <w:color w:val="000000"/>
                <w:lang w:eastAsia="bg-BG"/>
              </w:rPr>
            </w:pPr>
            <w:r w:rsidRPr="00093F37">
              <w:rPr>
                <w:rFonts w:eastAsia="Times New Roman"/>
                <w:bCs/>
                <w:i/>
                <w:noProof/>
                <w:color w:val="000000"/>
                <w:lang w:eastAsia="bg-BG"/>
              </w:rPr>
              <w:t xml:space="preserve">Дейност </w:t>
            </w:r>
            <w:r>
              <w:rPr>
                <w:rFonts w:eastAsia="Times New Roman"/>
                <w:bCs/>
                <w:i/>
                <w:noProof/>
                <w:color w:val="000000"/>
                <w:lang w:eastAsia="bg-BG"/>
              </w:rPr>
              <w:t>1</w:t>
            </w:r>
            <w:r w:rsidRPr="00093F37">
              <w:rPr>
                <w:rFonts w:eastAsia="Times New Roman"/>
                <w:bCs/>
                <w:noProof/>
                <w:color w:val="000000"/>
                <w:lang w:eastAsia="bg-BG"/>
              </w:rPr>
              <w:t xml:space="preserve"> „Индивидуални консултации с психолог, с цел превенция на психични заболявания“</w:t>
            </w:r>
          </w:p>
        </w:tc>
        <w:tc>
          <w:tcPr>
            <w:tcW w:w="1134" w:type="dxa"/>
            <w:vAlign w:val="center"/>
          </w:tcPr>
          <w:p w:rsidR="002130DE" w:rsidRPr="00093F37" w:rsidRDefault="002130DE" w:rsidP="009A4087">
            <w:pPr>
              <w:jc w:val="center"/>
              <w:rPr>
                <w:rFonts w:eastAsia="Times New Roman"/>
                <w:bCs/>
                <w:noProof/>
                <w:color w:val="000000"/>
                <w:lang w:eastAsia="bg-BG"/>
              </w:rPr>
            </w:pPr>
            <w:r w:rsidRPr="00093F37">
              <w:rPr>
                <w:rFonts w:eastAsia="Times New Roman"/>
                <w:bCs/>
                <w:noProof/>
                <w:color w:val="000000"/>
                <w:lang w:eastAsia="bg-BG"/>
              </w:rPr>
              <w:t>2022 г.</w:t>
            </w:r>
          </w:p>
        </w:tc>
        <w:tc>
          <w:tcPr>
            <w:tcW w:w="1134" w:type="dxa"/>
            <w:vAlign w:val="center"/>
          </w:tcPr>
          <w:p w:rsidR="002130DE" w:rsidRPr="00093F37" w:rsidRDefault="002130DE" w:rsidP="009A4087">
            <w:pPr>
              <w:jc w:val="center"/>
              <w:rPr>
                <w:rFonts w:eastAsia="Times New Roman"/>
                <w:bCs/>
                <w:noProof/>
                <w:color w:val="000000"/>
                <w:lang w:eastAsia="bg-BG"/>
              </w:rPr>
            </w:pPr>
            <w:r w:rsidRPr="00093F37">
              <w:rPr>
                <w:rFonts w:eastAsia="Times New Roman"/>
                <w:bCs/>
                <w:noProof/>
                <w:color w:val="000000"/>
                <w:lang w:eastAsia="bg-BG"/>
              </w:rPr>
              <w:t>ОМД</w:t>
            </w:r>
          </w:p>
        </w:tc>
        <w:tc>
          <w:tcPr>
            <w:tcW w:w="1701" w:type="dxa"/>
            <w:vAlign w:val="center"/>
          </w:tcPr>
          <w:p w:rsidR="002130DE" w:rsidRPr="00093F37" w:rsidRDefault="002130DE" w:rsidP="009A4087">
            <w:pPr>
              <w:jc w:val="center"/>
              <w:rPr>
                <w:rFonts w:eastAsia="Times New Roman"/>
                <w:bCs/>
                <w:noProof/>
                <w:color w:val="000000"/>
                <w:lang w:eastAsia="bg-BG"/>
              </w:rPr>
            </w:pPr>
            <w:r w:rsidRPr="00093F37">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lang w:eastAsia="bg-BG"/>
              </w:rPr>
            </w:pPr>
            <w:r>
              <w:rPr>
                <w:rFonts w:eastAsia="Times New Roman"/>
                <w:bCs/>
                <w:noProof/>
                <w:color w:val="000000"/>
                <w:lang w:eastAsia="bg-BG"/>
              </w:rPr>
              <w:t>Проведени са е</w:t>
            </w:r>
            <w:r w:rsidRPr="00A07F84">
              <w:rPr>
                <w:rFonts w:eastAsia="Times New Roman"/>
                <w:bCs/>
                <w:noProof/>
                <w:color w:val="000000"/>
                <w:lang w:eastAsia="bg-BG"/>
              </w:rPr>
              <w:t>жеседмични консултации с психолог</w:t>
            </w:r>
            <w:r>
              <w:rPr>
                <w:rFonts w:eastAsia="Times New Roman"/>
                <w:bCs/>
                <w:noProof/>
                <w:color w:val="000000"/>
                <w:lang w:eastAsia="bg-BG"/>
              </w:rPr>
              <w:t>.</w:t>
            </w:r>
          </w:p>
        </w:tc>
      </w:tr>
      <w:tr w:rsidR="002130DE" w:rsidRPr="00770661" w:rsidTr="002130DE">
        <w:tc>
          <w:tcPr>
            <w:tcW w:w="7411" w:type="dxa"/>
            <w:gridSpan w:val="6"/>
            <w:vAlign w:val="center"/>
          </w:tcPr>
          <w:p w:rsidR="002130DE" w:rsidRPr="00770661" w:rsidRDefault="002130DE" w:rsidP="002130DE">
            <w:pPr>
              <w:jc w:val="both"/>
              <w:rPr>
                <w:rFonts w:eastAsia="Times New Roman"/>
                <w:b/>
                <w:bCs/>
                <w:i/>
                <w:noProof/>
                <w:color w:val="000000"/>
                <w:lang w:eastAsia="bg-BG"/>
              </w:rPr>
            </w:pPr>
            <w:r w:rsidRPr="00770661">
              <w:rPr>
                <w:rFonts w:eastAsia="Times New Roman"/>
                <w:b/>
                <w:bCs/>
                <w:i/>
                <w:noProof/>
                <w:color w:val="000000"/>
                <w:lang w:eastAsia="bg-BG"/>
              </w:rPr>
              <w:t>6.</w:t>
            </w:r>
            <w:r>
              <w:rPr>
                <w:rFonts w:eastAsia="Times New Roman"/>
                <w:b/>
                <w:bCs/>
                <w:i/>
                <w:noProof/>
                <w:color w:val="000000"/>
                <w:lang w:eastAsia="bg-BG"/>
              </w:rPr>
              <w:t>3</w:t>
            </w:r>
            <w:r w:rsidRPr="00770661">
              <w:rPr>
                <w:rFonts w:eastAsia="Times New Roman"/>
                <w:b/>
                <w:bCs/>
                <w:i/>
                <w:noProof/>
                <w:color w:val="000000"/>
                <w:lang w:eastAsia="bg-BG"/>
              </w:rPr>
              <w:t xml:space="preserve">. </w:t>
            </w:r>
            <w:r w:rsidRPr="00EA6158">
              <w:rPr>
                <w:rFonts w:eastAsia="Times New Roman"/>
                <w:b/>
                <w:bCs/>
                <w:i/>
                <w:noProof/>
                <w:color w:val="000000"/>
                <w:lang w:val="ru-RU" w:eastAsia="bg-BG"/>
              </w:rPr>
              <w:t>ПРЕВЕНЦИЯ НА ПРОБЛЕМИ, СВЪРЗАНИ СЪС СЕКСУАЛНОТО И РЕПРОДУКТИВНО ЗДРАВЕ НА МЛАДИТЕ ХОРА</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770661" w:rsidTr="002130DE">
        <w:tc>
          <w:tcPr>
            <w:tcW w:w="7411" w:type="dxa"/>
            <w:gridSpan w:val="6"/>
            <w:vAlign w:val="center"/>
          </w:tcPr>
          <w:p w:rsidR="002130DE" w:rsidRPr="00770661" w:rsidRDefault="002130DE" w:rsidP="002130DE">
            <w:pPr>
              <w:jc w:val="both"/>
              <w:rPr>
                <w:rFonts w:eastAsia="Times New Roman"/>
                <w:b/>
                <w:bCs/>
                <w:noProof/>
                <w:color w:val="000000"/>
                <w:lang w:eastAsia="bg-BG"/>
              </w:rPr>
            </w:pPr>
            <w:r w:rsidRPr="00770661">
              <w:rPr>
                <w:rFonts w:eastAsia="Times New Roman"/>
                <w:b/>
                <w:bCs/>
                <w:noProof/>
                <w:color w:val="000000"/>
                <w:lang w:eastAsia="bg-BG"/>
              </w:rPr>
              <w:t>6</w:t>
            </w:r>
            <w:r>
              <w:rPr>
                <w:rFonts w:eastAsia="Times New Roman"/>
                <w:b/>
                <w:bCs/>
                <w:noProof/>
                <w:color w:val="000000"/>
                <w:lang w:eastAsia="bg-BG"/>
              </w:rPr>
              <w:t>.3</w:t>
            </w:r>
            <w:r w:rsidRPr="00770661">
              <w:rPr>
                <w:rFonts w:eastAsia="Times New Roman"/>
                <w:b/>
                <w:bCs/>
                <w:noProof/>
                <w:color w:val="000000"/>
                <w:lang w:eastAsia="bg-BG"/>
              </w:rPr>
              <w:t>.</w:t>
            </w:r>
            <w:r>
              <w:rPr>
                <w:rFonts w:eastAsia="Times New Roman"/>
                <w:b/>
                <w:bCs/>
                <w:noProof/>
                <w:color w:val="000000"/>
                <w:lang w:eastAsia="bg-BG"/>
              </w:rPr>
              <w:t>1</w:t>
            </w:r>
            <w:r w:rsidRPr="00770661">
              <w:rPr>
                <w:rFonts w:eastAsia="Times New Roman"/>
                <w:b/>
                <w:bCs/>
                <w:noProof/>
                <w:color w:val="000000"/>
                <w:lang w:eastAsia="bg-BG"/>
              </w:rPr>
              <w:t xml:space="preserve">. </w:t>
            </w:r>
            <w:r w:rsidRPr="00093F37">
              <w:rPr>
                <w:rFonts w:eastAsia="Times New Roman"/>
                <w:b/>
                <w:bCs/>
                <w:noProof/>
                <w:color w:val="000000"/>
                <w:lang w:val="ru-RU" w:eastAsia="bg-BG"/>
              </w:rPr>
              <w:t>Повишаване на информираността по темата за сексуалното и репродуктивно здраве на младите хора</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093F37" w:rsidTr="002130DE">
        <w:tc>
          <w:tcPr>
            <w:tcW w:w="710" w:type="dxa"/>
            <w:vAlign w:val="center"/>
          </w:tcPr>
          <w:p w:rsidR="002130DE" w:rsidRPr="00093F37" w:rsidRDefault="002130DE" w:rsidP="009A4087">
            <w:pPr>
              <w:rPr>
                <w:noProof/>
              </w:rPr>
            </w:pPr>
            <w:r>
              <w:rPr>
                <w:noProof/>
              </w:rPr>
              <w:t>43</w:t>
            </w:r>
            <w:r w:rsidRPr="00093F37">
              <w:rPr>
                <w:noProof/>
              </w:rPr>
              <w:t>.</w:t>
            </w:r>
          </w:p>
        </w:tc>
        <w:tc>
          <w:tcPr>
            <w:tcW w:w="2693" w:type="dxa"/>
            <w:vAlign w:val="center"/>
          </w:tcPr>
          <w:p w:rsidR="002130DE" w:rsidRPr="00093F37" w:rsidRDefault="002130DE" w:rsidP="009A4087">
            <w:pPr>
              <w:rPr>
                <w:rFonts w:eastAsia="Times New Roman"/>
                <w:bCs/>
                <w:noProof/>
                <w:color w:val="000000"/>
                <w:lang w:eastAsia="bg-BG"/>
              </w:rPr>
            </w:pPr>
            <w:r w:rsidRPr="00093F37">
              <w:rPr>
                <w:rFonts w:eastAsia="Times New Roman"/>
                <w:bCs/>
                <w:i/>
                <w:noProof/>
                <w:color w:val="000000"/>
                <w:lang w:eastAsia="bg-BG"/>
              </w:rPr>
              <w:t>Дейност 1</w:t>
            </w:r>
            <w:r w:rsidRPr="00093F37">
              <w:rPr>
                <w:rFonts w:eastAsia="Times New Roman"/>
                <w:bCs/>
                <w:noProof/>
                <w:color w:val="000000"/>
                <w:lang w:eastAsia="bg-BG"/>
              </w:rPr>
              <w:t xml:space="preserve"> „Организиране на  кампании за превенция на ХИВ/СПИН“</w:t>
            </w:r>
          </w:p>
        </w:tc>
        <w:tc>
          <w:tcPr>
            <w:tcW w:w="1134" w:type="dxa"/>
            <w:vAlign w:val="center"/>
          </w:tcPr>
          <w:p w:rsidR="002130DE" w:rsidRPr="00093F37" w:rsidRDefault="002130DE" w:rsidP="009A4087">
            <w:pPr>
              <w:jc w:val="center"/>
              <w:rPr>
                <w:rFonts w:eastAsia="Times New Roman"/>
                <w:bCs/>
                <w:noProof/>
                <w:color w:val="000000"/>
                <w:lang w:eastAsia="bg-BG"/>
              </w:rPr>
            </w:pPr>
            <w:r w:rsidRPr="00093F37">
              <w:rPr>
                <w:rFonts w:eastAsia="Times New Roman"/>
                <w:bCs/>
                <w:noProof/>
                <w:color w:val="000000"/>
                <w:lang w:eastAsia="bg-BG"/>
              </w:rPr>
              <w:t>05.12.2022 г.</w:t>
            </w:r>
          </w:p>
        </w:tc>
        <w:tc>
          <w:tcPr>
            <w:tcW w:w="1134" w:type="dxa"/>
            <w:vAlign w:val="center"/>
          </w:tcPr>
          <w:p w:rsidR="002130DE" w:rsidRPr="00093F37" w:rsidRDefault="002130DE" w:rsidP="009A4087">
            <w:pPr>
              <w:jc w:val="center"/>
              <w:rPr>
                <w:rFonts w:eastAsia="Times New Roman"/>
                <w:bCs/>
                <w:noProof/>
                <w:color w:val="000000"/>
                <w:lang w:eastAsia="bg-BG"/>
              </w:rPr>
            </w:pPr>
            <w:r w:rsidRPr="00093F37">
              <w:rPr>
                <w:rFonts w:eastAsia="Times New Roman"/>
                <w:bCs/>
                <w:noProof/>
                <w:color w:val="000000"/>
                <w:lang w:eastAsia="bg-BG"/>
              </w:rPr>
              <w:t>ОМД</w:t>
            </w:r>
          </w:p>
          <w:p w:rsidR="002130DE" w:rsidRPr="00093F37" w:rsidRDefault="002130DE" w:rsidP="009A4087">
            <w:pPr>
              <w:jc w:val="center"/>
              <w:rPr>
                <w:rFonts w:eastAsia="Times New Roman"/>
                <w:bCs/>
                <w:noProof/>
                <w:color w:val="000000"/>
                <w:lang w:eastAsia="bg-BG"/>
              </w:rPr>
            </w:pPr>
          </w:p>
        </w:tc>
        <w:tc>
          <w:tcPr>
            <w:tcW w:w="1701" w:type="dxa"/>
            <w:vAlign w:val="center"/>
          </w:tcPr>
          <w:p w:rsidR="002130DE" w:rsidRPr="00093F37" w:rsidRDefault="002130DE" w:rsidP="009A4087">
            <w:pPr>
              <w:jc w:val="center"/>
              <w:rPr>
                <w:rFonts w:eastAsia="Times New Roman"/>
                <w:bCs/>
                <w:noProof/>
                <w:color w:val="000000"/>
                <w:lang w:eastAsia="bg-BG"/>
              </w:rPr>
            </w:pPr>
            <w:r w:rsidRPr="00093F37">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Съдействие и домакинство при провеждане на кампания от БМЧК, с участието на институции, НПО и др. младежки организации.</w:t>
            </w:r>
          </w:p>
        </w:tc>
      </w:tr>
      <w:tr w:rsidR="002130DE" w:rsidRPr="00770661" w:rsidTr="002130DE">
        <w:tc>
          <w:tcPr>
            <w:tcW w:w="7411" w:type="dxa"/>
            <w:gridSpan w:val="6"/>
            <w:vAlign w:val="center"/>
          </w:tcPr>
          <w:p w:rsidR="002130DE" w:rsidRPr="00770661" w:rsidRDefault="002130DE" w:rsidP="002130DE">
            <w:pPr>
              <w:jc w:val="both"/>
              <w:rPr>
                <w:rFonts w:eastAsia="Times New Roman"/>
                <w:b/>
                <w:bCs/>
                <w:i/>
                <w:noProof/>
                <w:color w:val="000000"/>
                <w:lang w:eastAsia="bg-BG"/>
              </w:rPr>
            </w:pPr>
            <w:r w:rsidRPr="00770661">
              <w:rPr>
                <w:rFonts w:eastAsia="Times New Roman"/>
                <w:b/>
                <w:bCs/>
                <w:i/>
                <w:noProof/>
                <w:color w:val="000000"/>
                <w:lang w:eastAsia="bg-BG"/>
              </w:rPr>
              <w:t>6.</w:t>
            </w:r>
            <w:r>
              <w:rPr>
                <w:rFonts w:eastAsia="Times New Roman"/>
                <w:b/>
                <w:bCs/>
                <w:i/>
                <w:noProof/>
                <w:color w:val="000000"/>
                <w:lang w:eastAsia="bg-BG"/>
              </w:rPr>
              <w:t>4</w:t>
            </w:r>
            <w:r w:rsidRPr="00770661">
              <w:rPr>
                <w:rFonts w:eastAsia="Times New Roman"/>
                <w:b/>
                <w:bCs/>
                <w:i/>
                <w:noProof/>
                <w:color w:val="000000"/>
                <w:lang w:eastAsia="bg-BG"/>
              </w:rPr>
              <w:t xml:space="preserve">. </w:t>
            </w:r>
            <w:r w:rsidRPr="00EA6158">
              <w:rPr>
                <w:rFonts w:eastAsia="Times New Roman"/>
                <w:b/>
                <w:bCs/>
                <w:i/>
                <w:noProof/>
                <w:color w:val="000000"/>
                <w:lang w:val="ru-RU" w:eastAsia="bg-BG"/>
              </w:rPr>
              <w:t>ПРЕВЕНЦИЯ НА ПРОБЛЕМИ, СВЪРЗАНИ СЪС СЕКСУАЛНОТО И РЕПРОДУКТИВНО ЗДРАВЕ НА МЛАДИТЕ ХОРА</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770661" w:rsidTr="002130DE">
        <w:tc>
          <w:tcPr>
            <w:tcW w:w="7411" w:type="dxa"/>
            <w:gridSpan w:val="6"/>
            <w:vAlign w:val="center"/>
          </w:tcPr>
          <w:p w:rsidR="002130DE" w:rsidRPr="00770661" w:rsidRDefault="002130DE" w:rsidP="002130DE">
            <w:pPr>
              <w:jc w:val="both"/>
              <w:rPr>
                <w:rFonts w:eastAsia="Times New Roman"/>
                <w:b/>
                <w:bCs/>
                <w:noProof/>
                <w:color w:val="000000"/>
                <w:lang w:eastAsia="bg-BG"/>
              </w:rPr>
            </w:pPr>
            <w:r w:rsidRPr="00770661">
              <w:rPr>
                <w:rFonts w:eastAsia="Times New Roman"/>
                <w:b/>
                <w:bCs/>
                <w:noProof/>
                <w:color w:val="000000"/>
                <w:lang w:eastAsia="bg-BG"/>
              </w:rPr>
              <w:t>6</w:t>
            </w:r>
            <w:r>
              <w:rPr>
                <w:rFonts w:eastAsia="Times New Roman"/>
                <w:b/>
                <w:bCs/>
                <w:noProof/>
                <w:color w:val="000000"/>
                <w:lang w:eastAsia="bg-BG"/>
              </w:rPr>
              <w:t>.4</w:t>
            </w:r>
            <w:r w:rsidRPr="00770661">
              <w:rPr>
                <w:rFonts w:eastAsia="Times New Roman"/>
                <w:b/>
                <w:bCs/>
                <w:noProof/>
                <w:color w:val="000000"/>
                <w:lang w:eastAsia="bg-BG"/>
              </w:rPr>
              <w:t>.</w:t>
            </w:r>
            <w:r>
              <w:rPr>
                <w:rFonts w:eastAsia="Times New Roman"/>
                <w:b/>
                <w:bCs/>
                <w:noProof/>
                <w:color w:val="000000"/>
                <w:lang w:eastAsia="bg-BG"/>
              </w:rPr>
              <w:t>1</w:t>
            </w:r>
            <w:r w:rsidRPr="00770661">
              <w:rPr>
                <w:rFonts w:eastAsia="Times New Roman"/>
                <w:b/>
                <w:bCs/>
                <w:noProof/>
                <w:color w:val="000000"/>
                <w:lang w:eastAsia="bg-BG"/>
              </w:rPr>
              <w:t xml:space="preserve">. </w:t>
            </w:r>
            <w:r w:rsidRPr="007500D4">
              <w:rPr>
                <w:rFonts w:eastAsia="Times New Roman"/>
                <w:b/>
                <w:bCs/>
                <w:noProof/>
                <w:color w:val="000000"/>
                <w:lang w:val="ru-RU" w:eastAsia="bg-BG"/>
              </w:rPr>
              <w:t>Стимулиране и подкрепа на младежки доброволчески инициативи в областта на опазването на околната среда и формиране на устойчива екологична култура и поведение</w:t>
            </w:r>
          </w:p>
        </w:tc>
        <w:tc>
          <w:tcPr>
            <w:tcW w:w="3504" w:type="dxa"/>
            <w:shd w:val="clear" w:color="auto" w:fill="auto"/>
          </w:tcPr>
          <w:p w:rsidR="002130DE" w:rsidRPr="00A07F84" w:rsidRDefault="002130DE" w:rsidP="002130DE">
            <w:pPr>
              <w:jc w:val="both"/>
              <w:rPr>
                <w:rFonts w:eastAsia="Times New Roman"/>
                <w:b/>
                <w:bCs/>
                <w:noProof/>
                <w:color w:val="000000"/>
                <w:lang w:eastAsia="bg-BG"/>
              </w:rPr>
            </w:pPr>
          </w:p>
        </w:tc>
      </w:tr>
      <w:tr w:rsidR="002130DE" w:rsidRPr="002F1EFE" w:rsidTr="002130DE">
        <w:tc>
          <w:tcPr>
            <w:tcW w:w="710" w:type="dxa"/>
            <w:vAlign w:val="center"/>
          </w:tcPr>
          <w:p w:rsidR="002130DE" w:rsidRPr="002F1EFE" w:rsidRDefault="002130DE" w:rsidP="009A4087">
            <w:pPr>
              <w:rPr>
                <w:noProof/>
              </w:rPr>
            </w:pPr>
            <w:r>
              <w:rPr>
                <w:noProof/>
              </w:rPr>
              <w:t>44</w:t>
            </w:r>
            <w:r w:rsidRPr="002F1EFE">
              <w:rPr>
                <w:noProof/>
              </w:rPr>
              <w:t>.</w:t>
            </w:r>
          </w:p>
        </w:tc>
        <w:tc>
          <w:tcPr>
            <w:tcW w:w="2693" w:type="dxa"/>
            <w:vAlign w:val="center"/>
          </w:tcPr>
          <w:p w:rsidR="002130DE" w:rsidRPr="002F1EFE" w:rsidRDefault="002130DE" w:rsidP="009A4087">
            <w:pPr>
              <w:rPr>
                <w:rFonts w:eastAsia="Times New Roman"/>
                <w:bCs/>
                <w:noProof/>
                <w:color w:val="000000"/>
                <w:lang w:eastAsia="bg-BG"/>
              </w:rPr>
            </w:pPr>
            <w:r w:rsidRPr="002F1EFE">
              <w:rPr>
                <w:rFonts w:eastAsia="Times New Roman"/>
                <w:bCs/>
                <w:i/>
                <w:noProof/>
                <w:color w:val="000000"/>
                <w:lang w:eastAsia="bg-BG"/>
              </w:rPr>
              <w:t>Дейност 1</w:t>
            </w:r>
            <w:r w:rsidRPr="002F1EFE">
              <w:rPr>
                <w:rFonts w:eastAsia="Times New Roman"/>
                <w:bCs/>
                <w:noProof/>
                <w:color w:val="000000"/>
                <w:lang w:eastAsia="bg-BG"/>
              </w:rPr>
              <w:t xml:space="preserve"> „Организиране на екологични доброволчески инициативи, свързани с облагородяване на градската среда“</w:t>
            </w:r>
          </w:p>
        </w:tc>
        <w:tc>
          <w:tcPr>
            <w:tcW w:w="1134" w:type="dxa"/>
            <w:vAlign w:val="center"/>
          </w:tcPr>
          <w:p w:rsidR="002130DE" w:rsidRPr="002F1EFE" w:rsidRDefault="002130DE" w:rsidP="009A4087">
            <w:pPr>
              <w:jc w:val="center"/>
              <w:rPr>
                <w:rFonts w:eastAsia="Times New Roman"/>
                <w:bCs/>
                <w:noProof/>
                <w:color w:val="000000"/>
                <w:lang w:eastAsia="bg-BG"/>
              </w:rPr>
            </w:pPr>
            <w:r w:rsidRPr="002F1EFE">
              <w:rPr>
                <w:rFonts w:eastAsia="Times New Roman"/>
                <w:bCs/>
                <w:noProof/>
                <w:color w:val="000000"/>
                <w:lang w:eastAsia="bg-BG"/>
              </w:rPr>
              <w:t>2022 г.</w:t>
            </w:r>
          </w:p>
        </w:tc>
        <w:tc>
          <w:tcPr>
            <w:tcW w:w="1134" w:type="dxa"/>
            <w:vAlign w:val="center"/>
          </w:tcPr>
          <w:p w:rsidR="002130DE" w:rsidRPr="002F1EFE" w:rsidRDefault="002130DE" w:rsidP="009A4087">
            <w:pPr>
              <w:jc w:val="center"/>
              <w:rPr>
                <w:rFonts w:eastAsia="Times New Roman"/>
                <w:bCs/>
                <w:noProof/>
                <w:color w:val="000000"/>
                <w:lang w:eastAsia="bg-BG"/>
              </w:rPr>
            </w:pPr>
            <w:r w:rsidRPr="002F1EFE">
              <w:rPr>
                <w:rFonts w:eastAsia="Times New Roman"/>
                <w:bCs/>
                <w:noProof/>
                <w:color w:val="000000"/>
                <w:lang w:eastAsia="bg-BG"/>
              </w:rPr>
              <w:t>ОМД</w:t>
            </w:r>
          </w:p>
        </w:tc>
        <w:tc>
          <w:tcPr>
            <w:tcW w:w="1701" w:type="dxa"/>
            <w:vAlign w:val="center"/>
          </w:tcPr>
          <w:p w:rsidR="002130DE" w:rsidRPr="002F1EFE" w:rsidRDefault="002130DE" w:rsidP="009A4087">
            <w:pPr>
              <w:jc w:val="center"/>
              <w:rPr>
                <w:rFonts w:eastAsia="Times New Roman"/>
                <w:bCs/>
                <w:noProof/>
                <w:color w:val="000000"/>
                <w:lang w:eastAsia="bg-BG"/>
              </w:rPr>
            </w:pPr>
            <w:r w:rsidRPr="002F1EFE">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xml:space="preserve">Акции </w:t>
            </w:r>
            <w:r>
              <w:rPr>
                <w:rFonts w:eastAsia="Times New Roman"/>
                <w:bCs/>
                <w:noProof/>
                <w:color w:val="000000"/>
                <w:lang w:eastAsia="bg-BG"/>
              </w:rPr>
              <w:t xml:space="preserve">по почистане, организирани от Младежки </w:t>
            </w:r>
            <w:r w:rsidRPr="00A07F84">
              <w:rPr>
                <w:rFonts w:eastAsia="Times New Roman"/>
                <w:bCs/>
                <w:noProof/>
                <w:color w:val="000000"/>
                <w:lang w:eastAsia="bg-BG"/>
              </w:rPr>
              <w:t xml:space="preserve"> и организирани от Община Русе, „Да почистим България за 1 ден“ и др. Участие в инициативата „Новата гора на Русе“.</w:t>
            </w:r>
          </w:p>
        </w:tc>
      </w:tr>
      <w:tr w:rsidR="002130DE" w:rsidRPr="002F1EFE" w:rsidTr="002130DE">
        <w:tc>
          <w:tcPr>
            <w:tcW w:w="710" w:type="dxa"/>
            <w:vAlign w:val="center"/>
          </w:tcPr>
          <w:p w:rsidR="002130DE" w:rsidRPr="002F1EFE" w:rsidRDefault="002130DE" w:rsidP="009A4087">
            <w:pPr>
              <w:rPr>
                <w:noProof/>
              </w:rPr>
            </w:pPr>
            <w:r>
              <w:rPr>
                <w:noProof/>
              </w:rPr>
              <w:t>45</w:t>
            </w:r>
            <w:r w:rsidRPr="002F1EFE">
              <w:rPr>
                <w:noProof/>
              </w:rPr>
              <w:t>.</w:t>
            </w:r>
          </w:p>
        </w:tc>
        <w:tc>
          <w:tcPr>
            <w:tcW w:w="2693" w:type="dxa"/>
            <w:vAlign w:val="center"/>
          </w:tcPr>
          <w:p w:rsidR="002130DE" w:rsidRPr="002F1EFE" w:rsidRDefault="002130DE" w:rsidP="009A4087">
            <w:pPr>
              <w:rPr>
                <w:rFonts w:eastAsia="Times New Roman"/>
                <w:bCs/>
                <w:noProof/>
                <w:color w:val="000000"/>
                <w:lang w:eastAsia="bg-BG"/>
              </w:rPr>
            </w:pPr>
            <w:r w:rsidRPr="002F1EFE">
              <w:rPr>
                <w:rFonts w:eastAsia="Times New Roman"/>
                <w:bCs/>
                <w:i/>
                <w:noProof/>
                <w:color w:val="000000"/>
                <w:lang w:eastAsia="bg-BG"/>
              </w:rPr>
              <w:t>Дейност 2</w:t>
            </w:r>
            <w:r w:rsidRPr="002F1EFE">
              <w:rPr>
                <w:rFonts w:eastAsia="Times New Roman"/>
                <w:bCs/>
                <w:noProof/>
                <w:color w:val="000000"/>
                <w:lang w:eastAsia="bg-BG"/>
              </w:rPr>
              <w:t xml:space="preserve"> „Организиране на екологични доброволчески инициативи, с цел осъзнаване и промяна в мисленето“</w:t>
            </w:r>
          </w:p>
        </w:tc>
        <w:tc>
          <w:tcPr>
            <w:tcW w:w="1134" w:type="dxa"/>
            <w:vAlign w:val="center"/>
          </w:tcPr>
          <w:p w:rsidR="002130DE" w:rsidRPr="002F1EFE" w:rsidRDefault="002130DE" w:rsidP="009A4087">
            <w:pPr>
              <w:jc w:val="center"/>
              <w:rPr>
                <w:rFonts w:eastAsia="Times New Roman"/>
                <w:bCs/>
                <w:noProof/>
                <w:color w:val="000000"/>
                <w:lang w:eastAsia="bg-BG"/>
              </w:rPr>
            </w:pPr>
            <w:r w:rsidRPr="002F1EFE">
              <w:rPr>
                <w:rFonts w:eastAsia="Times New Roman"/>
                <w:bCs/>
                <w:noProof/>
                <w:color w:val="000000"/>
                <w:lang w:eastAsia="bg-BG"/>
              </w:rPr>
              <w:t>2022 г.</w:t>
            </w:r>
          </w:p>
        </w:tc>
        <w:tc>
          <w:tcPr>
            <w:tcW w:w="1134" w:type="dxa"/>
            <w:vAlign w:val="center"/>
          </w:tcPr>
          <w:p w:rsidR="002130DE" w:rsidRPr="002F1EFE" w:rsidRDefault="002130DE" w:rsidP="009A4087">
            <w:pPr>
              <w:jc w:val="center"/>
              <w:rPr>
                <w:rFonts w:eastAsia="Times New Roman"/>
                <w:bCs/>
                <w:noProof/>
                <w:color w:val="000000"/>
                <w:lang w:eastAsia="bg-BG"/>
              </w:rPr>
            </w:pPr>
            <w:r w:rsidRPr="002F1EFE">
              <w:rPr>
                <w:rFonts w:eastAsia="Times New Roman"/>
                <w:bCs/>
                <w:noProof/>
                <w:color w:val="000000"/>
                <w:lang w:eastAsia="bg-BG"/>
              </w:rPr>
              <w:t>ОМД</w:t>
            </w:r>
          </w:p>
        </w:tc>
        <w:tc>
          <w:tcPr>
            <w:tcW w:w="1701" w:type="dxa"/>
            <w:vAlign w:val="center"/>
          </w:tcPr>
          <w:p w:rsidR="002130DE" w:rsidRPr="002F1EFE" w:rsidRDefault="002130DE" w:rsidP="009A4087">
            <w:pPr>
              <w:jc w:val="center"/>
              <w:rPr>
                <w:rFonts w:eastAsia="Times New Roman"/>
                <w:bCs/>
                <w:noProof/>
                <w:color w:val="000000"/>
                <w:lang w:eastAsia="bg-BG"/>
              </w:rPr>
            </w:pPr>
            <w:r w:rsidRPr="002F1EFE">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Доброволческа дейност във всички кампании на „Капачки за бъдеще“.</w:t>
            </w:r>
          </w:p>
        </w:tc>
      </w:tr>
      <w:tr w:rsidR="002130DE" w:rsidRPr="00ED4A87" w:rsidTr="002130DE">
        <w:tc>
          <w:tcPr>
            <w:tcW w:w="7411" w:type="dxa"/>
            <w:gridSpan w:val="6"/>
            <w:vAlign w:val="center"/>
          </w:tcPr>
          <w:p w:rsidR="002130DE" w:rsidRPr="00ED4A87" w:rsidRDefault="002130DE" w:rsidP="002130DE">
            <w:pPr>
              <w:jc w:val="both"/>
              <w:rPr>
                <w:rFonts w:eastAsia="Times New Roman"/>
                <w:b/>
                <w:bCs/>
                <w:noProof/>
                <w:color w:val="000000"/>
                <w:lang w:eastAsia="bg-BG"/>
              </w:rPr>
            </w:pPr>
            <w:r>
              <w:rPr>
                <w:rFonts w:eastAsia="Times New Roman"/>
                <w:b/>
                <w:bCs/>
                <w:noProof/>
                <w:color w:val="000000"/>
                <w:lang w:val="en-US" w:eastAsia="bg-BG"/>
              </w:rPr>
              <w:t>7</w:t>
            </w:r>
            <w:r w:rsidRPr="00ED4A87">
              <w:rPr>
                <w:rFonts w:eastAsia="Times New Roman"/>
                <w:b/>
                <w:bCs/>
                <w:noProof/>
                <w:color w:val="000000"/>
                <w:lang w:eastAsia="bg-BG"/>
              </w:rPr>
              <w:t xml:space="preserve">. СТРАТЕГИЧЕСКА ОС </w:t>
            </w:r>
            <w:r>
              <w:rPr>
                <w:rFonts w:eastAsia="Times New Roman"/>
                <w:b/>
                <w:bCs/>
                <w:noProof/>
                <w:color w:val="000000"/>
                <w:lang w:val="en-US" w:eastAsia="bg-BG"/>
              </w:rPr>
              <w:t>7</w:t>
            </w:r>
            <w:r w:rsidRPr="00ED4A87">
              <w:rPr>
                <w:rFonts w:eastAsia="Times New Roman"/>
                <w:b/>
                <w:bCs/>
                <w:noProof/>
                <w:color w:val="000000"/>
                <w:lang w:eastAsia="bg-BG"/>
              </w:rPr>
              <w:t xml:space="preserve">: </w:t>
            </w:r>
            <w:r w:rsidRPr="00161EF9">
              <w:rPr>
                <w:rFonts w:eastAsia="Times New Roman"/>
                <w:b/>
                <w:bCs/>
                <w:noProof/>
                <w:color w:val="000000"/>
                <w:lang w:val="ru-RU" w:eastAsia="bg-BG"/>
              </w:rPr>
              <w:t>НАСЪРЧАВАНЕ НА КУЛТУРАТА И ТВОРЧЕСТВОТО СРЕД МЛАДИТЕ</w:t>
            </w:r>
          </w:p>
        </w:tc>
        <w:tc>
          <w:tcPr>
            <w:tcW w:w="3504" w:type="dxa"/>
            <w:shd w:val="clear" w:color="auto" w:fill="auto"/>
          </w:tcPr>
          <w:p w:rsidR="002130DE" w:rsidRPr="00A07F84" w:rsidRDefault="002130DE" w:rsidP="002130DE">
            <w:pPr>
              <w:jc w:val="both"/>
              <w:rPr>
                <w:rFonts w:eastAsia="Times New Roman"/>
                <w:b/>
                <w:bCs/>
                <w:noProof/>
                <w:color w:val="000000"/>
                <w:lang w:val="en-US" w:eastAsia="bg-BG"/>
              </w:rPr>
            </w:pPr>
          </w:p>
        </w:tc>
      </w:tr>
      <w:tr w:rsidR="002130DE" w:rsidRPr="00161EF9" w:rsidTr="002130DE">
        <w:tc>
          <w:tcPr>
            <w:tcW w:w="7411" w:type="dxa"/>
            <w:gridSpan w:val="6"/>
            <w:vAlign w:val="center"/>
          </w:tcPr>
          <w:p w:rsidR="002130DE" w:rsidRPr="00161EF9" w:rsidRDefault="002130DE" w:rsidP="002130DE">
            <w:pPr>
              <w:jc w:val="both"/>
              <w:rPr>
                <w:rFonts w:eastAsia="Times New Roman"/>
                <w:b/>
                <w:bCs/>
                <w:i/>
                <w:noProof/>
                <w:color w:val="000000"/>
                <w:lang w:eastAsia="bg-BG"/>
              </w:rPr>
            </w:pPr>
            <w:r w:rsidRPr="00161EF9">
              <w:rPr>
                <w:rFonts w:eastAsia="Times New Roman"/>
                <w:b/>
                <w:bCs/>
                <w:i/>
                <w:noProof/>
                <w:color w:val="000000"/>
                <w:lang w:eastAsia="bg-BG"/>
              </w:rPr>
              <w:t>7.1. ПОВИШАВАНЕ НА ДОСТЪПА ДО КУЛТУРА И НИВОТО НА КУЛТУРНО УЧАСТИЕ НА МЛАДИТЕ ХОРА</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161EF9" w:rsidTr="002130DE">
        <w:tc>
          <w:tcPr>
            <w:tcW w:w="7411" w:type="dxa"/>
            <w:gridSpan w:val="6"/>
            <w:vAlign w:val="center"/>
          </w:tcPr>
          <w:p w:rsidR="002130DE" w:rsidRPr="00161EF9" w:rsidRDefault="002130DE" w:rsidP="002130DE">
            <w:pPr>
              <w:jc w:val="both"/>
              <w:rPr>
                <w:rFonts w:eastAsia="Times New Roman"/>
                <w:b/>
                <w:bCs/>
                <w:noProof/>
                <w:color w:val="000000"/>
                <w:lang w:eastAsia="bg-BG"/>
              </w:rPr>
            </w:pPr>
            <w:r w:rsidRPr="00161EF9">
              <w:rPr>
                <w:rFonts w:eastAsia="Times New Roman"/>
                <w:b/>
                <w:bCs/>
                <w:noProof/>
                <w:color w:val="000000"/>
                <w:lang w:val="en-US" w:eastAsia="bg-BG"/>
              </w:rPr>
              <w:t>7.1</w:t>
            </w:r>
            <w:r w:rsidRPr="00161EF9">
              <w:rPr>
                <w:rFonts w:eastAsia="Times New Roman"/>
                <w:b/>
                <w:bCs/>
                <w:noProof/>
                <w:color w:val="000000"/>
                <w:lang w:eastAsia="bg-BG"/>
              </w:rPr>
              <w:t xml:space="preserve">.1. </w:t>
            </w:r>
            <w:r w:rsidRPr="00161EF9">
              <w:rPr>
                <w:rFonts w:eastAsia="Times New Roman"/>
                <w:b/>
                <w:bCs/>
                <w:noProof/>
                <w:color w:val="000000"/>
                <w:lang w:val="ru-RU" w:eastAsia="bg-BG"/>
              </w:rPr>
              <w:t>Насърчаване на мобилността на младежките творчески трупи и подкрепа за мобилни форми на изкуство и култура</w:t>
            </w:r>
          </w:p>
        </w:tc>
        <w:tc>
          <w:tcPr>
            <w:tcW w:w="3504" w:type="dxa"/>
            <w:shd w:val="clear" w:color="auto" w:fill="auto"/>
          </w:tcPr>
          <w:p w:rsidR="002130DE" w:rsidRPr="00A07F84" w:rsidRDefault="002130DE" w:rsidP="002130DE">
            <w:pPr>
              <w:jc w:val="both"/>
              <w:rPr>
                <w:rFonts w:eastAsia="Times New Roman"/>
                <w:b/>
                <w:bCs/>
                <w:noProof/>
                <w:color w:val="000000"/>
                <w:lang w:val="en-US" w:eastAsia="bg-BG"/>
              </w:rPr>
            </w:pPr>
          </w:p>
        </w:tc>
      </w:tr>
      <w:tr w:rsidR="002130DE" w:rsidRPr="006E30B9" w:rsidTr="002130DE">
        <w:tc>
          <w:tcPr>
            <w:tcW w:w="710" w:type="dxa"/>
            <w:vAlign w:val="center"/>
          </w:tcPr>
          <w:p w:rsidR="002130DE" w:rsidRPr="00161EF9" w:rsidRDefault="002130DE" w:rsidP="009A4087">
            <w:pPr>
              <w:rPr>
                <w:noProof/>
              </w:rPr>
            </w:pPr>
            <w:r>
              <w:rPr>
                <w:noProof/>
              </w:rPr>
              <w:t>46.</w:t>
            </w:r>
          </w:p>
        </w:tc>
        <w:tc>
          <w:tcPr>
            <w:tcW w:w="2693" w:type="dxa"/>
            <w:vAlign w:val="center"/>
          </w:tcPr>
          <w:p w:rsidR="002130DE" w:rsidRPr="00161EF9" w:rsidRDefault="002130DE" w:rsidP="009A4087">
            <w:pPr>
              <w:rPr>
                <w:rFonts w:eastAsia="Times New Roman"/>
                <w:b/>
                <w:bCs/>
                <w:noProof/>
                <w:color w:val="000000"/>
                <w:lang w:eastAsia="bg-BG"/>
              </w:rPr>
            </w:pPr>
            <w:r w:rsidRPr="00161EF9">
              <w:rPr>
                <w:rFonts w:eastAsia="Times New Roman"/>
                <w:bCs/>
                <w:i/>
                <w:noProof/>
                <w:color w:val="000000"/>
                <w:lang w:eastAsia="bg-BG"/>
              </w:rPr>
              <w:t xml:space="preserve">Дейност </w:t>
            </w:r>
            <w:r>
              <w:rPr>
                <w:rFonts w:eastAsia="Times New Roman"/>
                <w:bCs/>
                <w:i/>
                <w:noProof/>
                <w:color w:val="000000"/>
                <w:lang w:eastAsia="bg-BG"/>
              </w:rPr>
              <w:t>1</w:t>
            </w:r>
            <w:r w:rsidRPr="00161EF9">
              <w:rPr>
                <w:rFonts w:eastAsia="Times New Roman"/>
                <w:bCs/>
                <w:noProof/>
                <w:color w:val="000000"/>
                <w:lang w:eastAsia="bg-BG"/>
              </w:rPr>
              <w:t xml:space="preserve"> „Международен танцов </w:t>
            </w:r>
            <w:r w:rsidRPr="00161EF9">
              <w:rPr>
                <w:rFonts w:eastAsia="Times New Roman"/>
                <w:bCs/>
                <w:noProof/>
                <w:color w:val="000000"/>
                <w:lang w:eastAsia="bg-BG"/>
              </w:rPr>
              <w:lastRenderedPageBreak/>
              <w:t>фестивал „Танцуваща река“ – 14-то издание“</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lastRenderedPageBreak/>
              <w:t>04.2022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 xml:space="preserve">Проведен „Международен танцов фестивал „Танцуваща </w:t>
            </w:r>
            <w:r w:rsidRPr="00A07F84">
              <w:rPr>
                <w:rFonts w:eastAsia="Times New Roman"/>
                <w:bCs/>
                <w:noProof/>
                <w:color w:val="000000"/>
                <w:lang w:eastAsia="bg-BG"/>
              </w:rPr>
              <w:lastRenderedPageBreak/>
              <w:t>река“ – участие вземат над 450 участници в четири възрастови групи, 20 състава от България и 2 от Румъния.</w:t>
            </w:r>
          </w:p>
        </w:tc>
      </w:tr>
      <w:tr w:rsidR="002130DE" w:rsidRPr="006E30B9" w:rsidTr="002130DE">
        <w:tc>
          <w:tcPr>
            <w:tcW w:w="710" w:type="dxa"/>
            <w:vAlign w:val="center"/>
          </w:tcPr>
          <w:p w:rsidR="002130DE" w:rsidRPr="00161EF9" w:rsidRDefault="002130DE" w:rsidP="009A4087">
            <w:pPr>
              <w:rPr>
                <w:noProof/>
              </w:rPr>
            </w:pPr>
            <w:r>
              <w:rPr>
                <w:noProof/>
              </w:rPr>
              <w:lastRenderedPageBreak/>
              <w:t>47.</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2</w:t>
            </w:r>
            <w:r w:rsidRPr="00161EF9">
              <w:rPr>
                <w:rFonts w:eastAsia="Times New Roman"/>
                <w:bCs/>
                <w:noProof/>
                <w:color w:val="000000"/>
                <w:lang w:eastAsia="bg-BG"/>
              </w:rPr>
              <w:t xml:space="preserve"> „Международен конкурс за млади изпълнители на популярна песен „Северно сияние“ – 26-то издание“</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10.10.2022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Сдружение „Северно сияние“; ОМД и Община Русе</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Проведен „Международен конкурс за млади изпълнители на популярна песен „Северно сияние“ – участие вземат 70 таланта в 5 възрастови групи.</w:t>
            </w:r>
          </w:p>
        </w:tc>
      </w:tr>
      <w:tr w:rsidR="002130DE" w:rsidRPr="006E30B9" w:rsidTr="002130DE">
        <w:tc>
          <w:tcPr>
            <w:tcW w:w="710" w:type="dxa"/>
            <w:vAlign w:val="center"/>
          </w:tcPr>
          <w:p w:rsidR="002130DE" w:rsidRPr="00161EF9" w:rsidRDefault="002130DE" w:rsidP="009A4087">
            <w:pPr>
              <w:rPr>
                <w:noProof/>
              </w:rPr>
            </w:pPr>
            <w:r>
              <w:rPr>
                <w:noProof/>
              </w:rPr>
              <w:t>48.</w:t>
            </w:r>
          </w:p>
        </w:tc>
        <w:tc>
          <w:tcPr>
            <w:tcW w:w="2693" w:type="dxa"/>
            <w:vAlign w:val="center"/>
          </w:tcPr>
          <w:p w:rsidR="002130DE" w:rsidRPr="00BD50CC" w:rsidRDefault="002130DE" w:rsidP="009A4087">
            <w:pPr>
              <w:rPr>
                <w:rFonts w:eastAsia="Times New Roman"/>
                <w:b/>
                <w:bCs/>
                <w:noProof/>
                <w:lang w:eastAsia="bg-BG"/>
              </w:rPr>
            </w:pPr>
            <w:r w:rsidRPr="00BD50CC">
              <w:rPr>
                <w:rFonts w:eastAsia="Times New Roman"/>
                <w:bCs/>
                <w:i/>
                <w:noProof/>
                <w:lang w:eastAsia="bg-BG"/>
              </w:rPr>
              <w:t>Дейност 3</w:t>
            </w:r>
            <w:r w:rsidRPr="00BD50CC">
              <w:rPr>
                <w:rFonts w:eastAsia="Times New Roman"/>
                <w:bCs/>
                <w:noProof/>
                <w:lang w:eastAsia="bg-BG"/>
              </w:rPr>
              <w:t xml:space="preserve"> „Международен фолклорен фестивал „Северина“ 9-то издание“</w:t>
            </w:r>
          </w:p>
        </w:tc>
        <w:tc>
          <w:tcPr>
            <w:tcW w:w="1134" w:type="dxa"/>
            <w:vAlign w:val="center"/>
          </w:tcPr>
          <w:p w:rsidR="002130DE" w:rsidRPr="00BD50CC" w:rsidRDefault="002130DE" w:rsidP="009A4087">
            <w:pPr>
              <w:jc w:val="center"/>
              <w:rPr>
                <w:rFonts w:eastAsia="Times New Roman"/>
                <w:b/>
                <w:bCs/>
                <w:noProof/>
                <w:lang w:eastAsia="bg-BG"/>
              </w:rPr>
            </w:pPr>
            <w:r w:rsidRPr="00BD50CC">
              <w:rPr>
                <w:rFonts w:eastAsia="Times New Roman"/>
                <w:bCs/>
                <w:noProof/>
                <w:lang w:eastAsia="bg-BG"/>
              </w:rPr>
              <w:t>03.10.2022 г.</w:t>
            </w:r>
          </w:p>
        </w:tc>
        <w:tc>
          <w:tcPr>
            <w:tcW w:w="1134" w:type="dxa"/>
            <w:vAlign w:val="center"/>
          </w:tcPr>
          <w:p w:rsidR="002130DE" w:rsidRPr="00BD50CC" w:rsidRDefault="002130DE" w:rsidP="009A4087">
            <w:pPr>
              <w:jc w:val="center"/>
              <w:rPr>
                <w:rFonts w:eastAsia="Times New Roman"/>
                <w:b/>
                <w:bCs/>
                <w:noProof/>
                <w:lang w:eastAsia="bg-BG"/>
              </w:rPr>
            </w:pPr>
            <w:r>
              <w:rPr>
                <w:rFonts w:eastAsia="Times New Roman"/>
                <w:bCs/>
                <w:noProof/>
                <w:lang w:eastAsia="bg-BG"/>
              </w:rPr>
              <w:t>ОМД</w:t>
            </w:r>
          </w:p>
        </w:tc>
        <w:tc>
          <w:tcPr>
            <w:tcW w:w="1701" w:type="dxa"/>
            <w:vAlign w:val="center"/>
          </w:tcPr>
          <w:p w:rsidR="002130DE" w:rsidRPr="00BD50CC" w:rsidRDefault="002130DE" w:rsidP="009A4087">
            <w:pPr>
              <w:jc w:val="center"/>
              <w:rPr>
                <w:rFonts w:eastAsia="Times New Roman"/>
                <w:b/>
                <w:bCs/>
                <w:noProof/>
                <w:lang w:eastAsia="bg-BG"/>
              </w:rPr>
            </w:pPr>
            <w:r w:rsidRPr="00BD50CC">
              <w:rPr>
                <w:rFonts w:eastAsia="Times New Roman"/>
                <w:bCs/>
                <w:noProof/>
                <w:lang w:eastAsia="bg-BG"/>
              </w:rPr>
              <w:t>Бюджет на ОМД</w:t>
            </w:r>
          </w:p>
        </w:tc>
        <w:tc>
          <w:tcPr>
            <w:tcW w:w="3543" w:type="dxa"/>
            <w:gridSpan w:val="2"/>
            <w:shd w:val="clear" w:color="auto" w:fill="auto"/>
          </w:tcPr>
          <w:p w:rsidR="002130DE" w:rsidRPr="00BD50CC" w:rsidRDefault="002130DE" w:rsidP="002130DE">
            <w:pPr>
              <w:jc w:val="both"/>
              <w:rPr>
                <w:rFonts w:eastAsia="Times New Roman"/>
                <w:bCs/>
                <w:noProof/>
                <w:lang w:eastAsia="bg-BG"/>
              </w:rPr>
            </w:pPr>
            <w:r w:rsidRPr="00BD50CC">
              <w:rPr>
                <w:rFonts w:eastAsia="Times New Roman"/>
                <w:bCs/>
                <w:noProof/>
                <w:lang w:eastAsia="bg-BG"/>
              </w:rPr>
              <w:t>Кандидатства</w:t>
            </w:r>
            <w:r>
              <w:rPr>
                <w:rFonts w:eastAsia="Times New Roman"/>
                <w:bCs/>
                <w:noProof/>
                <w:lang w:eastAsia="bg-BG"/>
              </w:rPr>
              <w:t>не с проект по Програма Култура.</w:t>
            </w:r>
          </w:p>
        </w:tc>
      </w:tr>
      <w:tr w:rsidR="002130DE" w:rsidRPr="006E30B9" w:rsidTr="002130DE">
        <w:tc>
          <w:tcPr>
            <w:tcW w:w="710" w:type="dxa"/>
            <w:vAlign w:val="center"/>
          </w:tcPr>
          <w:p w:rsidR="002130DE" w:rsidRPr="00161EF9" w:rsidRDefault="002130DE" w:rsidP="009A4087">
            <w:pPr>
              <w:rPr>
                <w:noProof/>
              </w:rPr>
            </w:pPr>
            <w:r>
              <w:rPr>
                <w:noProof/>
              </w:rPr>
              <w:t>49.</w:t>
            </w:r>
          </w:p>
        </w:tc>
        <w:tc>
          <w:tcPr>
            <w:tcW w:w="2693" w:type="dxa"/>
            <w:vAlign w:val="center"/>
          </w:tcPr>
          <w:p w:rsidR="002130DE" w:rsidRPr="00BD50CC" w:rsidRDefault="002130DE" w:rsidP="009A4087">
            <w:pPr>
              <w:rPr>
                <w:rFonts w:eastAsia="Times New Roman"/>
                <w:bCs/>
                <w:noProof/>
                <w:lang w:eastAsia="bg-BG"/>
              </w:rPr>
            </w:pPr>
            <w:r w:rsidRPr="00BD50CC">
              <w:rPr>
                <w:rFonts w:eastAsia="Times New Roman"/>
                <w:bCs/>
                <w:i/>
                <w:noProof/>
                <w:lang w:eastAsia="bg-BG"/>
              </w:rPr>
              <w:t>Дейност 4</w:t>
            </w:r>
            <w:r w:rsidRPr="00BD50CC">
              <w:rPr>
                <w:rFonts w:eastAsia="Times New Roman"/>
                <w:bCs/>
                <w:noProof/>
                <w:lang w:eastAsia="bg-BG"/>
              </w:rPr>
              <w:t xml:space="preserve"> „Национална хорова среща“ – </w:t>
            </w:r>
          </w:p>
          <w:p w:rsidR="002130DE" w:rsidRPr="00BD50CC" w:rsidRDefault="002130DE" w:rsidP="009A4087">
            <w:pPr>
              <w:rPr>
                <w:rFonts w:eastAsia="Times New Roman"/>
                <w:b/>
                <w:bCs/>
                <w:noProof/>
                <w:lang w:eastAsia="bg-BG"/>
              </w:rPr>
            </w:pPr>
            <w:r w:rsidRPr="00BD50CC">
              <w:rPr>
                <w:rFonts w:eastAsia="Times New Roman"/>
                <w:bCs/>
                <w:noProof/>
                <w:lang w:eastAsia="bg-BG"/>
              </w:rPr>
              <w:t>10-то издание“</w:t>
            </w:r>
          </w:p>
        </w:tc>
        <w:tc>
          <w:tcPr>
            <w:tcW w:w="1134" w:type="dxa"/>
            <w:vAlign w:val="center"/>
          </w:tcPr>
          <w:p w:rsidR="002130DE" w:rsidRPr="00BD50CC" w:rsidRDefault="002130DE" w:rsidP="009A4087">
            <w:pPr>
              <w:jc w:val="center"/>
              <w:rPr>
                <w:rFonts w:eastAsia="Times New Roman"/>
                <w:b/>
                <w:bCs/>
                <w:noProof/>
                <w:lang w:eastAsia="bg-BG"/>
              </w:rPr>
            </w:pPr>
            <w:r w:rsidRPr="00BD50CC">
              <w:rPr>
                <w:rFonts w:eastAsia="Times New Roman"/>
                <w:bCs/>
                <w:noProof/>
                <w:lang w:eastAsia="bg-BG"/>
              </w:rPr>
              <w:t>31.10.2022 г.</w:t>
            </w:r>
          </w:p>
        </w:tc>
        <w:tc>
          <w:tcPr>
            <w:tcW w:w="1134" w:type="dxa"/>
            <w:vAlign w:val="center"/>
          </w:tcPr>
          <w:p w:rsidR="002130DE" w:rsidRPr="00BD50CC" w:rsidRDefault="002130DE" w:rsidP="009A4087">
            <w:pPr>
              <w:jc w:val="center"/>
              <w:rPr>
                <w:rFonts w:eastAsia="Times New Roman"/>
                <w:b/>
                <w:bCs/>
                <w:noProof/>
                <w:lang w:eastAsia="bg-BG"/>
              </w:rPr>
            </w:pPr>
            <w:r w:rsidRPr="00BD50CC">
              <w:rPr>
                <w:rFonts w:eastAsia="Times New Roman"/>
                <w:bCs/>
                <w:noProof/>
                <w:lang w:eastAsia="bg-BG"/>
              </w:rPr>
              <w:t>ОМД</w:t>
            </w:r>
          </w:p>
        </w:tc>
        <w:tc>
          <w:tcPr>
            <w:tcW w:w="1701" w:type="dxa"/>
            <w:vAlign w:val="center"/>
          </w:tcPr>
          <w:p w:rsidR="002130DE" w:rsidRPr="00BD50CC" w:rsidRDefault="002130DE" w:rsidP="009A4087">
            <w:pPr>
              <w:jc w:val="center"/>
              <w:rPr>
                <w:rFonts w:eastAsia="Times New Roman"/>
                <w:b/>
                <w:bCs/>
                <w:noProof/>
                <w:lang w:eastAsia="bg-BG"/>
              </w:rPr>
            </w:pPr>
            <w:r w:rsidRPr="00BD50CC">
              <w:rPr>
                <w:rFonts w:eastAsia="Times New Roman"/>
                <w:bCs/>
                <w:noProof/>
                <w:lang w:eastAsia="bg-BG"/>
              </w:rPr>
              <w:t>Бюджет на ОМД</w:t>
            </w:r>
          </w:p>
        </w:tc>
        <w:tc>
          <w:tcPr>
            <w:tcW w:w="3543" w:type="dxa"/>
            <w:gridSpan w:val="2"/>
            <w:shd w:val="clear" w:color="auto" w:fill="auto"/>
          </w:tcPr>
          <w:p w:rsidR="002130DE" w:rsidRPr="00BD50CC" w:rsidRDefault="002130DE" w:rsidP="002130DE">
            <w:pPr>
              <w:jc w:val="both"/>
              <w:rPr>
                <w:rFonts w:eastAsia="Times New Roman"/>
                <w:bCs/>
                <w:noProof/>
                <w:lang w:eastAsia="bg-BG"/>
              </w:rPr>
            </w:pPr>
            <w:r w:rsidRPr="00BD50CC">
              <w:rPr>
                <w:rFonts w:eastAsia="Times New Roman"/>
                <w:bCs/>
                <w:noProof/>
                <w:lang w:eastAsia="bg-BG"/>
              </w:rPr>
              <w:t>Кандидатстване с проект по</w:t>
            </w:r>
            <w:r>
              <w:rPr>
                <w:rFonts w:eastAsia="Times New Roman"/>
                <w:bCs/>
                <w:noProof/>
                <w:lang w:eastAsia="bg-BG"/>
              </w:rPr>
              <w:t xml:space="preserve"> Програма Култура.</w:t>
            </w:r>
          </w:p>
        </w:tc>
      </w:tr>
      <w:tr w:rsidR="002130DE" w:rsidRPr="006E30B9" w:rsidTr="002130DE">
        <w:tc>
          <w:tcPr>
            <w:tcW w:w="710" w:type="dxa"/>
            <w:vAlign w:val="center"/>
          </w:tcPr>
          <w:p w:rsidR="002130DE" w:rsidRPr="00161EF9" w:rsidRDefault="002130DE" w:rsidP="009A4087">
            <w:pPr>
              <w:rPr>
                <w:noProof/>
              </w:rPr>
            </w:pPr>
            <w:r>
              <w:rPr>
                <w:noProof/>
              </w:rPr>
              <w:t>50.</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5</w:t>
            </w:r>
            <w:r w:rsidRPr="00161EF9">
              <w:rPr>
                <w:rFonts w:eastAsia="Times New Roman"/>
                <w:bCs/>
                <w:noProof/>
                <w:color w:val="000000"/>
                <w:lang w:eastAsia="bg-BG"/>
              </w:rPr>
              <w:t xml:space="preserve"> „Групови репетиции по класически и модерен балет в различни възрастови групи и нива – балет „Импулс“</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Всяка група провежда три пъти седмично занятия. Групите са шест на брой. Брой участници – 85. Участия в международни и национални конкурси, фестивали. Организирани концерти и спектакли, участия в общоградски мероприятия, училищни тържества и др.</w:t>
            </w:r>
          </w:p>
        </w:tc>
      </w:tr>
      <w:tr w:rsidR="002130DE" w:rsidRPr="006E30B9" w:rsidTr="002130DE">
        <w:tc>
          <w:tcPr>
            <w:tcW w:w="710" w:type="dxa"/>
            <w:vAlign w:val="center"/>
          </w:tcPr>
          <w:p w:rsidR="002130DE" w:rsidRPr="00161EF9" w:rsidRDefault="002130DE" w:rsidP="009A4087">
            <w:pPr>
              <w:rPr>
                <w:noProof/>
              </w:rPr>
            </w:pPr>
            <w:r>
              <w:rPr>
                <w:noProof/>
              </w:rPr>
              <w:t>51.</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6</w:t>
            </w:r>
            <w:r w:rsidRPr="00161EF9">
              <w:rPr>
                <w:rFonts w:eastAsia="Times New Roman"/>
                <w:bCs/>
                <w:noProof/>
                <w:color w:val="000000"/>
                <w:lang w:eastAsia="bg-BG"/>
              </w:rPr>
              <w:t xml:space="preserve"> „Групови репетиции по народни танци в различни възрастови групи и нива – ФТС „Зора“</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Pr>
                <w:rFonts w:eastAsia="Times New Roman"/>
                <w:bCs/>
                <w:noProof/>
                <w:color w:val="000000"/>
                <w:lang w:eastAsia="bg-BG"/>
              </w:rPr>
              <w:t xml:space="preserve">Провежда се </w:t>
            </w:r>
            <w:r w:rsidRPr="00A07F84">
              <w:rPr>
                <w:rFonts w:eastAsia="Times New Roman"/>
                <w:bCs/>
                <w:noProof/>
                <w:color w:val="000000"/>
                <w:lang w:eastAsia="bg-BG"/>
              </w:rPr>
              <w:t>три пъти седмично в три възрастови групи. Брой участници – 45. Участия в национални конкурси, фестивали. Организирани концерти и спектакли, участия в общоградски мероприятия, училищни тържества и др.</w:t>
            </w:r>
          </w:p>
        </w:tc>
      </w:tr>
      <w:tr w:rsidR="002130DE" w:rsidRPr="006E30B9" w:rsidTr="002130DE">
        <w:tc>
          <w:tcPr>
            <w:tcW w:w="710" w:type="dxa"/>
            <w:vAlign w:val="center"/>
          </w:tcPr>
          <w:p w:rsidR="002130DE" w:rsidRPr="00161EF9" w:rsidRDefault="002130DE" w:rsidP="009A4087">
            <w:pPr>
              <w:rPr>
                <w:noProof/>
              </w:rPr>
            </w:pPr>
            <w:r>
              <w:rPr>
                <w:noProof/>
              </w:rPr>
              <w:t>52.</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7</w:t>
            </w:r>
            <w:r w:rsidRPr="00161EF9">
              <w:rPr>
                <w:rFonts w:eastAsia="Times New Roman"/>
                <w:bCs/>
                <w:noProof/>
                <w:color w:val="000000"/>
                <w:lang w:eastAsia="bg-BG"/>
              </w:rPr>
              <w:t xml:space="preserve"> „Индивидуални и групови репетиции по естрадно, поп и джаз пеене – ВС „Икономов“ и ВГ „Приста“</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 xml:space="preserve">Провежда се три пъти седмично в индивидуални  и групови занятия. Брой участници – 50. Участия в международни и национални конкурси, фестивали. Организирани </w:t>
            </w:r>
            <w:r w:rsidRPr="00A07F84">
              <w:rPr>
                <w:rFonts w:eastAsia="Times New Roman"/>
                <w:bCs/>
                <w:noProof/>
                <w:color w:val="000000"/>
                <w:lang w:eastAsia="bg-BG"/>
              </w:rPr>
              <w:lastRenderedPageBreak/>
              <w:t>концерти и спектакли, участия в общоградски мероприятия, училищни тържества и др.</w:t>
            </w:r>
          </w:p>
        </w:tc>
      </w:tr>
      <w:tr w:rsidR="002130DE" w:rsidRPr="006E30B9" w:rsidTr="002130DE">
        <w:tc>
          <w:tcPr>
            <w:tcW w:w="710" w:type="dxa"/>
            <w:vAlign w:val="center"/>
          </w:tcPr>
          <w:p w:rsidR="002130DE" w:rsidRPr="00161EF9" w:rsidRDefault="002130DE" w:rsidP="009A4087">
            <w:pPr>
              <w:rPr>
                <w:noProof/>
              </w:rPr>
            </w:pPr>
            <w:r>
              <w:rPr>
                <w:noProof/>
              </w:rPr>
              <w:lastRenderedPageBreak/>
              <w:t>53.</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8</w:t>
            </w:r>
            <w:r w:rsidRPr="00161EF9">
              <w:rPr>
                <w:rFonts w:eastAsia="Times New Roman"/>
                <w:bCs/>
                <w:noProof/>
                <w:color w:val="000000"/>
                <w:lang w:eastAsia="bg-BG"/>
              </w:rPr>
              <w:t xml:space="preserve"> „Репетиционна дейност на Хор „Свети Георги Победоносец“</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Провеждат се групови и индивидуални занятия според възрастова група и певческа категория. Брой участници – 40. Участия в международни и национални конкурси, фестивали. Организирани концерти и спектакли, участия в общоградски мероприятия, училищни тържества и др.</w:t>
            </w:r>
          </w:p>
        </w:tc>
      </w:tr>
      <w:tr w:rsidR="002130DE" w:rsidRPr="006E30B9" w:rsidTr="002130DE">
        <w:tc>
          <w:tcPr>
            <w:tcW w:w="710" w:type="dxa"/>
            <w:vAlign w:val="center"/>
          </w:tcPr>
          <w:p w:rsidR="002130DE" w:rsidRPr="00161EF9" w:rsidRDefault="002130DE" w:rsidP="009A4087">
            <w:pPr>
              <w:rPr>
                <w:noProof/>
              </w:rPr>
            </w:pPr>
            <w:r>
              <w:rPr>
                <w:noProof/>
              </w:rPr>
              <w:t>54.</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9</w:t>
            </w:r>
            <w:r w:rsidRPr="00161EF9">
              <w:rPr>
                <w:rFonts w:eastAsia="Times New Roman"/>
                <w:bCs/>
                <w:noProof/>
                <w:color w:val="000000"/>
                <w:lang w:eastAsia="bg-BG"/>
              </w:rPr>
              <w:t xml:space="preserve"> „Репетиционна дейност на градски мажоретен състав „Екстрийм“ </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Провеждат се групови и индивидуални занятия според възрастова група. Брой участници – 30. Участия в международни и национални конкурси, фестивали. Организирани концерти и спектакли, участия в общоградски мероприятия, училищни тържества и др.</w:t>
            </w:r>
          </w:p>
        </w:tc>
      </w:tr>
      <w:tr w:rsidR="002130DE" w:rsidRPr="006E30B9" w:rsidTr="002130DE">
        <w:tc>
          <w:tcPr>
            <w:tcW w:w="710" w:type="dxa"/>
            <w:vAlign w:val="center"/>
          </w:tcPr>
          <w:p w:rsidR="002130DE" w:rsidRPr="00161EF9" w:rsidRDefault="002130DE" w:rsidP="009A4087">
            <w:pPr>
              <w:rPr>
                <w:noProof/>
              </w:rPr>
            </w:pPr>
            <w:r>
              <w:rPr>
                <w:noProof/>
              </w:rPr>
              <w:t>55.</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10</w:t>
            </w:r>
            <w:r w:rsidRPr="00161EF9">
              <w:rPr>
                <w:rFonts w:eastAsia="Times New Roman"/>
                <w:bCs/>
                <w:noProof/>
                <w:color w:val="000000"/>
                <w:lang w:eastAsia="bg-BG"/>
              </w:rPr>
              <w:t xml:space="preserve"> „Групови репетиции по актьорско майсторство – Театрално студио „Маска“</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rPr>
                <w:rFonts w:eastAsia="Times New Roman"/>
                <w:bCs/>
                <w:noProof/>
                <w:color w:val="000000"/>
                <w:lang w:eastAsia="bg-BG"/>
              </w:rPr>
              <w:t>Изпълнено, провеждат се групови и индивидуални занятия. Изнесени представления на русенска и национални сцени. Участия в концерти и спектакли на ОМД и общоградски такива.</w:t>
            </w:r>
          </w:p>
        </w:tc>
      </w:tr>
      <w:tr w:rsidR="002130DE" w:rsidRPr="006E30B9" w:rsidTr="002130DE">
        <w:tc>
          <w:tcPr>
            <w:tcW w:w="710" w:type="dxa"/>
            <w:vAlign w:val="center"/>
          </w:tcPr>
          <w:p w:rsidR="002130DE" w:rsidRPr="00161EF9" w:rsidRDefault="002130DE" w:rsidP="009A4087">
            <w:pPr>
              <w:rPr>
                <w:noProof/>
              </w:rPr>
            </w:pPr>
            <w:r>
              <w:rPr>
                <w:noProof/>
              </w:rPr>
              <w:t>56.</w:t>
            </w:r>
          </w:p>
        </w:tc>
        <w:tc>
          <w:tcPr>
            <w:tcW w:w="2693" w:type="dxa"/>
            <w:vAlign w:val="center"/>
          </w:tcPr>
          <w:p w:rsidR="002130DE" w:rsidRPr="00161EF9" w:rsidRDefault="002130DE" w:rsidP="009A4087">
            <w:pPr>
              <w:rPr>
                <w:rFonts w:eastAsia="Times New Roman"/>
                <w:bCs/>
                <w:noProof/>
                <w:color w:val="000000"/>
                <w:lang w:eastAsia="bg-BG"/>
              </w:rPr>
            </w:pPr>
            <w:r>
              <w:rPr>
                <w:rFonts w:eastAsia="Times New Roman"/>
                <w:bCs/>
                <w:i/>
                <w:noProof/>
                <w:color w:val="000000"/>
                <w:lang w:eastAsia="bg-BG"/>
              </w:rPr>
              <w:t>Дейност 11</w:t>
            </w:r>
            <w:r w:rsidRPr="00161EF9">
              <w:rPr>
                <w:rFonts w:eastAsia="Times New Roman"/>
                <w:bCs/>
                <w:noProof/>
                <w:color w:val="000000"/>
                <w:lang w:eastAsia="bg-BG"/>
              </w:rPr>
              <w:t xml:space="preserve"> „Фестивал на книгата“</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05.2022 г.</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Община Русе; РБ „Любен Каравелов“</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РБ „Любен Каравелов“</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t xml:space="preserve">През месец септември се проведе Литературен фестивал, като финалното събитие по проекта „Писмените съкровища на Долен Дунав“, финансиран по Програма </w:t>
            </w:r>
            <w:proofErr w:type="spellStart"/>
            <w:r w:rsidRPr="00A07F84">
              <w:t>Интеррег</w:t>
            </w:r>
            <w:proofErr w:type="spellEnd"/>
            <w:r w:rsidRPr="00A07F84">
              <w:t xml:space="preserve"> V-A Румъния-България. Партньори по проекта са Фондация „Глобални библиотеки – България“ и Окръжна библиотека „</w:t>
            </w:r>
            <w:proofErr w:type="spellStart"/>
            <w:r w:rsidRPr="00A07F84">
              <w:t>Александру</w:t>
            </w:r>
            <w:proofErr w:type="spellEnd"/>
            <w:r w:rsidRPr="00A07F84">
              <w:t xml:space="preserve"> и </w:t>
            </w:r>
            <w:proofErr w:type="spellStart"/>
            <w:r w:rsidRPr="00A07F84">
              <w:t>Аристиа</w:t>
            </w:r>
            <w:proofErr w:type="spellEnd"/>
            <w:r w:rsidRPr="00A07F84">
              <w:t xml:space="preserve"> Аман“ в Крайова.</w:t>
            </w:r>
          </w:p>
        </w:tc>
      </w:tr>
      <w:tr w:rsidR="002130DE" w:rsidRPr="006E30B9" w:rsidTr="002130DE">
        <w:tc>
          <w:tcPr>
            <w:tcW w:w="710" w:type="dxa"/>
            <w:vAlign w:val="center"/>
          </w:tcPr>
          <w:p w:rsidR="002130DE" w:rsidRPr="00161EF9" w:rsidRDefault="002130DE" w:rsidP="009A4087">
            <w:pPr>
              <w:rPr>
                <w:noProof/>
              </w:rPr>
            </w:pPr>
            <w:r>
              <w:rPr>
                <w:noProof/>
              </w:rPr>
              <w:t>57.</w:t>
            </w:r>
          </w:p>
        </w:tc>
        <w:tc>
          <w:tcPr>
            <w:tcW w:w="2693" w:type="dxa"/>
            <w:vAlign w:val="center"/>
          </w:tcPr>
          <w:p w:rsidR="002130DE" w:rsidRPr="00161EF9" w:rsidRDefault="002130DE" w:rsidP="009A4087">
            <w:pPr>
              <w:rPr>
                <w:rFonts w:eastAsia="Times New Roman"/>
                <w:bCs/>
                <w:noProof/>
                <w:color w:val="000000"/>
                <w:lang w:eastAsia="bg-BG"/>
              </w:rPr>
            </w:pPr>
            <w:r>
              <w:rPr>
                <w:rFonts w:eastAsia="Times New Roman"/>
                <w:bCs/>
                <w:i/>
                <w:noProof/>
                <w:color w:val="000000"/>
                <w:lang w:eastAsia="bg-BG"/>
              </w:rPr>
              <w:t>Дейност 12</w:t>
            </w:r>
            <w:r w:rsidRPr="00161EF9">
              <w:rPr>
                <w:rFonts w:eastAsia="Times New Roman"/>
                <w:bCs/>
                <w:noProof/>
                <w:color w:val="000000"/>
                <w:lang w:eastAsia="bg-BG"/>
              </w:rPr>
              <w:t xml:space="preserve"> „Национален </w:t>
            </w:r>
            <w:r w:rsidRPr="00161EF9">
              <w:rPr>
                <w:rFonts w:eastAsia="Times New Roman"/>
                <w:bCs/>
                <w:noProof/>
                <w:color w:val="000000"/>
                <w:lang w:eastAsia="bg-BG"/>
              </w:rPr>
              <w:lastRenderedPageBreak/>
              <w:t>фолклорен конкурс за изпълнители на народна музика – певци и инструменталисти „Дунавски славеи“</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lastRenderedPageBreak/>
              <w:t>07.2022 г.</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ОбДЦКИ - Русе</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ОбДЦКИ</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xml:space="preserve">Проведен конкурс, в кйто се </w:t>
            </w:r>
            <w:r w:rsidRPr="00A07F84">
              <w:t xml:space="preserve">включиха над 400 изпълнители, </w:t>
            </w:r>
            <w:r w:rsidRPr="00A07F84">
              <w:lastRenderedPageBreak/>
              <w:t>вокални и инструментални групи, народни хорове, оркестри и ансамбли в 3 възрастови групи</w:t>
            </w:r>
          </w:p>
        </w:tc>
      </w:tr>
      <w:tr w:rsidR="002130DE" w:rsidRPr="006E30B9" w:rsidTr="002130DE">
        <w:tc>
          <w:tcPr>
            <w:tcW w:w="710" w:type="dxa"/>
            <w:vAlign w:val="center"/>
          </w:tcPr>
          <w:p w:rsidR="002130DE" w:rsidRPr="00161EF9" w:rsidRDefault="002130DE" w:rsidP="009A4087">
            <w:pPr>
              <w:rPr>
                <w:noProof/>
              </w:rPr>
            </w:pPr>
            <w:r>
              <w:rPr>
                <w:noProof/>
              </w:rPr>
              <w:lastRenderedPageBreak/>
              <w:t>58.</w:t>
            </w:r>
          </w:p>
        </w:tc>
        <w:tc>
          <w:tcPr>
            <w:tcW w:w="2693" w:type="dxa"/>
            <w:vAlign w:val="center"/>
          </w:tcPr>
          <w:p w:rsidR="002130DE" w:rsidRPr="00161EF9" w:rsidRDefault="002130DE" w:rsidP="009A4087">
            <w:pPr>
              <w:rPr>
                <w:rFonts w:eastAsia="Times New Roman"/>
                <w:bCs/>
                <w:noProof/>
                <w:color w:val="000000"/>
                <w:lang w:eastAsia="bg-BG"/>
              </w:rPr>
            </w:pPr>
            <w:r w:rsidRPr="00161EF9">
              <w:rPr>
                <w:rFonts w:eastAsia="Times New Roman"/>
                <w:bCs/>
                <w:i/>
                <w:noProof/>
                <w:color w:val="000000"/>
                <w:lang w:eastAsia="bg-BG"/>
              </w:rPr>
              <w:t xml:space="preserve">Дейност </w:t>
            </w:r>
            <w:r>
              <w:rPr>
                <w:rFonts w:eastAsia="Times New Roman"/>
                <w:bCs/>
                <w:i/>
                <w:noProof/>
                <w:color w:val="000000"/>
                <w:lang w:eastAsia="bg-BG"/>
              </w:rPr>
              <w:t>13</w:t>
            </w:r>
            <w:r w:rsidRPr="00161EF9">
              <w:rPr>
                <w:rFonts w:eastAsia="Times New Roman"/>
                <w:bCs/>
                <w:noProof/>
                <w:color w:val="000000"/>
                <w:lang w:eastAsia="bg-BG"/>
              </w:rPr>
              <w:t xml:space="preserve"> „Национален ученически театрален фестивал „Климент Михайлов“</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06-07.2022 г.</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Община Русе</w:t>
            </w:r>
          </w:p>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ОбДЦКИ - Русе</w:t>
            </w:r>
          </w:p>
        </w:tc>
        <w:tc>
          <w:tcPr>
            <w:tcW w:w="1701"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Бюджет на ОбДЦКИ</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t>Фестивалът се проведе от 25 юни до 3 юли 2022 г. в Доходното здание на град Русе и в него взеха участие 19 театрални трупи.</w:t>
            </w:r>
          </w:p>
        </w:tc>
      </w:tr>
      <w:tr w:rsidR="002130DE" w:rsidRPr="00161EF9" w:rsidTr="002130DE">
        <w:tc>
          <w:tcPr>
            <w:tcW w:w="7411" w:type="dxa"/>
            <w:gridSpan w:val="6"/>
            <w:vAlign w:val="center"/>
          </w:tcPr>
          <w:p w:rsidR="002130DE" w:rsidRPr="00161EF9" w:rsidRDefault="002130DE" w:rsidP="002130DE">
            <w:pPr>
              <w:jc w:val="both"/>
              <w:rPr>
                <w:rFonts w:eastAsia="Times New Roman"/>
                <w:b/>
                <w:bCs/>
                <w:i/>
                <w:noProof/>
                <w:color w:val="000000"/>
                <w:lang w:eastAsia="bg-BG"/>
              </w:rPr>
            </w:pPr>
            <w:r w:rsidRPr="00161EF9">
              <w:rPr>
                <w:rFonts w:eastAsia="Times New Roman"/>
                <w:b/>
                <w:bCs/>
                <w:i/>
                <w:noProof/>
                <w:color w:val="000000"/>
                <w:lang w:eastAsia="bg-BG"/>
              </w:rPr>
              <w:t>7.</w:t>
            </w:r>
            <w:r>
              <w:rPr>
                <w:rFonts w:eastAsia="Times New Roman"/>
                <w:b/>
                <w:bCs/>
                <w:i/>
                <w:noProof/>
                <w:color w:val="000000"/>
                <w:lang w:val="en-US" w:eastAsia="bg-BG"/>
              </w:rPr>
              <w:t>2</w:t>
            </w:r>
            <w:r w:rsidRPr="00161EF9">
              <w:rPr>
                <w:rFonts w:eastAsia="Times New Roman"/>
                <w:b/>
                <w:bCs/>
                <w:i/>
                <w:noProof/>
                <w:color w:val="000000"/>
                <w:lang w:eastAsia="bg-BG"/>
              </w:rPr>
              <w:t xml:space="preserve">. </w:t>
            </w:r>
            <w:r w:rsidRPr="007221D9">
              <w:rPr>
                <w:rFonts w:eastAsia="Times New Roman"/>
                <w:b/>
                <w:bCs/>
                <w:i/>
                <w:noProof/>
                <w:color w:val="000000"/>
                <w:lang w:val="ru-RU" w:eastAsia="bg-BG"/>
              </w:rPr>
              <w:t>НАСЪРЧАВАНЕ НА ЛИЧНИ ТВОРЧЕСКИ УМЕНИЯ</w:t>
            </w:r>
          </w:p>
        </w:tc>
        <w:tc>
          <w:tcPr>
            <w:tcW w:w="3504" w:type="dxa"/>
            <w:shd w:val="clear" w:color="auto" w:fill="auto"/>
          </w:tcPr>
          <w:p w:rsidR="002130DE" w:rsidRPr="00A07F84" w:rsidRDefault="002130DE" w:rsidP="002130DE">
            <w:pPr>
              <w:jc w:val="both"/>
              <w:rPr>
                <w:rFonts w:eastAsia="Times New Roman"/>
                <w:b/>
                <w:bCs/>
                <w:i/>
                <w:noProof/>
                <w:color w:val="000000"/>
                <w:lang w:eastAsia="bg-BG"/>
              </w:rPr>
            </w:pPr>
          </w:p>
        </w:tc>
      </w:tr>
      <w:tr w:rsidR="002130DE" w:rsidRPr="00161EF9" w:rsidTr="002130DE">
        <w:tc>
          <w:tcPr>
            <w:tcW w:w="7411" w:type="dxa"/>
            <w:gridSpan w:val="6"/>
            <w:vAlign w:val="center"/>
          </w:tcPr>
          <w:p w:rsidR="002130DE" w:rsidRPr="00161EF9" w:rsidRDefault="002130DE" w:rsidP="002130DE">
            <w:pPr>
              <w:jc w:val="both"/>
              <w:rPr>
                <w:rFonts w:eastAsia="Times New Roman"/>
                <w:b/>
                <w:bCs/>
                <w:noProof/>
                <w:color w:val="000000"/>
                <w:lang w:eastAsia="bg-BG"/>
              </w:rPr>
            </w:pPr>
            <w:r w:rsidRPr="00161EF9">
              <w:rPr>
                <w:rFonts w:eastAsia="Times New Roman"/>
                <w:b/>
                <w:bCs/>
                <w:noProof/>
                <w:color w:val="000000"/>
                <w:lang w:val="en-US" w:eastAsia="bg-BG"/>
              </w:rPr>
              <w:t>7.</w:t>
            </w:r>
            <w:r>
              <w:rPr>
                <w:rFonts w:eastAsia="Times New Roman"/>
                <w:b/>
                <w:bCs/>
                <w:noProof/>
                <w:color w:val="000000"/>
                <w:lang w:val="en-US" w:eastAsia="bg-BG"/>
              </w:rPr>
              <w:t>2</w:t>
            </w:r>
            <w:r w:rsidRPr="00161EF9">
              <w:rPr>
                <w:rFonts w:eastAsia="Times New Roman"/>
                <w:b/>
                <w:bCs/>
                <w:noProof/>
                <w:color w:val="000000"/>
                <w:lang w:eastAsia="bg-BG"/>
              </w:rPr>
              <w:t xml:space="preserve">.1. </w:t>
            </w:r>
            <w:r w:rsidRPr="007221D9">
              <w:rPr>
                <w:rFonts w:eastAsia="Times New Roman"/>
                <w:b/>
                <w:bCs/>
                <w:noProof/>
                <w:color w:val="000000"/>
                <w:lang w:val="ru-RU" w:eastAsia="bg-BG"/>
              </w:rPr>
              <w:t>Подкрепа на дейности и инициативи за повишаване на личните творчески умения на младите хора</w:t>
            </w:r>
          </w:p>
        </w:tc>
        <w:tc>
          <w:tcPr>
            <w:tcW w:w="3504" w:type="dxa"/>
            <w:shd w:val="clear" w:color="auto" w:fill="auto"/>
          </w:tcPr>
          <w:p w:rsidR="002130DE" w:rsidRPr="00A07F84" w:rsidRDefault="002130DE" w:rsidP="002130DE">
            <w:pPr>
              <w:jc w:val="both"/>
              <w:rPr>
                <w:rFonts w:eastAsia="Times New Roman"/>
                <w:b/>
                <w:bCs/>
                <w:noProof/>
                <w:color w:val="000000"/>
                <w:lang w:val="en-US" w:eastAsia="bg-BG"/>
              </w:rPr>
            </w:pPr>
          </w:p>
        </w:tc>
      </w:tr>
      <w:tr w:rsidR="002130DE" w:rsidRPr="006E30B9" w:rsidTr="002130DE">
        <w:tc>
          <w:tcPr>
            <w:tcW w:w="710" w:type="dxa"/>
            <w:vAlign w:val="center"/>
          </w:tcPr>
          <w:p w:rsidR="002130DE" w:rsidRDefault="002130DE" w:rsidP="009A4087">
            <w:pPr>
              <w:rPr>
                <w:noProof/>
              </w:rPr>
            </w:pPr>
            <w:r>
              <w:rPr>
                <w:noProof/>
              </w:rPr>
              <w:t>59.</w:t>
            </w:r>
          </w:p>
        </w:tc>
        <w:tc>
          <w:tcPr>
            <w:tcW w:w="2693" w:type="dxa"/>
            <w:vAlign w:val="center"/>
          </w:tcPr>
          <w:p w:rsidR="002130DE" w:rsidRPr="00161EF9" w:rsidRDefault="002130DE" w:rsidP="009A4087">
            <w:pPr>
              <w:rPr>
                <w:rFonts w:eastAsia="Times New Roman"/>
                <w:bCs/>
                <w:noProof/>
                <w:color w:val="000000"/>
                <w:lang w:eastAsia="bg-BG"/>
              </w:rPr>
            </w:pPr>
            <w:r w:rsidRPr="00161EF9">
              <w:rPr>
                <w:rFonts w:eastAsia="Times New Roman"/>
                <w:bCs/>
                <w:i/>
                <w:noProof/>
                <w:color w:val="000000"/>
                <w:lang w:eastAsia="bg-BG"/>
              </w:rPr>
              <w:t>Дейност 1</w:t>
            </w:r>
            <w:r w:rsidRPr="00161EF9">
              <w:rPr>
                <w:rFonts w:eastAsia="Times New Roman"/>
                <w:bCs/>
                <w:noProof/>
                <w:color w:val="000000"/>
                <w:lang w:eastAsia="bg-BG"/>
              </w:rPr>
              <w:t xml:space="preserve"> „Конкурс-рецитал „За да я има България“ – 17 то издание</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03.03.2022 г.</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Изпълнено, участие взеха 403 деца, в две направления и три възрастови групи.</w:t>
            </w:r>
          </w:p>
        </w:tc>
      </w:tr>
      <w:tr w:rsidR="002130DE" w:rsidRPr="006E30B9" w:rsidTr="002130DE">
        <w:tc>
          <w:tcPr>
            <w:tcW w:w="710" w:type="dxa"/>
            <w:vAlign w:val="center"/>
          </w:tcPr>
          <w:p w:rsidR="002130DE" w:rsidRPr="00161EF9" w:rsidRDefault="002130DE" w:rsidP="009A4087">
            <w:pPr>
              <w:rPr>
                <w:noProof/>
              </w:rPr>
            </w:pPr>
            <w:r>
              <w:rPr>
                <w:noProof/>
              </w:rPr>
              <w:t>60.</w:t>
            </w:r>
          </w:p>
        </w:tc>
        <w:tc>
          <w:tcPr>
            <w:tcW w:w="2693" w:type="dxa"/>
            <w:vAlign w:val="center"/>
          </w:tcPr>
          <w:p w:rsidR="002130DE" w:rsidRPr="00161EF9" w:rsidRDefault="002130DE" w:rsidP="009A4087">
            <w:pPr>
              <w:rPr>
                <w:rFonts w:eastAsia="Times New Roman"/>
                <w:bCs/>
                <w:noProof/>
                <w:color w:val="000000"/>
                <w:lang w:eastAsia="bg-BG"/>
              </w:rPr>
            </w:pPr>
            <w:r>
              <w:rPr>
                <w:rFonts w:eastAsia="Times New Roman"/>
                <w:bCs/>
                <w:i/>
                <w:noProof/>
                <w:color w:val="000000"/>
                <w:lang w:eastAsia="bg-BG"/>
              </w:rPr>
              <w:t>Дейност 2</w:t>
            </w:r>
            <w:r w:rsidRPr="00161EF9">
              <w:rPr>
                <w:rFonts w:eastAsia="Times New Roman"/>
                <w:bCs/>
                <w:noProof/>
                <w:color w:val="000000"/>
                <w:lang w:eastAsia="bg-BG"/>
              </w:rPr>
              <w:t xml:space="preserve"> „Конкурс за рисунка и фотография, посветен на опазването на водата“ - 15 то издание</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22.03.2022 г.</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Изпълнено, участваха 273 рисунки и 112 фотографии от България, Тунис, Испания и Египет, в две направления и три възрастови групи.</w:t>
            </w:r>
          </w:p>
        </w:tc>
      </w:tr>
      <w:tr w:rsidR="002130DE" w:rsidRPr="006E30B9" w:rsidTr="002130DE">
        <w:tc>
          <w:tcPr>
            <w:tcW w:w="710" w:type="dxa"/>
            <w:vAlign w:val="center"/>
          </w:tcPr>
          <w:p w:rsidR="002130DE" w:rsidRPr="00161EF9" w:rsidRDefault="002130DE" w:rsidP="009A4087">
            <w:pPr>
              <w:rPr>
                <w:noProof/>
              </w:rPr>
            </w:pPr>
            <w:r>
              <w:rPr>
                <w:noProof/>
              </w:rPr>
              <w:t>61.</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3</w:t>
            </w:r>
            <w:r w:rsidRPr="00161EF9">
              <w:rPr>
                <w:rFonts w:eastAsia="Times New Roman"/>
                <w:bCs/>
                <w:noProof/>
                <w:color w:val="000000"/>
                <w:lang w:eastAsia="bg-BG"/>
              </w:rPr>
              <w:t xml:space="preserve"> „Конкурс за млади поети „Пробуждане“ 5-то издание</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15.04.2022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pPr>
            <w:r w:rsidRPr="00A07F84">
              <w:t>П</w:t>
            </w:r>
            <w:r w:rsidRPr="00A07F84">
              <w:rPr>
                <w:rFonts w:eastAsia="Times New Roman"/>
                <w:bCs/>
                <w:noProof/>
                <w:color w:val="000000"/>
                <w:lang w:eastAsia="bg-BG"/>
              </w:rPr>
              <w:t>роведен конкурс за поезия, по инициатива на ученици, за ученици, участие в който взеха 20 млади автора.с участници от 18 града, журирането е проведено на 25 март</w:t>
            </w:r>
          </w:p>
        </w:tc>
      </w:tr>
      <w:tr w:rsidR="002130DE" w:rsidRPr="006E30B9" w:rsidTr="002130DE">
        <w:tc>
          <w:tcPr>
            <w:tcW w:w="710" w:type="dxa"/>
            <w:vAlign w:val="center"/>
          </w:tcPr>
          <w:p w:rsidR="002130DE" w:rsidRPr="00161EF9" w:rsidRDefault="002130DE" w:rsidP="009A4087">
            <w:pPr>
              <w:rPr>
                <w:noProof/>
              </w:rPr>
            </w:pPr>
            <w:r>
              <w:rPr>
                <w:noProof/>
              </w:rPr>
              <w:t>62.</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4</w:t>
            </w:r>
            <w:r w:rsidRPr="00161EF9">
              <w:rPr>
                <w:rFonts w:eastAsia="Times New Roman"/>
                <w:bCs/>
                <w:noProof/>
                <w:color w:val="000000"/>
                <w:lang w:eastAsia="bg-BG"/>
              </w:rPr>
              <w:t xml:space="preserve"> „Организиране на изложба на млади художници“</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30.06.2022 г.</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Изпълнено, подредени три изложби.</w:t>
            </w:r>
          </w:p>
        </w:tc>
      </w:tr>
      <w:tr w:rsidR="002130DE" w:rsidRPr="006E30B9" w:rsidTr="002130DE">
        <w:tc>
          <w:tcPr>
            <w:tcW w:w="710" w:type="dxa"/>
          </w:tcPr>
          <w:p w:rsidR="002130DE" w:rsidRPr="00161EF9" w:rsidRDefault="002130DE" w:rsidP="009A4087">
            <w:pPr>
              <w:rPr>
                <w:noProof/>
              </w:rPr>
            </w:pPr>
            <w:r>
              <w:rPr>
                <w:noProof/>
              </w:rPr>
              <w:t>63.</w:t>
            </w:r>
          </w:p>
        </w:tc>
        <w:tc>
          <w:tcPr>
            <w:tcW w:w="2693" w:type="dxa"/>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5</w:t>
            </w:r>
            <w:r w:rsidRPr="00161EF9">
              <w:rPr>
                <w:rFonts w:eastAsia="Times New Roman"/>
                <w:bCs/>
                <w:noProof/>
                <w:color w:val="000000"/>
                <w:lang w:eastAsia="bg-BG"/>
              </w:rPr>
              <w:t xml:space="preserve"> „Провеждане на организирана дейност по приложни изкуства и рисуване – клуб „Палитра“</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2022 г.</w:t>
            </w:r>
          </w:p>
        </w:tc>
        <w:tc>
          <w:tcPr>
            <w:tcW w:w="1134" w:type="dxa"/>
            <w:vAlign w:val="center"/>
          </w:tcPr>
          <w:p w:rsidR="002130DE" w:rsidRPr="00322F1D" w:rsidRDefault="002130DE" w:rsidP="009A4087">
            <w:pPr>
              <w:jc w:val="center"/>
              <w:rPr>
                <w:rFonts w:eastAsia="Times New Roman"/>
                <w:bCs/>
                <w:noProof/>
                <w:color w:val="000000"/>
                <w:lang w:eastAsia="bg-BG"/>
              </w:rPr>
            </w:pPr>
            <w:r w:rsidRPr="00161EF9">
              <w:rPr>
                <w:rFonts w:eastAsia="Times New Roman"/>
                <w:bCs/>
                <w:noProof/>
                <w:color w:val="000000"/>
                <w:lang w:eastAsia="bg-BG"/>
              </w:rPr>
              <w:t>ОМД</w:t>
            </w:r>
          </w:p>
        </w:tc>
        <w:tc>
          <w:tcPr>
            <w:tcW w:w="1701" w:type="dxa"/>
            <w:vAlign w:val="center"/>
          </w:tcPr>
          <w:p w:rsidR="002130DE" w:rsidRPr="00322F1D" w:rsidRDefault="002130DE" w:rsidP="009A4087">
            <w:pPr>
              <w:jc w:val="center"/>
              <w:rPr>
                <w:rFonts w:eastAsia="Times New Roman"/>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Провеждат се групови занятия в три възрастови групи и индивидуални занятия. Участия в конкурси, ситуиране на изложби и др.</w:t>
            </w:r>
          </w:p>
        </w:tc>
      </w:tr>
      <w:tr w:rsidR="002130DE" w:rsidRPr="006E30B9" w:rsidTr="002130DE">
        <w:tc>
          <w:tcPr>
            <w:tcW w:w="710" w:type="dxa"/>
            <w:vAlign w:val="center"/>
          </w:tcPr>
          <w:p w:rsidR="002130DE" w:rsidRPr="00161EF9" w:rsidRDefault="002130DE" w:rsidP="009A4087">
            <w:pPr>
              <w:rPr>
                <w:noProof/>
              </w:rPr>
            </w:pPr>
            <w:r>
              <w:rPr>
                <w:noProof/>
              </w:rPr>
              <w:t>64.</w:t>
            </w:r>
          </w:p>
        </w:tc>
        <w:tc>
          <w:tcPr>
            <w:tcW w:w="2693" w:type="dxa"/>
            <w:vAlign w:val="center"/>
          </w:tcPr>
          <w:p w:rsidR="002130DE" w:rsidRPr="00161EF9" w:rsidRDefault="002130DE" w:rsidP="009A4087">
            <w:pPr>
              <w:rPr>
                <w:rFonts w:eastAsia="Times New Roman"/>
                <w:bCs/>
                <w:noProof/>
                <w:color w:val="000000"/>
                <w:lang w:eastAsia="bg-BG"/>
              </w:rPr>
            </w:pPr>
            <w:r>
              <w:rPr>
                <w:rFonts w:eastAsia="Times New Roman"/>
                <w:bCs/>
                <w:i/>
                <w:noProof/>
                <w:color w:val="000000"/>
                <w:lang w:eastAsia="bg-BG"/>
              </w:rPr>
              <w:t>Дейност 6</w:t>
            </w:r>
            <w:r w:rsidRPr="00161EF9">
              <w:rPr>
                <w:rFonts w:eastAsia="Times New Roman"/>
                <w:bCs/>
                <w:noProof/>
                <w:color w:val="000000"/>
                <w:lang w:eastAsia="bg-BG"/>
              </w:rPr>
              <w:t xml:space="preserve"> „Национален ученически конкурс за литературно творчество и журналистика „Стоян Михайловски“</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30.10.2022 г.</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Община Русе</w:t>
            </w:r>
          </w:p>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ОбДЦКИ - Русе</w:t>
            </w:r>
          </w:p>
        </w:tc>
        <w:tc>
          <w:tcPr>
            <w:tcW w:w="1701"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Бюджет на ОбДЦКИ</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xml:space="preserve">В Петнадесетия национален ученически конкурс за литературно творчество и журналистика „Стоян Михайловски” участваха 131 млади автори от цялата </w:t>
            </w:r>
            <w:r w:rsidRPr="00A07F84">
              <w:rPr>
                <w:rFonts w:eastAsia="Times New Roman"/>
                <w:bCs/>
                <w:noProof/>
                <w:color w:val="000000"/>
                <w:lang w:eastAsia="bg-BG"/>
              </w:rPr>
              <w:lastRenderedPageBreak/>
              <w:t>страна със 150 творби и 4 журналистически екипа.</w:t>
            </w:r>
          </w:p>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Съгласно статута на конкурса всички литературни произведения и журналистически материали, изпратени до 30 септември 2022 г., бяха обработени, след което бяха дадени за оценяване на жури с председател Нели Пигулева.</w:t>
            </w:r>
          </w:p>
          <w:p w:rsidR="002130DE" w:rsidRPr="00A07F84" w:rsidRDefault="002130DE" w:rsidP="002130DE">
            <w:pPr>
              <w:jc w:val="both"/>
              <w:rPr>
                <w:rFonts w:eastAsia="Times New Roman"/>
                <w:bCs/>
                <w:noProof/>
                <w:color w:val="000000"/>
                <w:lang w:val="en-US" w:eastAsia="bg-BG"/>
              </w:rPr>
            </w:pPr>
            <w:r w:rsidRPr="00A07F84">
              <w:rPr>
                <w:rFonts w:eastAsia="Times New Roman"/>
                <w:bCs/>
                <w:noProof/>
                <w:color w:val="000000"/>
                <w:lang w:eastAsia="bg-BG"/>
              </w:rPr>
              <w:t>На 17 октомври 2022 г. в заключително заседание журито излъчи младите творци, номинирани в петнадесетото издание на конкурса</w:t>
            </w:r>
            <w:r w:rsidRPr="00A07F84">
              <w:rPr>
                <w:rFonts w:eastAsia="Times New Roman"/>
                <w:bCs/>
                <w:noProof/>
                <w:color w:val="000000"/>
                <w:lang w:val="en-US" w:eastAsia="bg-BG"/>
              </w:rPr>
              <w:t>.</w:t>
            </w:r>
          </w:p>
        </w:tc>
      </w:tr>
      <w:tr w:rsidR="002130DE" w:rsidRPr="006E30B9" w:rsidTr="002130DE">
        <w:tc>
          <w:tcPr>
            <w:tcW w:w="710" w:type="dxa"/>
            <w:vAlign w:val="center"/>
          </w:tcPr>
          <w:p w:rsidR="002130DE" w:rsidRPr="00161EF9" w:rsidRDefault="002130DE" w:rsidP="009A4087">
            <w:pPr>
              <w:rPr>
                <w:noProof/>
              </w:rPr>
            </w:pPr>
            <w:r>
              <w:rPr>
                <w:noProof/>
              </w:rPr>
              <w:lastRenderedPageBreak/>
              <w:t>65.</w:t>
            </w:r>
          </w:p>
        </w:tc>
        <w:tc>
          <w:tcPr>
            <w:tcW w:w="2693" w:type="dxa"/>
            <w:vAlign w:val="center"/>
          </w:tcPr>
          <w:p w:rsidR="002130DE" w:rsidRPr="00161EF9" w:rsidRDefault="002130DE" w:rsidP="009A4087">
            <w:pPr>
              <w:rPr>
                <w:rFonts w:eastAsia="Times New Roman"/>
                <w:bCs/>
                <w:noProof/>
                <w:color w:val="000000"/>
                <w:lang w:eastAsia="bg-BG"/>
              </w:rPr>
            </w:pPr>
            <w:r>
              <w:rPr>
                <w:rFonts w:eastAsia="Times New Roman"/>
                <w:bCs/>
                <w:i/>
                <w:noProof/>
                <w:color w:val="000000"/>
                <w:lang w:eastAsia="bg-BG"/>
              </w:rPr>
              <w:t>Дейност 7</w:t>
            </w:r>
            <w:r w:rsidRPr="00161EF9">
              <w:rPr>
                <w:rFonts w:eastAsia="Times New Roman"/>
                <w:bCs/>
                <w:noProof/>
                <w:color w:val="000000"/>
                <w:lang w:eastAsia="bg-BG"/>
              </w:rPr>
              <w:t xml:space="preserve"> „Национален конкурс по изобразително и приложно изкуство „Магията на изкуството“</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03.2022 г.</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ОбДЦКИ - Русе</w:t>
            </w:r>
          </w:p>
        </w:tc>
        <w:tc>
          <w:tcPr>
            <w:tcW w:w="1701"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Бюджет на ОбДЦКИ</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Деца от цяла България показаха със своите впечатляващи творби, че изкуството е универсален език, чрез който общуват, макар и в днешното трудно време.</w:t>
            </w:r>
          </w:p>
          <w:p w:rsidR="002130DE" w:rsidRPr="00A07F84" w:rsidRDefault="002130DE" w:rsidP="002130DE">
            <w:pPr>
              <w:jc w:val="both"/>
              <w:rPr>
                <w:rFonts w:eastAsia="Times New Roman"/>
                <w:bCs/>
                <w:noProof/>
                <w:color w:val="000000"/>
                <w:lang w:val="en-US" w:eastAsia="bg-BG"/>
              </w:rPr>
            </w:pPr>
            <w:r w:rsidRPr="00A07F84">
              <w:rPr>
                <w:rFonts w:eastAsia="Times New Roman"/>
                <w:bCs/>
                <w:noProof/>
                <w:color w:val="000000"/>
                <w:lang w:eastAsia="bg-BG"/>
              </w:rPr>
              <w:t>Жури с председател Мая Кубратова, прегледа повече от 400 работи на деца от над 65 училища и общински детски центрове за култура и изкуство от цяла България. Задачата бе да се определят победителите в два раздела – Живопис и Приложно изкуство, в три възрастови групи</w:t>
            </w:r>
            <w:r w:rsidRPr="00A07F84">
              <w:rPr>
                <w:rFonts w:eastAsia="Times New Roman"/>
                <w:bCs/>
                <w:noProof/>
                <w:color w:val="000000"/>
                <w:lang w:val="en-US" w:eastAsia="bg-BG"/>
              </w:rPr>
              <w:t>.</w:t>
            </w:r>
          </w:p>
        </w:tc>
      </w:tr>
      <w:tr w:rsidR="002130DE" w:rsidRPr="00161EF9" w:rsidTr="002130DE">
        <w:tc>
          <w:tcPr>
            <w:tcW w:w="7411" w:type="dxa"/>
            <w:gridSpan w:val="6"/>
            <w:vAlign w:val="center"/>
          </w:tcPr>
          <w:p w:rsidR="002130DE" w:rsidRPr="00161EF9" w:rsidRDefault="002130DE" w:rsidP="002130DE">
            <w:pPr>
              <w:jc w:val="both"/>
              <w:rPr>
                <w:rFonts w:eastAsia="Times New Roman"/>
                <w:b/>
                <w:bCs/>
                <w:noProof/>
                <w:color w:val="000000"/>
                <w:lang w:eastAsia="bg-BG"/>
              </w:rPr>
            </w:pPr>
            <w:r w:rsidRPr="00161EF9">
              <w:rPr>
                <w:rFonts w:eastAsia="Times New Roman"/>
                <w:b/>
                <w:bCs/>
                <w:noProof/>
                <w:color w:val="000000"/>
                <w:lang w:val="en-US" w:eastAsia="bg-BG"/>
              </w:rPr>
              <w:t>7.</w:t>
            </w:r>
            <w:r>
              <w:rPr>
                <w:rFonts w:eastAsia="Times New Roman"/>
                <w:b/>
                <w:bCs/>
                <w:noProof/>
                <w:color w:val="000000"/>
                <w:lang w:val="en-US" w:eastAsia="bg-BG"/>
              </w:rPr>
              <w:t>2</w:t>
            </w:r>
            <w:r w:rsidRPr="00161EF9">
              <w:rPr>
                <w:rFonts w:eastAsia="Times New Roman"/>
                <w:b/>
                <w:bCs/>
                <w:noProof/>
                <w:color w:val="000000"/>
                <w:lang w:eastAsia="bg-BG"/>
              </w:rPr>
              <w:t>.</w:t>
            </w:r>
            <w:r>
              <w:rPr>
                <w:rFonts w:eastAsia="Times New Roman"/>
                <w:b/>
                <w:bCs/>
                <w:noProof/>
                <w:color w:val="000000"/>
                <w:lang w:eastAsia="bg-BG"/>
              </w:rPr>
              <w:t>2</w:t>
            </w:r>
            <w:r w:rsidRPr="00161EF9">
              <w:rPr>
                <w:rFonts w:eastAsia="Times New Roman"/>
                <w:b/>
                <w:bCs/>
                <w:noProof/>
                <w:color w:val="000000"/>
                <w:lang w:eastAsia="bg-BG"/>
              </w:rPr>
              <w:t xml:space="preserve">. </w:t>
            </w:r>
            <w:r w:rsidRPr="003D68E4">
              <w:rPr>
                <w:rFonts w:eastAsia="Times New Roman"/>
                <w:b/>
                <w:bCs/>
                <w:noProof/>
                <w:color w:val="000000"/>
                <w:lang w:val="ru-RU" w:eastAsia="bg-BG"/>
              </w:rPr>
              <w:t>Популяризиране и подкрепа на дейностите на младежки пространства, центрове, зони, творчески колективи и организации, работещи за младежко включване в културния живот</w:t>
            </w:r>
          </w:p>
        </w:tc>
        <w:tc>
          <w:tcPr>
            <w:tcW w:w="3504" w:type="dxa"/>
            <w:shd w:val="clear" w:color="auto" w:fill="auto"/>
          </w:tcPr>
          <w:p w:rsidR="002130DE" w:rsidRPr="00A07F84" w:rsidRDefault="002130DE" w:rsidP="002130DE">
            <w:pPr>
              <w:jc w:val="both"/>
              <w:rPr>
                <w:rFonts w:eastAsia="Times New Roman"/>
                <w:b/>
                <w:bCs/>
                <w:noProof/>
                <w:color w:val="000000"/>
                <w:lang w:val="en-US" w:eastAsia="bg-BG"/>
              </w:rPr>
            </w:pPr>
          </w:p>
        </w:tc>
      </w:tr>
      <w:tr w:rsidR="002130DE" w:rsidRPr="006E30B9" w:rsidTr="002130DE">
        <w:tc>
          <w:tcPr>
            <w:tcW w:w="710" w:type="dxa"/>
            <w:vAlign w:val="center"/>
          </w:tcPr>
          <w:p w:rsidR="002130DE" w:rsidRPr="00161EF9" w:rsidRDefault="002130DE" w:rsidP="009A4087">
            <w:pPr>
              <w:rPr>
                <w:noProof/>
              </w:rPr>
            </w:pPr>
            <w:r>
              <w:rPr>
                <w:noProof/>
              </w:rPr>
              <w:t>66.</w:t>
            </w:r>
          </w:p>
        </w:tc>
        <w:tc>
          <w:tcPr>
            <w:tcW w:w="2693" w:type="dxa"/>
            <w:vAlign w:val="center"/>
          </w:tcPr>
          <w:p w:rsidR="002130DE" w:rsidRPr="00161EF9" w:rsidRDefault="002130DE" w:rsidP="009A4087">
            <w:pPr>
              <w:rPr>
                <w:rFonts w:eastAsia="Times New Roman"/>
                <w:b/>
                <w:bCs/>
                <w:noProof/>
                <w:color w:val="000000"/>
                <w:lang w:eastAsia="bg-BG"/>
              </w:rPr>
            </w:pPr>
            <w:r>
              <w:rPr>
                <w:rFonts w:eastAsia="Times New Roman"/>
                <w:bCs/>
                <w:i/>
                <w:noProof/>
                <w:color w:val="000000"/>
                <w:lang w:eastAsia="bg-BG"/>
              </w:rPr>
              <w:t>Дейност 1</w:t>
            </w:r>
            <w:r w:rsidRPr="00161EF9">
              <w:rPr>
                <w:rFonts w:eastAsia="Times New Roman"/>
                <w:bCs/>
                <w:noProof/>
                <w:color w:val="000000"/>
                <w:lang w:eastAsia="bg-BG"/>
              </w:rPr>
              <w:t xml:space="preserve"> „Отбелязване на международния ден на младежта“</w:t>
            </w:r>
          </w:p>
        </w:tc>
        <w:tc>
          <w:tcPr>
            <w:tcW w:w="1134"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12.08.2022 г.</w:t>
            </w:r>
          </w:p>
        </w:tc>
        <w:tc>
          <w:tcPr>
            <w:tcW w:w="1134" w:type="dxa"/>
            <w:vAlign w:val="center"/>
          </w:tcPr>
          <w:p w:rsidR="002130DE" w:rsidRDefault="002130DE" w:rsidP="009A4087">
            <w:pPr>
              <w:jc w:val="center"/>
              <w:rPr>
                <w:rFonts w:eastAsia="Times New Roman"/>
                <w:bCs/>
                <w:noProof/>
                <w:color w:val="000000"/>
                <w:lang w:eastAsia="bg-BG"/>
              </w:rPr>
            </w:pPr>
            <w:r>
              <w:rPr>
                <w:rFonts w:eastAsia="Times New Roman"/>
                <w:bCs/>
                <w:noProof/>
                <w:color w:val="000000"/>
                <w:lang w:eastAsia="bg-BG"/>
              </w:rPr>
              <w:t>ОМД</w:t>
            </w:r>
          </w:p>
          <w:p w:rsidR="002130DE" w:rsidRPr="00CB5FEC" w:rsidRDefault="002130DE" w:rsidP="009A4087">
            <w:pPr>
              <w:jc w:val="center"/>
              <w:rPr>
                <w:rFonts w:eastAsia="Times New Roman"/>
                <w:bCs/>
                <w:noProof/>
                <w:color w:val="000000"/>
                <w:lang w:eastAsia="bg-BG"/>
              </w:rPr>
            </w:pPr>
            <w:r w:rsidRPr="00161EF9">
              <w:rPr>
                <w:rFonts w:eastAsia="Times New Roman"/>
                <w:bCs/>
                <w:noProof/>
                <w:color w:val="000000"/>
                <w:lang w:eastAsia="bg-BG"/>
              </w:rPr>
              <w:t>Община Русе</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Бюджет на ОМД</w:t>
            </w:r>
          </w:p>
        </w:tc>
        <w:tc>
          <w:tcPr>
            <w:tcW w:w="3543" w:type="dxa"/>
            <w:gridSpan w:val="2"/>
            <w:shd w:val="clear" w:color="auto" w:fill="auto"/>
          </w:tcPr>
          <w:p w:rsidR="002130DE" w:rsidRPr="00A07F84" w:rsidRDefault="002130DE" w:rsidP="002130DE">
            <w:pPr>
              <w:jc w:val="both"/>
              <w:rPr>
                <w:rFonts w:eastAsia="Times New Roman"/>
                <w:lang w:eastAsia="bg-BG"/>
              </w:rPr>
            </w:pPr>
            <w:r w:rsidRPr="00A07F84">
              <w:rPr>
                <w:rFonts w:eastAsia="Times New Roman"/>
                <w:bCs/>
                <w:noProof/>
                <w:color w:val="000000"/>
                <w:lang w:eastAsia="bg-BG"/>
              </w:rPr>
              <w:t>Проведен младежки хъпънинг, дискусия и игри на открито на Лесопарк Липник в подкрепа на Теодор Цветков.</w:t>
            </w:r>
          </w:p>
        </w:tc>
      </w:tr>
      <w:tr w:rsidR="002130DE" w:rsidRPr="006E30B9" w:rsidTr="002130DE">
        <w:tc>
          <w:tcPr>
            <w:tcW w:w="710" w:type="dxa"/>
            <w:vAlign w:val="center"/>
          </w:tcPr>
          <w:p w:rsidR="002130DE" w:rsidRPr="00161EF9" w:rsidRDefault="002130DE" w:rsidP="009A4087">
            <w:pPr>
              <w:rPr>
                <w:noProof/>
              </w:rPr>
            </w:pPr>
            <w:r>
              <w:rPr>
                <w:noProof/>
              </w:rPr>
              <w:t>67.</w:t>
            </w:r>
          </w:p>
        </w:tc>
        <w:tc>
          <w:tcPr>
            <w:tcW w:w="2693" w:type="dxa"/>
            <w:vAlign w:val="center"/>
          </w:tcPr>
          <w:p w:rsidR="002130DE" w:rsidRPr="00161EF9" w:rsidRDefault="002130DE" w:rsidP="009A4087">
            <w:pPr>
              <w:rPr>
                <w:rFonts w:eastAsia="Times New Roman"/>
                <w:bCs/>
                <w:noProof/>
                <w:color w:val="000000"/>
                <w:lang w:eastAsia="bg-BG"/>
              </w:rPr>
            </w:pPr>
            <w:r>
              <w:rPr>
                <w:rFonts w:eastAsia="Times New Roman"/>
                <w:bCs/>
                <w:i/>
                <w:noProof/>
                <w:color w:val="000000"/>
                <w:lang w:eastAsia="bg-BG"/>
              </w:rPr>
              <w:t>Дейност 2</w:t>
            </w:r>
            <w:r w:rsidRPr="00161EF9">
              <w:rPr>
                <w:rFonts w:eastAsia="Times New Roman"/>
                <w:bCs/>
                <w:noProof/>
                <w:color w:val="000000"/>
                <w:lang w:eastAsia="bg-BG"/>
              </w:rPr>
              <w:t xml:space="preserve"> „Насърчаване и подпомагане на талантливи младежи в </w:t>
            </w:r>
            <w:r w:rsidRPr="00161EF9">
              <w:rPr>
                <w:rFonts w:eastAsia="Times New Roman"/>
                <w:bCs/>
                <w:noProof/>
                <w:color w:val="000000"/>
                <w:lang w:eastAsia="bg-BG"/>
              </w:rPr>
              <w:lastRenderedPageBreak/>
              <w:t>областта на аерозолното изкуство</w:t>
            </w:r>
            <w:r>
              <w:rPr>
                <w:rFonts w:eastAsia="Times New Roman"/>
                <w:bCs/>
                <w:noProof/>
                <w:color w:val="000000"/>
                <w:lang w:val="en-US" w:eastAsia="bg-BG"/>
              </w:rPr>
              <w:t>,</w:t>
            </w:r>
            <w:r w:rsidRPr="00161EF9">
              <w:rPr>
                <w:rFonts w:eastAsia="Times New Roman"/>
                <w:bCs/>
                <w:noProof/>
                <w:color w:val="000000"/>
                <w:lang w:eastAsia="bg-BG"/>
              </w:rPr>
              <w:t xml:space="preserve"> чрез организация на </w:t>
            </w:r>
            <w:r w:rsidRPr="00161EF9">
              <w:rPr>
                <w:rFonts w:eastAsia="Times New Roman"/>
                <w:bCs/>
                <w:noProof/>
                <w:lang w:eastAsia="bg-BG"/>
              </w:rPr>
              <w:t xml:space="preserve">уъркшопи за улично </w:t>
            </w:r>
            <w:r w:rsidRPr="00161EF9">
              <w:rPr>
                <w:rFonts w:eastAsia="Times New Roman"/>
                <w:bCs/>
                <w:noProof/>
                <w:color w:val="000000"/>
                <w:lang w:eastAsia="bg-BG"/>
              </w:rPr>
              <w:t>изкуство на места определени от Община Русе“</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lastRenderedPageBreak/>
              <w:t>2022 г.</w:t>
            </w:r>
          </w:p>
        </w:tc>
        <w:tc>
          <w:tcPr>
            <w:tcW w:w="1134" w:type="dxa"/>
            <w:vAlign w:val="center"/>
          </w:tcPr>
          <w:p w:rsidR="002130DE" w:rsidRPr="00161EF9" w:rsidRDefault="002130DE" w:rsidP="009A4087">
            <w:pPr>
              <w:jc w:val="center"/>
              <w:rPr>
                <w:rFonts w:eastAsia="Times New Roman"/>
                <w:bCs/>
                <w:noProof/>
                <w:color w:val="000000"/>
                <w:lang w:eastAsia="bg-BG"/>
              </w:rPr>
            </w:pPr>
            <w:r w:rsidRPr="00161EF9">
              <w:rPr>
                <w:rFonts w:eastAsia="Times New Roman"/>
                <w:bCs/>
                <w:noProof/>
                <w:color w:val="000000"/>
                <w:lang w:eastAsia="bg-BG"/>
              </w:rPr>
              <w:t>Община Русе</w:t>
            </w:r>
          </w:p>
        </w:tc>
        <w:tc>
          <w:tcPr>
            <w:tcW w:w="1701" w:type="dxa"/>
            <w:vAlign w:val="center"/>
          </w:tcPr>
          <w:p w:rsidR="002130DE" w:rsidRPr="00161EF9" w:rsidRDefault="002130DE" w:rsidP="009A4087">
            <w:pPr>
              <w:jc w:val="center"/>
              <w:rPr>
                <w:rFonts w:eastAsia="Times New Roman"/>
                <w:b/>
                <w:bCs/>
                <w:noProof/>
                <w:color w:val="000000"/>
                <w:lang w:eastAsia="bg-BG"/>
              </w:rPr>
            </w:pPr>
            <w:r w:rsidRPr="00161EF9">
              <w:rPr>
                <w:rFonts w:eastAsia="Times New Roman"/>
                <w:bCs/>
                <w:noProof/>
                <w:color w:val="000000"/>
                <w:lang w:eastAsia="bg-BG"/>
              </w:rPr>
              <w:t xml:space="preserve">Бюджет на Община Русе </w:t>
            </w:r>
          </w:p>
        </w:tc>
        <w:tc>
          <w:tcPr>
            <w:tcW w:w="3543" w:type="dxa"/>
            <w:gridSpan w:val="2"/>
            <w:shd w:val="clear" w:color="auto" w:fill="auto"/>
          </w:tcPr>
          <w:p w:rsidR="002130DE" w:rsidRPr="00A07F84" w:rsidRDefault="002130DE" w:rsidP="002130DE">
            <w:pPr>
              <w:jc w:val="both"/>
              <w:rPr>
                <w:rFonts w:eastAsia="Times New Roman"/>
                <w:bCs/>
                <w:noProof/>
                <w:color w:val="000000"/>
                <w:lang w:eastAsia="bg-BG"/>
              </w:rPr>
            </w:pPr>
            <w:r w:rsidRPr="00A07F84">
              <w:rPr>
                <w:rFonts w:eastAsia="Times New Roman"/>
                <w:bCs/>
                <w:noProof/>
                <w:color w:val="000000"/>
                <w:lang w:eastAsia="bg-BG"/>
              </w:rPr>
              <w:t xml:space="preserve">Извършен анализ на подходящите места в град Русе за поставяне на графити. Подготвени са площите за </w:t>
            </w:r>
            <w:r w:rsidRPr="00A07F84">
              <w:rPr>
                <w:rFonts w:eastAsia="Times New Roman"/>
                <w:bCs/>
                <w:noProof/>
                <w:color w:val="000000"/>
                <w:lang w:eastAsia="bg-BG"/>
              </w:rPr>
              <w:lastRenderedPageBreak/>
              <w:t xml:space="preserve">предстоящите дейности. Предстои през следващата година реализиране на проектите.  </w:t>
            </w:r>
          </w:p>
        </w:tc>
      </w:tr>
    </w:tbl>
    <w:p w:rsidR="002130DE" w:rsidRPr="003256D8" w:rsidRDefault="002130DE" w:rsidP="002130DE">
      <w:pPr>
        <w:shd w:val="clear" w:color="auto" w:fill="FFFFFF"/>
        <w:spacing w:after="0" w:line="240" w:lineRule="auto"/>
        <w:ind w:firstLine="709"/>
        <w:rPr>
          <w:rFonts w:ascii="Times New Roman" w:eastAsia="Times New Roman" w:hAnsi="Times New Roman" w:cs="Times New Roman"/>
          <w:noProof/>
          <w:sz w:val="24"/>
          <w:szCs w:val="24"/>
          <w:highlight w:val="yellow"/>
          <w:lang w:eastAsia="bg-BG"/>
        </w:rPr>
      </w:pPr>
    </w:p>
    <w:p w:rsidR="002130DE" w:rsidRDefault="002130DE"/>
    <w:sectPr w:rsidR="002130D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C4B74"/>
    <w:multiLevelType w:val="hybridMultilevel"/>
    <w:tmpl w:val="991A190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997E2A"/>
    <w:multiLevelType w:val="hybridMultilevel"/>
    <w:tmpl w:val="E296281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C89702A"/>
    <w:multiLevelType w:val="hybridMultilevel"/>
    <w:tmpl w:val="E49AA58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2D7E6643"/>
    <w:multiLevelType w:val="hybridMultilevel"/>
    <w:tmpl w:val="3E0CD8A4"/>
    <w:lvl w:ilvl="0" w:tplc="04020001">
      <w:start w:val="1"/>
      <w:numFmt w:val="bullet"/>
      <w:lvlText w:val=""/>
      <w:lvlJc w:val="left"/>
      <w:pPr>
        <w:ind w:left="720" w:hanging="360"/>
      </w:pPr>
      <w:rPr>
        <w:rFonts w:ascii="Symbol" w:hAnsi="Symbol" w:hint="default"/>
      </w:rPr>
    </w:lvl>
    <w:lvl w:ilvl="1" w:tplc="ACDE3504">
      <w:numFmt w:val="bullet"/>
      <w:lvlText w:val="·"/>
      <w:lvlJc w:val="left"/>
      <w:pPr>
        <w:ind w:left="1524" w:hanging="444"/>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373411C2"/>
    <w:multiLevelType w:val="hybridMultilevel"/>
    <w:tmpl w:val="1032D1C8"/>
    <w:lvl w:ilvl="0" w:tplc="9F609A4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15:restartNumberingAfterBreak="0">
    <w:nsid w:val="3AD12473"/>
    <w:multiLevelType w:val="hybridMultilevel"/>
    <w:tmpl w:val="FF0625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6A2C75ED"/>
    <w:multiLevelType w:val="hybridMultilevel"/>
    <w:tmpl w:val="9CF03C9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04"/>
    <w:rsid w:val="001A5D04"/>
    <w:rsid w:val="002130DE"/>
    <w:rsid w:val="004864C1"/>
    <w:rsid w:val="00F4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D4C1"/>
  <w15:chartTrackingRefBased/>
  <w15:docId w15:val="{7CEC2D73-C5E8-4A8B-A306-5211D457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D04"/>
    <w:pPr>
      <w:spacing w:line="252" w:lineRule="auto"/>
    </w:pPr>
  </w:style>
  <w:style w:type="paragraph" w:styleId="3">
    <w:name w:val="heading 3"/>
    <w:basedOn w:val="a"/>
    <w:link w:val="30"/>
    <w:uiPriority w:val="9"/>
    <w:semiHidden/>
    <w:unhideWhenUsed/>
    <w:qFormat/>
    <w:rsid w:val="002130DE"/>
    <w:pPr>
      <w:spacing w:before="100" w:beforeAutospacing="1" w:after="100" w:afterAutospacing="1" w:line="240" w:lineRule="auto"/>
      <w:outlineLvl w:val="2"/>
    </w:pPr>
    <w:rPr>
      <w:rFonts w:ascii="Times New Roman" w:eastAsia="Times New Roman" w:hAnsi="Times New Roman" w:cs="Times New Roman"/>
      <w:b/>
      <w:bCs/>
      <w:sz w:val="27"/>
      <w:szCs w:val="27"/>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2130DE"/>
    <w:rPr>
      <w:rFonts w:ascii="Times New Roman" w:eastAsia="Times New Roman" w:hAnsi="Times New Roman" w:cs="Times New Roman"/>
      <w:b/>
      <w:bCs/>
      <w:sz w:val="27"/>
      <w:szCs w:val="27"/>
      <w:lang w:val="bg-BG" w:eastAsia="bg-BG"/>
    </w:rPr>
  </w:style>
  <w:style w:type="paragraph" w:styleId="a3">
    <w:name w:val="Balloon Text"/>
    <w:basedOn w:val="a"/>
    <w:link w:val="a4"/>
    <w:uiPriority w:val="99"/>
    <w:semiHidden/>
    <w:unhideWhenUsed/>
    <w:rsid w:val="002130DE"/>
    <w:pPr>
      <w:spacing w:after="0" w:line="240" w:lineRule="auto"/>
    </w:pPr>
    <w:rPr>
      <w:rFonts w:ascii="Segoe UI" w:hAnsi="Segoe UI" w:cs="Segoe UI"/>
      <w:sz w:val="18"/>
      <w:szCs w:val="18"/>
      <w:lang w:val="bg-BG"/>
    </w:rPr>
  </w:style>
  <w:style w:type="character" w:customStyle="1" w:styleId="a4">
    <w:name w:val="Изнесен текст Знак"/>
    <w:basedOn w:val="a0"/>
    <w:link w:val="a3"/>
    <w:uiPriority w:val="99"/>
    <w:semiHidden/>
    <w:rsid w:val="002130DE"/>
    <w:rPr>
      <w:rFonts w:ascii="Segoe UI" w:hAnsi="Segoe UI" w:cs="Segoe UI"/>
      <w:sz w:val="18"/>
      <w:szCs w:val="18"/>
      <w:lang w:val="bg-BG"/>
    </w:rPr>
  </w:style>
  <w:style w:type="character" w:styleId="a5">
    <w:name w:val="Hyperlink"/>
    <w:basedOn w:val="a0"/>
    <w:uiPriority w:val="99"/>
    <w:semiHidden/>
    <w:unhideWhenUsed/>
    <w:rsid w:val="002130DE"/>
    <w:rPr>
      <w:color w:val="0000FF"/>
      <w:u w:val="single"/>
    </w:rPr>
  </w:style>
  <w:style w:type="character" w:styleId="a6">
    <w:name w:val="FollowedHyperlink"/>
    <w:basedOn w:val="a0"/>
    <w:uiPriority w:val="99"/>
    <w:semiHidden/>
    <w:unhideWhenUsed/>
    <w:rsid w:val="002130DE"/>
    <w:rPr>
      <w:color w:val="800080"/>
      <w:u w:val="single"/>
    </w:rPr>
  </w:style>
  <w:style w:type="paragraph" w:customStyle="1" w:styleId="msonormal0">
    <w:name w:val="msonormal"/>
    <w:basedOn w:val="a"/>
    <w:rsid w:val="002130D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a7">
    <w:name w:val="header"/>
    <w:basedOn w:val="a"/>
    <w:link w:val="a8"/>
    <w:uiPriority w:val="99"/>
    <w:unhideWhenUsed/>
    <w:rsid w:val="002130DE"/>
    <w:pPr>
      <w:tabs>
        <w:tab w:val="center" w:pos="4536"/>
        <w:tab w:val="right" w:pos="9072"/>
      </w:tabs>
      <w:spacing w:after="0" w:line="240" w:lineRule="auto"/>
    </w:pPr>
    <w:rPr>
      <w:lang w:val="bg-BG"/>
    </w:rPr>
  </w:style>
  <w:style w:type="character" w:customStyle="1" w:styleId="a8">
    <w:name w:val="Горен колонтитул Знак"/>
    <w:basedOn w:val="a0"/>
    <w:link w:val="a7"/>
    <w:uiPriority w:val="99"/>
    <w:rsid w:val="002130DE"/>
    <w:rPr>
      <w:lang w:val="bg-BG"/>
    </w:rPr>
  </w:style>
  <w:style w:type="paragraph" w:styleId="a9">
    <w:name w:val="footer"/>
    <w:basedOn w:val="a"/>
    <w:link w:val="aa"/>
    <w:uiPriority w:val="99"/>
    <w:unhideWhenUsed/>
    <w:rsid w:val="002130DE"/>
    <w:pPr>
      <w:tabs>
        <w:tab w:val="center" w:pos="4536"/>
        <w:tab w:val="right" w:pos="9072"/>
      </w:tabs>
      <w:spacing w:after="0" w:line="240" w:lineRule="auto"/>
    </w:pPr>
    <w:rPr>
      <w:lang w:val="bg-BG"/>
    </w:rPr>
  </w:style>
  <w:style w:type="character" w:customStyle="1" w:styleId="aa">
    <w:name w:val="Долен колонтитул Знак"/>
    <w:basedOn w:val="a0"/>
    <w:link w:val="a9"/>
    <w:uiPriority w:val="99"/>
    <w:rsid w:val="002130DE"/>
    <w:rPr>
      <w:lang w:val="bg-BG"/>
    </w:rPr>
  </w:style>
  <w:style w:type="paragraph" w:styleId="ab">
    <w:name w:val="List Paragraph"/>
    <w:basedOn w:val="a"/>
    <w:uiPriority w:val="34"/>
    <w:qFormat/>
    <w:rsid w:val="002130DE"/>
    <w:pPr>
      <w:spacing w:line="256" w:lineRule="auto"/>
      <w:ind w:left="720"/>
      <w:contextualSpacing/>
    </w:pPr>
    <w:rPr>
      <w:lang w:val="bg-BG"/>
    </w:rPr>
  </w:style>
  <w:style w:type="paragraph" w:styleId="ac">
    <w:name w:val="envelope address"/>
    <w:basedOn w:val="a"/>
    <w:uiPriority w:val="99"/>
    <w:semiHidden/>
    <w:unhideWhenUsed/>
    <w:rsid w:val="002130DE"/>
    <w:pPr>
      <w:framePr w:w="7920" w:h="1980" w:hRule="exact" w:hSpace="141" w:wrap="auto" w:hAnchor="page" w:xAlign="center" w:yAlign="bottom"/>
      <w:spacing w:after="0" w:line="240" w:lineRule="auto"/>
      <w:ind w:left="2880"/>
    </w:pPr>
    <w:rPr>
      <w:rFonts w:asciiTheme="majorHAnsi" w:eastAsiaTheme="majorEastAsia" w:hAnsiTheme="majorHAnsi" w:cstheme="majorBidi"/>
      <w:sz w:val="28"/>
      <w:szCs w:val="24"/>
      <w:lang w:val="bg-BG"/>
    </w:rPr>
  </w:style>
  <w:style w:type="table" w:styleId="ad">
    <w:name w:val="Table Grid"/>
    <w:basedOn w:val="a1"/>
    <w:uiPriority w:val="39"/>
    <w:rsid w:val="002130DE"/>
    <w:pPr>
      <w:spacing w:after="0" w:line="240" w:lineRule="auto"/>
    </w:pPr>
    <w:rPr>
      <w:rFonts w:ascii="Times New Roman" w:hAnsi="Times New Roman"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2130DE"/>
    <w:rPr>
      <w:sz w:val="16"/>
      <w:szCs w:val="16"/>
    </w:rPr>
  </w:style>
  <w:style w:type="paragraph" w:styleId="af">
    <w:name w:val="annotation text"/>
    <w:basedOn w:val="a"/>
    <w:link w:val="af0"/>
    <w:uiPriority w:val="99"/>
    <w:semiHidden/>
    <w:unhideWhenUsed/>
    <w:rsid w:val="002130DE"/>
    <w:pPr>
      <w:spacing w:line="240" w:lineRule="auto"/>
    </w:pPr>
    <w:rPr>
      <w:sz w:val="20"/>
      <w:szCs w:val="20"/>
      <w:lang w:val="bg-BG"/>
    </w:rPr>
  </w:style>
  <w:style w:type="character" w:customStyle="1" w:styleId="af0">
    <w:name w:val="Текст на коментар Знак"/>
    <w:basedOn w:val="a0"/>
    <w:link w:val="af"/>
    <w:uiPriority w:val="99"/>
    <w:semiHidden/>
    <w:rsid w:val="002130DE"/>
    <w:rPr>
      <w:sz w:val="20"/>
      <w:szCs w:val="20"/>
      <w:lang w:val="bg-BG"/>
    </w:rPr>
  </w:style>
  <w:style w:type="paragraph" w:styleId="af1">
    <w:name w:val="annotation subject"/>
    <w:basedOn w:val="af"/>
    <w:next w:val="af"/>
    <w:link w:val="af2"/>
    <w:uiPriority w:val="99"/>
    <w:semiHidden/>
    <w:unhideWhenUsed/>
    <w:rsid w:val="002130DE"/>
    <w:rPr>
      <w:b/>
      <w:bCs/>
    </w:rPr>
  </w:style>
  <w:style w:type="character" w:customStyle="1" w:styleId="af2">
    <w:name w:val="Предмет на коментар Знак"/>
    <w:basedOn w:val="af0"/>
    <w:link w:val="af1"/>
    <w:uiPriority w:val="99"/>
    <w:semiHidden/>
    <w:rsid w:val="002130DE"/>
    <w:rPr>
      <w:b/>
      <w:bCs/>
      <w:sz w:val="20"/>
      <w:szCs w:val="20"/>
      <w:lang w:val="bg-BG"/>
    </w:rPr>
  </w:style>
  <w:style w:type="character" w:styleId="af3">
    <w:name w:val="Strong"/>
    <w:basedOn w:val="a0"/>
    <w:uiPriority w:val="22"/>
    <w:qFormat/>
    <w:rsid w:val="00213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3940</Words>
  <Characters>22464</Characters>
  <Application>Microsoft Office Word</Application>
  <DocSecurity>0</DocSecurity>
  <Lines>187</Lines>
  <Paragraphs>52</Paragraphs>
  <ScaleCrop>false</ScaleCrop>
  <Company>Общински Съвет Русе</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3</cp:revision>
  <dcterms:created xsi:type="dcterms:W3CDTF">2023-01-16T09:24:00Z</dcterms:created>
  <dcterms:modified xsi:type="dcterms:W3CDTF">2023-01-25T14:48:00Z</dcterms:modified>
</cp:coreProperties>
</file>