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A" w:rsidRDefault="001818CA" w:rsidP="001818C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1818CA" w:rsidRDefault="001818CA" w:rsidP="001818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818CA" w:rsidRDefault="001818CA" w:rsidP="001818C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1818CA" w:rsidRDefault="001818CA" w:rsidP="00181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818CA" w:rsidRPr="00A90226" w:rsidRDefault="001818CA" w:rsidP="001818C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818CA" w:rsidRDefault="001818CA" w:rsidP="00181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="00EB763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B7638" w:rsidRDefault="00EB7638" w:rsidP="00181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B7638" w:rsidRDefault="00EB7638" w:rsidP="00EB76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На основание чл. 21, ал. 2, във връзка с чл. 21, ал. 1, т. 8 от ЗМСМА, във връзка с чл. 1, ал. 2, т. 6; чл. 4, ал. 4; чл. 31, ал. 1 и чл. 32, ал. 3, т. 1 от ЗПСК и чл. 5, чл. 6, ал. 1 и чл. 9 от Наредба за търговете и конкурсите, Общинският съвет реши: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Да се извърши продажба чрез публичен търг с явно наддаване 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 xml:space="preserve">на застроен поземлен имот с идентификатор 63427.2.5255 по кадастралната карта и кадастралните регистри на град Русе,  с адрес: гр. Русе, ул. „Независимост“ №2, с площ 1 735 кв. м., трайно предназначение на територията: урбанизирана, начин на трайно ползване: за обект комплекс на здравеопазване и построената в него сграда с идентификатор 63427.2.5255.1, със застроена площ 612 кв. м., брой етажи; 2, предназначение: здравно заведение, предмет на Акт за частна общинска собственост №6867/25.01.2013 г., 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/>
        </w:rPr>
        <w:t>2. Утвърждава тръжната документация /Приложение 4/ при следните условия:</w:t>
      </w:r>
    </w:p>
    <w:p w:rsidR="00EB7638" w:rsidRPr="00EB7638" w:rsidRDefault="00EB7638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2.1. 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 xml:space="preserve">Начална тръжна цена – </w:t>
      </w:r>
      <w:r w:rsidRPr="00EB7638">
        <w:rPr>
          <w:rFonts w:ascii="Times New Roman" w:hAnsi="Times New Roman" w:cs="Times New Roman"/>
          <w:sz w:val="24"/>
          <w:szCs w:val="24"/>
          <w:lang w:val="bg-BG" w:eastAsia="bg-BG"/>
        </w:rPr>
        <w:t>976 857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 xml:space="preserve"> лева без ДДС;</w:t>
      </w:r>
    </w:p>
    <w:p w:rsidR="00EB7638" w:rsidRPr="00EB7638" w:rsidRDefault="00EB7638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2.2. 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>Стъпка на   наддаване – 20 000 лева;</w:t>
      </w:r>
    </w:p>
    <w:p w:rsidR="00EB7638" w:rsidRPr="00EB7638" w:rsidRDefault="00EB7638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2.3. 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>Депозит за участие в търга – 50 000 лева, който се внася в срок до 17 работни дни от датата на обнародване на решението в „Държавен вестник” чрез превод по банкова сметка, посочена в тръжната документация.</w:t>
      </w:r>
    </w:p>
    <w:p w:rsidR="00EB7638" w:rsidRDefault="00EB7638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2.4. </w:t>
      </w:r>
      <w:r w:rsidRPr="00EB7638">
        <w:rPr>
          <w:rFonts w:ascii="Times New Roman" w:hAnsi="Times New Roman" w:cs="Times New Roman"/>
          <w:sz w:val="24"/>
          <w:szCs w:val="24"/>
          <w:lang w:val="bg-BG"/>
        </w:rPr>
        <w:t>Начин на плащане – предложената цена от купувача се заплаща изцяло до деня на подписване на договора за продажба.</w:t>
      </w:r>
    </w:p>
    <w:p w:rsidR="00D60BEC" w:rsidRDefault="00D60BEC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2.5. Купувачът поема задължението да използва имота и сградата по т.1 за извършването на здравни и/или социални дейности за срок от 10 години от сключване на договора за приватизационна продажба.</w:t>
      </w:r>
    </w:p>
    <w:p w:rsidR="00D60BEC" w:rsidRPr="00EB7638" w:rsidRDefault="00D60BEC" w:rsidP="00EB76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2.6. При неизпълнение на задължението по т.2.5., поето от купувача в приватизационния договор, договорът за приватизационна продажба се разваля и купувачът дължи неустойка в размер сто на сто от покупната цена. Неустойката не може да се намалява поради прекомерност.</w:t>
      </w:r>
    </w:p>
    <w:p w:rsidR="00EB7638" w:rsidRPr="00EB7638" w:rsidRDefault="00EB7638" w:rsidP="00EB763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sz w:val="24"/>
          <w:szCs w:val="24"/>
          <w:lang w:val="bg-BG"/>
        </w:rPr>
        <w:t xml:space="preserve">Тръжната документация се закупува в центъра за административни услуги и информация на Община Русе, сектор „Търговия, транспорт и обществени поръчки”, пл. Свобода 6. Цената на тръжната документация е 1 000 лв. и се заплаща в офиса на „ТБ </w:t>
      </w:r>
      <w:proofErr w:type="spellStart"/>
      <w:r w:rsidRPr="00EB7638">
        <w:rPr>
          <w:rFonts w:ascii="Times New Roman" w:hAnsi="Times New Roman" w:cs="Times New Roman"/>
          <w:sz w:val="24"/>
          <w:szCs w:val="24"/>
          <w:lang w:val="bg-BG"/>
        </w:rPr>
        <w:t>Инвестбанк</w:t>
      </w:r>
      <w:proofErr w:type="spellEnd"/>
      <w:r w:rsidRPr="00EB7638">
        <w:rPr>
          <w:rFonts w:ascii="Times New Roman" w:hAnsi="Times New Roman" w:cs="Times New Roman"/>
          <w:sz w:val="24"/>
          <w:szCs w:val="24"/>
          <w:lang w:val="bg-BG"/>
        </w:rPr>
        <w:t>” АД клон Русе, по сметка: BG96IORT73798400080000</w:t>
      </w: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банков код/BIC: </w:t>
      </w: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IORTBGSF, вид плащане: 447000 „ИНВЕСТБАНК”АД, клон РУСЕ в центъра за административни услуги и информация.</w:t>
      </w:r>
    </w:p>
    <w:p w:rsidR="00EB7638" w:rsidRPr="00EB7638" w:rsidRDefault="00EB7638" w:rsidP="00EB763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3. Срок за закупуване на тръжна документация – до 15 работни дни, считано от датата на обнародване на решението в „Държавен вестник”.</w:t>
      </w:r>
    </w:p>
    <w:p w:rsidR="00EB7638" w:rsidRPr="00EB7638" w:rsidRDefault="00EB7638" w:rsidP="00EB763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4. Срок за подаване на предложения за участие в търга – до 20 работни дни, считано от датата на обнародване на решението в „Държавен вестник”.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5. Оглед на обекта може да се извършва всеки работен ден след закупуване на тръжни книжа и предварителна заявка, в срок до 16,00 часа на 19-ия работен ден включително от датата на обнародване на решението в “Държавен вестник”.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6. Търгът да се проведе на 23-ия работен ден от датата на обнародване на решението в „Държавен вестник” в 17,30 часа в заседателната зала на третия етаж на община Русе, пл. Свобода 6.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7. Определя комисия в състав от 7 членове – четирима общински съветници и трима от общинска администрация, съгласно чл. 7, т. 20 от Наредбата за устройство и работа на органите за приватизация и следприватизационен контрол, която да организира и проведе търга.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8. Всеки член на тръжната комисия да пол</w:t>
      </w:r>
      <w:bookmarkStart w:id="0" w:name="_GoBack"/>
      <w:bookmarkEnd w:id="0"/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учи възнаграждение за дейността си в размер на 50 лв. плюс по 10 лв. на час, съобразно продължителността на търга.</w:t>
      </w:r>
    </w:p>
    <w:p w:rsidR="00EB7638" w:rsidRPr="00EB7638" w:rsidRDefault="00EB7638" w:rsidP="00EB76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9. Възлага на Комисията по приватизация и следприватизационен контрол да определи спечелилия търга участник. </w:t>
      </w:r>
    </w:p>
    <w:p w:rsidR="00EB7638" w:rsidRPr="00EB7638" w:rsidRDefault="00EB7638" w:rsidP="00EB7638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10. Възлага на Кмета на Община Русе да освободи депозитите на неспечелилите участници в търга, да издаде заповед за спечелилия търга участник и да сключи приватизационен договор за покупко-продажба с него. </w:t>
      </w:r>
    </w:p>
    <w:p w:rsidR="00EB7638" w:rsidRPr="00EB7638" w:rsidRDefault="00EB7638" w:rsidP="00EB7638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11.При </w:t>
      </w:r>
      <w:proofErr w:type="spellStart"/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непровеждане</w:t>
      </w:r>
      <w:proofErr w:type="spellEnd"/>
      <w:r w:rsidRPr="00EB763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търга да се проведе повторен търг 17 работни дни след първата дата от 17,30 часа на същото място и при същите условия.</w:t>
      </w:r>
    </w:p>
    <w:p w:rsidR="00EB7638" w:rsidRDefault="00EB7638" w:rsidP="00181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818CA" w:rsidRDefault="001818CA" w:rsidP="001818C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18CA" w:rsidRDefault="001818CA" w:rsidP="001818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1818CA" w:rsidRDefault="001818CA" w:rsidP="001818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1818CA" w:rsidRDefault="001818CA" w:rsidP="00181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18CA" w:rsidRDefault="001818CA" w:rsidP="00181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818CA" w:rsidRDefault="001818CA" w:rsidP="00181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818CA" w:rsidRDefault="001818CA" w:rsidP="00181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8CA" w:rsidRDefault="001818CA" w:rsidP="00181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1818CA" w:rsidRDefault="001818CA" w:rsidP="001818C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1818CA" w:rsidRDefault="001818CA" w:rsidP="001818CA"/>
    <w:p w:rsidR="004864C1" w:rsidRDefault="004864C1"/>
    <w:sectPr w:rsidR="004864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A"/>
    <w:rsid w:val="001818CA"/>
    <w:rsid w:val="004864C1"/>
    <w:rsid w:val="00A56BB1"/>
    <w:rsid w:val="00D60BEC"/>
    <w:rsid w:val="00E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87B9"/>
  <w15:chartTrackingRefBased/>
  <w15:docId w15:val="{F180203E-6B25-4A43-876F-5F4F0BA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2023-01-25T09:07:00Z</cp:lastPrinted>
  <dcterms:created xsi:type="dcterms:W3CDTF">2023-01-16T09:15:00Z</dcterms:created>
  <dcterms:modified xsi:type="dcterms:W3CDTF">2023-01-25T09:08:00Z</dcterms:modified>
</cp:coreProperties>
</file>