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D49" w:rsidRPr="007672CC" w:rsidRDefault="000F2D49" w:rsidP="000F2D49">
      <w:pPr>
        <w:spacing w:after="0" w:line="240" w:lineRule="auto"/>
        <w:contextualSpacing/>
        <w:jc w:val="right"/>
        <w:rPr>
          <w:rFonts w:ascii="Times New Roman" w:eastAsia="Times New Roman" w:hAnsi="Times New Roman" w:cs="Times New Roman"/>
          <w:b/>
          <w:sz w:val="28"/>
          <w:szCs w:val="28"/>
          <w:lang w:val="bg-BG"/>
        </w:rPr>
      </w:pPr>
      <w:r w:rsidRPr="007672CC">
        <w:rPr>
          <w:rFonts w:ascii="Times New Roman" w:hAnsi="Times New Roman" w:cs="Times New Roman"/>
          <w:lang w:val="bg-BG"/>
        </w:rPr>
        <w:t xml:space="preserve">  </w:t>
      </w:r>
      <w:r w:rsidRPr="007672CC">
        <w:rPr>
          <w:rFonts w:ascii="Times New Roman" w:eastAsia="Times New Roman" w:hAnsi="Times New Roman" w:cs="Times New Roman"/>
          <w:b/>
          <w:sz w:val="28"/>
          <w:szCs w:val="28"/>
          <w:lang w:val="bg-BG"/>
        </w:rPr>
        <w:t>Препис-извлечение!</w:t>
      </w:r>
    </w:p>
    <w:p w:rsidR="000F2D49" w:rsidRPr="007672CC" w:rsidRDefault="000F2D49" w:rsidP="000F2D49">
      <w:pPr>
        <w:spacing w:after="0" w:line="240" w:lineRule="auto"/>
        <w:contextualSpacing/>
        <w:rPr>
          <w:rFonts w:ascii="Times New Roman" w:eastAsia="Times New Roman" w:hAnsi="Times New Roman" w:cs="Times New Roman"/>
          <w:sz w:val="28"/>
          <w:szCs w:val="28"/>
          <w:lang w:val="bg-BG"/>
        </w:rPr>
      </w:pPr>
    </w:p>
    <w:p w:rsidR="000F2D49" w:rsidRPr="007672CC" w:rsidRDefault="000F2D49" w:rsidP="000F2D49">
      <w:pPr>
        <w:pBdr>
          <w:bottom w:val="single" w:sz="12" w:space="1" w:color="auto"/>
        </w:pBdr>
        <w:spacing w:after="0" w:line="240" w:lineRule="auto"/>
        <w:contextualSpacing/>
        <w:jc w:val="center"/>
        <w:rPr>
          <w:rFonts w:ascii="Times New Roman" w:eastAsia="Times New Roman" w:hAnsi="Times New Roman" w:cs="Times New Roman"/>
          <w:b/>
          <w:sz w:val="28"/>
          <w:szCs w:val="28"/>
          <w:lang w:val="bg-BG"/>
        </w:rPr>
      </w:pPr>
      <w:r w:rsidRPr="007672CC">
        <w:rPr>
          <w:rFonts w:ascii="Times New Roman" w:eastAsia="Times New Roman" w:hAnsi="Times New Roman" w:cs="Times New Roman"/>
          <w:b/>
          <w:sz w:val="28"/>
          <w:szCs w:val="28"/>
          <w:lang w:val="bg-BG"/>
        </w:rPr>
        <w:t>ОБЩИНСКИ СЪВЕТ – РУСЕ</w:t>
      </w:r>
    </w:p>
    <w:p w:rsidR="000F2D49" w:rsidRPr="007672CC" w:rsidRDefault="000F2D49" w:rsidP="000F2D49">
      <w:pPr>
        <w:spacing w:after="0" w:line="240" w:lineRule="auto"/>
        <w:contextualSpacing/>
        <w:jc w:val="center"/>
        <w:rPr>
          <w:rFonts w:ascii="Times New Roman" w:eastAsia="Times New Roman" w:hAnsi="Times New Roman" w:cs="Times New Roman"/>
          <w:b/>
          <w:sz w:val="28"/>
          <w:szCs w:val="28"/>
          <w:lang w:val="bg-BG"/>
        </w:rPr>
      </w:pPr>
    </w:p>
    <w:p w:rsidR="000F2D49" w:rsidRPr="007672CC" w:rsidRDefault="000F2D49" w:rsidP="000F2D49">
      <w:pPr>
        <w:keepNext/>
        <w:spacing w:after="0" w:line="240" w:lineRule="auto"/>
        <w:contextualSpacing/>
        <w:jc w:val="center"/>
        <w:outlineLvl w:val="0"/>
        <w:rPr>
          <w:rFonts w:ascii="Times New Roman" w:eastAsia="Times New Roman" w:hAnsi="Times New Roman" w:cs="Times New Roman"/>
          <w:b/>
          <w:sz w:val="28"/>
          <w:szCs w:val="28"/>
          <w:lang w:val="bg-BG"/>
        </w:rPr>
      </w:pPr>
      <w:r w:rsidRPr="007672CC">
        <w:rPr>
          <w:rFonts w:ascii="Times New Roman" w:eastAsia="Times New Roman" w:hAnsi="Times New Roman" w:cs="Times New Roman"/>
          <w:b/>
          <w:sz w:val="28"/>
          <w:szCs w:val="28"/>
          <w:lang w:val="bg-BG"/>
        </w:rPr>
        <w:t>РЕШЕНИЕ № 1</w:t>
      </w:r>
      <w:r w:rsidRPr="007672CC">
        <w:rPr>
          <w:rFonts w:ascii="Times New Roman" w:eastAsia="Times New Roman" w:hAnsi="Times New Roman" w:cs="Times New Roman"/>
          <w:b/>
          <w:sz w:val="28"/>
          <w:szCs w:val="28"/>
        </w:rPr>
        <w:t>382</w:t>
      </w:r>
    </w:p>
    <w:p w:rsidR="000F2D49" w:rsidRPr="007672CC" w:rsidRDefault="000F2D49" w:rsidP="000F2D49">
      <w:pPr>
        <w:spacing w:after="0" w:line="240" w:lineRule="auto"/>
        <w:contextualSpacing/>
        <w:jc w:val="center"/>
        <w:rPr>
          <w:rFonts w:ascii="Times New Roman" w:eastAsia="Times New Roman" w:hAnsi="Times New Roman" w:cs="Times New Roman"/>
          <w:b/>
          <w:sz w:val="28"/>
          <w:szCs w:val="28"/>
          <w:lang w:val="bg-BG"/>
        </w:rPr>
      </w:pPr>
      <w:r w:rsidRPr="007672CC">
        <w:rPr>
          <w:rFonts w:ascii="Times New Roman" w:eastAsia="Times New Roman" w:hAnsi="Times New Roman" w:cs="Times New Roman"/>
          <w:b/>
          <w:sz w:val="28"/>
          <w:szCs w:val="28"/>
          <w:lang w:val="bg-BG"/>
        </w:rPr>
        <w:t xml:space="preserve">Прието с Протокол № </w:t>
      </w:r>
      <w:r w:rsidRPr="007672CC">
        <w:rPr>
          <w:rFonts w:ascii="Times New Roman" w:eastAsia="Times New Roman" w:hAnsi="Times New Roman" w:cs="Times New Roman"/>
          <w:b/>
          <w:sz w:val="28"/>
          <w:szCs w:val="28"/>
        </w:rPr>
        <w:t>4</w:t>
      </w:r>
      <w:r w:rsidRPr="007672CC">
        <w:rPr>
          <w:rFonts w:ascii="Times New Roman" w:eastAsia="Times New Roman" w:hAnsi="Times New Roman" w:cs="Times New Roman"/>
          <w:b/>
          <w:sz w:val="28"/>
          <w:szCs w:val="28"/>
          <w:lang w:val="bg-BG"/>
        </w:rPr>
        <w:t>9/15.</w:t>
      </w:r>
      <w:r w:rsidRPr="007672CC">
        <w:rPr>
          <w:rFonts w:ascii="Times New Roman" w:eastAsia="Times New Roman" w:hAnsi="Times New Roman" w:cs="Times New Roman"/>
          <w:b/>
          <w:sz w:val="28"/>
          <w:szCs w:val="28"/>
        </w:rPr>
        <w:t>0</w:t>
      </w:r>
      <w:r w:rsidRPr="007672CC">
        <w:rPr>
          <w:rFonts w:ascii="Times New Roman" w:eastAsia="Times New Roman" w:hAnsi="Times New Roman" w:cs="Times New Roman"/>
          <w:b/>
          <w:sz w:val="28"/>
          <w:szCs w:val="28"/>
          <w:lang w:val="bg-BG"/>
        </w:rPr>
        <w:t>6.202</w:t>
      </w:r>
      <w:r w:rsidRPr="007672CC">
        <w:rPr>
          <w:rFonts w:ascii="Times New Roman" w:eastAsia="Times New Roman" w:hAnsi="Times New Roman" w:cs="Times New Roman"/>
          <w:b/>
          <w:sz w:val="28"/>
          <w:szCs w:val="28"/>
        </w:rPr>
        <w:t>3</w:t>
      </w:r>
      <w:r w:rsidRPr="007672CC">
        <w:rPr>
          <w:rFonts w:ascii="Times New Roman" w:eastAsia="Times New Roman" w:hAnsi="Times New Roman" w:cs="Times New Roman"/>
          <w:b/>
          <w:sz w:val="28"/>
          <w:szCs w:val="28"/>
          <w:lang w:val="bg-BG"/>
        </w:rPr>
        <w:t xml:space="preserve"> г.</w:t>
      </w:r>
    </w:p>
    <w:p w:rsidR="000F2D49" w:rsidRPr="007672CC" w:rsidRDefault="000F2D49" w:rsidP="000F2D49">
      <w:pPr>
        <w:spacing w:after="0" w:line="240" w:lineRule="auto"/>
        <w:ind w:left="4956" w:firstLine="708"/>
        <w:contextualSpacing/>
        <w:jc w:val="both"/>
        <w:rPr>
          <w:rFonts w:ascii="Times New Roman" w:eastAsia="Times New Roman" w:hAnsi="Times New Roman" w:cs="Times New Roman"/>
          <w:sz w:val="24"/>
          <w:szCs w:val="24"/>
          <w:lang w:val="bg-BG"/>
        </w:rPr>
      </w:pPr>
    </w:p>
    <w:p w:rsidR="000F2D49" w:rsidRPr="007672CC" w:rsidRDefault="000F2D49" w:rsidP="000F2D49">
      <w:pPr>
        <w:spacing w:line="240" w:lineRule="auto"/>
        <w:contextualSpacing/>
        <w:jc w:val="both"/>
        <w:rPr>
          <w:rFonts w:ascii="Times New Roman" w:eastAsia="Calibri" w:hAnsi="Times New Roman" w:cs="Times New Roman"/>
          <w:sz w:val="24"/>
          <w:szCs w:val="24"/>
        </w:rPr>
      </w:pPr>
      <w:r w:rsidRPr="007672CC">
        <w:rPr>
          <w:rFonts w:ascii="Times New Roman" w:hAnsi="Times New Roman" w:cs="Times New Roman"/>
          <w:sz w:val="24"/>
          <w:szCs w:val="24"/>
          <w:shd w:val="clear" w:color="auto" w:fill="FFFFFF"/>
          <w:lang w:val="bg-BG"/>
        </w:rPr>
        <w:t xml:space="preserve"> </w:t>
      </w:r>
    </w:p>
    <w:p w:rsidR="007672CC" w:rsidRPr="007672CC" w:rsidRDefault="007672CC" w:rsidP="007672CC">
      <w:pPr>
        <w:spacing w:line="276"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На основание чл. 21, ал. 2</w:t>
      </w:r>
      <w:r w:rsidRPr="007672CC">
        <w:rPr>
          <w:rFonts w:ascii="Times New Roman" w:hAnsi="Times New Roman" w:cs="Times New Roman"/>
          <w:sz w:val="24"/>
          <w:szCs w:val="24"/>
          <w:lang w:val="bg-BG"/>
        </w:rPr>
        <w:t>,</w:t>
      </w:r>
      <w:r w:rsidRPr="007672CC">
        <w:rPr>
          <w:rFonts w:ascii="Times New Roman" w:hAnsi="Times New Roman" w:cs="Times New Roman"/>
          <w:sz w:val="24"/>
          <w:szCs w:val="24"/>
        </w:rPr>
        <w:t xml:space="preserve"> във връзка с ал. 1, т. 12 и чл. 17, ал. 1, т. 3 от ЗМСМА и на чл. 197, ал. 1 и ал. 2 от ЗПУО,</w:t>
      </w:r>
      <w:r w:rsidRPr="007672CC">
        <w:rPr>
          <w:rFonts w:ascii="Times New Roman" w:hAnsi="Times New Roman" w:cs="Times New Roman"/>
          <w:color w:val="FF0000"/>
          <w:sz w:val="24"/>
          <w:szCs w:val="24"/>
        </w:rPr>
        <w:t xml:space="preserve"> </w:t>
      </w:r>
      <w:r w:rsidRPr="007672CC">
        <w:rPr>
          <w:rFonts w:ascii="Times New Roman" w:hAnsi="Times New Roman" w:cs="Times New Roman"/>
          <w:sz w:val="24"/>
          <w:szCs w:val="24"/>
        </w:rPr>
        <w:t>Общински съвет Русе реши:</w:t>
      </w:r>
    </w:p>
    <w:p w:rsidR="007672CC" w:rsidRPr="007672CC" w:rsidRDefault="007672CC" w:rsidP="007672CC">
      <w:pPr>
        <w:spacing w:line="276" w:lineRule="auto"/>
        <w:ind w:firstLine="709"/>
        <w:jc w:val="both"/>
        <w:rPr>
          <w:rFonts w:ascii="Times New Roman" w:hAnsi="Times New Roman" w:cs="Times New Roman"/>
          <w:sz w:val="24"/>
          <w:szCs w:val="24"/>
        </w:rPr>
      </w:pPr>
    </w:p>
    <w:p w:rsidR="007672CC" w:rsidRPr="007672CC" w:rsidRDefault="007672CC" w:rsidP="007672CC">
      <w:pPr>
        <w:pStyle w:val="a3"/>
        <w:tabs>
          <w:tab w:val="left" w:pos="709"/>
        </w:tabs>
        <w:spacing w:line="276" w:lineRule="auto"/>
        <w:ind w:left="0" w:firstLine="709"/>
        <w:jc w:val="both"/>
      </w:pPr>
      <w:r w:rsidRPr="007672CC">
        <w:t>1. Приема</w:t>
      </w:r>
      <w:r w:rsidRPr="007672CC">
        <w:rPr>
          <w:color w:val="000000"/>
        </w:rPr>
        <w:t xml:space="preserve"> </w:t>
      </w:r>
      <w:r w:rsidRPr="007672CC">
        <w:t>Общинска стратегия за личностно развитие на децата и учениците на територията на Община Русе (2023-2024)</w:t>
      </w:r>
      <w:r w:rsidRPr="007672CC">
        <w:rPr>
          <w:color w:val="000000"/>
        </w:rPr>
        <w:t>.</w:t>
      </w:r>
    </w:p>
    <w:p w:rsidR="000F2D49" w:rsidRPr="007672CC" w:rsidRDefault="000F2D49" w:rsidP="000F2D49">
      <w:pPr>
        <w:jc w:val="both"/>
        <w:rPr>
          <w:rFonts w:ascii="Times New Roman" w:hAnsi="Times New Roman" w:cs="Times New Roman"/>
        </w:rPr>
      </w:pPr>
    </w:p>
    <w:p w:rsidR="000F2D49" w:rsidRPr="007672CC" w:rsidRDefault="000F2D49" w:rsidP="000F2D49">
      <w:pPr>
        <w:spacing w:line="240" w:lineRule="auto"/>
        <w:ind w:right="180"/>
        <w:contextualSpacing/>
        <w:jc w:val="both"/>
        <w:rPr>
          <w:rFonts w:ascii="Times New Roman" w:hAnsi="Times New Roman" w:cs="Times New Roman"/>
          <w:sz w:val="24"/>
          <w:szCs w:val="24"/>
          <w:lang w:val="bg-BG"/>
        </w:rPr>
      </w:pPr>
    </w:p>
    <w:p w:rsidR="000F2D49" w:rsidRPr="007672CC" w:rsidRDefault="000F2D49" w:rsidP="000F2D49">
      <w:pPr>
        <w:spacing w:after="0" w:line="240" w:lineRule="auto"/>
        <w:ind w:left="1620"/>
        <w:contextualSpacing/>
        <w:jc w:val="both"/>
        <w:rPr>
          <w:rFonts w:ascii="Times New Roman" w:hAnsi="Times New Roman" w:cs="Times New Roman"/>
          <w:sz w:val="24"/>
          <w:szCs w:val="24"/>
          <w:lang w:val="bg-BG"/>
        </w:rPr>
      </w:pPr>
      <w:r w:rsidRPr="007672CC">
        <w:rPr>
          <w:rFonts w:ascii="Times New Roman" w:hAnsi="Times New Roman" w:cs="Times New Roman"/>
          <w:sz w:val="24"/>
          <w:szCs w:val="24"/>
          <w:lang w:val="bg-BG"/>
        </w:rPr>
        <w:t xml:space="preserve"> </w:t>
      </w:r>
    </w:p>
    <w:p w:rsidR="000F2D49" w:rsidRPr="007672CC" w:rsidRDefault="000F2D49" w:rsidP="000F2D49">
      <w:pPr>
        <w:spacing w:line="240" w:lineRule="auto"/>
        <w:ind w:firstLine="708"/>
        <w:contextualSpacing/>
        <w:jc w:val="both"/>
        <w:rPr>
          <w:rFonts w:ascii="Times New Roman" w:hAnsi="Times New Roman" w:cs="Times New Roman"/>
          <w:sz w:val="24"/>
          <w:szCs w:val="24"/>
          <w:shd w:val="clear" w:color="auto" w:fill="FFFFFF"/>
          <w:lang w:val="bg-BG"/>
        </w:rPr>
      </w:pPr>
    </w:p>
    <w:p w:rsidR="000F2D49" w:rsidRPr="007672CC" w:rsidRDefault="000F2D49" w:rsidP="000F2D49">
      <w:pPr>
        <w:spacing w:line="240" w:lineRule="auto"/>
        <w:ind w:firstLine="708"/>
        <w:contextualSpacing/>
        <w:jc w:val="both"/>
        <w:rPr>
          <w:rFonts w:ascii="Times New Roman" w:hAnsi="Times New Roman" w:cs="Times New Roman"/>
          <w:noProof/>
          <w:sz w:val="24"/>
          <w:szCs w:val="24"/>
        </w:rPr>
      </w:pPr>
    </w:p>
    <w:p w:rsidR="000F2D49" w:rsidRPr="007672CC" w:rsidRDefault="000F2D49" w:rsidP="000F2D49">
      <w:pPr>
        <w:spacing w:line="240" w:lineRule="auto"/>
        <w:ind w:firstLine="708"/>
        <w:contextualSpacing/>
        <w:jc w:val="both"/>
        <w:rPr>
          <w:rFonts w:ascii="Times New Roman" w:hAnsi="Times New Roman" w:cs="Times New Roman"/>
          <w:noProof/>
          <w:sz w:val="24"/>
          <w:szCs w:val="24"/>
        </w:rPr>
      </w:pPr>
      <w:bookmarkStart w:id="0" w:name="_GoBack"/>
      <w:bookmarkEnd w:id="0"/>
    </w:p>
    <w:p w:rsidR="000F2D49" w:rsidRPr="007672CC" w:rsidRDefault="000F2D49" w:rsidP="000F2D49">
      <w:pPr>
        <w:spacing w:line="240" w:lineRule="auto"/>
        <w:ind w:firstLine="708"/>
        <w:contextualSpacing/>
        <w:jc w:val="both"/>
        <w:rPr>
          <w:rFonts w:ascii="Times New Roman" w:hAnsi="Times New Roman" w:cs="Times New Roman"/>
          <w:noProof/>
          <w:sz w:val="24"/>
          <w:szCs w:val="24"/>
        </w:rPr>
      </w:pPr>
    </w:p>
    <w:p w:rsidR="000F2D49" w:rsidRPr="007672CC" w:rsidRDefault="000F2D49" w:rsidP="000F2D49">
      <w:pPr>
        <w:spacing w:line="240" w:lineRule="auto"/>
        <w:ind w:firstLine="708"/>
        <w:contextualSpacing/>
        <w:jc w:val="both"/>
        <w:rPr>
          <w:rFonts w:ascii="Times New Roman" w:hAnsi="Times New Roman" w:cs="Times New Roman"/>
          <w:noProof/>
          <w:sz w:val="24"/>
          <w:szCs w:val="24"/>
        </w:rPr>
      </w:pPr>
    </w:p>
    <w:p w:rsidR="000F2D49" w:rsidRPr="007672CC" w:rsidRDefault="000F2D49" w:rsidP="000F2D49">
      <w:pPr>
        <w:spacing w:line="240" w:lineRule="auto"/>
        <w:ind w:firstLine="708"/>
        <w:contextualSpacing/>
        <w:jc w:val="both"/>
        <w:rPr>
          <w:rFonts w:ascii="Times New Roman" w:hAnsi="Times New Roman" w:cs="Times New Roman"/>
          <w:noProof/>
          <w:sz w:val="24"/>
          <w:szCs w:val="24"/>
        </w:rPr>
      </w:pPr>
    </w:p>
    <w:p w:rsidR="000F2D49" w:rsidRPr="007672CC" w:rsidRDefault="000F2D49" w:rsidP="000F2D49">
      <w:pPr>
        <w:spacing w:line="240" w:lineRule="auto"/>
        <w:ind w:firstLine="708"/>
        <w:contextualSpacing/>
        <w:jc w:val="both"/>
        <w:rPr>
          <w:rFonts w:ascii="Times New Roman" w:hAnsi="Times New Roman" w:cs="Times New Roman"/>
          <w:noProof/>
          <w:sz w:val="24"/>
          <w:szCs w:val="24"/>
        </w:rPr>
      </w:pPr>
    </w:p>
    <w:p w:rsidR="000F2D49" w:rsidRPr="007672CC" w:rsidRDefault="000F2D49" w:rsidP="000F2D49">
      <w:pPr>
        <w:spacing w:after="0" w:line="240" w:lineRule="auto"/>
        <w:contextualSpacing/>
        <w:jc w:val="both"/>
        <w:rPr>
          <w:rFonts w:ascii="Times New Roman" w:eastAsia="Times New Roman" w:hAnsi="Times New Roman" w:cs="Times New Roman"/>
          <w:b/>
          <w:sz w:val="28"/>
          <w:szCs w:val="28"/>
        </w:rPr>
      </w:pPr>
    </w:p>
    <w:p w:rsidR="000F2D49" w:rsidRPr="007672CC" w:rsidRDefault="000F2D49" w:rsidP="000F2D49">
      <w:pPr>
        <w:spacing w:after="0" w:line="240" w:lineRule="auto"/>
        <w:contextualSpacing/>
        <w:jc w:val="both"/>
        <w:rPr>
          <w:rFonts w:ascii="Times New Roman" w:eastAsia="Times New Roman" w:hAnsi="Times New Roman" w:cs="Times New Roman"/>
          <w:b/>
          <w:sz w:val="28"/>
          <w:szCs w:val="28"/>
          <w:lang w:val="bg-BG"/>
        </w:rPr>
      </w:pPr>
      <w:r w:rsidRPr="007672CC">
        <w:rPr>
          <w:rFonts w:ascii="Times New Roman" w:eastAsia="Times New Roman" w:hAnsi="Times New Roman" w:cs="Times New Roman"/>
          <w:b/>
          <w:sz w:val="28"/>
          <w:szCs w:val="28"/>
          <w:lang w:val="bg-BG"/>
        </w:rPr>
        <w:t>ПРЕДСЕДАТЕЛ:</w:t>
      </w:r>
    </w:p>
    <w:p w:rsidR="000F2D49" w:rsidRPr="007672CC" w:rsidRDefault="000F2D49" w:rsidP="000F2D49">
      <w:pPr>
        <w:autoSpaceDE w:val="0"/>
        <w:autoSpaceDN w:val="0"/>
        <w:adjustRightInd w:val="0"/>
        <w:spacing w:after="0" w:line="240" w:lineRule="auto"/>
        <w:ind w:firstLine="708"/>
        <w:contextualSpacing/>
        <w:rPr>
          <w:rFonts w:ascii="Times New Roman" w:hAnsi="Times New Roman" w:cs="Times New Roman"/>
        </w:rPr>
      </w:pPr>
      <w:r w:rsidRPr="007672CC">
        <w:rPr>
          <w:rFonts w:ascii="Times New Roman" w:eastAsia="Calibri" w:hAnsi="Times New Roman" w:cs="Times New Roman"/>
          <w:b/>
          <w:color w:val="000000"/>
          <w:sz w:val="28"/>
          <w:szCs w:val="28"/>
          <w:lang w:val="bg-BG"/>
        </w:rPr>
        <w:tab/>
      </w:r>
      <w:r w:rsidRPr="007672CC">
        <w:rPr>
          <w:rFonts w:ascii="Times New Roman" w:eastAsia="Calibri" w:hAnsi="Times New Roman" w:cs="Times New Roman"/>
          <w:b/>
          <w:color w:val="000000"/>
          <w:sz w:val="28"/>
          <w:szCs w:val="28"/>
          <w:lang w:val="bg-BG"/>
        </w:rPr>
        <w:tab/>
        <w:t>(</w:t>
      </w:r>
      <w:r w:rsidRPr="007672CC">
        <w:rPr>
          <w:rFonts w:ascii="Times New Roman" w:eastAsia="Calibri" w:hAnsi="Times New Roman" w:cs="Times New Roman"/>
          <w:b/>
          <w:bCs/>
          <w:color w:val="000000"/>
          <w:sz w:val="28"/>
          <w:szCs w:val="28"/>
          <w:lang w:val="bg-BG"/>
        </w:rPr>
        <w:t>Иво Пазарджиев</w:t>
      </w:r>
      <w:r w:rsidRPr="007672CC">
        <w:rPr>
          <w:rFonts w:ascii="Times New Roman" w:eastAsia="Calibri" w:hAnsi="Times New Roman" w:cs="Times New Roman"/>
          <w:b/>
          <w:color w:val="000000"/>
          <w:sz w:val="28"/>
          <w:szCs w:val="28"/>
          <w:lang w:val="bg-BG"/>
        </w:rPr>
        <w:t>)</w:t>
      </w:r>
    </w:p>
    <w:p w:rsidR="000F2D49" w:rsidRPr="007672CC" w:rsidRDefault="000F2D49" w:rsidP="000F2D49">
      <w:pPr>
        <w:rPr>
          <w:rFonts w:ascii="Times New Roman" w:hAnsi="Times New Roman" w:cs="Times New Roman"/>
        </w:rPr>
      </w:pPr>
    </w:p>
    <w:p w:rsidR="007672CC" w:rsidRPr="007672CC" w:rsidRDefault="007672CC" w:rsidP="000F2D49">
      <w:pPr>
        <w:rPr>
          <w:rFonts w:ascii="Times New Roman" w:hAnsi="Times New Roman" w:cs="Times New Roman"/>
        </w:rPr>
      </w:pPr>
    </w:p>
    <w:p w:rsidR="007672CC" w:rsidRPr="007672CC" w:rsidRDefault="007672CC" w:rsidP="000F2D49">
      <w:pPr>
        <w:rPr>
          <w:rFonts w:ascii="Times New Roman" w:hAnsi="Times New Roman" w:cs="Times New Roman"/>
        </w:rPr>
      </w:pPr>
    </w:p>
    <w:p w:rsidR="007672CC" w:rsidRPr="007672CC" w:rsidRDefault="007672CC" w:rsidP="000F2D49">
      <w:pPr>
        <w:rPr>
          <w:rFonts w:ascii="Times New Roman" w:hAnsi="Times New Roman" w:cs="Times New Roman"/>
        </w:rPr>
      </w:pPr>
    </w:p>
    <w:p w:rsidR="007672CC" w:rsidRPr="007672CC" w:rsidRDefault="007672CC" w:rsidP="000F2D49">
      <w:pPr>
        <w:rPr>
          <w:rFonts w:ascii="Times New Roman" w:hAnsi="Times New Roman" w:cs="Times New Roman"/>
        </w:rPr>
      </w:pPr>
    </w:p>
    <w:p w:rsidR="007672CC" w:rsidRPr="007672CC" w:rsidRDefault="007672CC" w:rsidP="000F2D49">
      <w:pPr>
        <w:rPr>
          <w:rFonts w:ascii="Times New Roman" w:hAnsi="Times New Roman" w:cs="Times New Roman"/>
        </w:rPr>
      </w:pPr>
    </w:p>
    <w:p w:rsidR="007672CC" w:rsidRPr="007672CC" w:rsidRDefault="007672CC" w:rsidP="000F2D49">
      <w:pPr>
        <w:rPr>
          <w:rFonts w:ascii="Times New Roman" w:hAnsi="Times New Roman" w:cs="Times New Roman"/>
        </w:rPr>
      </w:pPr>
    </w:p>
    <w:p w:rsidR="007672CC" w:rsidRPr="007672CC" w:rsidRDefault="007672CC" w:rsidP="000F2D49">
      <w:pPr>
        <w:rPr>
          <w:rFonts w:ascii="Times New Roman" w:hAnsi="Times New Roman" w:cs="Times New Roman"/>
        </w:rPr>
      </w:pPr>
    </w:p>
    <w:p w:rsidR="007672CC" w:rsidRPr="007672CC" w:rsidRDefault="007672CC" w:rsidP="000F2D49">
      <w:pPr>
        <w:rPr>
          <w:rFonts w:ascii="Times New Roman" w:hAnsi="Times New Roman" w:cs="Times New Roman"/>
        </w:rPr>
      </w:pPr>
    </w:p>
    <w:p w:rsidR="007672CC" w:rsidRPr="007672CC" w:rsidRDefault="007672CC" w:rsidP="000F2D49">
      <w:pPr>
        <w:rPr>
          <w:rFonts w:ascii="Times New Roman" w:hAnsi="Times New Roman" w:cs="Times New Roman"/>
        </w:rPr>
      </w:pPr>
    </w:p>
    <w:p w:rsidR="007672CC" w:rsidRPr="007672CC" w:rsidRDefault="007672CC" w:rsidP="000F2D49">
      <w:pPr>
        <w:rPr>
          <w:rFonts w:ascii="Times New Roman" w:hAnsi="Times New Roman" w:cs="Times New Roman"/>
        </w:rPr>
      </w:pPr>
    </w:p>
    <w:p w:rsidR="007672CC" w:rsidRPr="007672CC" w:rsidRDefault="007672CC" w:rsidP="007672CC">
      <w:pPr>
        <w:spacing w:line="276" w:lineRule="auto"/>
        <w:rPr>
          <w:rFonts w:ascii="Times New Roman" w:hAnsi="Times New Roman" w:cs="Times New Roman"/>
        </w:rPr>
      </w:pPr>
    </w:p>
    <w:p w:rsidR="007672CC" w:rsidRPr="007672CC" w:rsidRDefault="007672CC" w:rsidP="007672CC">
      <w:pPr>
        <w:spacing w:line="276" w:lineRule="auto"/>
        <w:rPr>
          <w:rFonts w:ascii="Times New Roman" w:hAnsi="Times New Roman" w:cs="Times New Roman"/>
        </w:rPr>
      </w:pPr>
    </w:p>
    <w:p w:rsidR="007672CC" w:rsidRPr="007672CC" w:rsidRDefault="007672CC" w:rsidP="007672CC">
      <w:pPr>
        <w:spacing w:line="276" w:lineRule="auto"/>
        <w:rPr>
          <w:rFonts w:ascii="Times New Roman" w:hAnsi="Times New Roman" w:cs="Times New Roman"/>
        </w:rPr>
      </w:pPr>
    </w:p>
    <w:p w:rsidR="007672CC" w:rsidRPr="007672CC" w:rsidRDefault="007672CC" w:rsidP="007672CC">
      <w:pPr>
        <w:pStyle w:val="Bodytext30"/>
        <w:shd w:val="clear" w:color="auto" w:fill="auto"/>
        <w:spacing w:before="0" w:after="0" w:line="240" w:lineRule="auto"/>
        <w:rPr>
          <w:rFonts w:ascii="Times New Roman" w:hAnsi="Times New Roman" w:cs="Times New Roman"/>
          <w:sz w:val="36"/>
          <w:szCs w:val="36"/>
        </w:rPr>
      </w:pPr>
      <w:r w:rsidRPr="007672CC">
        <w:rPr>
          <w:rFonts w:ascii="Times New Roman" w:hAnsi="Times New Roman" w:cs="Times New Roman"/>
          <w:noProof/>
        </w:rPr>
        <mc:AlternateContent>
          <mc:Choice Requires="wps">
            <w:drawing>
              <wp:anchor distT="401955" distB="0" distL="63500" distR="63500" simplePos="0" relativeHeight="251659264" behindDoc="1" locked="0" layoutInCell="1" allowOverlap="1">
                <wp:simplePos x="0" y="0"/>
                <wp:positionH relativeFrom="margin">
                  <wp:posOffset>2487930</wp:posOffset>
                </wp:positionH>
                <wp:positionV relativeFrom="paragraph">
                  <wp:posOffset>5172075</wp:posOffset>
                </wp:positionV>
                <wp:extent cx="1464945" cy="133350"/>
                <wp:effectExtent l="0" t="0" r="1905" b="0"/>
                <wp:wrapTopAndBottom/>
                <wp:docPr id="11" name="Текстово 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2CC" w:rsidRPr="002F4997" w:rsidRDefault="007672CC" w:rsidP="007672CC">
                            <w:pPr>
                              <w:pStyle w:val="4"/>
                              <w:shd w:val="clear" w:color="auto" w:fill="auto"/>
                              <w:spacing w:line="210" w:lineRule="exact"/>
                              <w:ind w:firstLine="0"/>
                              <w:rPr>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1" o:spid="_x0000_s1026" type="#_x0000_t202" style="position:absolute;left:0;text-align:left;margin-left:195.9pt;margin-top:407.25pt;width:115.35pt;height:10.5pt;z-index:-251657216;visibility:visible;mso-wrap-style:square;mso-width-percent:0;mso-height-percent:0;mso-wrap-distance-left:5pt;mso-wrap-distance-top:31.6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" filled="f" stroked="f">
                <v:textbox style="mso-fit-shape-to-text:t" inset="0,0,0,0">
                  <w:txbxContent>
                    <w:p w:rsidR="007672CC" w:rsidRPr="002F4997" w:rsidRDefault="007672CC" w:rsidP="007672CC">
                      <w:pPr>
                        <w:pStyle w:val="4"/>
                        <w:shd w:val="clear" w:color="auto" w:fill="auto"/>
                        <w:spacing w:line="210" w:lineRule="exact"/>
                        <w:ind w:firstLine="0"/>
                        <w:rPr>
                          <w:sz w:val="24"/>
                          <w:szCs w:val="24"/>
                        </w:rPr>
                      </w:pPr>
                    </w:p>
                  </w:txbxContent>
                </v:textbox>
                <w10:wrap type="topAndBottom" anchorx="margin"/>
              </v:shape>
            </w:pict>
          </mc:Fallback>
        </mc:AlternateContent>
      </w:r>
      <w:r w:rsidRPr="007672CC">
        <w:rPr>
          <w:rFonts w:ascii="Times New Roman" w:hAnsi="Times New Roman" w:cs="Times New Roman"/>
          <w:sz w:val="36"/>
          <w:szCs w:val="36"/>
        </w:rPr>
        <w:t>ОБЩИНСКА СТРАТЕГИЯ ЗА ПОДКРЕПА ЗА ЛИЧНОСТНО РАЗВИТИЕ НА ДЕЦАТА И УЧЕНИЦИТЕ В ОБЩИНА РУСЕ</w:t>
      </w:r>
    </w:p>
    <w:p w:rsidR="007672CC" w:rsidRPr="007672CC" w:rsidRDefault="007672CC" w:rsidP="007672CC">
      <w:pPr>
        <w:pStyle w:val="Bodytext30"/>
        <w:shd w:val="clear" w:color="auto" w:fill="auto"/>
        <w:spacing w:before="0" w:after="0" w:line="240" w:lineRule="auto"/>
        <w:rPr>
          <w:rFonts w:ascii="Times New Roman" w:hAnsi="Times New Roman" w:cs="Times New Roman"/>
          <w:sz w:val="36"/>
          <w:szCs w:val="36"/>
        </w:rPr>
      </w:pPr>
      <w:r w:rsidRPr="007672CC">
        <w:rPr>
          <w:rFonts w:ascii="Times New Roman" w:hAnsi="Times New Roman" w:cs="Times New Roman"/>
          <w:sz w:val="36"/>
          <w:szCs w:val="36"/>
        </w:rPr>
        <w:t xml:space="preserve"> (2023 – 2024)</w:t>
      </w:r>
    </w:p>
    <w:p w:rsidR="007672CC" w:rsidRPr="007672CC" w:rsidRDefault="007672CC" w:rsidP="007672CC">
      <w:pPr>
        <w:pStyle w:val="Bodytext30"/>
        <w:shd w:val="clear" w:color="auto" w:fill="auto"/>
        <w:spacing w:before="0" w:after="0" w:line="240" w:lineRule="auto"/>
        <w:rPr>
          <w:rFonts w:ascii="Times New Roman" w:hAnsi="Times New Roman" w:cs="Times New Roman"/>
          <w:sz w:val="24"/>
          <w:szCs w:val="24"/>
        </w:rPr>
      </w:pPr>
    </w:p>
    <w:p w:rsidR="007672CC" w:rsidRPr="007672CC" w:rsidRDefault="007672CC" w:rsidP="007672CC">
      <w:pPr>
        <w:pStyle w:val="Bodytext30"/>
        <w:shd w:val="clear" w:color="auto" w:fill="auto"/>
        <w:spacing w:before="0" w:after="0" w:line="240" w:lineRule="auto"/>
        <w:rPr>
          <w:rFonts w:ascii="Times New Roman" w:hAnsi="Times New Roman" w:cs="Times New Roman"/>
          <w:sz w:val="24"/>
          <w:szCs w:val="24"/>
        </w:rPr>
      </w:pPr>
    </w:p>
    <w:p w:rsidR="007672CC" w:rsidRPr="007672CC" w:rsidRDefault="007672CC" w:rsidP="007672CC">
      <w:pPr>
        <w:pStyle w:val="Bodytext30"/>
        <w:shd w:val="clear" w:color="auto" w:fill="auto"/>
        <w:spacing w:before="0" w:after="0" w:line="240" w:lineRule="auto"/>
        <w:rPr>
          <w:rFonts w:ascii="Times New Roman" w:hAnsi="Times New Roman" w:cs="Times New Roman"/>
          <w:sz w:val="24"/>
          <w:szCs w:val="24"/>
        </w:rPr>
      </w:pPr>
    </w:p>
    <w:p w:rsidR="007672CC" w:rsidRPr="007672CC" w:rsidRDefault="007672CC" w:rsidP="007672CC">
      <w:pPr>
        <w:pStyle w:val="af0"/>
        <w:rPr>
          <w:rFonts w:ascii="Times New Roman" w:hAnsi="Times New Roman"/>
          <w:color w:val="auto"/>
          <w:sz w:val="24"/>
          <w:szCs w:val="24"/>
        </w:rPr>
      </w:pPr>
      <w:bookmarkStart w:id="1" w:name="bookmark0"/>
      <w:r w:rsidRPr="007672CC">
        <w:rPr>
          <w:rFonts w:ascii="Times New Roman" w:hAnsi="Times New Roman"/>
          <w:color w:val="auto"/>
          <w:sz w:val="24"/>
          <w:szCs w:val="24"/>
        </w:rPr>
        <w:t>СЪДЪРЖАНИЕ</w:t>
      </w:r>
    </w:p>
    <w:p w:rsidR="007672CC" w:rsidRPr="007672CC" w:rsidRDefault="007672CC" w:rsidP="007672CC">
      <w:pPr>
        <w:rPr>
          <w:rFonts w:ascii="Times New Roman" w:hAnsi="Times New Roman" w:cs="Times New Roman"/>
        </w:rPr>
      </w:pPr>
    </w:p>
    <w:p w:rsidR="007672CC" w:rsidRPr="007672CC" w:rsidRDefault="007672CC" w:rsidP="007672CC">
      <w:pPr>
        <w:pStyle w:val="2"/>
        <w:rPr>
          <w:noProof/>
        </w:rPr>
      </w:pPr>
      <w:r w:rsidRPr="007672CC">
        <w:fldChar w:fldCharType="begin"/>
      </w:r>
      <w:r w:rsidRPr="007672CC">
        <w:instrText xml:space="preserve"> TOC \o "1-3" \h \z \u </w:instrText>
      </w:r>
      <w:r w:rsidRPr="007672CC">
        <w:fldChar w:fldCharType="separate"/>
      </w:r>
      <w:hyperlink w:anchor="_Toc478541792" w:history="1">
        <w:r w:rsidRPr="007672CC">
          <w:rPr>
            <w:rStyle w:val="ab"/>
            <w:noProof/>
          </w:rPr>
          <w:t>ИЗПОЛЗВАНИ СЪКРАЩЕНИЯ</w:t>
        </w:r>
        <w:r w:rsidRPr="007672CC">
          <w:rPr>
            <w:rStyle w:val="ab"/>
            <w:noProof/>
            <w:webHidden/>
            <w:lang w:val="en-US"/>
          </w:rPr>
          <w:t>……</w:t>
        </w:r>
        <w:r w:rsidRPr="007672CC">
          <w:rPr>
            <w:rStyle w:val="ab"/>
            <w:noProof/>
            <w:webHidden/>
          </w:rPr>
          <w:t>………………………………………</w:t>
        </w:r>
        <w:r w:rsidRPr="007672CC">
          <w:rPr>
            <w:rStyle w:val="ab"/>
            <w:noProof/>
            <w:webHidden/>
            <w:lang w:val="en-US"/>
          </w:rPr>
          <w:t>……….</w:t>
        </w:r>
        <w:r w:rsidRPr="007672CC">
          <w:rPr>
            <w:rStyle w:val="ab"/>
            <w:noProof/>
            <w:webHidden/>
          </w:rPr>
          <w:fldChar w:fldCharType="begin"/>
        </w:r>
        <w:r w:rsidRPr="007672CC">
          <w:rPr>
            <w:rStyle w:val="ab"/>
            <w:noProof/>
            <w:webHidden/>
          </w:rPr>
          <w:instrText xml:space="preserve"> PAGEREF _Toc478541792 \h </w:instrText>
        </w:r>
        <w:r w:rsidRPr="007672CC">
          <w:rPr>
            <w:rStyle w:val="ab"/>
            <w:noProof/>
            <w:webHidden/>
          </w:rPr>
        </w:r>
        <w:r w:rsidRPr="007672CC">
          <w:rPr>
            <w:rStyle w:val="ab"/>
            <w:noProof/>
            <w:webHidden/>
          </w:rPr>
          <w:fldChar w:fldCharType="separate"/>
        </w:r>
        <w:r>
          <w:rPr>
            <w:rStyle w:val="ab"/>
            <w:noProof/>
            <w:webHidden/>
          </w:rPr>
          <w:t>3</w:t>
        </w:r>
        <w:r w:rsidRPr="007672CC">
          <w:rPr>
            <w:rStyle w:val="ab"/>
            <w:noProof/>
            <w:webHidden/>
          </w:rPr>
          <w:fldChar w:fldCharType="end"/>
        </w:r>
      </w:hyperlink>
    </w:p>
    <w:p w:rsidR="007672CC" w:rsidRPr="007672CC" w:rsidRDefault="007672CC" w:rsidP="007672CC">
      <w:pPr>
        <w:pStyle w:val="2"/>
        <w:rPr>
          <w:noProof/>
        </w:rPr>
      </w:pPr>
      <w:hyperlink w:anchor="_Toc478541793" w:history="1">
        <w:r w:rsidRPr="007672CC">
          <w:rPr>
            <w:rStyle w:val="ab"/>
            <w:noProof/>
          </w:rPr>
          <w:t>ВЪВЕДЕНИЕ</w:t>
        </w:r>
        <w:r w:rsidRPr="007672CC">
          <w:rPr>
            <w:noProof/>
            <w:webHidden/>
          </w:rPr>
          <w:t>…</w:t>
        </w:r>
        <w:r w:rsidRPr="007672CC">
          <w:rPr>
            <w:noProof/>
            <w:webHidden/>
            <w:lang w:val="en-US"/>
          </w:rPr>
          <w:t>…………………………………………</w:t>
        </w:r>
        <w:r w:rsidRPr="007672CC">
          <w:rPr>
            <w:noProof/>
            <w:webHidden/>
          </w:rPr>
          <w:t>…...</w:t>
        </w:r>
        <w:r w:rsidRPr="007672CC">
          <w:rPr>
            <w:noProof/>
            <w:webHidden/>
            <w:lang w:val="en-US"/>
          </w:rPr>
          <w:t>……………</w:t>
        </w:r>
        <w:r w:rsidRPr="007672CC">
          <w:rPr>
            <w:noProof/>
            <w:webHidden/>
          </w:rPr>
          <w:t>…...</w:t>
        </w:r>
        <w:r w:rsidRPr="007672CC">
          <w:rPr>
            <w:noProof/>
            <w:webHidden/>
            <w:lang w:val="en-US"/>
          </w:rPr>
          <w:t>…</w:t>
        </w:r>
        <w:r w:rsidRPr="007672CC">
          <w:rPr>
            <w:noProof/>
            <w:webHidden/>
          </w:rPr>
          <w:t>.</w:t>
        </w:r>
        <w:r w:rsidRPr="007672CC">
          <w:rPr>
            <w:noProof/>
            <w:webHidden/>
            <w:lang w:val="en-US"/>
          </w:rPr>
          <w:t>…</w:t>
        </w:r>
        <w:r w:rsidRPr="007672CC">
          <w:rPr>
            <w:noProof/>
            <w:webHidden/>
          </w:rPr>
          <w:t>...</w:t>
        </w:r>
        <w:r w:rsidRPr="007672CC">
          <w:rPr>
            <w:noProof/>
            <w:webHidden/>
            <w:lang w:val="en-US"/>
          </w:rPr>
          <w:t>..</w:t>
        </w:r>
        <w:r w:rsidRPr="007672CC">
          <w:rPr>
            <w:noProof/>
            <w:webHidden/>
          </w:rPr>
          <w:fldChar w:fldCharType="begin"/>
        </w:r>
        <w:r w:rsidRPr="007672CC">
          <w:rPr>
            <w:noProof/>
            <w:webHidden/>
          </w:rPr>
          <w:instrText xml:space="preserve"> PAGEREF _Toc478541793 \h </w:instrText>
        </w:r>
        <w:r w:rsidRPr="007672CC">
          <w:rPr>
            <w:noProof/>
            <w:webHidden/>
          </w:rPr>
        </w:r>
        <w:r w:rsidRPr="007672CC">
          <w:rPr>
            <w:noProof/>
            <w:webHidden/>
          </w:rPr>
          <w:fldChar w:fldCharType="separate"/>
        </w:r>
        <w:r>
          <w:rPr>
            <w:noProof/>
            <w:webHidden/>
          </w:rPr>
          <w:t>4</w:t>
        </w:r>
        <w:r w:rsidRPr="007672CC">
          <w:rPr>
            <w:noProof/>
            <w:webHidden/>
          </w:rPr>
          <w:fldChar w:fldCharType="end"/>
        </w:r>
      </w:hyperlink>
    </w:p>
    <w:p w:rsidR="007672CC" w:rsidRPr="007672CC" w:rsidRDefault="007672CC" w:rsidP="007672CC">
      <w:pPr>
        <w:pStyle w:val="2"/>
        <w:jc w:val="both"/>
        <w:rPr>
          <w:noProof/>
        </w:rPr>
      </w:pPr>
      <w:hyperlink w:anchor="_Toc478541794" w:history="1">
        <w:r w:rsidRPr="007672CC">
          <w:rPr>
            <w:rStyle w:val="ab"/>
            <w:noProof/>
          </w:rPr>
          <w:t>АНАЛИЗ НА СЪСТОЯНИЕТО И ГОТОВНОСТТА НА ОБЩИНА РУСЕ И НА ОБРАЗОВАТЕЛНИТЕ ИНСТИТУЦИИ ЗА ОСИГУРЯВАНЕ НА ПОДКРЕПА ЗА ЛИЧНОСТНО РАЗВИТИЕ</w:t>
        </w:r>
        <w:r w:rsidRPr="007672CC">
          <w:rPr>
            <w:rStyle w:val="ab"/>
            <w:noProof/>
            <w:webHidden/>
            <w:lang w:val="en-US"/>
          </w:rPr>
          <w:t xml:space="preserve"> …</w:t>
        </w:r>
        <w:r w:rsidRPr="007672CC">
          <w:rPr>
            <w:rStyle w:val="ab"/>
            <w:noProof/>
            <w:webHidden/>
          </w:rPr>
          <w:t>…………………………………..…</w:t>
        </w:r>
        <w:r w:rsidRPr="007672CC">
          <w:rPr>
            <w:rStyle w:val="ab"/>
            <w:noProof/>
            <w:webHidden/>
            <w:lang w:val="en-US"/>
          </w:rPr>
          <w:t>..</w:t>
        </w:r>
        <w:r w:rsidRPr="007672CC">
          <w:rPr>
            <w:rStyle w:val="ab"/>
            <w:noProof/>
            <w:webHidden/>
          </w:rPr>
          <w:t>..….……</w:t>
        </w:r>
      </w:hyperlink>
      <w:r w:rsidRPr="007672CC">
        <w:rPr>
          <w:noProof/>
        </w:rPr>
        <w:t>….6</w:t>
      </w:r>
    </w:p>
    <w:p w:rsidR="007672CC" w:rsidRPr="007672CC" w:rsidRDefault="007672CC" w:rsidP="007672CC">
      <w:pPr>
        <w:pStyle w:val="2"/>
        <w:rPr>
          <w:noProof/>
        </w:rPr>
      </w:pPr>
      <w:hyperlink w:anchor="_Toc478541798" w:history="1">
        <w:r w:rsidRPr="007672CC">
          <w:rPr>
            <w:rStyle w:val="ab"/>
            <w:noProof/>
          </w:rPr>
          <w:t>ПРЕДИЗВИКАТЕЛСТВА</w:t>
        </w:r>
        <w:r w:rsidRPr="007672CC">
          <w:rPr>
            <w:rStyle w:val="ab"/>
            <w:noProof/>
            <w:webHidden/>
          </w:rPr>
          <w:t>……….…………………………………...........................2</w:t>
        </w:r>
        <w:r w:rsidRPr="007672CC">
          <w:rPr>
            <w:rStyle w:val="ab"/>
            <w:noProof/>
            <w:webHidden/>
            <w:lang w:val="en-US"/>
          </w:rPr>
          <w:t>6</w:t>
        </w:r>
      </w:hyperlink>
    </w:p>
    <w:p w:rsidR="007672CC" w:rsidRPr="007672CC" w:rsidRDefault="007672CC" w:rsidP="007672CC">
      <w:pPr>
        <w:pStyle w:val="2"/>
        <w:rPr>
          <w:noProof/>
        </w:rPr>
      </w:pPr>
      <w:hyperlink w:anchor="_Toc478541799" w:history="1">
        <w:r w:rsidRPr="007672CC">
          <w:rPr>
            <w:rStyle w:val="ab"/>
            <w:noProof/>
          </w:rPr>
          <w:t>СТРАТЕГИЧЕСКИ И ОПЕРАТИВНИ ЦЕЛИ, И МЕРКИ</w:t>
        </w:r>
        <w:r w:rsidRPr="007672CC">
          <w:rPr>
            <w:noProof/>
            <w:webHidden/>
          </w:rPr>
          <w:t>……………………...2</w:t>
        </w:r>
        <w:r w:rsidRPr="007672CC">
          <w:rPr>
            <w:noProof/>
            <w:webHidden/>
            <w:lang w:val="en-US"/>
          </w:rPr>
          <w:t>7</w:t>
        </w:r>
      </w:hyperlink>
    </w:p>
    <w:p w:rsidR="007672CC" w:rsidRPr="007672CC" w:rsidRDefault="007672CC" w:rsidP="007672CC">
      <w:pPr>
        <w:pStyle w:val="2"/>
        <w:rPr>
          <w:noProof/>
        </w:rPr>
      </w:pPr>
      <w:r w:rsidRPr="007672CC">
        <w:rPr>
          <w:noProof/>
        </w:rPr>
        <w:t>ВРЪЗКА С ДРУГИ СРАТЕГИИ.……………………………………………………</w:t>
      </w:r>
      <w:r w:rsidRPr="007672CC">
        <w:rPr>
          <w:noProof/>
          <w:lang w:val="en-US"/>
        </w:rPr>
        <w:t>34</w:t>
      </w:r>
    </w:p>
    <w:p w:rsidR="007672CC" w:rsidRPr="007672CC" w:rsidRDefault="007672CC" w:rsidP="007672CC">
      <w:pPr>
        <w:pStyle w:val="2"/>
        <w:rPr>
          <w:noProof/>
        </w:rPr>
      </w:pPr>
      <w:r w:rsidRPr="007672CC">
        <w:t>КООРДИНИРАНЕ НА ИЗПЪЛНЕНИЕТО НА СТРАТЕГИЯТА ……….…….</w:t>
      </w:r>
      <w:r w:rsidRPr="007672CC">
        <w:rPr>
          <w:lang w:val="en-US"/>
        </w:rPr>
        <w:t>34</w:t>
      </w:r>
    </w:p>
    <w:p w:rsidR="007672CC" w:rsidRPr="007672CC" w:rsidRDefault="007672CC" w:rsidP="007672CC">
      <w:pPr>
        <w:rPr>
          <w:rFonts w:ascii="Times New Roman" w:hAnsi="Times New Roman" w:cs="Times New Roman"/>
        </w:rPr>
      </w:pPr>
      <w:r w:rsidRPr="007672CC">
        <w:rPr>
          <w:rFonts w:ascii="Times New Roman" w:hAnsi="Times New Roman" w:cs="Times New Roman"/>
          <w:b/>
        </w:rPr>
        <w:fldChar w:fldCharType="end"/>
      </w:r>
      <w:bookmarkStart w:id="2" w:name="_Toc478541792"/>
      <w:bookmarkEnd w:id="1"/>
    </w:p>
    <w:p w:rsidR="007672CC" w:rsidRPr="007672CC" w:rsidRDefault="007672CC" w:rsidP="007672CC">
      <w:pPr>
        <w:jc w:val="both"/>
        <w:rPr>
          <w:rFonts w:ascii="Times New Roman" w:hAnsi="Times New Roman" w:cs="Times New Roman"/>
          <w:b/>
        </w:rPr>
      </w:pPr>
      <w:r w:rsidRPr="007672CC">
        <w:rPr>
          <w:rFonts w:ascii="Times New Roman" w:hAnsi="Times New Roman" w:cs="Times New Roman"/>
          <w:b/>
        </w:rPr>
        <w:br w:type="page"/>
      </w:r>
    </w:p>
    <w:p w:rsidR="007672CC" w:rsidRPr="007672CC" w:rsidRDefault="007672CC" w:rsidP="007672CC">
      <w:pPr>
        <w:pStyle w:val="a3"/>
        <w:rPr>
          <w:b/>
        </w:rPr>
      </w:pPr>
      <w:r w:rsidRPr="007672CC">
        <w:rPr>
          <w:b/>
        </w:rPr>
        <w:lastRenderedPageBreak/>
        <w:t xml:space="preserve">ИЗПОЛЗВАНИ СЪКРАЩЕНИЯ </w:t>
      </w:r>
      <w:bookmarkEnd w:id="2"/>
    </w:p>
    <w:p w:rsidR="007672CC" w:rsidRPr="007672CC" w:rsidRDefault="007672CC" w:rsidP="007672CC">
      <w:pPr>
        <w:pStyle w:val="a3"/>
      </w:pPr>
    </w:p>
    <w:p w:rsidR="007672CC" w:rsidRPr="007672CC" w:rsidRDefault="007672CC" w:rsidP="007672CC">
      <w:pPr>
        <w:pStyle w:val="4"/>
        <w:shd w:val="clear" w:color="auto" w:fill="auto"/>
        <w:tabs>
          <w:tab w:val="left" w:pos="1880"/>
        </w:tabs>
        <w:spacing w:line="240" w:lineRule="auto"/>
        <w:ind w:firstLine="0"/>
        <w:rPr>
          <w:rFonts w:ascii="Times New Roman" w:hAnsi="Times New Roman" w:cs="Times New Roman"/>
          <w:sz w:val="24"/>
          <w:szCs w:val="24"/>
        </w:rPr>
      </w:pPr>
    </w:p>
    <w:p w:rsidR="007672CC" w:rsidRPr="007672CC" w:rsidRDefault="007672CC" w:rsidP="007672CC">
      <w:pPr>
        <w:pStyle w:val="4"/>
        <w:shd w:val="clear" w:color="auto" w:fill="auto"/>
        <w:tabs>
          <w:tab w:val="left" w:pos="1418"/>
          <w:tab w:val="left" w:pos="2127"/>
          <w:tab w:val="left" w:pos="2268"/>
        </w:tabs>
        <w:spacing w:line="240" w:lineRule="auto"/>
        <w:ind w:firstLine="0"/>
        <w:rPr>
          <w:rFonts w:ascii="Times New Roman" w:hAnsi="Times New Roman" w:cs="Times New Roman"/>
          <w:sz w:val="24"/>
          <w:szCs w:val="24"/>
        </w:rPr>
      </w:pPr>
      <w:r w:rsidRPr="007672CC">
        <w:rPr>
          <w:rFonts w:ascii="Times New Roman" w:hAnsi="Times New Roman" w:cs="Times New Roman"/>
          <w:sz w:val="24"/>
          <w:szCs w:val="24"/>
        </w:rPr>
        <w:t>ДГ</w:t>
      </w:r>
      <w:r w:rsidRPr="007672CC">
        <w:rPr>
          <w:rFonts w:ascii="Times New Roman" w:hAnsi="Times New Roman" w:cs="Times New Roman"/>
          <w:sz w:val="24"/>
          <w:szCs w:val="24"/>
        </w:rPr>
        <w:tab/>
      </w:r>
      <w:r w:rsidRPr="007672CC">
        <w:rPr>
          <w:rFonts w:ascii="Times New Roman" w:hAnsi="Times New Roman" w:cs="Times New Roman"/>
          <w:sz w:val="24"/>
          <w:szCs w:val="24"/>
        </w:rPr>
        <w:tab/>
      </w:r>
      <w:r w:rsidRPr="007672CC">
        <w:rPr>
          <w:rFonts w:ascii="Times New Roman" w:hAnsi="Times New Roman" w:cs="Times New Roman"/>
          <w:sz w:val="24"/>
          <w:szCs w:val="24"/>
        </w:rPr>
        <w:tab/>
      </w:r>
      <w:r w:rsidRPr="007672CC">
        <w:rPr>
          <w:rFonts w:ascii="Times New Roman" w:hAnsi="Times New Roman" w:cs="Times New Roman"/>
          <w:sz w:val="24"/>
          <w:szCs w:val="24"/>
        </w:rPr>
        <w:tab/>
        <w:t>Детска градина</w:t>
      </w:r>
    </w:p>
    <w:p w:rsidR="007672CC" w:rsidRPr="007672CC" w:rsidRDefault="007672CC" w:rsidP="007672CC">
      <w:pPr>
        <w:pStyle w:val="4"/>
        <w:shd w:val="clear" w:color="auto" w:fill="auto"/>
        <w:tabs>
          <w:tab w:val="left" w:pos="1418"/>
        </w:tabs>
        <w:spacing w:line="240" w:lineRule="auto"/>
        <w:ind w:firstLine="0"/>
        <w:jc w:val="both"/>
        <w:rPr>
          <w:rFonts w:ascii="Times New Roman" w:hAnsi="Times New Roman" w:cs="Times New Roman"/>
          <w:sz w:val="24"/>
          <w:szCs w:val="24"/>
        </w:rPr>
      </w:pPr>
      <w:r w:rsidRPr="007672CC">
        <w:rPr>
          <w:rFonts w:ascii="Times New Roman" w:hAnsi="Times New Roman" w:cs="Times New Roman"/>
          <w:sz w:val="24"/>
          <w:szCs w:val="24"/>
        </w:rPr>
        <w:t>ЗБППМН</w:t>
      </w:r>
      <w:r w:rsidRPr="007672CC">
        <w:rPr>
          <w:rFonts w:ascii="Times New Roman" w:hAnsi="Times New Roman" w:cs="Times New Roman"/>
          <w:sz w:val="24"/>
          <w:szCs w:val="24"/>
        </w:rPr>
        <w:tab/>
      </w:r>
      <w:r w:rsidRPr="007672CC">
        <w:rPr>
          <w:rFonts w:ascii="Times New Roman" w:hAnsi="Times New Roman" w:cs="Times New Roman"/>
          <w:sz w:val="24"/>
          <w:szCs w:val="24"/>
        </w:rPr>
        <w:tab/>
      </w:r>
      <w:r w:rsidRPr="007672CC">
        <w:rPr>
          <w:rFonts w:ascii="Times New Roman" w:hAnsi="Times New Roman" w:cs="Times New Roman"/>
          <w:sz w:val="24"/>
          <w:szCs w:val="24"/>
        </w:rPr>
        <w:tab/>
      </w:r>
      <w:r>
        <w:rPr>
          <w:rFonts w:ascii="Times New Roman" w:hAnsi="Times New Roman" w:cs="Times New Roman"/>
          <w:sz w:val="24"/>
          <w:szCs w:val="24"/>
        </w:rPr>
        <w:tab/>
      </w:r>
      <w:r w:rsidRPr="007672CC">
        <w:rPr>
          <w:rFonts w:ascii="Times New Roman" w:hAnsi="Times New Roman" w:cs="Times New Roman"/>
          <w:sz w:val="24"/>
          <w:szCs w:val="24"/>
        </w:rPr>
        <w:t xml:space="preserve">Закон за борба с противообществени прояви на малолетни и </w:t>
      </w:r>
      <w:r w:rsidRPr="007672CC">
        <w:rPr>
          <w:rFonts w:ascii="Times New Roman" w:hAnsi="Times New Roman" w:cs="Times New Roman"/>
          <w:sz w:val="24"/>
          <w:szCs w:val="24"/>
        </w:rPr>
        <w:tab/>
      </w:r>
      <w:r w:rsidRPr="007672CC">
        <w:rPr>
          <w:rFonts w:ascii="Times New Roman" w:hAnsi="Times New Roman" w:cs="Times New Roman"/>
          <w:sz w:val="24"/>
          <w:szCs w:val="24"/>
        </w:rPr>
        <w:tab/>
      </w:r>
      <w:r w:rsidRPr="007672C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72CC">
        <w:rPr>
          <w:rFonts w:ascii="Times New Roman" w:hAnsi="Times New Roman" w:cs="Times New Roman"/>
          <w:sz w:val="24"/>
          <w:szCs w:val="24"/>
        </w:rPr>
        <w:t>непълнолетни</w:t>
      </w:r>
    </w:p>
    <w:p w:rsidR="007672CC" w:rsidRPr="007672CC" w:rsidRDefault="007672CC" w:rsidP="007672CC">
      <w:pPr>
        <w:pStyle w:val="4"/>
        <w:shd w:val="clear" w:color="auto" w:fill="auto"/>
        <w:tabs>
          <w:tab w:val="left" w:pos="1418"/>
        </w:tabs>
        <w:spacing w:line="240" w:lineRule="auto"/>
        <w:ind w:firstLine="0"/>
        <w:jc w:val="both"/>
        <w:rPr>
          <w:rFonts w:ascii="Times New Roman" w:hAnsi="Times New Roman" w:cs="Times New Roman"/>
          <w:sz w:val="24"/>
          <w:szCs w:val="24"/>
        </w:rPr>
      </w:pPr>
      <w:r w:rsidRPr="007672CC">
        <w:rPr>
          <w:rFonts w:ascii="Times New Roman" w:hAnsi="Times New Roman" w:cs="Times New Roman"/>
          <w:sz w:val="24"/>
          <w:szCs w:val="24"/>
        </w:rPr>
        <w:t>МОН</w:t>
      </w:r>
      <w:r w:rsidRPr="007672CC">
        <w:rPr>
          <w:rFonts w:ascii="Times New Roman" w:hAnsi="Times New Roman" w:cs="Times New Roman"/>
          <w:sz w:val="24"/>
          <w:szCs w:val="24"/>
        </w:rPr>
        <w:tab/>
      </w:r>
      <w:r w:rsidRPr="007672CC">
        <w:rPr>
          <w:rFonts w:ascii="Times New Roman" w:hAnsi="Times New Roman" w:cs="Times New Roman"/>
          <w:sz w:val="24"/>
          <w:szCs w:val="24"/>
        </w:rPr>
        <w:tab/>
      </w:r>
      <w:r w:rsidRPr="007672CC">
        <w:rPr>
          <w:rFonts w:ascii="Times New Roman" w:hAnsi="Times New Roman" w:cs="Times New Roman"/>
          <w:sz w:val="24"/>
          <w:szCs w:val="24"/>
        </w:rPr>
        <w:tab/>
      </w:r>
      <w:r>
        <w:rPr>
          <w:rFonts w:ascii="Times New Roman" w:hAnsi="Times New Roman" w:cs="Times New Roman"/>
          <w:sz w:val="24"/>
          <w:szCs w:val="24"/>
        </w:rPr>
        <w:tab/>
      </w:r>
      <w:r w:rsidRPr="007672CC">
        <w:rPr>
          <w:rFonts w:ascii="Times New Roman" w:hAnsi="Times New Roman" w:cs="Times New Roman"/>
          <w:sz w:val="24"/>
          <w:szCs w:val="24"/>
        </w:rPr>
        <w:t>Министерство на образованието на науката</w:t>
      </w:r>
    </w:p>
    <w:p w:rsidR="007672CC" w:rsidRPr="007672CC" w:rsidRDefault="007672CC" w:rsidP="007672CC">
      <w:pPr>
        <w:pStyle w:val="4"/>
        <w:shd w:val="clear" w:color="auto" w:fill="auto"/>
        <w:tabs>
          <w:tab w:val="left" w:pos="1418"/>
        </w:tabs>
        <w:spacing w:line="240" w:lineRule="auto"/>
        <w:ind w:firstLine="0"/>
        <w:jc w:val="both"/>
        <w:rPr>
          <w:rFonts w:ascii="Times New Roman" w:hAnsi="Times New Roman" w:cs="Times New Roman"/>
          <w:sz w:val="24"/>
          <w:szCs w:val="24"/>
        </w:rPr>
      </w:pPr>
      <w:r w:rsidRPr="007672CC">
        <w:rPr>
          <w:rFonts w:ascii="Times New Roman" w:hAnsi="Times New Roman" w:cs="Times New Roman"/>
          <w:sz w:val="24"/>
          <w:szCs w:val="24"/>
        </w:rPr>
        <w:t>ЗПУО</w:t>
      </w:r>
      <w:r w:rsidRPr="007672CC">
        <w:rPr>
          <w:rFonts w:ascii="Times New Roman" w:hAnsi="Times New Roman" w:cs="Times New Roman"/>
          <w:sz w:val="24"/>
          <w:szCs w:val="24"/>
        </w:rPr>
        <w:tab/>
      </w:r>
      <w:r w:rsidRPr="007672CC">
        <w:rPr>
          <w:rFonts w:ascii="Times New Roman" w:hAnsi="Times New Roman" w:cs="Times New Roman"/>
          <w:sz w:val="24"/>
          <w:szCs w:val="24"/>
        </w:rPr>
        <w:tab/>
      </w:r>
      <w:r w:rsidRPr="007672CC">
        <w:rPr>
          <w:rFonts w:ascii="Times New Roman" w:hAnsi="Times New Roman" w:cs="Times New Roman"/>
          <w:sz w:val="24"/>
          <w:szCs w:val="24"/>
        </w:rPr>
        <w:tab/>
      </w:r>
      <w:r>
        <w:rPr>
          <w:rFonts w:ascii="Times New Roman" w:hAnsi="Times New Roman" w:cs="Times New Roman"/>
          <w:sz w:val="24"/>
          <w:szCs w:val="24"/>
        </w:rPr>
        <w:tab/>
      </w:r>
      <w:r w:rsidRPr="007672CC">
        <w:rPr>
          <w:rFonts w:ascii="Times New Roman" w:hAnsi="Times New Roman" w:cs="Times New Roman"/>
          <w:sz w:val="24"/>
          <w:szCs w:val="24"/>
        </w:rPr>
        <w:t>Закон за предучилищното и училищното образование</w:t>
      </w:r>
    </w:p>
    <w:p w:rsidR="007672CC" w:rsidRPr="007672CC" w:rsidRDefault="007672CC" w:rsidP="007672CC">
      <w:pPr>
        <w:pStyle w:val="4"/>
        <w:shd w:val="clear" w:color="auto" w:fill="auto"/>
        <w:tabs>
          <w:tab w:val="left" w:pos="2127"/>
        </w:tabs>
        <w:spacing w:line="240" w:lineRule="auto"/>
        <w:ind w:left="2832" w:hanging="2832"/>
        <w:rPr>
          <w:rFonts w:ascii="Times New Roman" w:hAnsi="Times New Roman" w:cs="Times New Roman"/>
          <w:sz w:val="24"/>
          <w:szCs w:val="24"/>
        </w:rPr>
      </w:pPr>
      <w:r w:rsidRPr="007672CC">
        <w:rPr>
          <w:rFonts w:ascii="Times New Roman" w:hAnsi="Times New Roman" w:cs="Times New Roman"/>
          <w:sz w:val="24"/>
          <w:szCs w:val="24"/>
        </w:rPr>
        <w:t>МКБППМН</w:t>
      </w:r>
      <w:r w:rsidRPr="007672CC">
        <w:rPr>
          <w:rFonts w:ascii="Times New Roman" w:hAnsi="Times New Roman" w:cs="Times New Roman"/>
          <w:sz w:val="24"/>
          <w:szCs w:val="24"/>
        </w:rPr>
        <w:tab/>
      </w:r>
      <w:r w:rsidRPr="007672CC">
        <w:rPr>
          <w:rFonts w:ascii="Times New Roman" w:hAnsi="Times New Roman" w:cs="Times New Roman"/>
          <w:sz w:val="24"/>
          <w:szCs w:val="24"/>
        </w:rPr>
        <w:tab/>
        <w:t>Местна комисия за борба с противообществени прояви на малолетни и непълнолетни</w:t>
      </w:r>
    </w:p>
    <w:p w:rsidR="007672CC" w:rsidRPr="007672CC" w:rsidRDefault="007672CC" w:rsidP="007672CC">
      <w:pPr>
        <w:pStyle w:val="4"/>
        <w:shd w:val="clear" w:color="auto" w:fill="auto"/>
        <w:tabs>
          <w:tab w:val="left" w:pos="1786"/>
        </w:tabs>
        <w:spacing w:line="240" w:lineRule="auto"/>
        <w:ind w:firstLine="0"/>
        <w:rPr>
          <w:rFonts w:ascii="Times New Roman" w:hAnsi="Times New Roman" w:cs="Times New Roman"/>
          <w:sz w:val="24"/>
          <w:szCs w:val="24"/>
        </w:rPr>
      </w:pPr>
      <w:r w:rsidRPr="007672CC">
        <w:rPr>
          <w:rFonts w:ascii="Times New Roman" w:hAnsi="Times New Roman" w:cs="Times New Roman"/>
          <w:sz w:val="24"/>
          <w:szCs w:val="24"/>
        </w:rPr>
        <w:t>МС</w:t>
      </w:r>
      <w:r w:rsidRPr="007672CC">
        <w:rPr>
          <w:rFonts w:ascii="Times New Roman" w:hAnsi="Times New Roman" w:cs="Times New Roman"/>
          <w:sz w:val="24"/>
          <w:szCs w:val="24"/>
        </w:rPr>
        <w:tab/>
      </w:r>
      <w:r w:rsidRPr="007672CC">
        <w:rPr>
          <w:rFonts w:ascii="Times New Roman" w:hAnsi="Times New Roman" w:cs="Times New Roman"/>
          <w:sz w:val="24"/>
          <w:szCs w:val="24"/>
        </w:rPr>
        <w:tab/>
      </w:r>
      <w:r w:rsidRPr="007672CC">
        <w:rPr>
          <w:rFonts w:ascii="Times New Roman" w:hAnsi="Times New Roman" w:cs="Times New Roman"/>
          <w:sz w:val="24"/>
          <w:szCs w:val="24"/>
        </w:rPr>
        <w:tab/>
        <w:t>Министерски съвет</w:t>
      </w:r>
    </w:p>
    <w:p w:rsidR="007672CC" w:rsidRPr="007672CC" w:rsidRDefault="007672CC" w:rsidP="007672CC">
      <w:pPr>
        <w:pStyle w:val="4"/>
        <w:shd w:val="clear" w:color="auto" w:fill="auto"/>
        <w:tabs>
          <w:tab w:val="left" w:pos="2127"/>
        </w:tabs>
        <w:spacing w:line="240" w:lineRule="auto"/>
        <w:ind w:left="2832" w:hanging="2832"/>
        <w:rPr>
          <w:rFonts w:ascii="Times New Roman" w:hAnsi="Times New Roman" w:cs="Times New Roman"/>
          <w:sz w:val="24"/>
          <w:szCs w:val="24"/>
        </w:rPr>
      </w:pPr>
      <w:r w:rsidRPr="007672CC">
        <w:rPr>
          <w:rFonts w:ascii="Times New Roman" w:hAnsi="Times New Roman" w:cs="Times New Roman"/>
          <w:sz w:val="24"/>
          <w:szCs w:val="24"/>
        </w:rPr>
        <w:t>НЕИСПУО</w:t>
      </w:r>
      <w:r w:rsidRPr="007672CC">
        <w:rPr>
          <w:rFonts w:ascii="Times New Roman" w:hAnsi="Times New Roman" w:cs="Times New Roman"/>
          <w:sz w:val="24"/>
          <w:szCs w:val="24"/>
        </w:rPr>
        <w:tab/>
      </w:r>
      <w:r w:rsidRPr="007672CC">
        <w:rPr>
          <w:rFonts w:ascii="Times New Roman" w:hAnsi="Times New Roman" w:cs="Times New Roman"/>
          <w:sz w:val="24"/>
          <w:szCs w:val="24"/>
        </w:rPr>
        <w:tab/>
        <w:t>Национална електронна информационна система за предучилищното и училищно образование</w:t>
      </w:r>
    </w:p>
    <w:p w:rsidR="007672CC" w:rsidRPr="007672CC" w:rsidRDefault="007672CC" w:rsidP="007672CC">
      <w:pPr>
        <w:pStyle w:val="4"/>
        <w:shd w:val="clear" w:color="auto" w:fill="auto"/>
        <w:tabs>
          <w:tab w:val="left" w:pos="1776"/>
        </w:tabs>
        <w:spacing w:line="240" w:lineRule="auto"/>
        <w:ind w:firstLine="0"/>
        <w:rPr>
          <w:rFonts w:ascii="Times New Roman" w:hAnsi="Times New Roman" w:cs="Times New Roman"/>
          <w:sz w:val="24"/>
          <w:szCs w:val="24"/>
        </w:rPr>
      </w:pPr>
      <w:r w:rsidRPr="007672CC">
        <w:rPr>
          <w:rFonts w:ascii="Times New Roman" w:hAnsi="Times New Roman" w:cs="Times New Roman"/>
          <w:sz w:val="24"/>
          <w:szCs w:val="24"/>
        </w:rPr>
        <w:t>НПрО</w:t>
      </w:r>
      <w:r w:rsidRPr="007672CC">
        <w:rPr>
          <w:rFonts w:ascii="Times New Roman" w:hAnsi="Times New Roman" w:cs="Times New Roman"/>
          <w:sz w:val="24"/>
          <w:szCs w:val="24"/>
        </w:rPr>
        <w:tab/>
      </w:r>
      <w:r w:rsidRPr="007672CC">
        <w:rPr>
          <w:rFonts w:ascii="Times New Roman" w:hAnsi="Times New Roman" w:cs="Times New Roman"/>
          <w:sz w:val="24"/>
          <w:szCs w:val="24"/>
        </w:rPr>
        <w:tab/>
      </w:r>
      <w:r w:rsidRPr="007672CC">
        <w:rPr>
          <w:rFonts w:ascii="Times New Roman" w:hAnsi="Times New Roman" w:cs="Times New Roman"/>
          <w:sz w:val="24"/>
          <w:szCs w:val="24"/>
        </w:rPr>
        <w:tab/>
        <w:t>Наредба за приобщаващото образование</w:t>
      </w:r>
    </w:p>
    <w:p w:rsidR="007672CC" w:rsidRPr="007672CC" w:rsidRDefault="007672CC" w:rsidP="007672CC">
      <w:pPr>
        <w:pStyle w:val="4"/>
        <w:shd w:val="clear" w:color="auto" w:fill="auto"/>
        <w:tabs>
          <w:tab w:val="left" w:pos="1776"/>
        </w:tabs>
        <w:spacing w:line="240" w:lineRule="auto"/>
        <w:ind w:firstLine="0"/>
        <w:rPr>
          <w:rFonts w:ascii="Times New Roman" w:hAnsi="Times New Roman" w:cs="Times New Roman"/>
          <w:sz w:val="24"/>
          <w:szCs w:val="24"/>
        </w:rPr>
      </w:pPr>
      <w:r w:rsidRPr="007672CC">
        <w:rPr>
          <w:rFonts w:ascii="Times New Roman" w:hAnsi="Times New Roman" w:cs="Times New Roman"/>
          <w:sz w:val="24"/>
          <w:szCs w:val="24"/>
        </w:rPr>
        <w:t>ОЗД</w:t>
      </w:r>
      <w:r w:rsidRPr="007672CC">
        <w:rPr>
          <w:rFonts w:ascii="Times New Roman" w:hAnsi="Times New Roman" w:cs="Times New Roman"/>
          <w:sz w:val="24"/>
          <w:szCs w:val="24"/>
        </w:rPr>
        <w:tab/>
      </w:r>
      <w:r w:rsidRPr="007672CC">
        <w:rPr>
          <w:rFonts w:ascii="Times New Roman" w:hAnsi="Times New Roman" w:cs="Times New Roman"/>
          <w:sz w:val="24"/>
          <w:szCs w:val="24"/>
        </w:rPr>
        <w:tab/>
      </w:r>
      <w:r w:rsidRPr="007672CC">
        <w:rPr>
          <w:rFonts w:ascii="Times New Roman" w:hAnsi="Times New Roman" w:cs="Times New Roman"/>
          <w:sz w:val="24"/>
          <w:szCs w:val="24"/>
        </w:rPr>
        <w:tab/>
        <w:t xml:space="preserve">Отдел „Закрила на </w:t>
      </w:r>
      <w:proofErr w:type="gramStart"/>
      <w:r w:rsidRPr="007672CC">
        <w:rPr>
          <w:rFonts w:ascii="Times New Roman" w:hAnsi="Times New Roman" w:cs="Times New Roman"/>
          <w:sz w:val="24"/>
          <w:szCs w:val="24"/>
        </w:rPr>
        <w:t>детето“</w:t>
      </w:r>
      <w:proofErr w:type="gramEnd"/>
    </w:p>
    <w:p w:rsidR="007672CC" w:rsidRPr="007672CC" w:rsidRDefault="007672CC" w:rsidP="007672CC">
      <w:pPr>
        <w:pStyle w:val="4"/>
        <w:shd w:val="clear" w:color="auto" w:fill="auto"/>
        <w:tabs>
          <w:tab w:val="left" w:pos="1786"/>
        </w:tabs>
        <w:spacing w:line="240" w:lineRule="auto"/>
        <w:ind w:firstLine="0"/>
        <w:rPr>
          <w:rFonts w:ascii="Times New Roman" w:hAnsi="Times New Roman" w:cs="Times New Roman"/>
          <w:sz w:val="24"/>
          <w:szCs w:val="24"/>
        </w:rPr>
      </w:pPr>
      <w:r w:rsidRPr="007672CC">
        <w:rPr>
          <w:rFonts w:ascii="Times New Roman" w:hAnsi="Times New Roman" w:cs="Times New Roman"/>
          <w:sz w:val="24"/>
          <w:szCs w:val="24"/>
        </w:rPr>
        <w:t>РУО</w:t>
      </w:r>
      <w:r w:rsidRPr="007672CC">
        <w:rPr>
          <w:rFonts w:ascii="Times New Roman" w:hAnsi="Times New Roman" w:cs="Times New Roman"/>
          <w:sz w:val="24"/>
          <w:szCs w:val="24"/>
        </w:rPr>
        <w:tab/>
      </w:r>
      <w:r w:rsidRPr="007672CC">
        <w:rPr>
          <w:rFonts w:ascii="Times New Roman" w:hAnsi="Times New Roman" w:cs="Times New Roman"/>
          <w:sz w:val="24"/>
          <w:szCs w:val="24"/>
        </w:rPr>
        <w:tab/>
      </w:r>
      <w:r w:rsidRPr="007672CC">
        <w:rPr>
          <w:rFonts w:ascii="Times New Roman" w:hAnsi="Times New Roman" w:cs="Times New Roman"/>
          <w:sz w:val="24"/>
          <w:szCs w:val="24"/>
        </w:rPr>
        <w:tab/>
        <w:t>Регионално управление на образованието</w:t>
      </w:r>
    </w:p>
    <w:p w:rsidR="007672CC" w:rsidRPr="007672CC" w:rsidRDefault="007672CC" w:rsidP="007672CC">
      <w:pPr>
        <w:pStyle w:val="4"/>
        <w:shd w:val="clear" w:color="auto" w:fill="auto"/>
        <w:tabs>
          <w:tab w:val="left" w:pos="1786"/>
        </w:tabs>
        <w:spacing w:line="240" w:lineRule="auto"/>
        <w:ind w:left="2832" w:hanging="2832"/>
        <w:rPr>
          <w:rFonts w:ascii="Times New Roman" w:hAnsi="Times New Roman" w:cs="Times New Roman"/>
          <w:sz w:val="24"/>
          <w:szCs w:val="24"/>
        </w:rPr>
      </w:pPr>
      <w:r w:rsidRPr="007672CC">
        <w:rPr>
          <w:rFonts w:ascii="Times New Roman" w:hAnsi="Times New Roman" w:cs="Times New Roman"/>
          <w:sz w:val="24"/>
          <w:szCs w:val="24"/>
        </w:rPr>
        <w:t>РЦПППО</w:t>
      </w:r>
      <w:r w:rsidRPr="007672CC">
        <w:rPr>
          <w:rFonts w:ascii="Times New Roman" w:hAnsi="Times New Roman" w:cs="Times New Roman"/>
          <w:sz w:val="24"/>
          <w:szCs w:val="24"/>
        </w:rPr>
        <w:tab/>
      </w:r>
      <w:r w:rsidRPr="007672CC">
        <w:rPr>
          <w:rFonts w:ascii="Times New Roman" w:hAnsi="Times New Roman" w:cs="Times New Roman"/>
          <w:sz w:val="24"/>
          <w:szCs w:val="24"/>
        </w:rPr>
        <w:tab/>
        <w:t>Регионален център за подкрепа на процеса на приобщаващото образование</w:t>
      </w:r>
    </w:p>
    <w:p w:rsidR="007672CC" w:rsidRPr="007672CC" w:rsidRDefault="007672CC" w:rsidP="007672CC">
      <w:pPr>
        <w:pStyle w:val="4"/>
        <w:shd w:val="clear" w:color="auto" w:fill="auto"/>
        <w:tabs>
          <w:tab w:val="left" w:pos="1776"/>
        </w:tabs>
        <w:spacing w:line="240" w:lineRule="auto"/>
        <w:ind w:firstLine="0"/>
        <w:rPr>
          <w:rFonts w:ascii="Times New Roman" w:hAnsi="Times New Roman" w:cs="Times New Roman"/>
          <w:sz w:val="24"/>
          <w:szCs w:val="24"/>
        </w:rPr>
      </w:pPr>
      <w:r w:rsidRPr="007672CC">
        <w:rPr>
          <w:rFonts w:ascii="Times New Roman" w:hAnsi="Times New Roman" w:cs="Times New Roman"/>
          <w:sz w:val="24"/>
          <w:szCs w:val="24"/>
        </w:rPr>
        <w:t>СОП</w:t>
      </w:r>
      <w:r w:rsidRPr="007672CC">
        <w:rPr>
          <w:rFonts w:ascii="Times New Roman" w:hAnsi="Times New Roman" w:cs="Times New Roman"/>
          <w:sz w:val="24"/>
          <w:szCs w:val="24"/>
        </w:rPr>
        <w:tab/>
      </w:r>
      <w:r w:rsidRPr="007672CC">
        <w:rPr>
          <w:rFonts w:ascii="Times New Roman" w:hAnsi="Times New Roman" w:cs="Times New Roman"/>
          <w:sz w:val="24"/>
          <w:szCs w:val="24"/>
        </w:rPr>
        <w:tab/>
      </w:r>
      <w:r w:rsidRPr="007672CC">
        <w:rPr>
          <w:rFonts w:ascii="Times New Roman" w:hAnsi="Times New Roman" w:cs="Times New Roman"/>
          <w:sz w:val="24"/>
          <w:szCs w:val="24"/>
        </w:rPr>
        <w:tab/>
        <w:t>Специални образователни потребности</w:t>
      </w:r>
    </w:p>
    <w:p w:rsidR="007672CC" w:rsidRPr="007672CC" w:rsidRDefault="007672CC" w:rsidP="007672CC">
      <w:pPr>
        <w:pStyle w:val="4"/>
        <w:shd w:val="clear" w:color="auto" w:fill="auto"/>
        <w:tabs>
          <w:tab w:val="left" w:pos="1786"/>
        </w:tabs>
        <w:spacing w:line="240" w:lineRule="auto"/>
        <w:ind w:firstLine="0"/>
        <w:rPr>
          <w:rFonts w:ascii="Times New Roman" w:hAnsi="Times New Roman" w:cs="Times New Roman"/>
          <w:sz w:val="24"/>
          <w:szCs w:val="24"/>
        </w:rPr>
      </w:pPr>
      <w:r w:rsidRPr="007672CC">
        <w:rPr>
          <w:rFonts w:ascii="Times New Roman" w:hAnsi="Times New Roman" w:cs="Times New Roman"/>
          <w:sz w:val="24"/>
          <w:szCs w:val="24"/>
        </w:rPr>
        <w:t>ЦОП</w:t>
      </w:r>
      <w:r w:rsidRPr="007672CC">
        <w:rPr>
          <w:rFonts w:ascii="Times New Roman" w:hAnsi="Times New Roman" w:cs="Times New Roman"/>
          <w:sz w:val="24"/>
          <w:szCs w:val="24"/>
        </w:rPr>
        <w:tab/>
      </w:r>
      <w:r w:rsidRPr="007672CC">
        <w:rPr>
          <w:rFonts w:ascii="Times New Roman" w:hAnsi="Times New Roman" w:cs="Times New Roman"/>
          <w:sz w:val="24"/>
          <w:szCs w:val="24"/>
        </w:rPr>
        <w:tab/>
      </w:r>
      <w:r w:rsidRPr="007672CC">
        <w:rPr>
          <w:rFonts w:ascii="Times New Roman" w:hAnsi="Times New Roman" w:cs="Times New Roman"/>
          <w:sz w:val="24"/>
          <w:szCs w:val="24"/>
        </w:rPr>
        <w:tab/>
        <w:t>Център за обществена подкрепа</w:t>
      </w:r>
    </w:p>
    <w:p w:rsidR="007672CC" w:rsidRPr="007672CC" w:rsidRDefault="007672CC" w:rsidP="007672CC">
      <w:pPr>
        <w:pStyle w:val="4"/>
        <w:shd w:val="clear" w:color="auto" w:fill="auto"/>
        <w:tabs>
          <w:tab w:val="left" w:pos="1786"/>
        </w:tabs>
        <w:spacing w:line="240" w:lineRule="auto"/>
        <w:ind w:firstLine="0"/>
        <w:rPr>
          <w:rFonts w:ascii="Times New Roman" w:hAnsi="Times New Roman" w:cs="Times New Roman"/>
          <w:sz w:val="24"/>
          <w:szCs w:val="24"/>
        </w:rPr>
      </w:pPr>
      <w:r w:rsidRPr="007672CC">
        <w:rPr>
          <w:rFonts w:ascii="Times New Roman" w:hAnsi="Times New Roman" w:cs="Times New Roman"/>
          <w:sz w:val="24"/>
          <w:szCs w:val="24"/>
        </w:rPr>
        <w:t>ЦПЛР</w:t>
      </w:r>
      <w:r w:rsidRPr="007672CC">
        <w:rPr>
          <w:rFonts w:ascii="Times New Roman" w:hAnsi="Times New Roman" w:cs="Times New Roman"/>
          <w:sz w:val="24"/>
          <w:szCs w:val="24"/>
        </w:rPr>
        <w:tab/>
      </w:r>
      <w:r w:rsidRPr="007672CC">
        <w:rPr>
          <w:rFonts w:ascii="Times New Roman" w:hAnsi="Times New Roman" w:cs="Times New Roman"/>
          <w:sz w:val="24"/>
          <w:szCs w:val="24"/>
        </w:rPr>
        <w:tab/>
      </w:r>
      <w:r w:rsidRPr="007672CC">
        <w:rPr>
          <w:rFonts w:ascii="Times New Roman" w:hAnsi="Times New Roman" w:cs="Times New Roman"/>
          <w:sz w:val="24"/>
          <w:szCs w:val="24"/>
        </w:rPr>
        <w:tab/>
        <w:t>Център за подкрепа за личностно развитие</w:t>
      </w:r>
    </w:p>
    <w:p w:rsidR="007672CC" w:rsidRPr="007672CC" w:rsidRDefault="007672CC" w:rsidP="007672CC">
      <w:pPr>
        <w:pStyle w:val="4"/>
        <w:shd w:val="clear" w:color="auto" w:fill="auto"/>
        <w:tabs>
          <w:tab w:val="left" w:pos="1786"/>
        </w:tabs>
        <w:spacing w:line="240" w:lineRule="auto"/>
        <w:ind w:firstLine="0"/>
        <w:rPr>
          <w:rFonts w:ascii="Times New Roman" w:hAnsi="Times New Roman" w:cs="Times New Roman"/>
          <w:sz w:val="24"/>
          <w:szCs w:val="24"/>
        </w:rPr>
      </w:pPr>
      <w:r w:rsidRPr="007672CC">
        <w:rPr>
          <w:rFonts w:ascii="Times New Roman" w:hAnsi="Times New Roman" w:cs="Times New Roman"/>
          <w:sz w:val="24"/>
          <w:szCs w:val="24"/>
        </w:rPr>
        <w:t>ЦСРИ</w:t>
      </w:r>
      <w:r w:rsidRPr="007672CC">
        <w:rPr>
          <w:rFonts w:ascii="Times New Roman" w:hAnsi="Times New Roman" w:cs="Times New Roman"/>
          <w:sz w:val="24"/>
          <w:szCs w:val="24"/>
        </w:rPr>
        <w:tab/>
      </w:r>
      <w:r w:rsidRPr="007672CC">
        <w:rPr>
          <w:rFonts w:ascii="Times New Roman" w:hAnsi="Times New Roman" w:cs="Times New Roman"/>
          <w:sz w:val="24"/>
          <w:szCs w:val="24"/>
        </w:rPr>
        <w:tab/>
      </w:r>
      <w:r w:rsidRPr="007672CC">
        <w:rPr>
          <w:rFonts w:ascii="Times New Roman" w:hAnsi="Times New Roman" w:cs="Times New Roman"/>
          <w:sz w:val="24"/>
          <w:szCs w:val="24"/>
        </w:rPr>
        <w:tab/>
        <w:t>Център за социална рехабилитация и интеграция</w:t>
      </w:r>
    </w:p>
    <w:p w:rsidR="007672CC" w:rsidRPr="007672CC" w:rsidRDefault="007672CC" w:rsidP="007672CC">
      <w:pPr>
        <w:pStyle w:val="4"/>
        <w:shd w:val="clear" w:color="auto" w:fill="auto"/>
        <w:tabs>
          <w:tab w:val="left" w:pos="1776"/>
        </w:tabs>
        <w:spacing w:line="240" w:lineRule="auto"/>
        <w:ind w:left="2835" w:hanging="2835"/>
        <w:rPr>
          <w:rFonts w:ascii="Times New Roman" w:hAnsi="Times New Roman" w:cs="Times New Roman"/>
          <w:sz w:val="24"/>
          <w:szCs w:val="24"/>
        </w:rPr>
      </w:pPr>
      <w:r w:rsidRPr="007672CC">
        <w:rPr>
          <w:rFonts w:ascii="Times New Roman" w:hAnsi="Times New Roman" w:cs="Times New Roman"/>
          <w:sz w:val="24"/>
          <w:szCs w:val="24"/>
        </w:rPr>
        <w:t>ЦПЛР – ОС</w:t>
      </w:r>
      <w:r w:rsidRPr="007672CC">
        <w:rPr>
          <w:rFonts w:ascii="Times New Roman" w:hAnsi="Times New Roman" w:cs="Times New Roman"/>
          <w:sz w:val="24"/>
          <w:szCs w:val="24"/>
        </w:rPr>
        <w:tab/>
      </w:r>
      <w:r w:rsidRPr="007672CC">
        <w:rPr>
          <w:rFonts w:ascii="Times New Roman" w:hAnsi="Times New Roman" w:cs="Times New Roman"/>
          <w:sz w:val="24"/>
          <w:szCs w:val="24"/>
        </w:rPr>
        <w:tab/>
        <w:t>Център за подкрепа за личностно развитие - Общежитие за средношколци</w:t>
      </w:r>
    </w:p>
    <w:p w:rsidR="007672CC" w:rsidRPr="007672CC" w:rsidRDefault="007672CC" w:rsidP="007672CC">
      <w:pPr>
        <w:pStyle w:val="4"/>
        <w:shd w:val="clear" w:color="auto" w:fill="auto"/>
        <w:tabs>
          <w:tab w:val="left" w:pos="2127"/>
        </w:tabs>
        <w:spacing w:line="240" w:lineRule="auto"/>
        <w:ind w:left="2832" w:hanging="2832"/>
        <w:rPr>
          <w:rFonts w:ascii="Times New Roman" w:hAnsi="Times New Roman" w:cs="Times New Roman"/>
          <w:sz w:val="24"/>
          <w:szCs w:val="24"/>
        </w:rPr>
      </w:pPr>
      <w:r w:rsidRPr="007672CC">
        <w:rPr>
          <w:rFonts w:ascii="Times New Roman" w:hAnsi="Times New Roman" w:cs="Times New Roman"/>
          <w:sz w:val="24"/>
          <w:szCs w:val="24"/>
        </w:rPr>
        <w:t>ЦПЛР – ЦУТНТ</w:t>
      </w:r>
      <w:r w:rsidRPr="007672CC">
        <w:rPr>
          <w:rFonts w:ascii="Times New Roman" w:hAnsi="Times New Roman" w:cs="Times New Roman"/>
          <w:sz w:val="24"/>
          <w:szCs w:val="24"/>
        </w:rPr>
        <w:tab/>
      </w:r>
      <w:r w:rsidRPr="007672CC">
        <w:rPr>
          <w:rFonts w:ascii="Times New Roman" w:hAnsi="Times New Roman" w:cs="Times New Roman"/>
          <w:sz w:val="24"/>
          <w:szCs w:val="24"/>
        </w:rPr>
        <w:tab/>
        <w:t>Център за подкрепа за личностно развитие - Център за ученическо техническо и научно творчество</w:t>
      </w:r>
    </w:p>
    <w:p w:rsidR="007672CC" w:rsidRPr="007672CC" w:rsidRDefault="007672CC" w:rsidP="007672CC">
      <w:pPr>
        <w:pStyle w:val="4"/>
        <w:shd w:val="clear" w:color="auto" w:fill="auto"/>
        <w:tabs>
          <w:tab w:val="left" w:pos="2127"/>
        </w:tabs>
        <w:spacing w:line="240" w:lineRule="auto"/>
        <w:ind w:left="2832" w:hanging="2832"/>
        <w:rPr>
          <w:rFonts w:ascii="Times New Roman" w:hAnsi="Times New Roman" w:cs="Times New Roman"/>
          <w:sz w:val="24"/>
          <w:szCs w:val="24"/>
        </w:rPr>
      </w:pPr>
      <w:r w:rsidRPr="007672CC">
        <w:rPr>
          <w:rFonts w:ascii="Times New Roman" w:hAnsi="Times New Roman" w:cs="Times New Roman"/>
          <w:sz w:val="24"/>
          <w:szCs w:val="24"/>
        </w:rPr>
        <w:t>ЦПЛР – УСШ</w:t>
      </w:r>
      <w:r w:rsidRPr="007672CC">
        <w:rPr>
          <w:rFonts w:ascii="Times New Roman" w:hAnsi="Times New Roman" w:cs="Times New Roman"/>
          <w:sz w:val="24"/>
          <w:szCs w:val="24"/>
        </w:rPr>
        <w:tab/>
      </w:r>
      <w:r w:rsidRPr="007672CC">
        <w:rPr>
          <w:rFonts w:ascii="Times New Roman" w:hAnsi="Times New Roman" w:cs="Times New Roman"/>
          <w:sz w:val="24"/>
          <w:szCs w:val="24"/>
        </w:rPr>
        <w:tab/>
        <w:t>Център за подкрепа за личностно развитие - Ученическа спортна школа</w:t>
      </w:r>
    </w:p>
    <w:p w:rsidR="007672CC" w:rsidRPr="007672CC" w:rsidRDefault="007672CC" w:rsidP="007672CC">
      <w:pPr>
        <w:rPr>
          <w:rFonts w:ascii="Times New Roman" w:hAnsi="Times New Roman" w:cs="Times New Roman"/>
        </w:rPr>
      </w:pPr>
      <w:r w:rsidRPr="007672CC">
        <w:rPr>
          <w:rFonts w:ascii="Times New Roman" w:hAnsi="Times New Roman" w:cs="Times New Roman"/>
        </w:rPr>
        <w:br w:type="page"/>
      </w:r>
    </w:p>
    <w:p w:rsidR="007672CC" w:rsidRPr="007672CC" w:rsidRDefault="007672CC" w:rsidP="007672CC">
      <w:pPr>
        <w:pStyle w:val="20"/>
        <w:jc w:val="both"/>
        <w:rPr>
          <w:rFonts w:ascii="Times New Roman" w:hAnsi="Times New Roman"/>
          <w:b/>
          <w:color w:val="auto"/>
          <w:sz w:val="24"/>
          <w:szCs w:val="24"/>
          <w:u w:val="single"/>
        </w:rPr>
      </w:pPr>
      <w:bookmarkStart w:id="3" w:name="_Toc478386318"/>
      <w:bookmarkStart w:id="4" w:name="_Toc478541793"/>
      <w:r w:rsidRPr="007672CC">
        <w:rPr>
          <w:rFonts w:ascii="Times New Roman" w:hAnsi="Times New Roman"/>
          <w:b/>
          <w:color w:val="auto"/>
          <w:sz w:val="24"/>
          <w:szCs w:val="24"/>
          <w:u w:val="single"/>
          <w:lang w:val="en-US"/>
        </w:rPr>
        <w:lastRenderedPageBreak/>
        <w:t xml:space="preserve">1. </w:t>
      </w:r>
      <w:bookmarkStart w:id="5" w:name="bookmark1"/>
      <w:r w:rsidRPr="007672CC">
        <w:rPr>
          <w:rFonts w:ascii="Times New Roman" w:hAnsi="Times New Roman"/>
          <w:b/>
          <w:color w:val="auto"/>
          <w:sz w:val="24"/>
          <w:szCs w:val="24"/>
          <w:u w:val="single"/>
        </w:rPr>
        <w:t>ВЪВЕДЕНИЕ</w:t>
      </w:r>
      <w:bookmarkEnd w:id="3"/>
      <w:bookmarkEnd w:id="4"/>
      <w:bookmarkEnd w:id="5"/>
    </w:p>
    <w:p w:rsidR="007672CC" w:rsidRPr="007672CC" w:rsidRDefault="007672CC" w:rsidP="007672CC">
      <w:pPr>
        <w:rPr>
          <w:rFonts w:ascii="Times New Roman" w:hAnsi="Times New Roman" w:cs="Times New Roman"/>
        </w:rPr>
      </w:pPr>
    </w:p>
    <w:p w:rsidR="007672CC" w:rsidRPr="007672CC" w:rsidRDefault="007672CC" w:rsidP="007672CC">
      <w:pPr>
        <w:ind w:firstLine="709"/>
        <w:jc w:val="both"/>
        <w:rPr>
          <w:rFonts w:ascii="Times New Roman" w:hAnsi="Times New Roman" w:cs="Times New Roman"/>
          <w:b/>
          <w:i/>
          <w:u w:val="single"/>
        </w:rPr>
      </w:pPr>
      <w:r w:rsidRPr="007672CC">
        <w:rPr>
          <w:rStyle w:val="13"/>
          <w:rFonts w:eastAsia="Courier New"/>
          <w:b/>
          <w:i/>
          <w:sz w:val="24"/>
          <w:szCs w:val="24"/>
        </w:rPr>
        <w:t>Нормативни основания</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Общинската стратегия за подкрепа за личностно развитие на децата и учениците в Община Русе (Общинска стратегия) е разработена в изпълнение на разпоредбата на чл. 197, ал. 1 и ал. 2 от Закона за предучилищното и училищното образование (ЗПУО, посл. изм. и доп. ДВ. бр. 11 от 02.02.2023 г.) и чл. 5 от Наредбата за приобщаващото образование (НПрО, посл. изм. и доп. ДВ. бр. 91 от 02.11.2021 г.) и във връзка с Областната стратегия за подкрепа за личностно развитие на децата и учениците в област Русе, утвърдена от областен управител на област Русе, съгласувана с началника на Регионалното управление по образование и Областният съвет за развитие на област Русе с Протокол №1/2023 г. от заседание на Областен съвет за развитие на Област Русе.</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 xml:space="preserve">В основата на Общинската стратегия е залегнат анализът за потребностите от подкрепа за личностно развитие на децата и учениците в Община Русе по чл. 196, ал. 3 от </w:t>
      </w:r>
      <w:r w:rsidRPr="007672CC">
        <w:rPr>
          <w:rStyle w:val="BodytextItalic"/>
          <w:rFonts w:eastAsiaTheme="minorHAnsi"/>
        </w:rPr>
        <w:t>ЗПУО,</w:t>
      </w:r>
      <w:r w:rsidRPr="007672CC">
        <w:rPr>
          <w:rFonts w:ascii="Times New Roman" w:hAnsi="Times New Roman" w:cs="Times New Roman"/>
          <w:sz w:val="24"/>
          <w:szCs w:val="24"/>
        </w:rPr>
        <w:t xml:space="preserve"> приет от Общински съвет – Русе с Решение №1085, с Протокол №40/13.10.2022 г.</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В резултат на извършения мониторинг на дейностите на Общинската стратегия за подкрепа за личностно развитие на децата и учениците в Община Русе (2020 – 2022) се констатира, че създадените добри практики ще бъдат използвани при разработването на двугодишна общинска стратегия за личностното развитие на децата и учениците</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Настоящата стратегия включва описание на предизвикателствата, въз основа на изводите в анализа, стратегическите и оперативни цели, необходимите мерки и дейности в областта на подкрепата за реализиране на поставените цели. Използвайки опита от предходния период, стратегията е създадена в процес на партньорство между заинтересованите страни в Община Русе и следва да осигури ключовите фактори и ресурси за успешен старт в осигуряването в образователните институции на обща и допълнителна подкрепа за личностно развитие.</w:t>
      </w:r>
    </w:p>
    <w:p w:rsidR="007672CC" w:rsidRPr="007672CC" w:rsidRDefault="007672CC" w:rsidP="007672CC">
      <w:pPr>
        <w:tabs>
          <w:tab w:val="left" w:pos="0"/>
          <w:tab w:val="left" w:pos="1134"/>
        </w:tabs>
        <w:jc w:val="both"/>
        <w:rPr>
          <w:rStyle w:val="Bodytext2NotItalic"/>
          <w:rFonts w:eastAsiaTheme="minorHAnsi"/>
        </w:rPr>
      </w:pPr>
    </w:p>
    <w:p w:rsidR="007672CC" w:rsidRPr="007672CC" w:rsidRDefault="007672CC" w:rsidP="007672CC">
      <w:pPr>
        <w:tabs>
          <w:tab w:val="left" w:pos="0"/>
          <w:tab w:val="left" w:pos="709"/>
        </w:tabs>
        <w:jc w:val="both"/>
        <w:rPr>
          <w:rFonts w:ascii="Times New Roman" w:hAnsi="Times New Roman" w:cs="Times New Roman"/>
          <w:b/>
          <w:i/>
          <w:u w:val="single"/>
        </w:rPr>
      </w:pPr>
      <w:r w:rsidRPr="007672CC">
        <w:rPr>
          <w:rStyle w:val="Bodytext2NotItalic"/>
          <w:rFonts w:eastAsiaTheme="minorHAnsi"/>
          <w:b/>
          <w:i w:val="0"/>
        </w:rPr>
        <w:tab/>
        <w:t>Общи постановки за подкрепата за личностно развитие в светлината на</w:t>
      </w:r>
      <w:r w:rsidRPr="007672CC">
        <w:rPr>
          <w:rStyle w:val="Bodytext2NotItalic"/>
          <w:rFonts w:eastAsiaTheme="minorHAnsi"/>
          <w:b/>
          <w:i w:val="0"/>
          <w:u w:val="single"/>
        </w:rPr>
        <w:t xml:space="preserve"> ЗПУО и НПрО.</w:t>
      </w:r>
    </w:p>
    <w:p w:rsidR="007672CC" w:rsidRPr="007672CC" w:rsidRDefault="007672CC" w:rsidP="007672CC">
      <w:pPr>
        <w:pStyle w:val="4"/>
        <w:shd w:val="clear" w:color="auto" w:fill="auto"/>
        <w:spacing w:line="240" w:lineRule="auto"/>
        <w:ind w:firstLine="709"/>
        <w:jc w:val="both"/>
        <w:rPr>
          <w:rFonts w:ascii="Times New Roman" w:hAnsi="Times New Roman" w:cs="Times New Roman"/>
        </w:rPr>
      </w:pPr>
      <w:bookmarkStart w:id="6" w:name="_Toc478386319"/>
      <w:bookmarkStart w:id="7" w:name="_Toc478541794"/>
      <w:r w:rsidRPr="007672CC">
        <w:rPr>
          <w:rFonts w:ascii="Times New Roman" w:hAnsi="Times New Roman" w:cs="Times New Roman"/>
          <w:sz w:val="24"/>
          <w:szCs w:val="24"/>
        </w:rPr>
        <w:t xml:space="preserve">Съгласно чл. 174, ал. 1 от ЗПУО, институциите в системата на предучилищното и училищното образование осигуряват подкрепа за личностно развитие на децата и учениците съвместно с държавните и местните органи и структури и доставчиците на социални услуги. </w:t>
      </w:r>
      <w:r w:rsidRPr="007672CC">
        <w:rPr>
          <w:rFonts w:ascii="Times New Roman" w:hAnsi="Times New Roman" w:cs="Times New Roman"/>
        </w:rPr>
        <w:t>Образователните институции предоставят подкрепа за личностно развитие на всички деца и ученици, която осигурява подходяща физическа, психологическа и социална среда за развитие на способностите и уменията им съгласно чл. 176, ал 1 от ЗПУО и чл. 4, ал. 1 от НПрО. Подкрепата за личностно развитие се прилага в съответствие с индивидуалните образователни потребности на всяко дете и всеки ученик (чл. 176, ал. 2 от ЗПУО и чл. 4, ал. 2 от НПрО).</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 xml:space="preserve">Подкрепата за личностно развитие е обща и допълнителна (чл. 177, ал. 1 от ЗПУО и чл. 4, ал. 1 от НПрО). Общата и допълнителната подкрепа се осигуряват там, където са детето и ученикът – в детските градини, в училищата и в центровете за подкрепа за личностно развитие (ЦПЛР). В случаите по чл. 111, ал. 4 от ЗПУО – в домашни или в болнични условия, а при необходимост от разширяване на общата и допълнителната подкрепа, която се осигурява в детските градини, училищата и центровете за подкрепа за личностно развитие, и в зависимост от спецификата на дейностите – и от разстояние в електронна среда чрез използване на средствата на информационните и комуникационните технологии. Когато поради извънредни обстоятелства присъственият образователен процес </w:t>
      </w:r>
      <w:r w:rsidRPr="007672CC">
        <w:rPr>
          <w:rFonts w:ascii="Times New Roman" w:hAnsi="Times New Roman" w:cs="Times New Roman"/>
          <w:sz w:val="24"/>
          <w:szCs w:val="24"/>
        </w:rPr>
        <w:lastRenderedPageBreak/>
        <w:t xml:space="preserve">в училището е преустановен, както и в случаите по чл. 105, ал. 1, 3 и 5 от ЗПУО, с изключение на обявяването на ден за честване на празника на общината, след заповед на министъра на образованието и науката подкрепата за личностно развитие на децата и учениците в зависимост от спецификата си се осъществява, доколкото и ако е възможно, от разстояние в електронна среда. Подкрепата за личностно развитие може да се осъществява от разстояние в електронна среда и в случаите по чл. 115а, ал. 3 от ЗПУО, при условията на чл. 12, ал. 2 и след заповед на директора на институцията. Съгласно чл. 143, ал. 1 от НПрО със заповед на началника на РУО – Русе в началото на всяка учебна година се определят училища, които при необходимост могат да осигурят болнични учители. </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За организиране и координиране на процеса на осигуряване на обща и допълнителна подкрепа за личностно развитие на децата и учениците в детската градина и училището в началото на всяка учебна година със заповед на директора се определя координатор, който координира работата на екипите за подкрепа за личностно развитие (ЕПЛР) и дейностите с педагогическите специалисти и с родителите във връзка с подкрепата за личностно развитие на децата и учениците (чл. 7 от НПрО).</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 xml:space="preserve">Общата подкрепа за личностно развитие е насочена към всички деца и ученици, гарантира участието и изявата им в образователния процес. Определена е в чл. 178, ал. 1 от ЗПУО и Глава втора „Условия и ред за осигуряване на обща подкрепа за личностно развитие на децата и </w:t>
      </w:r>
      <w:proofErr w:type="gramStart"/>
      <w:r w:rsidRPr="007672CC">
        <w:rPr>
          <w:rFonts w:ascii="Times New Roman" w:hAnsi="Times New Roman" w:cs="Times New Roman"/>
          <w:sz w:val="24"/>
          <w:szCs w:val="24"/>
        </w:rPr>
        <w:t>учениците“ в</w:t>
      </w:r>
      <w:proofErr w:type="gramEnd"/>
      <w:r w:rsidRPr="007672CC">
        <w:rPr>
          <w:rFonts w:ascii="Times New Roman" w:hAnsi="Times New Roman" w:cs="Times New Roman"/>
          <w:sz w:val="24"/>
          <w:szCs w:val="24"/>
        </w:rPr>
        <w:t xml:space="preserve"> НПрО и включва:</w:t>
      </w:r>
    </w:p>
    <w:p w:rsidR="007672CC" w:rsidRPr="007672CC" w:rsidRDefault="007672CC" w:rsidP="007672CC">
      <w:pPr>
        <w:pStyle w:val="4"/>
        <w:numPr>
          <w:ilvl w:val="0"/>
          <w:numId w:val="6"/>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екипна работа между учителите и другите педагогически специалисти;</w:t>
      </w:r>
    </w:p>
    <w:p w:rsidR="007672CC" w:rsidRPr="007672CC" w:rsidRDefault="007672CC" w:rsidP="007672CC">
      <w:pPr>
        <w:pStyle w:val="4"/>
        <w:numPr>
          <w:ilvl w:val="0"/>
          <w:numId w:val="6"/>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допълнително обучение по учебни предмети;</w:t>
      </w:r>
    </w:p>
    <w:p w:rsidR="007672CC" w:rsidRPr="007672CC" w:rsidRDefault="007672CC" w:rsidP="007672CC">
      <w:pPr>
        <w:pStyle w:val="4"/>
        <w:numPr>
          <w:ilvl w:val="0"/>
          <w:numId w:val="6"/>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допълнителни модули за деца, които не владеят български език;</w:t>
      </w:r>
    </w:p>
    <w:p w:rsidR="007672CC" w:rsidRPr="007672CC" w:rsidRDefault="007672CC" w:rsidP="007672CC">
      <w:pPr>
        <w:pStyle w:val="4"/>
        <w:numPr>
          <w:ilvl w:val="0"/>
          <w:numId w:val="6"/>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допълнителни консултации по учебни предмети;</w:t>
      </w:r>
    </w:p>
    <w:p w:rsidR="007672CC" w:rsidRPr="007672CC" w:rsidRDefault="007672CC" w:rsidP="007672CC">
      <w:pPr>
        <w:pStyle w:val="4"/>
        <w:numPr>
          <w:ilvl w:val="0"/>
          <w:numId w:val="6"/>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консултации по учебни предмети;</w:t>
      </w:r>
    </w:p>
    <w:p w:rsidR="007672CC" w:rsidRPr="007672CC" w:rsidRDefault="007672CC" w:rsidP="007672CC">
      <w:pPr>
        <w:pStyle w:val="4"/>
        <w:numPr>
          <w:ilvl w:val="0"/>
          <w:numId w:val="6"/>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кариерно ориентиране на ученици;</w:t>
      </w:r>
    </w:p>
    <w:p w:rsidR="007672CC" w:rsidRPr="007672CC" w:rsidRDefault="007672CC" w:rsidP="007672CC">
      <w:pPr>
        <w:pStyle w:val="4"/>
        <w:numPr>
          <w:ilvl w:val="0"/>
          <w:numId w:val="6"/>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занимания по интереси;</w:t>
      </w:r>
    </w:p>
    <w:p w:rsidR="007672CC" w:rsidRPr="007672CC" w:rsidRDefault="007672CC" w:rsidP="007672CC">
      <w:pPr>
        <w:pStyle w:val="4"/>
        <w:numPr>
          <w:ilvl w:val="0"/>
          <w:numId w:val="6"/>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библиотечно-информационно обслужване;</w:t>
      </w:r>
    </w:p>
    <w:p w:rsidR="007672CC" w:rsidRPr="007672CC" w:rsidRDefault="007672CC" w:rsidP="007672CC">
      <w:pPr>
        <w:pStyle w:val="4"/>
        <w:numPr>
          <w:ilvl w:val="0"/>
          <w:numId w:val="6"/>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грижа за здравето;</w:t>
      </w:r>
    </w:p>
    <w:p w:rsidR="007672CC" w:rsidRPr="007672CC" w:rsidRDefault="007672CC" w:rsidP="007672CC">
      <w:pPr>
        <w:pStyle w:val="4"/>
        <w:numPr>
          <w:ilvl w:val="0"/>
          <w:numId w:val="6"/>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осигуряване на общежитие;</w:t>
      </w:r>
    </w:p>
    <w:p w:rsidR="007672CC" w:rsidRPr="007672CC" w:rsidRDefault="007672CC" w:rsidP="007672CC">
      <w:pPr>
        <w:pStyle w:val="4"/>
        <w:numPr>
          <w:ilvl w:val="0"/>
          <w:numId w:val="6"/>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поощряване с морални и материални награди;</w:t>
      </w:r>
    </w:p>
    <w:p w:rsidR="007672CC" w:rsidRPr="007672CC" w:rsidRDefault="007672CC" w:rsidP="007672CC">
      <w:pPr>
        <w:pStyle w:val="4"/>
        <w:numPr>
          <w:ilvl w:val="0"/>
          <w:numId w:val="6"/>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дейности по превенция на насилието и преодоляване на проблемното поведение;</w:t>
      </w:r>
    </w:p>
    <w:p w:rsidR="007672CC" w:rsidRPr="007672CC" w:rsidRDefault="007672CC" w:rsidP="007672CC">
      <w:pPr>
        <w:pStyle w:val="4"/>
        <w:numPr>
          <w:ilvl w:val="0"/>
          <w:numId w:val="6"/>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ранно оценяване на потребностите и превенция на обучителните затруднения;</w:t>
      </w:r>
    </w:p>
    <w:p w:rsidR="007672CC" w:rsidRPr="007672CC" w:rsidRDefault="007672CC" w:rsidP="007672CC">
      <w:pPr>
        <w:pStyle w:val="4"/>
        <w:numPr>
          <w:ilvl w:val="0"/>
          <w:numId w:val="6"/>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логопедична работа.</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Допълнителната подкрепа за личностно развитие се предоставя на деца и ученици със специални образователни потребности (СОП), в риск, с изявени дарби и с хронични заболявания (чл. 187, ал. 2 от ЗПУО) и включва:</w:t>
      </w:r>
    </w:p>
    <w:p w:rsidR="007672CC" w:rsidRPr="007672CC" w:rsidRDefault="007672CC" w:rsidP="007672CC">
      <w:pPr>
        <w:pStyle w:val="4"/>
        <w:numPr>
          <w:ilvl w:val="0"/>
          <w:numId w:val="7"/>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работа с дете или ученик по конкретен случай;</w:t>
      </w:r>
    </w:p>
    <w:p w:rsidR="007672CC" w:rsidRPr="007672CC" w:rsidRDefault="007672CC" w:rsidP="007672CC">
      <w:pPr>
        <w:pStyle w:val="4"/>
        <w:numPr>
          <w:ilvl w:val="0"/>
          <w:numId w:val="7"/>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7672CC" w:rsidRPr="007672CC" w:rsidRDefault="007672CC" w:rsidP="007672CC">
      <w:pPr>
        <w:pStyle w:val="4"/>
        <w:numPr>
          <w:ilvl w:val="0"/>
          <w:numId w:val="7"/>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осигуряване на достъпна архитектурна среда, обща и специализирана подкрепяща среда, технически средства, специализирано оборудване, дидактически материали, методики и специалисти;</w:t>
      </w:r>
    </w:p>
    <w:p w:rsidR="007672CC" w:rsidRPr="007672CC" w:rsidRDefault="007672CC" w:rsidP="007672CC">
      <w:pPr>
        <w:pStyle w:val="4"/>
        <w:numPr>
          <w:ilvl w:val="0"/>
          <w:numId w:val="7"/>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предоставяне на обучение по специалните учебни предмети за учениците със сензорни увреждания;</w:t>
      </w:r>
    </w:p>
    <w:p w:rsidR="007672CC" w:rsidRPr="007672CC" w:rsidRDefault="007672CC" w:rsidP="007672CC">
      <w:pPr>
        <w:pStyle w:val="4"/>
        <w:numPr>
          <w:ilvl w:val="0"/>
          <w:numId w:val="7"/>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ресурсно подпомагане.</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lastRenderedPageBreak/>
        <w:t xml:space="preserve">Съгласно чл. 188 от ЗПУО и чл. 70 от НПрО допълнителната подкрепа за личностно развитие се предоставя въз основа на извършена оценка на индивидуалните потребности на децата и учениците. В началото на всяка учебна година със заповед на директора се създава екип за подкрепа за личностно развитие (ЕПЛР) за всяко конкретно дете или ученик със специални образователни потребности, в риск, с изявени дарби или с хронични заболявания. Функциите на ЕПЛР са определени в чл. 189, т. 1-5 от ЗПУО и чл. 129, ал. 2, т. 1-10 от НПрО. </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Според вида си допълнителната подкрепа е краткосрочна и дългосрочна. Краткосрочната подкрепа обхваща периода от минимум една учебна година до максимум края на съответния етап от степента на образование. Дългосрочната подкрепа се предоставя за повече от един етап от степента на образование, повече от една степен на образование или е за целия период на обучение на детето/ученика.</w:t>
      </w:r>
    </w:p>
    <w:p w:rsidR="007672CC" w:rsidRPr="007672CC" w:rsidRDefault="007672CC" w:rsidP="007672CC">
      <w:pPr>
        <w:pStyle w:val="4"/>
        <w:shd w:val="clear" w:color="auto" w:fill="auto"/>
        <w:spacing w:line="240" w:lineRule="auto"/>
        <w:ind w:firstLine="709"/>
        <w:jc w:val="both"/>
        <w:rPr>
          <w:rFonts w:ascii="Times New Roman" w:eastAsia="Calibri" w:hAnsi="Times New Roman" w:cs="Times New Roman"/>
          <w:sz w:val="24"/>
          <w:szCs w:val="24"/>
        </w:rPr>
      </w:pPr>
      <w:r w:rsidRPr="007672CC">
        <w:rPr>
          <w:rFonts w:ascii="Times New Roman" w:hAnsi="Times New Roman" w:cs="Times New Roman"/>
          <w:sz w:val="24"/>
          <w:szCs w:val="24"/>
        </w:rPr>
        <w:t>Качественото образование предполага непрекъснато надграждане на знания и умения с оглед максимално развитие на потенциала на всяко дете и възможност за пълноценна социална реализация. Образованието трябва да позволи да се развие заложеното у всяко дете. То трябва да насърчава проявлението и максималното развитие на способностите на детето, както в процеса на обучение, така и в процеса на възпитание.</w:t>
      </w:r>
    </w:p>
    <w:p w:rsidR="007672CC" w:rsidRPr="007672CC" w:rsidRDefault="007672CC" w:rsidP="007672CC">
      <w:pPr>
        <w:spacing w:line="276" w:lineRule="auto"/>
        <w:ind w:firstLine="708"/>
        <w:jc w:val="both"/>
        <w:rPr>
          <w:rStyle w:val="Heading10"/>
          <w:rFonts w:eastAsiaTheme="minorHAnsi"/>
          <w:b/>
          <w:color w:val="auto"/>
          <w:sz w:val="24"/>
          <w:szCs w:val="24"/>
          <w:lang w:val="en-US"/>
        </w:rPr>
      </w:pPr>
    </w:p>
    <w:p w:rsidR="007672CC" w:rsidRPr="007672CC" w:rsidRDefault="007672CC" w:rsidP="007672CC">
      <w:pPr>
        <w:pStyle w:val="20"/>
        <w:jc w:val="both"/>
        <w:rPr>
          <w:rFonts w:ascii="Times New Roman" w:hAnsi="Times New Roman"/>
          <w:b/>
          <w:color w:val="auto"/>
          <w:sz w:val="24"/>
          <w:szCs w:val="24"/>
          <w:u w:val="single"/>
        </w:rPr>
      </w:pPr>
      <w:r w:rsidRPr="007672CC">
        <w:rPr>
          <w:rStyle w:val="Heading10"/>
          <w:b/>
          <w:color w:val="auto"/>
          <w:sz w:val="24"/>
          <w:szCs w:val="24"/>
          <w:lang w:val="en-US"/>
        </w:rPr>
        <w:t>2.</w:t>
      </w:r>
      <w:bookmarkStart w:id="8" w:name="bookmark2"/>
      <w:r w:rsidRPr="007672CC">
        <w:rPr>
          <w:rStyle w:val="Heading10"/>
          <w:b/>
          <w:color w:val="auto"/>
          <w:sz w:val="24"/>
          <w:szCs w:val="24"/>
          <w:lang w:val="en-US"/>
        </w:rPr>
        <w:t xml:space="preserve"> </w:t>
      </w:r>
      <w:r w:rsidRPr="007672CC">
        <w:rPr>
          <w:rFonts w:ascii="Times New Roman" w:hAnsi="Times New Roman"/>
          <w:b/>
          <w:color w:val="auto"/>
          <w:sz w:val="24"/>
          <w:szCs w:val="24"/>
          <w:u w:val="single"/>
        </w:rPr>
        <w:t>АНАЛИЗ НА СЪСТОЯНИЕТО И ГОТОВНОСТТА НА ОБЩИНА РУСЕ И НА ОБРАЗОВАТЕЛНИТЕ ИНСТИТУЦИИ ЗА ОСИГУРЯВАНЕ НА ПОДКРЕПА ЗА ЛИЧНОСТНО РАЗВИТИЕ</w:t>
      </w:r>
      <w:bookmarkEnd w:id="6"/>
      <w:bookmarkEnd w:id="7"/>
      <w:bookmarkEnd w:id="8"/>
    </w:p>
    <w:p w:rsidR="007672CC" w:rsidRPr="007672CC" w:rsidRDefault="007672CC" w:rsidP="007672CC">
      <w:pPr>
        <w:keepNext/>
        <w:keepLines/>
        <w:tabs>
          <w:tab w:val="left" w:pos="0"/>
        </w:tabs>
        <w:ind w:firstLine="709"/>
        <w:rPr>
          <w:rFonts w:ascii="Times New Roman" w:hAnsi="Times New Roman" w:cs="Times New Roman"/>
          <w:b/>
        </w:rPr>
      </w:pP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Анализът включва актуална информация за детските градини, училищата и центровете за подкрепа на личностното развитие, функциониращи на територията на общината, както и организираните към момента дейности, подкрепящи обучението и възпитанието на децата и учениците, дейности за развитие на техните интереси и способности в областта на науките, технологиите, изкуството и спорта, ресурсно подпомагане на деца и ученици със специални образователни потребности, педагогическа и психологическа подкрепа и др.; ресурсната обезпеченост на системата на предучилищното и училищното образование в област Русе; материалната среда и условията за личностно развитие; финансовата обезпеченост на системата на предучилищното и училищното образование за осигуряване на подкрепа за личностно развитие на децата и учениците в общината.</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 xml:space="preserve">Общата подкрепа за личностно развитие е насочена към развиване на потенциала на всяко дете или ученик в детската градина или в училището. </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Допълнителната подкрепа за личностно развитие се предоставя на деца и ученици със специални образователни потребности, в риск, с изявени дарби, с хронични заболявания.</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В анализа са разгледани ключовите фактори и елементи от предоставянето на обща и допълнителна подкрепа за личностно развитие на децата и учениците и изводите за основната насока за бъдещи действия, които следват от силните и слаби страни на настоящата ситуация.</w:t>
      </w:r>
      <w:bookmarkStart w:id="9" w:name="bookmark3"/>
      <w:bookmarkStart w:id="10" w:name="_Toc478386320"/>
      <w:bookmarkStart w:id="11" w:name="_Toc478386609"/>
      <w:bookmarkStart w:id="12" w:name="_Toc478541795"/>
    </w:p>
    <w:p w:rsidR="007672CC" w:rsidRPr="007672CC" w:rsidRDefault="007672CC" w:rsidP="007672CC">
      <w:pPr>
        <w:keepNext/>
        <w:keepLines/>
        <w:tabs>
          <w:tab w:val="left" w:pos="-142"/>
          <w:tab w:val="left" w:pos="9729"/>
        </w:tabs>
        <w:ind w:firstLine="547"/>
        <w:rPr>
          <w:rStyle w:val="Heading10"/>
          <w:rFonts w:eastAsiaTheme="minorHAnsi"/>
          <w:color w:val="auto"/>
          <w:sz w:val="24"/>
          <w:szCs w:val="24"/>
        </w:rPr>
      </w:pPr>
    </w:p>
    <w:p w:rsidR="007672CC" w:rsidRPr="007672CC" w:rsidRDefault="007672CC" w:rsidP="007672CC">
      <w:pPr>
        <w:spacing w:line="276" w:lineRule="auto"/>
        <w:ind w:firstLine="709"/>
        <w:jc w:val="both"/>
        <w:rPr>
          <w:rFonts w:ascii="Times New Roman" w:eastAsia="Calibri" w:hAnsi="Times New Roman" w:cs="Times New Roman"/>
          <w:b/>
          <w:i/>
          <w:u w:val="single"/>
        </w:rPr>
      </w:pPr>
      <w:r w:rsidRPr="007672CC">
        <w:rPr>
          <w:rFonts w:ascii="Times New Roman" w:eastAsia="Calibri" w:hAnsi="Times New Roman" w:cs="Times New Roman"/>
          <w:b/>
          <w:i/>
          <w:u w:val="single"/>
        </w:rPr>
        <w:t>Деца и ученици с изявени дарби:</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 xml:space="preserve">Според Допълнителните разпоредби в ЗПУО, съгласно §1, т. 7: „Дете или ученик с изявени </w:t>
      </w:r>
      <w:proofErr w:type="gramStart"/>
      <w:r w:rsidRPr="007672CC">
        <w:rPr>
          <w:rFonts w:ascii="Times New Roman" w:hAnsi="Times New Roman" w:cs="Times New Roman"/>
          <w:sz w:val="24"/>
          <w:szCs w:val="24"/>
        </w:rPr>
        <w:t>дарби“ е</w:t>
      </w:r>
      <w:proofErr w:type="gramEnd"/>
      <w:r w:rsidRPr="007672CC">
        <w:rPr>
          <w:rFonts w:ascii="Times New Roman" w:hAnsi="Times New Roman" w:cs="Times New Roman"/>
          <w:sz w:val="24"/>
          <w:szCs w:val="24"/>
        </w:rPr>
        <w:t xml:space="preserve"> дете или ученик с трайни способности и постижения в областта на науката, изкуството или спорта, надвишаващи постиженията на неговите връстници.</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 xml:space="preserve">Ежегодно от Общински съвет – Русе се приема Общинска програма за закрила на </w:t>
      </w:r>
      <w:r w:rsidRPr="007672CC">
        <w:rPr>
          <w:rFonts w:ascii="Times New Roman" w:hAnsi="Times New Roman" w:cs="Times New Roman"/>
          <w:sz w:val="24"/>
          <w:szCs w:val="24"/>
        </w:rPr>
        <w:lastRenderedPageBreak/>
        <w:t>деца с изявени дарби, която включва мерките от програмата по чл. 11, ал. 1 от Наредбата за условията и реда за осъществяване на закрила на деца с изявени дарби, приета с ПМС №298 от 17.12.2003 г. и мерки, предложени от училища и други юридически лица, осъществяващи дейности на територията на общината. Броят на децата, предложени за еднократно финансово подпомагане и за стипендии е съобразен с практиката през последните години и с анализа от представянето на децата на различните национални и международни конкурси, олимпиади и състезания в областта на изкуството, науката и спорта. Мерките за закрила на деца с изявени дарби, извън мерките по програмата по чл. 11, ал. 1, се финансират от собствени приходи по ред, определен от общинския съвет. Програмата предвижда насърчаване на творческите, научните и спортните заложби и потребности на деца с изявени дарби в областта на изкуството и науката, класирани на първо, второ или трето място на конкурс, олимпиада или състезание на национално или международно равнище, а в областта на спорта – на първо, второ и трето място на олимпийски игри, световно първенство, европейско първенство, балканско първенство или на първо място на финали на държавно индивидуално първенство чрез еднократно финансово подпомагане и чрез стипендии. Нейното ефективно и последователно прилагане е част от грижата за развитието на духовния, творческия и физическия потенциал на младите хора в България. Подбраните конкурси, олимпиади и състезания се провеждат през конкретната година и са с доказани високи критерии при излъчване на победителите, мотивират децата за високи творчески, научни и спортни постижения. Този списък се прецизира от експертно-консултативни комисии в областта на науката, изкуството и спорта.</w:t>
      </w:r>
    </w:p>
    <w:p w:rsidR="007672CC" w:rsidRPr="007672CC" w:rsidRDefault="007672CC" w:rsidP="007672CC">
      <w:pPr>
        <w:autoSpaceDE w:val="0"/>
        <w:autoSpaceDN w:val="0"/>
        <w:adjustRightInd w:val="0"/>
        <w:ind w:firstLine="708"/>
        <w:jc w:val="both"/>
        <w:rPr>
          <w:rFonts w:ascii="Times New Roman" w:hAnsi="Times New Roman" w:cs="Times New Roman"/>
        </w:rPr>
      </w:pPr>
      <w:r w:rsidRPr="007672CC">
        <w:rPr>
          <w:rFonts w:ascii="Times New Roman" w:hAnsi="Times New Roman" w:cs="Times New Roman"/>
        </w:rPr>
        <w:t>Работата с децата с изявени дарби в свободното им време се осъществява в Центровете за подкрепа за личностно развитие на децата и учениците, в клубове, кръжоци и школи в училища, спортни клубове, читалища и др.</w:t>
      </w:r>
    </w:p>
    <w:p w:rsidR="007672CC" w:rsidRPr="007672CC" w:rsidRDefault="007672CC" w:rsidP="007672CC">
      <w:pPr>
        <w:autoSpaceDE w:val="0"/>
        <w:autoSpaceDN w:val="0"/>
        <w:adjustRightInd w:val="0"/>
        <w:ind w:firstLine="708"/>
        <w:jc w:val="both"/>
        <w:rPr>
          <w:rFonts w:ascii="Times New Roman" w:hAnsi="Times New Roman" w:cs="Times New Roman"/>
        </w:rPr>
      </w:pPr>
    </w:p>
    <w:p w:rsidR="007672CC" w:rsidRPr="007672CC" w:rsidRDefault="007672CC" w:rsidP="007672CC">
      <w:pPr>
        <w:spacing w:line="276" w:lineRule="auto"/>
        <w:ind w:firstLine="709"/>
        <w:jc w:val="both"/>
        <w:rPr>
          <w:rFonts w:ascii="Times New Roman" w:hAnsi="Times New Roman" w:cs="Times New Roman"/>
          <w:b/>
          <w:i/>
          <w:u w:val="single"/>
        </w:rPr>
      </w:pPr>
      <w:r w:rsidRPr="007672CC">
        <w:rPr>
          <w:rFonts w:ascii="Times New Roman" w:hAnsi="Times New Roman" w:cs="Times New Roman"/>
          <w:b/>
          <w:i/>
          <w:u w:val="single"/>
        </w:rPr>
        <w:t>Деца в риск:</w:t>
      </w:r>
    </w:p>
    <w:p w:rsidR="007672CC" w:rsidRPr="007672CC" w:rsidRDefault="007672CC" w:rsidP="007672CC">
      <w:pPr>
        <w:autoSpaceDE w:val="0"/>
        <w:autoSpaceDN w:val="0"/>
        <w:adjustRightInd w:val="0"/>
        <w:ind w:firstLine="709"/>
        <w:jc w:val="both"/>
        <w:rPr>
          <w:rFonts w:ascii="Times New Roman" w:hAnsi="Times New Roman" w:cs="Times New Roman"/>
        </w:rPr>
      </w:pPr>
      <w:r w:rsidRPr="007672CC">
        <w:rPr>
          <w:rFonts w:ascii="Times New Roman" w:hAnsi="Times New Roman" w:cs="Times New Roman"/>
        </w:rPr>
        <w:t xml:space="preserve">Съгласно §1, т. 6 от Допълнителните разпоредби на ЗПУО и §1, т. 11 в Допълнителни разпоредби на Закона за закрила на детето „Дете или ученик в </w:t>
      </w:r>
      <w:proofErr w:type="gramStart"/>
      <w:r w:rsidRPr="007672CC">
        <w:rPr>
          <w:rFonts w:ascii="Times New Roman" w:hAnsi="Times New Roman" w:cs="Times New Roman"/>
        </w:rPr>
        <w:t>риск“ е</w:t>
      </w:r>
      <w:proofErr w:type="gramEnd"/>
      <w:r w:rsidRPr="007672CC">
        <w:rPr>
          <w:rFonts w:ascii="Times New Roman" w:hAnsi="Times New Roman" w:cs="Times New Roman"/>
        </w:rPr>
        <w:t xml:space="preserve"> дете или ученик:</w:t>
      </w:r>
    </w:p>
    <w:p w:rsidR="007672CC" w:rsidRPr="007672CC" w:rsidRDefault="007672CC" w:rsidP="007672CC">
      <w:pPr>
        <w:pStyle w:val="a3"/>
        <w:numPr>
          <w:ilvl w:val="0"/>
          <w:numId w:val="8"/>
        </w:numPr>
        <w:autoSpaceDE w:val="0"/>
        <w:autoSpaceDN w:val="0"/>
        <w:adjustRightInd w:val="0"/>
        <w:jc w:val="both"/>
      </w:pPr>
      <w:r w:rsidRPr="007672CC">
        <w:t xml:space="preserve">без родителска грижа или чиито родители са починали, неизвестни, лишени са от родителски права или родителските им права са ограничени, или детето е останало без тяхната грижа; </w:t>
      </w:r>
    </w:p>
    <w:p w:rsidR="007672CC" w:rsidRPr="007672CC" w:rsidRDefault="007672CC" w:rsidP="007672CC">
      <w:pPr>
        <w:widowControl w:val="0"/>
        <w:numPr>
          <w:ilvl w:val="0"/>
          <w:numId w:val="8"/>
        </w:numPr>
        <w:spacing w:after="0" w:line="276" w:lineRule="auto"/>
        <w:jc w:val="both"/>
        <w:rPr>
          <w:rFonts w:ascii="Times New Roman" w:hAnsi="Times New Roman" w:cs="Times New Roman"/>
        </w:rPr>
      </w:pPr>
      <w:r w:rsidRPr="007672CC">
        <w:rPr>
          <w:rFonts w:ascii="Times New Roman" w:hAnsi="Times New Roman" w:cs="Times New Roman"/>
        </w:rPr>
        <w:t xml:space="preserve">жертва на злоупотреба, насилие, експлоатация или всякакво друго нехуманно или унизително отношение или наказание в или извън семейството му; </w:t>
      </w:r>
    </w:p>
    <w:p w:rsidR="007672CC" w:rsidRPr="007672CC" w:rsidRDefault="007672CC" w:rsidP="007672CC">
      <w:pPr>
        <w:widowControl w:val="0"/>
        <w:numPr>
          <w:ilvl w:val="0"/>
          <w:numId w:val="8"/>
        </w:numPr>
        <w:spacing w:after="0" w:line="276" w:lineRule="auto"/>
        <w:jc w:val="both"/>
        <w:rPr>
          <w:rFonts w:ascii="Times New Roman" w:hAnsi="Times New Roman" w:cs="Times New Roman"/>
        </w:rPr>
      </w:pPr>
      <w:r w:rsidRPr="007672CC">
        <w:rPr>
          <w:rFonts w:ascii="Times New Roman" w:hAnsi="Times New Roman" w:cs="Times New Roman"/>
        </w:rPr>
        <w:t>в опасност от увреждане на неговото физическо, психическо, нравствено, морално, интелектуално и социално развитие;</w:t>
      </w:r>
    </w:p>
    <w:p w:rsidR="007672CC" w:rsidRPr="007672CC" w:rsidRDefault="007672CC" w:rsidP="007672CC">
      <w:pPr>
        <w:widowControl w:val="0"/>
        <w:numPr>
          <w:ilvl w:val="0"/>
          <w:numId w:val="8"/>
        </w:numPr>
        <w:spacing w:after="0" w:line="276" w:lineRule="auto"/>
        <w:jc w:val="both"/>
        <w:rPr>
          <w:rFonts w:ascii="Times New Roman" w:hAnsi="Times New Roman" w:cs="Times New Roman"/>
        </w:rPr>
      </w:pPr>
      <w:r w:rsidRPr="007672CC">
        <w:rPr>
          <w:rFonts w:ascii="Times New Roman" w:hAnsi="Times New Roman" w:cs="Times New Roman"/>
        </w:rPr>
        <w:t>за което съществува риск от отпадане от училище или което е отпаднало от училище.</w:t>
      </w:r>
    </w:p>
    <w:p w:rsidR="007672CC" w:rsidRPr="007672CC" w:rsidRDefault="007672CC" w:rsidP="007672CC">
      <w:pPr>
        <w:spacing w:line="276" w:lineRule="auto"/>
        <w:ind w:firstLine="709"/>
        <w:jc w:val="both"/>
        <w:rPr>
          <w:rFonts w:ascii="Times New Roman" w:hAnsi="Times New Roman" w:cs="Times New Roman"/>
        </w:rPr>
      </w:pPr>
      <w:r w:rsidRPr="007672CC">
        <w:rPr>
          <w:rFonts w:ascii="Times New Roman" w:hAnsi="Times New Roman" w:cs="Times New Roman"/>
        </w:rPr>
        <w:t>С оглед подкрепата за деца в риск и техните семейства, в т.ч. и с цел превенция, от важно значение е междуинституционалното сътрудничество и добра съвместна работа на експертите от имащите отношение организациите и институциите.</w:t>
      </w:r>
    </w:p>
    <w:p w:rsidR="007672CC" w:rsidRPr="007672CC" w:rsidRDefault="007672CC" w:rsidP="007672CC">
      <w:pPr>
        <w:spacing w:line="276" w:lineRule="auto"/>
        <w:ind w:firstLine="709"/>
        <w:jc w:val="both"/>
        <w:rPr>
          <w:rFonts w:ascii="Times New Roman" w:hAnsi="Times New Roman" w:cs="Times New Roman"/>
        </w:rPr>
      </w:pPr>
    </w:p>
    <w:p w:rsidR="007672CC" w:rsidRPr="007672CC" w:rsidRDefault="007672CC" w:rsidP="007672CC">
      <w:pPr>
        <w:spacing w:line="276" w:lineRule="auto"/>
        <w:ind w:firstLine="851"/>
        <w:jc w:val="both"/>
        <w:rPr>
          <w:rFonts w:ascii="Times New Roman" w:hAnsi="Times New Roman" w:cs="Times New Roman"/>
          <w:b/>
          <w:i/>
          <w:u w:val="single"/>
        </w:rPr>
      </w:pPr>
      <w:r w:rsidRPr="007672CC">
        <w:rPr>
          <w:rFonts w:ascii="Times New Roman" w:hAnsi="Times New Roman" w:cs="Times New Roman"/>
          <w:b/>
          <w:i/>
          <w:u w:val="single"/>
        </w:rPr>
        <w:t>Деца и ученици със СОП:</w:t>
      </w:r>
    </w:p>
    <w:p w:rsidR="007672CC" w:rsidRPr="007672CC" w:rsidRDefault="007672CC" w:rsidP="007672CC">
      <w:pPr>
        <w:autoSpaceDE w:val="0"/>
        <w:autoSpaceDN w:val="0"/>
        <w:adjustRightInd w:val="0"/>
        <w:ind w:firstLine="709"/>
        <w:jc w:val="both"/>
        <w:rPr>
          <w:rFonts w:ascii="Times New Roman" w:hAnsi="Times New Roman" w:cs="Times New Roman"/>
        </w:rPr>
      </w:pPr>
      <w:r w:rsidRPr="007672CC">
        <w:rPr>
          <w:rFonts w:ascii="Times New Roman" w:hAnsi="Times New Roman" w:cs="Times New Roman"/>
        </w:rPr>
        <w:t xml:space="preserve">Понятието специални образователни потребности (СОП) е определено в §1, т. 31 от Допълнителните разпоредби на ЗПУО. „Специални образователни </w:t>
      </w:r>
      <w:proofErr w:type="gramStart"/>
      <w:r w:rsidRPr="007672CC">
        <w:rPr>
          <w:rFonts w:ascii="Times New Roman" w:hAnsi="Times New Roman" w:cs="Times New Roman"/>
        </w:rPr>
        <w:t>потребности“ на</w:t>
      </w:r>
      <w:proofErr w:type="gramEnd"/>
      <w:r w:rsidRPr="007672CC">
        <w:rPr>
          <w:rFonts w:ascii="Times New Roman" w:hAnsi="Times New Roman" w:cs="Times New Roman"/>
        </w:rPr>
        <w:t xml:space="preserve"> дете и ученик са образователните потребности, които може да възникнат при сензорни увреждания, физически </w:t>
      </w:r>
      <w:r w:rsidRPr="007672CC">
        <w:rPr>
          <w:rFonts w:ascii="Times New Roman" w:hAnsi="Times New Roman" w:cs="Times New Roman"/>
        </w:rPr>
        <w:lastRenderedPageBreak/>
        <w:t>увреждания, множество увреждания, интелектуални затруднения, езиково-говорни нарушения, специфични нарушения на способността за учене, разстройства от аутистичния спектър, емоционални и поведенчески разстройства</w:t>
      </w:r>
    </w:p>
    <w:p w:rsidR="007672CC" w:rsidRPr="007672CC" w:rsidRDefault="007672CC" w:rsidP="007672CC">
      <w:pPr>
        <w:spacing w:line="276" w:lineRule="auto"/>
        <w:ind w:firstLine="708"/>
        <w:jc w:val="both"/>
        <w:rPr>
          <w:rFonts w:ascii="Times New Roman" w:hAnsi="Times New Roman" w:cs="Times New Roman"/>
          <w:b/>
          <w:i/>
        </w:rPr>
      </w:pPr>
    </w:p>
    <w:p w:rsidR="007672CC" w:rsidRPr="007672CC" w:rsidRDefault="007672CC" w:rsidP="007672CC">
      <w:pPr>
        <w:spacing w:line="276" w:lineRule="auto"/>
        <w:ind w:firstLine="708"/>
        <w:jc w:val="both"/>
        <w:rPr>
          <w:rFonts w:ascii="Times New Roman" w:hAnsi="Times New Roman" w:cs="Times New Roman"/>
          <w:b/>
          <w:i/>
          <w:u w:val="single"/>
        </w:rPr>
      </w:pPr>
      <w:r w:rsidRPr="007672CC">
        <w:rPr>
          <w:rFonts w:ascii="Times New Roman" w:hAnsi="Times New Roman" w:cs="Times New Roman"/>
          <w:b/>
          <w:i/>
          <w:u w:val="single"/>
        </w:rPr>
        <w:t>Ученик с хронични заболявания:</w:t>
      </w:r>
    </w:p>
    <w:p w:rsidR="007672CC" w:rsidRPr="007672CC" w:rsidRDefault="007672CC" w:rsidP="007672CC">
      <w:pPr>
        <w:autoSpaceDE w:val="0"/>
        <w:autoSpaceDN w:val="0"/>
        <w:adjustRightInd w:val="0"/>
        <w:ind w:firstLine="709"/>
        <w:jc w:val="both"/>
        <w:rPr>
          <w:rFonts w:ascii="Times New Roman" w:hAnsi="Times New Roman" w:cs="Times New Roman"/>
        </w:rPr>
      </w:pPr>
      <w:r w:rsidRPr="007672CC">
        <w:rPr>
          <w:rFonts w:ascii="Times New Roman" w:hAnsi="Times New Roman" w:cs="Times New Roman"/>
        </w:rPr>
        <w:t xml:space="preserve">„Ученик с хронични </w:t>
      </w:r>
      <w:proofErr w:type="gramStart"/>
      <w:r w:rsidRPr="007672CC">
        <w:rPr>
          <w:rFonts w:ascii="Times New Roman" w:hAnsi="Times New Roman" w:cs="Times New Roman"/>
        </w:rPr>
        <w:t>заболявания“ е</w:t>
      </w:r>
      <w:proofErr w:type="gramEnd"/>
      <w:r w:rsidRPr="007672CC">
        <w:rPr>
          <w:rFonts w:ascii="Times New Roman" w:hAnsi="Times New Roman" w:cs="Times New Roman"/>
        </w:rPr>
        <w:t xml:space="preserve"> ученик със среднотежки, компенсирани и реконвалесцентни форми на съответното хронично заболяване съгласно §1, т. 33 от Допълнителните разпоредби на ЗПУО.</w:t>
      </w:r>
    </w:p>
    <w:p w:rsidR="007672CC" w:rsidRPr="007672CC" w:rsidRDefault="007672CC" w:rsidP="007672CC">
      <w:pPr>
        <w:autoSpaceDE w:val="0"/>
        <w:autoSpaceDN w:val="0"/>
        <w:adjustRightInd w:val="0"/>
        <w:ind w:firstLine="709"/>
        <w:rPr>
          <w:rFonts w:ascii="Times New Roman" w:hAnsi="Times New Roman" w:cs="Times New Roman"/>
        </w:rPr>
      </w:pPr>
    </w:p>
    <w:p w:rsidR="007672CC" w:rsidRPr="007672CC" w:rsidRDefault="007672CC" w:rsidP="007672CC">
      <w:pPr>
        <w:spacing w:line="276" w:lineRule="auto"/>
        <w:ind w:firstLine="851"/>
        <w:jc w:val="both"/>
        <w:rPr>
          <w:rFonts w:ascii="Times New Roman" w:hAnsi="Times New Roman" w:cs="Times New Roman"/>
          <w:highlight w:val="yellow"/>
          <w:u w:val="single"/>
        </w:rPr>
      </w:pPr>
      <w:r w:rsidRPr="007672CC">
        <w:rPr>
          <w:rFonts w:ascii="Times New Roman" w:hAnsi="Times New Roman" w:cs="Times New Roman"/>
          <w:b/>
          <w:i/>
          <w:u w:val="single"/>
        </w:rPr>
        <w:t>Състояние на общинската мрежа от образователни институции</w:t>
      </w:r>
      <w:r w:rsidRPr="007672CC">
        <w:rPr>
          <w:rFonts w:ascii="Times New Roman" w:hAnsi="Times New Roman" w:cs="Times New Roman"/>
          <w:b/>
          <w:i/>
        </w:rPr>
        <w:t xml:space="preserve"> </w:t>
      </w:r>
      <w:bookmarkEnd w:id="9"/>
      <w:bookmarkEnd w:id="10"/>
      <w:bookmarkEnd w:id="11"/>
      <w:bookmarkEnd w:id="12"/>
    </w:p>
    <w:p w:rsidR="007672CC" w:rsidRPr="007672CC" w:rsidRDefault="007672CC" w:rsidP="007672CC">
      <w:pPr>
        <w:pStyle w:val="4"/>
        <w:ind w:firstLine="709"/>
        <w:jc w:val="both"/>
        <w:rPr>
          <w:rFonts w:ascii="Times New Roman" w:hAnsi="Times New Roman" w:cs="Times New Roman"/>
          <w:sz w:val="24"/>
          <w:szCs w:val="24"/>
        </w:rPr>
      </w:pPr>
      <w:r w:rsidRPr="007672CC">
        <w:rPr>
          <w:rFonts w:ascii="Times New Roman" w:hAnsi="Times New Roman" w:cs="Times New Roman"/>
          <w:sz w:val="24"/>
          <w:szCs w:val="24"/>
        </w:rPr>
        <w:t>По данни в НЕИСПУО към 01.01.2023 г. в детските градини в Община Русе са записани общо 4216 деца. В общинските училищата на територията на Община Русе се обучават общо 11329.</w:t>
      </w:r>
    </w:p>
    <w:p w:rsidR="007672CC" w:rsidRPr="007672CC" w:rsidRDefault="007672CC" w:rsidP="007672CC">
      <w:pPr>
        <w:pStyle w:val="4"/>
        <w:ind w:firstLine="709"/>
        <w:jc w:val="both"/>
        <w:rPr>
          <w:rFonts w:ascii="Times New Roman" w:hAnsi="Times New Roman" w:cs="Times New Roman"/>
          <w:sz w:val="24"/>
          <w:szCs w:val="24"/>
        </w:rPr>
      </w:pPr>
      <w:r w:rsidRPr="007672CC">
        <w:rPr>
          <w:rFonts w:ascii="Times New Roman" w:hAnsi="Times New Roman" w:cs="Times New Roman"/>
          <w:sz w:val="24"/>
          <w:szCs w:val="24"/>
        </w:rPr>
        <w:t>Към момента на изготвяне на стратегията в Община Русе съществуват следните образователни институции:</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2.1.1. Детски градини и училища:</w:t>
      </w:r>
    </w:p>
    <w:p w:rsidR="007672CC" w:rsidRPr="007672CC" w:rsidRDefault="007672CC" w:rsidP="007672CC">
      <w:pPr>
        <w:pStyle w:val="4"/>
        <w:numPr>
          <w:ilvl w:val="0"/>
          <w:numId w:val="5"/>
        </w:numPr>
        <w:shd w:val="clear" w:color="auto" w:fill="auto"/>
        <w:spacing w:line="240" w:lineRule="auto"/>
        <w:ind w:left="0" w:firstLine="709"/>
        <w:jc w:val="both"/>
        <w:rPr>
          <w:rFonts w:ascii="Times New Roman" w:hAnsi="Times New Roman" w:cs="Times New Roman"/>
          <w:sz w:val="24"/>
          <w:szCs w:val="24"/>
        </w:rPr>
      </w:pPr>
      <w:r w:rsidRPr="007672CC">
        <w:rPr>
          <w:rFonts w:ascii="Times New Roman" w:hAnsi="Times New Roman" w:cs="Times New Roman"/>
          <w:sz w:val="24"/>
          <w:szCs w:val="24"/>
        </w:rPr>
        <w:t>18 общински детски градини и 6 частни детски градини;</w:t>
      </w:r>
    </w:p>
    <w:p w:rsidR="007672CC" w:rsidRPr="007672CC" w:rsidRDefault="007672CC" w:rsidP="007672CC">
      <w:pPr>
        <w:pStyle w:val="4"/>
        <w:numPr>
          <w:ilvl w:val="0"/>
          <w:numId w:val="5"/>
        </w:numPr>
        <w:shd w:val="clear" w:color="auto" w:fill="auto"/>
        <w:spacing w:line="240" w:lineRule="auto"/>
        <w:ind w:left="0" w:firstLine="709"/>
        <w:jc w:val="both"/>
        <w:rPr>
          <w:rFonts w:ascii="Times New Roman" w:hAnsi="Times New Roman" w:cs="Times New Roman"/>
          <w:sz w:val="24"/>
          <w:szCs w:val="24"/>
        </w:rPr>
      </w:pPr>
      <w:r w:rsidRPr="007672CC">
        <w:rPr>
          <w:rFonts w:ascii="Times New Roman" w:hAnsi="Times New Roman" w:cs="Times New Roman"/>
          <w:sz w:val="24"/>
          <w:szCs w:val="24"/>
        </w:rPr>
        <w:t>2 начални училища, от които 1 частно училище;</w:t>
      </w:r>
    </w:p>
    <w:p w:rsidR="007672CC" w:rsidRPr="007672CC" w:rsidRDefault="007672CC" w:rsidP="007672CC">
      <w:pPr>
        <w:pStyle w:val="4"/>
        <w:numPr>
          <w:ilvl w:val="0"/>
          <w:numId w:val="5"/>
        </w:numPr>
        <w:shd w:val="clear" w:color="auto" w:fill="auto"/>
        <w:spacing w:line="240" w:lineRule="auto"/>
        <w:ind w:left="0" w:firstLine="709"/>
        <w:jc w:val="both"/>
        <w:rPr>
          <w:rFonts w:ascii="Times New Roman" w:hAnsi="Times New Roman" w:cs="Times New Roman"/>
          <w:sz w:val="24"/>
          <w:szCs w:val="24"/>
        </w:rPr>
      </w:pPr>
      <w:r w:rsidRPr="007672CC">
        <w:rPr>
          <w:rFonts w:ascii="Times New Roman" w:hAnsi="Times New Roman" w:cs="Times New Roman"/>
          <w:sz w:val="24"/>
          <w:szCs w:val="24"/>
        </w:rPr>
        <w:t>16 основни училища;</w:t>
      </w:r>
    </w:p>
    <w:p w:rsidR="007672CC" w:rsidRPr="007672CC" w:rsidRDefault="007672CC" w:rsidP="007672CC">
      <w:pPr>
        <w:pStyle w:val="4"/>
        <w:numPr>
          <w:ilvl w:val="0"/>
          <w:numId w:val="5"/>
        </w:numPr>
        <w:shd w:val="clear" w:color="auto" w:fill="auto"/>
        <w:spacing w:line="240" w:lineRule="auto"/>
        <w:ind w:left="0" w:firstLine="709"/>
        <w:jc w:val="both"/>
        <w:rPr>
          <w:rFonts w:ascii="Times New Roman" w:hAnsi="Times New Roman" w:cs="Times New Roman"/>
          <w:sz w:val="24"/>
          <w:szCs w:val="24"/>
        </w:rPr>
      </w:pPr>
      <w:r w:rsidRPr="007672CC">
        <w:rPr>
          <w:rFonts w:ascii="Times New Roman" w:hAnsi="Times New Roman" w:cs="Times New Roman"/>
          <w:sz w:val="24"/>
          <w:szCs w:val="24"/>
        </w:rPr>
        <w:t>7 средни училища, от които 1 частно училище;</w:t>
      </w:r>
    </w:p>
    <w:p w:rsidR="007672CC" w:rsidRPr="007672CC" w:rsidRDefault="007672CC" w:rsidP="007672CC">
      <w:pPr>
        <w:pStyle w:val="4"/>
        <w:numPr>
          <w:ilvl w:val="0"/>
          <w:numId w:val="5"/>
        </w:numPr>
        <w:shd w:val="clear" w:color="auto" w:fill="auto"/>
        <w:spacing w:line="240" w:lineRule="auto"/>
        <w:ind w:left="0" w:firstLine="709"/>
        <w:jc w:val="both"/>
        <w:rPr>
          <w:rFonts w:ascii="Times New Roman" w:hAnsi="Times New Roman" w:cs="Times New Roman"/>
          <w:sz w:val="24"/>
          <w:szCs w:val="24"/>
        </w:rPr>
      </w:pPr>
      <w:r w:rsidRPr="007672CC">
        <w:rPr>
          <w:rFonts w:ascii="Times New Roman" w:hAnsi="Times New Roman" w:cs="Times New Roman"/>
          <w:sz w:val="24"/>
          <w:szCs w:val="24"/>
        </w:rPr>
        <w:t>3 профилирани гимназии, от които 1 частна профилирана гимназия;</w:t>
      </w:r>
    </w:p>
    <w:p w:rsidR="007672CC" w:rsidRPr="007672CC" w:rsidRDefault="007672CC" w:rsidP="007672CC">
      <w:pPr>
        <w:pStyle w:val="4"/>
        <w:numPr>
          <w:ilvl w:val="0"/>
          <w:numId w:val="5"/>
        </w:numPr>
        <w:shd w:val="clear" w:color="auto" w:fill="auto"/>
        <w:spacing w:line="240" w:lineRule="auto"/>
        <w:ind w:left="0" w:firstLine="709"/>
        <w:jc w:val="both"/>
        <w:rPr>
          <w:rFonts w:ascii="Times New Roman" w:hAnsi="Times New Roman" w:cs="Times New Roman"/>
          <w:sz w:val="24"/>
          <w:szCs w:val="24"/>
        </w:rPr>
      </w:pPr>
      <w:r w:rsidRPr="007672CC">
        <w:rPr>
          <w:rFonts w:ascii="Times New Roman" w:hAnsi="Times New Roman" w:cs="Times New Roman"/>
          <w:sz w:val="24"/>
          <w:szCs w:val="24"/>
        </w:rPr>
        <w:t>11 професионални гимназии;</w:t>
      </w:r>
    </w:p>
    <w:p w:rsidR="007672CC" w:rsidRPr="007672CC" w:rsidRDefault="007672CC" w:rsidP="007672CC">
      <w:pPr>
        <w:pStyle w:val="4"/>
        <w:numPr>
          <w:ilvl w:val="0"/>
          <w:numId w:val="5"/>
        </w:numPr>
        <w:shd w:val="clear" w:color="auto" w:fill="auto"/>
        <w:spacing w:line="240" w:lineRule="auto"/>
        <w:ind w:left="0" w:firstLine="709"/>
        <w:jc w:val="both"/>
        <w:rPr>
          <w:rFonts w:ascii="Times New Roman" w:hAnsi="Times New Roman" w:cs="Times New Roman"/>
          <w:sz w:val="24"/>
          <w:szCs w:val="24"/>
        </w:rPr>
      </w:pPr>
      <w:r w:rsidRPr="007672CC">
        <w:rPr>
          <w:rFonts w:ascii="Times New Roman" w:hAnsi="Times New Roman" w:cs="Times New Roman"/>
          <w:sz w:val="24"/>
          <w:szCs w:val="24"/>
        </w:rPr>
        <w:t>1 спортно училище;</w:t>
      </w:r>
    </w:p>
    <w:p w:rsidR="007672CC" w:rsidRPr="007672CC" w:rsidRDefault="007672CC" w:rsidP="007672CC">
      <w:pPr>
        <w:pStyle w:val="4"/>
        <w:numPr>
          <w:ilvl w:val="0"/>
          <w:numId w:val="5"/>
        </w:numPr>
        <w:shd w:val="clear" w:color="auto" w:fill="auto"/>
        <w:spacing w:line="240" w:lineRule="auto"/>
        <w:ind w:left="0" w:firstLine="709"/>
        <w:jc w:val="both"/>
        <w:rPr>
          <w:rFonts w:ascii="Times New Roman" w:hAnsi="Times New Roman" w:cs="Times New Roman"/>
          <w:sz w:val="24"/>
          <w:szCs w:val="24"/>
        </w:rPr>
      </w:pPr>
      <w:r w:rsidRPr="007672CC">
        <w:rPr>
          <w:rFonts w:ascii="Times New Roman" w:hAnsi="Times New Roman" w:cs="Times New Roman"/>
          <w:sz w:val="24"/>
          <w:szCs w:val="24"/>
        </w:rPr>
        <w:t>1 духовно училище;</w:t>
      </w:r>
    </w:p>
    <w:p w:rsidR="007672CC" w:rsidRPr="007672CC" w:rsidRDefault="007672CC" w:rsidP="007672CC">
      <w:pPr>
        <w:pStyle w:val="4"/>
        <w:numPr>
          <w:ilvl w:val="0"/>
          <w:numId w:val="5"/>
        </w:numPr>
        <w:shd w:val="clear" w:color="auto" w:fill="auto"/>
        <w:spacing w:line="240" w:lineRule="auto"/>
        <w:ind w:left="0" w:firstLine="709"/>
        <w:jc w:val="both"/>
        <w:rPr>
          <w:rFonts w:ascii="Times New Roman" w:hAnsi="Times New Roman" w:cs="Times New Roman"/>
          <w:sz w:val="24"/>
          <w:szCs w:val="24"/>
        </w:rPr>
      </w:pPr>
      <w:r w:rsidRPr="007672CC">
        <w:rPr>
          <w:rFonts w:ascii="Times New Roman" w:hAnsi="Times New Roman" w:cs="Times New Roman"/>
          <w:sz w:val="24"/>
          <w:szCs w:val="24"/>
        </w:rPr>
        <w:t>1 национално училище по изкуства;</w:t>
      </w:r>
    </w:p>
    <w:p w:rsidR="007672CC" w:rsidRPr="007672CC" w:rsidRDefault="007672CC" w:rsidP="007672CC">
      <w:pPr>
        <w:pStyle w:val="4"/>
        <w:ind w:firstLine="567"/>
        <w:jc w:val="both"/>
        <w:rPr>
          <w:rFonts w:ascii="Times New Roman" w:hAnsi="Times New Roman" w:cs="Times New Roman"/>
          <w:sz w:val="24"/>
          <w:szCs w:val="24"/>
        </w:rPr>
      </w:pPr>
      <w:r w:rsidRPr="007672CC">
        <w:rPr>
          <w:rFonts w:ascii="Times New Roman" w:hAnsi="Times New Roman" w:cs="Times New Roman"/>
          <w:sz w:val="24"/>
          <w:szCs w:val="24"/>
        </w:rPr>
        <w:t>В част от детските градини и училищата на територията на общината са създадени ресурсни кабинети, кабинети на психолога и логопеда, които са обзаведени и оборудвани с необходимите дидактични и нагледни материали и техника. Очертава се тенденция на ежегодно подобряване на условията за работа с децата със специални образователни потребности и снабдяване с най-необходимите помощни материали и дидактични средства.</w:t>
      </w:r>
    </w:p>
    <w:p w:rsidR="007672CC" w:rsidRPr="007672CC" w:rsidRDefault="007672CC" w:rsidP="007672CC">
      <w:pPr>
        <w:pStyle w:val="4"/>
        <w:shd w:val="clear" w:color="auto" w:fill="auto"/>
        <w:tabs>
          <w:tab w:val="left" w:pos="709"/>
        </w:tabs>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2.1.2. Центрове за подкрепа на личностното развитие:</w:t>
      </w:r>
    </w:p>
    <w:p w:rsidR="007672CC" w:rsidRPr="007672CC" w:rsidRDefault="007672CC" w:rsidP="007672CC">
      <w:pPr>
        <w:pStyle w:val="4"/>
        <w:numPr>
          <w:ilvl w:val="0"/>
          <w:numId w:val="3"/>
        </w:numPr>
        <w:shd w:val="clear" w:color="auto" w:fill="auto"/>
        <w:tabs>
          <w:tab w:val="left" w:pos="720"/>
        </w:tabs>
        <w:spacing w:line="240" w:lineRule="auto"/>
        <w:ind w:left="0" w:firstLine="709"/>
        <w:jc w:val="both"/>
        <w:rPr>
          <w:rFonts w:ascii="Times New Roman" w:hAnsi="Times New Roman" w:cs="Times New Roman"/>
          <w:sz w:val="24"/>
          <w:szCs w:val="24"/>
        </w:rPr>
      </w:pPr>
      <w:r w:rsidRPr="007672CC">
        <w:rPr>
          <w:rFonts w:ascii="Times New Roman" w:hAnsi="Times New Roman" w:cs="Times New Roman"/>
          <w:sz w:val="24"/>
          <w:szCs w:val="24"/>
        </w:rPr>
        <w:t>Център за ученическо техническо и научно творчество (ЦПЛР – ЦУТНТ) – Русе;</w:t>
      </w:r>
    </w:p>
    <w:p w:rsidR="007672CC" w:rsidRPr="007672CC" w:rsidRDefault="007672CC" w:rsidP="007672CC">
      <w:pPr>
        <w:pStyle w:val="4"/>
        <w:numPr>
          <w:ilvl w:val="0"/>
          <w:numId w:val="3"/>
        </w:numPr>
        <w:shd w:val="clear" w:color="auto" w:fill="auto"/>
        <w:tabs>
          <w:tab w:val="left" w:pos="720"/>
        </w:tabs>
        <w:spacing w:line="240" w:lineRule="auto"/>
        <w:ind w:left="0" w:firstLine="709"/>
        <w:jc w:val="both"/>
        <w:rPr>
          <w:rFonts w:ascii="Times New Roman" w:hAnsi="Times New Roman" w:cs="Times New Roman"/>
          <w:sz w:val="24"/>
          <w:szCs w:val="24"/>
        </w:rPr>
      </w:pPr>
      <w:r w:rsidRPr="007672CC">
        <w:rPr>
          <w:rFonts w:ascii="Times New Roman" w:hAnsi="Times New Roman" w:cs="Times New Roman"/>
          <w:sz w:val="24"/>
          <w:szCs w:val="24"/>
        </w:rPr>
        <w:t>ЦПЛР – Ученическа спортна школа (ЦПЛР – УСШ) – Русе;</w:t>
      </w:r>
    </w:p>
    <w:p w:rsidR="007672CC" w:rsidRPr="007672CC" w:rsidRDefault="007672CC" w:rsidP="007672CC">
      <w:pPr>
        <w:pStyle w:val="4"/>
        <w:numPr>
          <w:ilvl w:val="0"/>
          <w:numId w:val="3"/>
        </w:numPr>
        <w:shd w:val="clear" w:color="auto" w:fill="auto"/>
        <w:tabs>
          <w:tab w:val="left" w:pos="720"/>
        </w:tabs>
        <w:spacing w:line="240" w:lineRule="auto"/>
        <w:ind w:left="0" w:firstLine="709"/>
        <w:jc w:val="both"/>
        <w:rPr>
          <w:rFonts w:ascii="Times New Roman" w:hAnsi="Times New Roman" w:cs="Times New Roman"/>
          <w:sz w:val="24"/>
          <w:szCs w:val="24"/>
        </w:rPr>
      </w:pPr>
      <w:r w:rsidRPr="007672CC">
        <w:rPr>
          <w:rFonts w:ascii="Times New Roman" w:hAnsi="Times New Roman" w:cs="Times New Roman"/>
          <w:sz w:val="24"/>
          <w:szCs w:val="24"/>
        </w:rPr>
        <w:t>ЦПЛР – Общежитие за средношколци Русе;</w:t>
      </w:r>
    </w:p>
    <w:p w:rsidR="007672CC" w:rsidRPr="007672CC" w:rsidRDefault="007672CC" w:rsidP="007672CC">
      <w:pPr>
        <w:pStyle w:val="4"/>
        <w:numPr>
          <w:ilvl w:val="0"/>
          <w:numId w:val="3"/>
        </w:numPr>
        <w:shd w:val="clear" w:color="auto" w:fill="auto"/>
        <w:tabs>
          <w:tab w:val="left" w:pos="720"/>
        </w:tabs>
        <w:spacing w:line="240" w:lineRule="auto"/>
        <w:ind w:left="0" w:firstLine="709"/>
        <w:jc w:val="both"/>
        <w:rPr>
          <w:rFonts w:ascii="Times New Roman" w:hAnsi="Times New Roman" w:cs="Times New Roman"/>
          <w:sz w:val="24"/>
          <w:szCs w:val="24"/>
        </w:rPr>
      </w:pPr>
      <w:r w:rsidRPr="007672CC">
        <w:rPr>
          <w:rFonts w:ascii="Times New Roman" w:hAnsi="Times New Roman" w:cs="Times New Roman"/>
          <w:sz w:val="24"/>
          <w:szCs w:val="24"/>
        </w:rPr>
        <w:t>Център за специална образователна подкрепа (ЦСОП);</w:t>
      </w:r>
    </w:p>
    <w:p w:rsidR="007672CC" w:rsidRPr="007672CC" w:rsidRDefault="007672CC" w:rsidP="007672CC">
      <w:pPr>
        <w:pStyle w:val="4"/>
        <w:numPr>
          <w:ilvl w:val="0"/>
          <w:numId w:val="3"/>
        </w:numPr>
        <w:shd w:val="clear" w:color="auto" w:fill="auto"/>
        <w:tabs>
          <w:tab w:val="left" w:pos="0"/>
        </w:tabs>
        <w:spacing w:line="240" w:lineRule="auto"/>
        <w:ind w:left="0" w:firstLine="709"/>
        <w:jc w:val="both"/>
        <w:rPr>
          <w:rFonts w:ascii="Times New Roman" w:hAnsi="Times New Roman" w:cs="Times New Roman"/>
          <w:sz w:val="24"/>
          <w:szCs w:val="24"/>
        </w:rPr>
      </w:pPr>
      <w:r w:rsidRPr="007672CC">
        <w:rPr>
          <w:rFonts w:ascii="Times New Roman" w:hAnsi="Times New Roman" w:cs="Times New Roman"/>
          <w:sz w:val="24"/>
          <w:szCs w:val="24"/>
        </w:rPr>
        <w:t xml:space="preserve">Регионален център за подкрепа на процеса на приобщаващото образование (РЦПППО) – Русе, специализирано обслужващо звено по чл. 27 и чл. 50, ал. 1, т. 5 от </w:t>
      </w:r>
      <w:r w:rsidRPr="007672CC">
        <w:rPr>
          <w:rStyle w:val="BodytextItalic"/>
          <w:rFonts w:eastAsiaTheme="minorHAnsi"/>
        </w:rPr>
        <w:t>ЗПУО.</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Към 15.02.2023 г. по данни от НЕИСПУО в образователните институции в Община Русе се обучават общо 592 деца и ученици със специални образователни потребности.</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p>
    <w:tbl>
      <w:tblPr>
        <w:tblW w:w="100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163"/>
        <w:gridCol w:w="1105"/>
        <w:gridCol w:w="879"/>
        <w:gridCol w:w="1131"/>
        <w:gridCol w:w="1108"/>
        <w:gridCol w:w="710"/>
        <w:gridCol w:w="763"/>
        <w:gridCol w:w="927"/>
        <w:gridCol w:w="1131"/>
      </w:tblGrid>
      <w:tr w:rsidR="007672CC" w:rsidRPr="007672CC" w:rsidTr="00086303">
        <w:tc>
          <w:tcPr>
            <w:tcW w:w="1106" w:type="dxa"/>
            <w:shd w:val="clear" w:color="auto" w:fill="auto"/>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i/>
                <w:sz w:val="24"/>
                <w:szCs w:val="24"/>
              </w:rPr>
            </w:pPr>
            <w:r w:rsidRPr="007672CC">
              <w:rPr>
                <w:rFonts w:ascii="Times New Roman" w:hAnsi="Times New Roman" w:cs="Times New Roman"/>
                <w:i/>
                <w:sz w:val="24"/>
                <w:szCs w:val="24"/>
              </w:rPr>
              <w:t>Община</w:t>
            </w:r>
          </w:p>
        </w:tc>
        <w:tc>
          <w:tcPr>
            <w:tcW w:w="1163" w:type="dxa"/>
            <w:shd w:val="clear" w:color="auto" w:fill="auto"/>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i/>
                <w:sz w:val="24"/>
                <w:szCs w:val="24"/>
              </w:rPr>
            </w:pPr>
            <w:r w:rsidRPr="007672CC">
              <w:rPr>
                <w:rFonts w:ascii="Times New Roman" w:hAnsi="Times New Roman" w:cs="Times New Roman"/>
                <w:i/>
                <w:sz w:val="24"/>
                <w:szCs w:val="24"/>
              </w:rPr>
              <w:t>Брой училища</w:t>
            </w:r>
          </w:p>
        </w:tc>
        <w:tc>
          <w:tcPr>
            <w:tcW w:w="1105" w:type="dxa"/>
            <w:shd w:val="clear" w:color="auto" w:fill="auto"/>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i/>
                <w:sz w:val="24"/>
                <w:szCs w:val="24"/>
              </w:rPr>
            </w:pPr>
            <w:r w:rsidRPr="007672CC">
              <w:rPr>
                <w:rFonts w:ascii="Times New Roman" w:hAnsi="Times New Roman" w:cs="Times New Roman"/>
                <w:i/>
                <w:sz w:val="24"/>
                <w:szCs w:val="24"/>
              </w:rPr>
              <w:t>Брой ученици</w:t>
            </w:r>
          </w:p>
        </w:tc>
        <w:tc>
          <w:tcPr>
            <w:tcW w:w="879" w:type="dxa"/>
            <w:shd w:val="clear" w:color="auto" w:fill="auto"/>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i/>
                <w:sz w:val="24"/>
                <w:szCs w:val="24"/>
              </w:rPr>
            </w:pPr>
            <w:r w:rsidRPr="007672CC">
              <w:rPr>
                <w:rFonts w:ascii="Times New Roman" w:hAnsi="Times New Roman" w:cs="Times New Roman"/>
                <w:i/>
                <w:sz w:val="24"/>
                <w:szCs w:val="24"/>
              </w:rPr>
              <w:t xml:space="preserve">от тях: брой </w:t>
            </w:r>
            <w:r w:rsidRPr="007672CC">
              <w:rPr>
                <w:rFonts w:ascii="Times New Roman" w:hAnsi="Times New Roman" w:cs="Times New Roman"/>
                <w:i/>
                <w:sz w:val="24"/>
                <w:szCs w:val="24"/>
              </w:rPr>
              <w:lastRenderedPageBreak/>
              <w:t>ученици със СОП</w:t>
            </w:r>
          </w:p>
        </w:tc>
        <w:tc>
          <w:tcPr>
            <w:tcW w:w="1131" w:type="dxa"/>
            <w:shd w:val="clear" w:color="auto" w:fill="auto"/>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i/>
                <w:sz w:val="24"/>
                <w:szCs w:val="24"/>
              </w:rPr>
            </w:pPr>
            <w:r w:rsidRPr="007672CC">
              <w:rPr>
                <w:rFonts w:ascii="Times New Roman" w:hAnsi="Times New Roman" w:cs="Times New Roman"/>
                <w:i/>
                <w:sz w:val="24"/>
                <w:szCs w:val="24"/>
              </w:rPr>
              <w:lastRenderedPageBreak/>
              <w:t xml:space="preserve">% ученици със СОП </w:t>
            </w:r>
            <w:r w:rsidRPr="007672CC">
              <w:rPr>
                <w:rFonts w:ascii="Times New Roman" w:hAnsi="Times New Roman" w:cs="Times New Roman"/>
                <w:i/>
                <w:sz w:val="24"/>
                <w:szCs w:val="24"/>
              </w:rPr>
              <w:lastRenderedPageBreak/>
              <w:t>от общия брой</w:t>
            </w:r>
          </w:p>
        </w:tc>
        <w:tc>
          <w:tcPr>
            <w:tcW w:w="1108" w:type="dxa"/>
            <w:shd w:val="clear" w:color="auto" w:fill="auto"/>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i/>
                <w:sz w:val="24"/>
                <w:szCs w:val="24"/>
              </w:rPr>
            </w:pPr>
            <w:r w:rsidRPr="007672CC">
              <w:rPr>
                <w:rFonts w:ascii="Times New Roman" w:hAnsi="Times New Roman" w:cs="Times New Roman"/>
                <w:i/>
                <w:sz w:val="24"/>
                <w:szCs w:val="24"/>
              </w:rPr>
              <w:lastRenderedPageBreak/>
              <w:t>Брой детски градини</w:t>
            </w:r>
          </w:p>
        </w:tc>
        <w:tc>
          <w:tcPr>
            <w:tcW w:w="710" w:type="dxa"/>
            <w:shd w:val="clear" w:color="auto" w:fill="auto"/>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i/>
                <w:sz w:val="24"/>
                <w:szCs w:val="24"/>
              </w:rPr>
            </w:pPr>
            <w:r w:rsidRPr="007672CC">
              <w:rPr>
                <w:rFonts w:ascii="Times New Roman" w:hAnsi="Times New Roman" w:cs="Times New Roman"/>
                <w:i/>
                <w:sz w:val="24"/>
                <w:szCs w:val="24"/>
              </w:rPr>
              <w:t>Бр. деца</w:t>
            </w:r>
          </w:p>
        </w:tc>
        <w:tc>
          <w:tcPr>
            <w:tcW w:w="763" w:type="dxa"/>
            <w:shd w:val="clear" w:color="auto" w:fill="auto"/>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i/>
                <w:sz w:val="24"/>
                <w:szCs w:val="24"/>
              </w:rPr>
            </w:pPr>
            <w:r w:rsidRPr="007672CC">
              <w:rPr>
                <w:rFonts w:ascii="Times New Roman" w:hAnsi="Times New Roman" w:cs="Times New Roman"/>
                <w:i/>
                <w:sz w:val="24"/>
                <w:szCs w:val="24"/>
              </w:rPr>
              <w:t xml:space="preserve">от </w:t>
            </w:r>
            <w:proofErr w:type="gramStart"/>
            <w:r w:rsidRPr="007672CC">
              <w:rPr>
                <w:rFonts w:ascii="Times New Roman" w:hAnsi="Times New Roman" w:cs="Times New Roman"/>
                <w:i/>
                <w:sz w:val="24"/>
                <w:szCs w:val="24"/>
              </w:rPr>
              <w:t>тях:–</w:t>
            </w:r>
            <w:proofErr w:type="gramEnd"/>
            <w:r w:rsidRPr="007672CC">
              <w:rPr>
                <w:rFonts w:ascii="Times New Roman" w:hAnsi="Times New Roman" w:cs="Times New Roman"/>
                <w:i/>
                <w:sz w:val="24"/>
                <w:szCs w:val="24"/>
              </w:rPr>
              <w:t xml:space="preserve"> бр. </w:t>
            </w:r>
            <w:r w:rsidRPr="007672CC">
              <w:rPr>
                <w:rFonts w:ascii="Times New Roman" w:hAnsi="Times New Roman" w:cs="Times New Roman"/>
                <w:i/>
                <w:sz w:val="24"/>
                <w:szCs w:val="24"/>
              </w:rPr>
              <w:lastRenderedPageBreak/>
              <w:t>деца със СОП</w:t>
            </w:r>
          </w:p>
        </w:tc>
        <w:tc>
          <w:tcPr>
            <w:tcW w:w="927" w:type="dxa"/>
            <w:shd w:val="clear" w:color="auto" w:fill="auto"/>
            <w:vAlign w:val="center"/>
          </w:tcPr>
          <w:p w:rsidR="007672CC" w:rsidRPr="007672CC" w:rsidRDefault="007672CC" w:rsidP="00086303">
            <w:pPr>
              <w:pStyle w:val="4"/>
              <w:shd w:val="clear" w:color="auto" w:fill="auto"/>
              <w:spacing w:line="240" w:lineRule="auto"/>
              <w:ind w:firstLine="149"/>
              <w:jc w:val="center"/>
              <w:rPr>
                <w:rFonts w:ascii="Times New Roman" w:hAnsi="Times New Roman" w:cs="Times New Roman"/>
                <w:i/>
                <w:sz w:val="24"/>
                <w:szCs w:val="24"/>
              </w:rPr>
            </w:pPr>
            <w:r w:rsidRPr="007672CC">
              <w:rPr>
                <w:rFonts w:ascii="Times New Roman" w:hAnsi="Times New Roman" w:cs="Times New Roman"/>
                <w:i/>
                <w:sz w:val="24"/>
                <w:szCs w:val="24"/>
              </w:rPr>
              <w:lastRenderedPageBreak/>
              <w:t xml:space="preserve">% деца със </w:t>
            </w:r>
            <w:r w:rsidRPr="007672CC">
              <w:rPr>
                <w:rFonts w:ascii="Times New Roman" w:hAnsi="Times New Roman" w:cs="Times New Roman"/>
                <w:i/>
                <w:sz w:val="24"/>
                <w:szCs w:val="24"/>
              </w:rPr>
              <w:lastRenderedPageBreak/>
              <w:t>СОП от общия брой</w:t>
            </w:r>
          </w:p>
        </w:tc>
        <w:tc>
          <w:tcPr>
            <w:tcW w:w="1131" w:type="dxa"/>
            <w:shd w:val="clear" w:color="auto" w:fill="auto"/>
            <w:vAlign w:val="center"/>
          </w:tcPr>
          <w:p w:rsidR="007672CC" w:rsidRPr="007672CC" w:rsidRDefault="007672CC" w:rsidP="00086303">
            <w:pPr>
              <w:pStyle w:val="4"/>
              <w:shd w:val="clear" w:color="auto" w:fill="auto"/>
              <w:spacing w:line="240" w:lineRule="auto"/>
              <w:ind w:firstLine="149"/>
              <w:jc w:val="center"/>
              <w:rPr>
                <w:rFonts w:ascii="Times New Roman" w:hAnsi="Times New Roman" w:cs="Times New Roman"/>
                <w:i/>
                <w:sz w:val="24"/>
                <w:szCs w:val="24"/>
              </w:rPr>
            </w:pPr>
            <w:r w:rsidRPr="007672CC">
              <w:rPr>
                <w:rFonts w:ascii="Times New Roman" w:hAnsi="Times New Roman" w:cs="Times New Roman"/>
                <w:i/>
                <w:sz w:val="24"/>
                <w:szCs w:val="24"/>
              </w:rPr>
              <w:lastRenderedPageBreak/>
              <w:t xml:space="preserve">Общо деца и ученици </w:t>
            </w:r>
            <w:r w:rsidRPr="007672CC">
              <w:rPr>
                <w:rFonts w:ascii="Times New Roman" w:hAnsi="Times New Roman" w:cs="Times New Roman"/>
                <w:i/>
                <w:sz w:val="24"/>
                <w:szCs w:val="24"/>
              </w:rPr>
              <w:lastRenderedPageBreak/>
              <w:t>със СОП</w:t>
            </w:r>
          </w:p>
        </w:tc>
      </w:tr>
      <w:tr w:rsidR="007672CC" w:rsidRPr="007672CC" w:rsidTr="00086303">
        <w:tc>
          <w:tcPr>
            <w:tcW w:w="1106"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hAnsi="Times New Roman" w:cs="Times New Roman"/>
                <w:sz w:val="24"/>
                <w:szCs w:val="24"/>
              </w:rPr>
              <w:lastRenderedPageBreak/>
              <w:t>Русе</w:t>
            </w:r>
          </w:p>
        </w:tc>
        <w:tc>
          <w:tcPr>
            <w:tcW w:w="1163" w:type="dxa"/>
            <w:shd w:val="clear" w:color="auto" w:fill="auto"/>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rPr>
              <w:t>42</w:t>
            </w:r>
          </w:p>
        </w:tc>
        <w:tc>
          <w:tcPr>
            <w:tcW w:w="1105" w:type="dxa"/>
            <w:shd w:val="clear" w:color="auto" w:fill="auto"/>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rPr>
              <w:t>15 441</w:t>
            </w:r>
          </w:p>
        </w:tc>
        <w:tc>
          <w:tcPr>
            <w:tcW w:w="879" w:type="dxa"/>
            <w:shd w:val="clear" w:color="auto" w:fill="auto"/>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rPr>
              <w:t>446</w:t>
            </w:r>
          </w:p>
        </w:tc>
        <w:tc>
          <w:tcPr>
            <w:tcW w:w="1131" w:type="dxa"/>
            <w:shd w:val="clear" w:color="auto" w:fill="auto"/>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rPr>
              <w:t>2,89%</w:t>
            </w:r>
          </w:p>
        </w:tc>
        <w:tc>
          <w:tcPr>
            <w:tcW w:w="1108" w:type="dxa"/>
            <w:shd w:val="clear" w:color="auto" w:fill="auto"/>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rPr>
              <w:t>24</w:t>
            </w:r>
          </w:p>
        </w:tc>
        <w:tc>
          <w:tcPr>
            <w:tcW w:w="710" w:type="dxa"/>
            <w:shd w:val="clear" w:color="auto" w:fill="auto"/>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rPr>
              <w:t>4631</w:t>
            </w:r>
          </w:p>
        </w:tc>
        <w:tc>
          <w:tcPr>
            <w:tcW w:w="763" w:type="dxa"/>
            <w:shd w:val="clear" w:color="auto" w:fill="auto"/>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rPr>
              <w:t>146</w:t>
            </w:r>
          </w:p>
        </w:tc>
        <w:tc>
          <w:tcPr>
            <w:tcW w:w="927" w:type="dxa"/>
            <w:shd w:val="clear" w:color="auto" w:fill="auto"/>
          </w:tcPr>
          <w:p w:rsidR="007672CC" w:rsidRPr="007672CC" w:rsidRDefault="007672CC" w:rsidP="00086303">
            <w:pPr>
              <w:pStyle w:val="4"/>
              <w:shd w:val="clear" w:color="auto" w:fill="auto"/>
              <w:spacing w:line="240" w:lineRule="auto"/>
              <w:ind w:firstLine="149"/>
              <w:jc w:val="center"/>
              <w:rPr>
                <w:rFonts w:ascii="Times New Roman" w:hAnsi="Times New Roman" w:cs="Times New Roman"/>
                <w:sz w:val="24"/>
                <w:szCs w:val="24"/>
              </w:rPr>
            </w:pPr>
            <w:r w:rsidRPr="007672CC">
              <w:rPr>
                <w:rFonts w:ascii="Times New Roman" w:eastAsia="Calibri" w:hAnsi="Times New Roman" w:cs="Times New Roman"/>
              </w:rPr>
              <w:t>3,15%</w:t>
            </w:r>
          </w:p>
        </w:tc>
        <w:tc>
          <w:tcPr>
            <w:tcW w:w="1131" w:type="dxa"/>
            <w:shd w:val="clear" w:color="auto" w:fill="auto"/>
          </w:tcPr>
          <w:p w:rsidR="007672CC" w:rsidRPr="007672CC" w:rsidRDefault="007672CC" w:rsidP="00086303">
            <w:pPr>
              <w:pStyle w:val="4"/>
              <w:shd w:val="clear" w:color="auto" w:fill="auto"/>
              <w:spacing w:line="240" w:lineRule="auto"/>
              <w:ind w:firstLine="149"/>
              <w:jc w:val="center"/>
              <w:rPr>
                <w:rFonts w:ascii="Times New Roman" w:hAnsi="Times New Roman" w:cs="Times New Roman"/>
                <w:sz w:val="24"/>
                <w:szCs w:val="24"/>
              </w:rPr>
            </w:pPr>
            <w:r w:rsidRPr="007672CC">
              <w:rPr>
                <w:rFonts w:ascii="Times New Roman" w:eastAsia="Calibri" w:hAnsi="Times New Roman" w:cs="Times New Roman"/>
              </w:rPr>
              <w:t>592</w:t>
            </w:r>
          </w:p>
        </w:tc>
      </w:tr>
    </w:tbl>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В голяма част от училищата в Община Русе има назначени на щат специалисти (ресурсни учители, психолози/педагогически съветници, логопеди), които предоставят обща и допълнителна подкрепа за личностно развитие на учениците. Останалите училища, в които няма назначени специалисти, допълнителната подкрепа се предоставя от РЦПППО – Русе. По този начин се осигурява кадровата обезпеченост и се задоволяват нуждите за предоставяне на обща и допълнителна подкрепа за личностно развитие на учениците.</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 xml:space="preserve"> </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5"/>
        <w:gridCol w:w="1276"/>
        <w:gridCol w:w="1134"/>
        <w:gridCol w:w="1985"/>
      </w:tblGrid>
      <w:tr w:rsidR="007672CC" w:rsidRPr="007672CC" w:rsidTr="00086303">
        <w:tc>
          <w:tcPr>
            <w:tcW w:w="3828" w:type="dxa"/>
            <w:shd w:val="clear" w:color="auto" w:fill="auto"/>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b/>
                <w:sz w:val="24"/>
                <w:szCs w:val="24"/>
              </w:rPr>
            </w:pPr>
            <w:r w:rsidRPr="007672CC">
              <w:rPr>
                <w:rFonts w:ascii="Times New Roman" w:hAnsi="Times New Roman" w:cs="Times New Roman"/>
                <w:b/>
                <w:sz w:val="24"/>
                <w:szCs w:val="24"/>
              </w:rPr>
              <w:t>Училище/населено място</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b/>
                <w:sz w:val="24"/>
                <w:szCs w:val="24"/>
              </w:rPr>
            </w:pPr>
            <w:r w:rsidRPr="007672CC">
              <w:rPr>
                <w:rFonts w:ascii="Times New Roman" w:hAnsi="Times New Roman" w:cs="Times New Roman"/>
                <w:b/>
                <w:sz w:val="24"/>
                <w:szCs w:val="24"/>
              </w:rPr>
              <w:t>Ресурсен учител</w:t>
            </w: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b/>
                <w:sz w:val="24"/>
                <w:szCs w:val="24"/>
              </w:rPr>
            </w:pPr>
            <w:r w:rsidRPr="007672CC">
              <w:rPr>
                <w:rFonts w:ascii="Times New Roman" w:hAnsi="Times New Roman" w:cs="Times New Roman"/>
                <w:b/>
                <w:sz w:val="24"/>
                <w:szCs w:val="24"/>
              </w:rPr>
              <w:t>Психолог</w:t>
            </w: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b/>
                <w:sz w:val="24"/>
                <w:szCs w:val="24"/>
              </w:rPr>
            </w:pPr>
            <w:r w:rsidRPr="007672CC">
              <w:rPr>
                <w:rFonts w:ascii="Times New Roman" w:hAnsi="Times New Roman" w:cs="Times New Roman"/>
                <w:b/>
                <w:sz w:val="24"/>
                <w:szCs w:val="24"/>
              </w:rPr>
              <w:t>Логопед</w:t>
            </w:r>
          </w:p>
        </w:tc>
        <w:tc>
          <w:tcPr>
            <w:tcW w:w="1985" w:type="dxa"/>
            <w:shd w:val="clear" w:color="auto" w:fill="FFD966"/>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b/>
                <w:sz w:val="24"/>
                <w:szCs w:val="24"/>
              </w:rPr>
            </w:pPr>
            <w:r w:rsidRPr="007672CC">
              <w:rPr>
                <w:rFonts w:ascii="Times New Roman" w:hAnsi="Times New Roman" w:cs="Times New Roman"/>
                <w:b/>
                <w:sz w:val="24"/>
                <w:szCs w:val="24"/>
              </w:rPr>
              <w:t>Педагогически съветник</w:t>
            </w: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ОУ „Отец Паисий“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2</w:t>
            </w: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3</w:t>
            </w: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ОУ „Братя Миладинови“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2</w:t>
            </w: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ОУ „Иван Вазов“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rPr>
                <w:rFonts w:ascii="Times New Roman" w:hAnsi="Times New Roman" w:cs="Times New Roman"/>
                <w:sz w:val="24"/>
                <w:szCs w:val="24"/>
              </w:rPr>
            </w:pP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ОУ „Алеко Константинов“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ОУ „Васил Априлов“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2</w:t>
            </w: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hAnsi="Times New Roman" w:cs="Times New Roman"/>
                <w:sz w:val="24"/>
                <w:szCs w:val="24"/>
              </w:rPr>
              <w:t>1</w:t>
            </w: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ОУ „Тома Кърджиев“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ОУ „Христо Смирненски“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2</w:t>
            </w: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ОУ „Св. св. Кирил и Методий“ – Николово</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ОУ „Отец Паисий“ – Мартен</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ОУ „Г. С. Раковски“ – Ново село</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ОУ „Отец Паисий“ – Тетово</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МГ „Баба Тонка“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eastAsia="Calibri" w:hAnsi="Times New Roman" w:cs="Times New Roman"/>
                <w:sz w:val="24"/>
                <w:szCs w:val="24"/>
              </w:rPr>
            </w:pPr>
            <w:r w:rsidRPr="007672CC">
              <w:rPr>
                <w:rFonts w:ascii="Times New Roman" w:eastAsia="Calibri" w:hAnsi="Times New Roman" w:cs="Times New Roman"/>
                <w:sz w:val="24"/>
                <w:szCs w:val="24"/>
              </w:rPr>
              <w:t>АЕГ „Гео Милев“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eastAsia="Calibri" w:hAnsi="Times New Roman" w:cs="Times New Roman"/>
                <w:sz w:val="24"/>
                <w:szCs w:val="24"/>
              </w:rPr>
            </w:pP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hAnsi="Times New Roman" w:cs="Times New Roman"/>
                <w:sz w:val="24"/>
                <w:szCs w:val="24"/>
              </w:rPr>
              <w:t>1</w:t>
            </w: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СУПНЕ „Фридрих Шилер“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hAnsi="Times New Roman" w:cs="Times New Roman"/>
                <w:sz w:val="24"/>
                <w:szCs w:val="24"/>
              </w:rPr>
              <w:t>1</w:t>
            </w: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eastAsia="Calibri" w:hAnsi="Times New Roman" w:cs="Times New Roman"/>
                <w:sz w:val="24"/>
                <w:szCs w:val="24"/>
              </w:rPr>
            </w:pPr>
            <w:r w:rsidRPr="007672CC">
              <w:rPr>
                <w:rFonts w:ascii="Times New Roman" w:eastAsia="Calibri" w:hAnsi="Times New Roman" w:cs="Times New Roman"/>
                <w:sz w:val="24"/>
                <w:szCs w:val="24"/>
              </w:rPr>
              <w:t>СУЕЕ „Св. Константин-Кирил Философ“</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eastAsia="Calibri" w:hAnsi="Times New Roman" w:cs="Times New Roman"/>
                <w:sz w:val="24"/>
                <w:szCs w:val="24"/>
              </w:rPr>
            </w:pP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hAnsi="Times New Roman" w:cs="Times New Roman"/>
                <w:sz w:val="24"/>
                <w:szCs w:val="24"/>
              </w:rPr>
              <w:t>1</w:t>
            </w: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СУ „Йордан Йовков“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СУ „Възраждане“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СУ „Христо Ботев“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hAnsi="Times New Roman" w:cs="Times New Roman"/>
                <w:sz w:val="24"/>
                <w:szCs w:val="24"/>
              </w:rPr>
              <w:t>1</w:t>
            </w: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СУ „Васил Левски“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2</w:t>
            </w: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color w:val="FF0000"/>
                <w:sz w:val="24"/>
                <w:szCs w:val="24"/>
              </w:rPr>
            </w:pPr>
            <w:r w:rsidRPr="007672CC">
              <w:rPr>
                <w:rFonts w:ascii="Times New Roman" w:hAnsi="Times New Roman" w:cs="Times New Roman"/>
                <w:sz w:val="24"/>
                <w:szCs w:val="24"/>
              </w:rPr>
              <w:t>1</w:t>
            </w: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eastAsia="Calibri" w:hAnsi="Times New Roman" w:cs="Times New Roman"/>
                <w:sz w:val="24"/>
                <w:szCs w:val="24"/>
              </w:rPr>
            </w:pPr>
            <w:r w:rsidRPr="007672CC">
              <w:rPr>
                <w:rFonts w:ascii="Times New Roman" w:eastAsia="Calibri" w:hAnsi="Times New Roman" w:cs="Times New Roman"/>
                <w:sz w:val="24"/>
                <w:szCs w:val="24"/>
              </w:rPr>
              <w:t xml:space="preserve">ПГЕЕ „Апостол Арнаудов“ – Русе </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eastAsia="Calibri"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hAnsi="Times New Roman" w:cs="Times New Roman"/>
                <w:sz w:val="24"/>
                <w:szCs w:val="24"/>
              </w:rPr>
              <w:t>1</w:t>
            </w: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ПГО „Недка Иван Лазарова“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2</w:t>
            </w: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hAnsi="Times New Roman" w:cs="Times New Roman"/>
                <w:sz w:val="24"/>
                <w:szCs w:val="24"/>
              </w:rPr>
              <w:t>1</w:t>
            </w: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eastAsia="Calibri" w:hAnsi="Times New Roman" w:cs="Times New Roman"/>
                <w:sz w:val="24"/>
                <w:szCs w:val="24"/>
              </w:rPr>
            </w:pPr>
            <w:r w:rsidRPr="007672CC">
              <w:rPr>
                <w:rFonts w:ascii="Times New Roman" w:eastAsia="Calibri" w:hAnsi="Times New Roman" w:cs="Times New Roman"/>
                <w:sz w:val="24"/>
                <w:szCs w:val="24"/>
              </w:rPr>
              <w:t xml:space="preserve">ПГДВА „Йосиф Вондрак“ – Русе </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eastAsia="Calibri" w:hAnsi="Times New Roman" w:cs="Times New Roman"/>
                <w:sz w:val="24"/>
                <w:szCs w:val="24"/>
              </w:rPr>
            </w:pP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hAnsi="Times New Roman" w:cs="Times New Roman"/>
                <w:sz w:val="24"/>
                <w:szCs w:val="24"/>
              </w:rPr>
              <w:t>1</w:t>
            </w: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eastAsia="Calibri" w:hAnsi="Times New Roman" w:cs="Times New Roman"/>
                <w:sz w:val="24"/>
                <w:szCs w:val="24"/>
              </w:rPr>
            </w:pPr>
            <w:r w:rsidRPr="007672CC">
              <w:rPr>
                <w:rFonts w:ascii="Times New Roman" w:eastAsia="Calibri" w:hAnsi="Times New Roman" w:cs="Times New Roman"/>
                <w:sz w:val="24"/>
                <w:szCs w:val="24"/>
              </w:rPr>
              <w:t xml:space="preserve">ПГМТ „Юрий Гагарин“ – Русе </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eastAsia="Calibri" w:hAnsi="Times New Roman" w:cs="Times New Roman"/>
                <w:sz w:val="24"/>
                <w:szCs w:val="24"/>
              </w:rPr>
            </w:pP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hAnsi="Times New Roman" w:cs="Times New Roman"/>
                <w:sz w:val="24"/>
                <w:szCs w:val="24"/>
              </w:rPr>
              <w:t>1</w:t>
            </w: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ПГ по туризъм „Иван Павлов“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color w:val="FF0000"/>
                <w:sz w:val="24"/>
                <w:szCs w:val="24"/>
              </w:rPr>
            </w:pPr>
            <w:r w:rsidRPr="007672CC">
              <w:rPr>
                <w:rFonts w:ascii="Times New Roman" w:hAnsi="Times New Roman" w:cs="Times New Roman"/>
                <w:sz w:val="24"/>
                <w:szCs w:val="24"/>
              </w:rPr>
              <w:t>1</w:t>
            </w: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ПГИУ „Елиас Канети“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ПГРКК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hAnsi="Times New Roman" w:cs="Times New Roman"/>
                <w:sz w:val="24"/>
                <w:szCs w:val="24"/>
              </w:rPr>
              <w:t>1</w:t>
            </w: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ПГПТ „Атанас Ц. Буров“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color w:val="FF0000"/>
                <w:sz w:val="24"/>
                <w:szCs w:val="24"/>
              </w:rPr>
            </w:pP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eastAsia="Calibri" w:hAnsi="Times New Roman" w:cs="Times New Roman"/>
                <w:sz w:val="24"/>
                <w:szCs w:val="24"/>
              </w:rPr>
              <w:t>НУИ „Проф. В. Стоянов“ – Русе</w:t>
            </w:r>
          </w:p>
        </w:tc>
        <w:tc>
          <w:tcPr>
            <w:tcW w:w="1275" w:type="dxa"/>
            <w:shd w:val="clear" w:color="auto" w:fill="F7CAAC"/>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276" w:type="dxa"/>
            <w:shd w:val="clear" w:color="auto" w:fill="B4C6E7"/>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r w:rsidRPr="007672CC">
              <w:rPr>
                <w:rFonts w:ascii="Times New Roman" w:eastAsia="Calibri" w:hAnsi="Times New Roman" w:cs="Times New Roman"/>
                <w:sz w:val="24"/>
                <w:szCs w:val="24"/>
              </w:rPr>
              <w:t>1</w:t>
            </w:r>
          </w:p>
        </w:tc>
        <w:tc>
          <w:tcPr>
            <w:tcW w:w="1134" w:type="dxa"/>
            <w:shd w:val="clear" w:color="auto" w:fill="C9C9C9"/>
            <w:vAlign w:val="center"/>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color w:val="FF0000"/>
                <w:sz w:val="24"/>
                <w:szCs w:val="24"/>
              </w:rPr>
            </w:pP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hAnsi="Times New Roman" w:cs="Times New Roman"/>
                <w:sz w:val="24"/>
                <w:szCs w:val="24"/>
              </w:rPr>
              <w:lastRenderedPageBreak/>
              <w:t>ПГ по транспорт - Русе</w:t>
            </w:r>
          </w:p>
        </w:tc>
        <w:tc>
          <w:tcPr>
            <w:tcW w:w="1275" w:type="dxa"/>
            <w:shd w:val="clear" w:color="auto" w:fill="F7CAAC"/>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276" w:type="dxa"/>
            <w:shd w:val="clear" w:color="auto" w:fill="B4C6E7"/>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134" w:type="dxa"/>
            <w:shd w:val="clear" w:color="auto" w:fill="C9C9C9"/>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color w:val="FF0000"/>
                <w:sz w:val="24"/>
                <w:szCs w:val="24"/>
              </w:rPr>
            </w:pPr>
            <w:r w:rsidRPr="007672CC">
              <w:rPr>
                <w:rFonts w:ascii="Times New Roman" w:hAnsi="Times New Roman" w:cs="Times New Roman"/>
                <w:sz w:val="24"/>
                <w:szCs w:val="24"/>
              </w:rPr>
              <w:t>1</w:t>
            </w: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r w:rsidRPr="007672CC">
              <w:rPr>
                <w:rFonts w:ascii="Times New Roman" w:hAnsi="Times New Roman" w:cs="Times New Roman"/>
                <w:sz w:val="24"/>
                <w:szCs w:val="24"/>
              </w:rPr>
              <w:t>ПГСАГ „Пеньо Пенев“ - Русе</w:t>
            </w:r>
          </w:p>
        </w:tc>
        <w:tc>
          <w:tcPr>
            <w:tcW w:w="1275" w:type="dxa"/>
            <w:shd w:val="clear" w:color="auto" w:fill="F7CAAC"/>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276" w:type="dxa"/>
            <w:shd w:val="clear" w:color="auto" w:fill="B4C6E7"/>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134" w:type="dxa"/>
            <w:shd w:val="clear" w:color="auto" w:fill="C9C9C9"/>
          </w:tcPr>
          <w:p w:rsidR="007672CC" w:rsidRPr="007672CC" w:rsidRDefault="007672CC" w:rsidP="00086303">
            <w:pPr>
              <w:pStyle w:val="4"/>
              <w:shd w:val="clear" w:color="auto" w:fill="auto"/>
              <w:spacing w:line="240" w:lineRule="auto"/>
              <w:ind w:firstLine="0"/>
              <w:jc w:val="center"/>
              <w:rPr>
                <w:rFonts w:ascii="Times New Roman" w:hAnsi="Times New Roman" w:cs="Times New Roman"/>
                <w:sz w:val="24"/>
                <w:szCs w:val="24"/>
              </w:rPr>
            </w:pP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color w:val="FF0000"/>
                <w:sz w:val="24"/>
                <w:szCs w:val="24"/>
              </w:rPr>
            </w:pPr>
            <w:r w:rsidRPr="007672CC">
              <w:rPr>
                <w:rFonts w:ascii="Times New Roman" w:hAnsi="Times New Roman" w:cs="Times New Roman"/>
                <w:sz w:val="24"/>
                <w:szCs w:val="24"/>
              </w:rPr>
              <w:t>1</w:t>
            </w:r>
          </w:p>
        </w:tc>
      </w:tr>
      <w:tr w:rsidR="007672CC" w:rsidRPr="007672CC" w:rsidTr="00086303">
        <w:tc>
          <w:tcPr>
            <w:tcW w:w="3828" w:type="dxa"/>
            <w:shd w:val="clear" w:color="auto" w:fill="auto"/>
          </w:tcPr>
          <w:p w:rsidR="007672CC" w:rsidRPr="007672CC" w:rsidRDefault="007672CC" w:rsidP="00086303">
            <w:pPr>
              <w:pStyle w:val="4"/>
              <w:shd w:val="clear" w:color="auto" w:fill="auto"/>
              <w:spacing w:line="240" w:lineRule="auto"/>
              <w:ind w:firstLine="0"/>
              <w:jc w:val="both"/>
              <w:rPr>
                <w:rFonts w:ascii="Times New Roman" w:hAnsi="Times New Roman" w:cs="Times New Roman"/>
                <w:sz w:val="24"/>
                <w:szCs w:val="24"/>
              </w:rPr>
            </w:pPr>
          </w:p>
        </w:tc>
        <w:tc>
          <w:tcPr>
            <w:tcW w:w="1275" w:type="dxa"/>
            <w:shd w:val="clear" w:color="auto" w:fill="F7CAAC"/>
          </w:tcPr>
          <w:p w:rsidR="007672CC" w:rsidRPr="007672CC" w:rsidRDefault="007672CC" w:rsidP="00086303">
            <w:pPr>
              <w:pStyle w:val="4"/>
              <w:shd w:val="clear" w:color="auto" w:fill="auto"/>
              <w:spacing w:line="240" w:lineRule="auto"/>
              <w:ind w:firstLine="0"/>
              <w:jc w:val="center"/>
              <w:rPr>
                <w:rFonts w:ascii="Times New Roman" w:hAnsi="Times New Roman" w:cs="Times New Roman"/>
                <w:b/>
                <w:sz w:val="24"/>
                <w:szCs w:val="24"/>
              </w:rPr>
            </w:pPr>
            <w:r w:rsidRPr="007672CC">
              <w:rPr>
                <w:rFonts w:ascii="Times New Roman" w:hAnsi="Times New Roman" w:cs="Times New Roman"/>
                <w:b/>
                <w:sz w:val="24"/>
                <w:szCs w:val="24"/>
              </w:rPr>
              <w:t>17</w:t>
            </w:r>
          </w:p>
        </w:tc>
        <w:tc>
          <w:tcPr>
            <w:tcW w:w="1276" w:type="dxa"/>
            <w:shd w:val="clear" w:color="auto" w:fill="B4C6E7"/>
          </w:tcPr>
          <w:p w:rsidR="007672CC" w:rsidRPr="007672CC" w:rsidRDefault="007672CC" w:rsidP="00086303">
            <w:pPr>
              <w:pStyle w:val="4"/>
              <w:shd w:val="clear" w:color="auto" w:fill="auto"/>
              <w:spacing w:line="240" w:lineRule="auto"/>
              <w:ind w:firstLine="0"/>
              <w:jc w:val="center"/>
              <w:rPr>
                <w:rFonts w:ascii="Times New Roman" w:hAnsi="Times New Roman" w:cs="Times New Roman"/>
                <w:b/>
                <w:sz w:val="24"/>
                <w:szCs w:val="24"/>
              </w:rPr>
            </w:pPr>
            <w:r w:rsidRPr="007672CC">
              <w:rPr>
                <w:rFonts w:ascii="Times New Roman" w:hAnsi="Times New Roman" w:cs="Times New Roman"/>
                <w:b/>
                <w:sz w:val="24"/>
                <w:szCs w:val="24"/>
              </w:rPr>
              <w:t>15</w:t>
            </w:r>
          </w:p>
        </w:tc>
        <w:tc>
          <w:tcPr>
            <w:tcW w:w="1134" w:type="dxa"/>
            <w:shd w:val="clear" w:color="auto" w:fill="C9C9C9"/>
          </w:tcPr>
          <w:p w:rsidR="007672CC" w:rsidRPr="007672CC" w:rsidRDefault="007672CC" w:rsidP="00086303">
            <w:pPr>
              <w:pStyle w:val="4"/>
              <w:shd w:val="clear" w:color="auto" w:fill="auto"/>
              <w:spacing w:line="240" w:lineRule="auto"/>
              <w:ind w:firstLine="0"/>
              <w:jc w:val="center"/>
              <w:rPr>
                <w:rFonts w:ascii="Times New Roman" w:hAnsi="Times New Roman" w:cs="Times New Roman"/>
                <w:b/>
                <w:sz w:val="24"/>
                <w:szCs w:val="24"/>
              </w:rPr>
            </w:pPr>
            <w:r w:rsidRPr="007672CC">
              <w:rPr>
                <w:rFonts w:ascii="Times New Roman" w:hAnsi="Times New Roman" w:cs="Times New Roman"/>
                <w:b/>
                <w:sz w:val="24"/>
                <w:szCs w:val="24"/>
              </w:rPr>
              <w:t>6</w:t>
            </w:r>
          </w:p>
        </w:tc>
        <w:tc>
          <w:tcPr>
            <w:tcW w:w="1985" w:type="dxa"/>
            <w:shd w:val="clear" w:color="auto" w:fill="FFD966"/>
          </w:tcPr>
          <w:p w:rsidR="007672CC" w:rsidRPr="007672CC" w:rsidRDefault="007672CC" w:rsidP="00086303">
            <w:pPr>
              <w:pStyle w:val="4"/>
              <w:shd w:val="clear" w:color="auto" w:fill="auto"/>
              <w:spacing w:line="240" w:lineRule="auto"/>
              <w:ind w:firstLine="0"/>
              <w:jc w:val="center"/>
              <w:rPr>
                <w:rFonts w:ascii="Times New Roman" w:hAnsi="Times New Roman" w:cs="Times New Roman"/>
                <w:b/>
                <w:sz w:val="24"/>
                <w:szCs w:val="24"/>
              </w:rPr>
            </w:pPr>
            <w:r w:rsidRPr="007672CC">
              <w:rPr>
                <w:rFonts w:ascii="Times New Roman" w:hAnsi="Times New Roman" w:cs="Times New Roman"/>
                <w:b/>
                <w:sz w:val="24"/>
                <w:szCs w:val="24"/>
              </w:rPr>
              <w:t>14</w:t>
            </w:r>
          </w:p>
        </w:tc>
      </w:tr>
    </w:tbl>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 xml:space="preserve"> </w:t>
      </w:r>
    </w:p>
    <w:p w:rsidR="007672CC" w:rsidRPr="007672CC" w:rsidRDefault="007672CC" w:rsidP="007672CC">
      <w:pPr>
        <w:ind w:firstLine="708"/>
        <w:jc w:val="both"/>
        <w:rPr>
          <w:rFonts w:ascii="Times New Roman" w:hAnsi="Times New Roman" w:cs="Times New Roman"/>
        </w:rPr>
      </w:pPr>
      <w:r w:rsidRPr="007672CC">
        <w:rPr>
          <w:rFonts w:ascii="Times New Roman" w:hAnsi="Times New Roman" w:cs="Times New Roman"/>
        </w:rPr>
        <w:t xml:space="preserve">Общинските </w:t>
      </w:r>
      <w:proofErr w:type="gramStart"/>
      <w:r w:rsidRPr="007672CC">
        <w:rPr>
          <w:rFonts w:ascii="Times New Roman" w:hAnsi="Times New Roman" w:cs="Times New Roman"/>
        </w:rPr>
        <w:t>училищата  с</w:t>
      </w:r>
      <w:proofErr w:type="gramEnd"/>
      <w:r w:rsidRPr="007672CC">
        <w:rPr>
          <w:rFonts w:ascii="Times New Roman" w:hAnsi="Times New Roman" w:cs="Times New Roman"/>
        </w:rPr>
        <w:t xml:space="preserve"> ученици на ресурсно подпомагане, съгласно изискванията на нормативната уредба, са представени в таблицата по-долу по общ брой ученици за учебната 2022/2023 г.:</w:t>
      </w:r>
    </w:p>
    <w:p w:rsidR="007672CC" w:rsidRPr="007672CC" w:rsidRDefault="007672CC" w:rsidP="007672CC">
      <w:pPr>
        <w:ind w:firstLine="540"/>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4247"/>
        <w:gridCol w:w="1445"/>
        <w:gridCol w:w="1609"/>
        <w:gridCol w:w="1265"/>
      </w:tblGrid>
      <w:tr w:rsidR="007672CC" w:rsidRPr="007672CC" w:rsidTr="00086303">
        <w:trPr>
          <w:trHeight w:val="739"/>
        </w:trPr>
        <w:tc>
          <w:tcPr>
            <w:tcW w:w="442" w:type="pct"/>
            <w:vMerge w:val="restart"/>
            <w:shd w:val="clear" w:color="auto" w:fill="auto"/>
          </w:tcPr>
          <w:p w:rsidR="007672CC" w:rsidRPr="007672CC" w:rsidRDefault="007672CC" w:rsidP="00086303">
            <w:pPr>
              <w:jc w:val="center"/>
              <w:rPr>
                <w:rFonts w:ascii="Times New Roman" w:hAnsi="Times New Roman" w:cs="Times New Roman"/>
                <w:b/>
              </w:rPr>
            </w:pPr>
            <w:r w:rsidRPr="007672CC">
              <w:rPr>
                <w:rFonts w:ascii="Times New Roman" w:hAnsi="Times New Roman" w:cs="Times New Roman"/>
                <w:b/>
              </w:rPr>
              <w:t>№ по ред</w:t>
            </w:r>
          </w:p>
        </w:tc>
        <w:tc>
          <w:tcPr>
            <w:tcW w:w="2260" w:type="pct"/>
            <w:vMerge w:val="restart"/>
            <w:shd w:val="clear" w:color="auto" w:fill="auto"/>
          </w:tcPr>
          <w:p w:rsidR="007672CC" w:rsidRPr="007672CC" w:rsidRDefault="007672CC" w:rsidP="00086303">
            <w:pPr>
              <w:jc w:val="center"/>
              <w:rPr>
                <w:rFonts w:ascii="Times New Roman" w:hAnsi="Times New Roman" w:cs="Times New Roman"/>
                <w:b/>
              </w:rPr>
            </w:pPr>
            <w:r w:rsidRPr="007672CC">
              <w:rPr>
                <w:rFonts w:ascii="Times New Roman" w:hAnsi="Times New Roman" w:cs="Times New Roman"/>
                <w:b/>
              </w:rPr>
              <w:t>Училище</w:t>
            </w:r>
          </w:p>
        </w:tc>
        <w:tc>
          <w:tcPr>
            <w:tcW w:w="769" w:type="pct"/>
            <w:vMerge w:val="restart"/>
            <w:shd w:val="clear" w:color="auto" w:fill="FFE599"/>
          </w:tcPr>
          <w:p w:rsidR="007672CC" w:rsidRPr="007672CC" w:rsidRDefault="007672CC" w:rsidP="00086303">
            <w:pPr>
              <w:jc w:val="center"/>
              <w:rPr>
                <w:rFonts w:ascii="Times New Roman" w:hAnsi="Times New Roman" w:cs="Times New Roman"/>
                <w:b/>
              </w:rPr>
            </w:pPr>
            <w:r w:rsidRPr="007672CC">
              <w:rPr>
                <w:rFonts w:ascii="Times New Roman" w:hAnsi="Times New Roman" w:cs="Times New Roman"/>
                <w:b/>
              </w:rPr>
              <w:t>Общ брой ученици</w:t>
            </w:r>
          </w:p>
        </w:tc>
        <w:tc>
          <w:tcPr>
            <w:tcW w:w="1529" w:type="pct"/>
            <w:gridSpan w:val="2"/>
            <w:shd w:val="clear" w:color="auto" w:fill="D5DCE4"/>
            <w:vAlign w:val="center"/>
          </w:tcPr>
          <w:p w:rsidR="007672CC" w:rsidRPr="007672CC" w:rsidRDefault="007672CC" w:rsidP="00086303">
            <w:pPr>
              <w:jc w:val="center"/>
              <w:rPr>
                <w:rFonts w:ascii="Times New Roman" w:hAnsi="Times New Roman" w:cs="Times New Roman"/>
                <w:b/>
              </w:rPr>
            </w:pPr>
            <w:r w:rsidRPr="007672CC">
              <w:rPr>
                <w:rFonts w:ascii="Times New Roman" w:hAnsi="Times New Roman" w:cs="Times New Roman"/>
                <w:b/>
              </w:rPr>
              <w:t>Ресурсно подпомагане</w:t>
            </w:r>
          </w:p>
        </w:tc>
      </w:tr>
      <w:tr w:rsidR="007672CC" w:rsidRPr="007672CC" w:rsidTr="00086303">
        <w:trPr>
          <w:trHeight w:val="739"/>
        </w:trPr>
        <w:tc>
          <w:tcPr>
            <w:tcW w:w="442" w:type="pct"/>
            <w:vMerge/>
            <w:shd w:val="clear" w:color="auto" w:fill="auto"/>
          </w:tcPr>
          <w:p w:rsidR="007672CC" w:rsidRPr="007672CC" w:rsidRDefault="007672CC" w:rsidP="00086303">
            <w:pPr>
              <w:jc w:val="center"/>
              <w:rPr>
                <w:rFonts w:ascii="Times New Roman" w:hAnsi="Times New Roman" w:cs="Times New Roman"/>
                <w:b/>
              </w:rPr>
            </w:pPr>
          </w:p>
        </w:tc>
        <w:tc>
          <w:tcPr>
            <w:tcW w:w="2260" w:type="pct"/>
            <w:vMerge/>
            <w:shd w:val="clear" w:color="auto" w:fill="auto"/>
          </w:tcPr>
          <w:p w:rsidR="007672CC" w:rsidRPr="007672CC" w:rsidRDefault="007672CC" w:rsidP="00086303">
            <w:pPr>
              <w:jc w:val="center"/>
              <w:rPr>
                <w:rFonts w:ascii="Times New Roman" w:hAnsi="Times New Roman" w:cs="Times New Roman"/>
                <w:b/>
              </w:rPr>
            </w:pPr>
          </w:p>
        </w:tc>
        <w:tc>
          <w:tcPr>
            <w:tcW w:w="769" w:type="pct"/>
            <w:vMerge/>
            <w:shd w:val="clear" w:color="auto" w:fill="FFE599"/>
          </w:tcPr>
          <w:p w:rsidR="007672CC" w:rsidRPr="007672CC" w:rsidRDefault="007672CC" w:rsidP="00086303">
            <w:pPr>
              <w:jc w:val="center"/>
              <w:rPr>
                <w:rFonts w:ascii="Times New Roman" w:hAnsi="Times New Roman" w:cs="Times New Roman"/>
                <w:b/>
              </w:rPr>
            </w:pPr>
          </w:p>
        </w:tc>
        <w:tc>
          <w:tcPr>
            <w:tcW w:w="856" w:type="pct"/>
            <w:shd w:val="clear" w:color="auto" w:fill="D5DCE4"/>
            <w:vAlign w:val="center"/>
          </w:tcPr>
          <w:p w:rsidR="007672CC" w:rsidRPr="007672CC" w:rsidRDefault="007672CC" w:rsidP="00086303">
            <w:pPr>
              <w:jc w:val="center"/>
              <w:rPr>
                <w:rFonts w:ascii="Times New Roman" w:hAnsi="Times New Roman" w:cs="Times New Roman"/>
                <w:b/>
                <w:bCs/>
              </w:rPr>
            </w:pPr>
            <w:r w:rsidRPr="007672CC">
              <w:rPr>
                <w:rFonts w:ascii="Times New Roman" w:hAnsi="Times New Roman" w:cs="Times New Roman"/>
                <w:b/>
                <w:bCs/>
              </w:rPr>
              <w:t>от училище</w:t>
            </w:r>
          </w:p>
        </w:tc>
        <w:tc>
          <w:tcPr>
            <w:tcW w:w="673" w:type="pct"/>
            <w:shd w:val="clear" w:color="auto" w:fill="BDD6EE"/>
            <w:vAlign w:val="center"/>
          </w:tcPr>
          <w:p w:rsidR="007672CC" w:rsidRPr="007672CC" w:rsidRDefault="007672CC" w:rsidP="00086303">
            <w:pPr>
              <w:jc w:val="center"/>
              <w:rPr>
                <w:rFonts w:ascii="Times New Roman" w:hAnsi="Times New Roman" w:cs="Times New Roman"/>
                <w:b/>
                <w:bCs/>
              </w:rPr>
            </w:pPr>
            <w:r w:rsidRPr="007672CC">
              <w:rPr>
                <w:rFonts w:ascii="Times New Roman" w:hAnsi="Times New Roman" w:cs="Times New Roman"/>
                <w:b/>
                <w:bCs/>
              </w:rPr>
              <w:t>от РЦПППО</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1.</w:t>
            </w:r>
          </w:p>
        </w:tc>
        <w:tc>
          <w:tcPr>
            <w:tcW w:w="2260" w:type="pct"/>
            <w:tcBorders>
              <w:top w:val="single" w:sz="4" w:space="0" w:color="auto"/>
              <w:left w:val="single" w:sz="4" w:space="0" w:color="auto"/>
              <w:bottom w:val="single" w:sz="4" w:space="0" w:color="auto"/>
              <w:right w:val="single" w:sz="4" w:space="0" w:color="auto"/>
            </w:tcBorders>
            <w:shd w:val="clear" w:color="auto" w:fill="FFFFFF"/>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ОУ "Никола Обретенов"</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364</w:t>
            </w:r>
          </w:p>
        </w:tc>
        <w:tc>
          <w:tcPr>
            <w:tcW w:w="856" w:type="pct"/>
            <w:tcBorders>
              <w:top w:val="single" w:sz="4" w:space="0" w:color="auto"/>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23</w:t>
            </w:r>
          </w:p>
        </w:tc>
        <w:tc>
          <w:tcPr>
            <w:tcW w:w="673" w:type="pct"/>
            <w:tcBorders>
              <w:top w:val="single" w:sz="4" w:space="0" w:color="auto"/>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0</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2.</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ОУ "Васил Априлов"</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284</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0</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21</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3.</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ОУ "Тома Кърджиев"</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319</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0</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24</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4.</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ОУ "Ангел Кънчев"</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275</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0</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13</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5.</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ОУ "Иван Вазов"</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531</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0</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8</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6.</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ОУ "Любен Каравелов"</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457</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13</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0</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7.</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ОУ "Отец Паисий"</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679</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18</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0</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8.</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ОУ " Братя Миладинови"</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193</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13</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0</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9.</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ОУ "Алеко Константинов"</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130</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15</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0</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10.</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ОУ "Христо Смирненски"</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90</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8</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0</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11.</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ОУ "Отец Паисий"</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178</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7</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0</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12.</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ОУ "Свети свети Кирил и Методий"</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76</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6</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0</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13.</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ОУ "Георги Стойков Раковски"</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83</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0</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5</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14.</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ОУ "Св. Св. Кирил и Методий"</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48</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12</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0</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15.</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ОУ "Отец Паисий"</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61</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0</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1</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16.</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НУ  "Васил Априлов"</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27</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23</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0</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17.</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СУ "Йордан Йовков"</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417</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0</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rPr>
            </w:pPr>
            <w:r w:rsidRPr="007672CC">
              <w:rPr>
                <w:rFonts w:ascii="Times New Roman" w:hAnsi="Times New Roman" w:cs="Times New Roman"/>
              </w:rPr>
              <w:t>25</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18.</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ОУ "Олимпи Панов"</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282</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0</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4</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19.</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СУ "Христо Ботев"</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1012</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0</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20</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20.</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СУ "Възраждане"</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650</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0</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12</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21.</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СУЕЕ "Св. Константин-Кирил Философ"</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1230</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0</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9</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lastRenderedPageBreak/>
              <w:t>22.</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СУПНЕ "Фридрих Шилер"</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972</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0</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31</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23.</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СУ "Васил Левски"</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1418</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0</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1</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24.</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МГ "Баба Тонка"</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678</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0</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0</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25.</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АЕГ " Гео Милев"</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473</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0</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4</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26.</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ПГСС "Ангел Кънчев"</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90</w:t>
            </w:r>
          </w:p>
        </w:tc>
        <w:tc>
          <w:tcPr>
            <w:tcW w:w="856" w:type="pct"/>
            <w:tcBorders>
              <w:top w:val="nil"/>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0</w:t>
            </w:r>
          </w:p>
        </w:tc>
        <w:tc>
          <w:tcPr>
            <w:tcW w:w="673" w:type="pct"/>
            <w:tcBorders>
              <w:top w:val="nil"/>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9</w:t>
            </w:r>
          </w:p>
        </w:tc>
      </w:tr>
      <w:tr w:rsidR="007672CC" w:rsidRPr="007672CC" w:rsidTr="00086303">
        <w:tc>
          <w:tcPr>
            <w:tcW w:w="442" w:type="pct"/>
            <w:shd w:val="clear" w:color="auto" w:fill="auto"/>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27.</w:t>
            </w:r>
          </w:p>
        </w:tc>
        <w:tc>
          <w:tcPr>
            <w:tcW w:w="2260" w:type="pct"/>
            <w:tcBorders>
              <w:top w:val="nil"/>
              <w:left w:val="single" w:sz="4" w:space="0" w:color="auto"/>
              <w:bottom w:val="single" w:sz="4" w:space="0" w:color="auto"/>
              <w:right w:val="single" w:sz="4" w:space="0" w:color="auto"/>
            </w:tcBorders>
            <w:shd w:val="clear" w:color="auto" w:fill="auto"/>
            <w:vAlign w:val="bottom"/>
          </w:tcPr>
          <w:p w:rsidR="007672CC" w:rsidRPr="007672CC" w:rsidRDefault="007672CC" w:rsidP="00086303">
            <w:pPr>
              <w:jc w:val="both"/>
              <w:rPr>
                <w:rFonts w:ascii="Times New Roman" w:hAnsi="Times New Roman" w:cs="Times New Roman"/>
              </w:rPr>
            </w:pPr>
            <w:r w:rsidRPr="007672CC">
              <w:rPr>
                <w:rFonts w:ascii="Times New Roman" w:hAnsi="Times New Roman" w:cs="Times New Roman"/>
              </w:rPr>
              <w:t>ПГДВА " Йосиф Вондрак" - Русе</w:t>
            </w:r>
          </w:p>
        </w:tc>
        <w:tc>
          <w:tcPr>
            <w:tcW w:w="769" w:type="pct"/>
            <w:shd w:val="clear" w:color="auto" w:fill="FFE599"/>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256</w:t>
            </w:r>
          </w:p>
        </w:tc>
        <w:tc>
          <w:tcPr>
            <w:tcW w:w="856" w:type="pct"/>
            <w:tcBorders>
              <w:top w:val="single" w:sz="4" w:space="0" w:color="auto"/>
              <w:left w:val="single" w:sz="8" w:space="0" w:color="auto"/>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23</w:t>
            </w:r>
          </w:p>
        </w:tc>
        <w:tc>
          <w:tcPr>
            <w:tcW w:w="673" w:type="pct"/>
            <w:tcBorders>
              <w:top w:val="single" w:sz="4" w:space="0" w:color="auto"/>
              <w:left w:val="nil"/>
              <w:bottom w:val="single" w:sz="4" w:space="0" w:color="auto"/>
              <w:right w:val="single" w:sz="4" w:space="0" w:color="auto"/>
            </w:tcBorders>
            <w:shd w:val="clear" w:color="auto" w:fill="auto"/>
            <w:vAlign w:val="bottom"/>
          </w:tcPr>
          <w:p w:rsidR="007672CC" w:rsidRPr="007672CC" w:rsidRDefault="007672CC" w:rsidP="00086303">
            <w:pPr>
              <w:jc w:val="center"/>
              <w:rPr>
                <w:rFonts w:ascii="Times New Roman" w:hAnsi="Times New Roman" w:cs="Times New Roman"/>
                <w:color w:val="FF0000"/>
              </w:rPr>
            </w:pPr>
            <w:r w:rsidRPr="007672CC">
              <w:rPr>
                <w:rFonts w:ascii="Times New Roman" w:hAnsi="Times New Roman" w:cs="Times New Roman"/>
              </w:rPr>
              <w:t>0</w:t>
            </w:r>
          </w:p>
        </w:tc>
      </w:tr>
      <w:tr w:rsidR="007672CC" w:rsidRPr="007672CC" w:rsidTr="00086303">
        <w:trPr>
          <w:trHeight w:val="119"/>
        </w:trPr>
        <w:tc>
          <w:tcPr>
            <w:tcW w:w="442" w:type="pct"/>
            <w:shd w:val="clear" w:color="auto" w:fill="DBDBDB"/>
          </w:tcPr>
          <w:p w:rsidR="007672CC" w:rsidRPr="007672CC" w:rsidRDefault="007672CC" w:rsidP="00086303">
            <w:pPr>
              <w:jc w:val="both"/>
              <w:rPr>
                <w:rFonts w:ascii="Times New Roman" w:hAnsi="Times New Roman" w:cs="Times New Roman"/>
                <w:b/>
              </w:rPr>
            </w:pPr>
          </w:p>
        </w:tc>
        <w:tc>
          <w:tcPr>
            <w:tcW w:w="2260" w:type="pct"/>
            <w:shd w:val="clear" w:color="auto" w:fill="DBDBDB"/>
          </w:tcPr>
          <w:p w:rsidR="007672CC" w:rsidRPr="007672CC" w:rsidRDefault="007672CC" w:rsidP="00086303">
            <w:pPr>
              <w:jc w:val="both"/>
              <w:rPr>
                <w:rFonts w:ascii="Times New Roman" w:hAnsi="Times New Roman" w:cs="Times New Roman"/>
                <w:b/>
              </w:rPr>
            </w:pPr>
            <w:r w:rsidRPr="007672CC">
              <w:rPr>
                <w:rFonts w:ascii="Times New Roman" w:hAnsi="Times New Roman" w:cs="Times New Roman"/>
                <w:b/>
              </w:rPr>
              <w:t>ОБЩО:</w:t>
            </w:r>
          </w:p>
        </w:tc>
        <w:tc>
          <w:tcPr>
            <w:tcW w:w="769" w:type="pct"/>
            <w:shd w:val="clear" w:color="auto" w:fill="DBDBDB"/>
          </w:tcPr>
          <w:p w:rsidR="007672CC" w:rsidRPr="007672CC" w:rsidRDefault="007672CC" w:rsidP="00086303">
            <w:pPr>
              <w:jc w:val="center"/>
              <w:rPr>
                <w:rFonts w:ascii="Times New Roman" w:hAnsi="Times New Roman" w:cs="Times New Roman"/>
                <w:b/>
              </w:rPr>
            </w:pPr>
            <w:r w:rsidRPr="007672CC">
              <w:rPr>
                <w:rFonts w:ascii="Times New Roman" w:hAnsi="Times New Roman" w:cs="Times New Roman"/>
                <w:b/>
              </w:rPr>
              <w:t>9543</w:t>
            </w:r>
          </w:p>
        </w:tc>
        <w:tc>
          <w:tcPr>
            <w:tcW w:w="856" w:type="pct"/>
            <w:shd w:val="clear" w:color="auto" w:fill="DBDBDB"/>
          </w:tcPr>
          <w:p w:rsidR="007672CC" w:rsidRPr="007672CC" w:rsidRDefault="007672CC" w:rsidP="00086303">
            <w:pPr>
              <w:jc w:val="center"/>
              <w:rPr>
                <w:rFonts w:ascii="Times New Roman" w:hAnsi="Times New Roman" w:cs="Times New Roman"/>
                <w:b/>
              </w:rPr>
            </w:pPr>
            <w:r w:rsidRPr="007672CC">
              <w:rPr>
                <w:rFonts w:ascii="Times New Roman" w:hAnsi="Times New Roman" w:cs="Times New Roman"/>
                <w:b/>
              </w:rPr>
              <w:t>283</w:t>
            </w:r>
          </w:p>
        </w:tc>
        <w:tc>
          <w:tcPr>
            <w:tcW w:w="673" w:type="pct"/>
            <w:shd w:val="clear" w:color="auto" w:fill="DBDBDB"/>
          </w:tcPr>
          <w:p w:rsidR="007672CC" w:rsidRPr="007672CC" w:rsidRDefault="007672CC" w:rsidP="00086303">
            <w:pPr>
              <w:jc w:val="center"/>
              <w:rPr>
                <w:rFonts w:ascii="Times New Roman" w:hAnsi="Times New Roman" w:cs="Times New Roman"/>
                <w:b/>
              </w:rPr>
            </w:pPr>
            <w:r w:rsidRPr="007672CC">
              <w:rPr>
                <w:rFonts w:ascii="Times New Roman" w:hAnsi="Times New Roman" w:cs="Times New Roman"/>
                <w:b/>
              </w:rPr>
              <w:t>2,97%</w:t>
            </w:r>
          </w:p>
        </w:tc>
      </w:tr>
    </w:tbl>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 xml:space="preserve">За учениците със СОП, които се обучават в дневна, вечерна, индивидуална, комбинирана, дистанционна форма или в дуална система на обучение, и за учениците със изявени дарби, които се обучават в комбинирана, дистанционна форма или в дуална система на обучение, при необходимост се разработва индивидуален учебен план. Според потребностите, възможностите и способностите на учениците със СОП в индивидуалния учебен план се допуска отсъствие в раздел А и/или в раздел Б на учебни предмети, когато обучението на ученика по тях е невъзможно и въз основа на медицински документ ЕПЛР е препоръчал съответните предмети да не се изучават. По всеки учебен предмет от индивидуалния учебен план се разработват индивидуални учебни програми и по тези предмети учениците се оценяват с оценки с качествен показател („постига </w:t>
      </w:r>
      <w:proofErr w:type="gramStart"/>
      <w:r w:rsidRPr="007672CC">
        <w:rPr>
          <w:rFonts w:ascii="Times New Roman" w:hAnsi="Times New Roman" w:cs="Times New Roman"/>
          <w:sz w:val="24"/>
          <w:szCs w:val="24"/>
        </w:rPr>
        <w:t>изискванията“</w:t>
      </w:r>
      <w:proofErr w:type="gramEnd"/>
      <w:r w:rsidRPr="007672CC">
        <w:rPr>
          <w:rFonts w:ascii="Times New Roman" w:hAnsi="Times New Roman" w:cs="Times New Roman"/>
          <w:sz w:val="24"/>
          <w:szCs w:val="24"/>
        </w:rPr>
        <w:t>, „справя се“, „среща затруднения“), съгласно чл. 120, ал. 7 от ЗПУО.</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Съгласно чл. 130, ал. 2 и чл. 131, ал. 2 от ЗПУО учениците, оценявани с оценки с качествен показател не получават документ за завършен етап от обучението, а получават удостоверение за завършен VІІ и Х клас, което им позволява да продължат обучението си в следващ клас.</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На територията на Община Русе в ДГ „</w:t>
      </w:r>
      <w:proofErr w:type="gramStart"/>
      <w:r w:rsidRPr="007672CC">
        <w:rPr>
          <w:rFonts w:ascii="Times New Roman" w:hAnsi="Times New Roman" w:cs="Times New Roman"/>
          <w:sz w:val="24"/>
          <w:szCs w:val="24"/>
        </w:rPr>
        <w:t>Зора“ –</w:t>
      </w:r>
      <w:proofErr w:type="gramEnd"/>
      <w:r w:rsidRPr="007672CC">
        <w:rPr>
          <w:rFonts w:ascii="Times New Roman" w:hAnsi="Times New Roman" w:cs="Times New Roman"/>
          <w:sz w:val="24"/>
          <w:szCs w:val="24"/>
        </w:rPr>
        <w:t xml:space="preserve"> Русе освен четири масови групи, функционира и една разновъзрастова специална група за деца със СОП, в която през настоящата 2022/2023 година се обучават 18 деца със специални образователни потребности. Допълнителната подкрепа за личностно развитие на децата от тази група се предоставя от двама специални педагози, логопед, психолог, кинезитерапевт и помощник на учителя. В ДГ „</w:t>
      </w:r>
      <w:proofErr w:type="gramStart"/>
      <w:r w:rsidRPr="007672CC">
        <w:rPr>
          <w:rFonts w:ascii="Times New Roman" w:hAnsi="Times New Roman" w:cs="Times New Roman"/>
          <w:sz w:val="24"/>
          <w:szCs w:val="24"/>
        </w:rPr>
        <w:t>Зора“ –</w:t>
      </w:r>
      <w:proofErr w:type="gramEnd"/>
      <w:r w:rsidRPr="007672CC">
        <w:rPr>
          <w:rFonts w:ascii="Times New Roman" w:hAnsi="Times New Roman" w:cs="Times New Roman"/>
          <w:sz w:val="24"/>
          <w:szCs w:val="24"/>
        </w:rPr>
        <w:t xml:space="preserve"> Русе е изградена достъпна архитектурна среда за децата със СОП: има рампа, занималня и санитарни помещения за децата от СОП групата, сензорна стая, кабинети на психолога, кинезитерапевта и логопеда, кабинет „Монтесори“. Всички кабинети са оборудвани със специални учебни пособия, дидактични игри, конструктори, играчки, подпомагащи учебния процес.</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p>
    <w:p w:rsidR="007672CC" w:rsidRPr="007672CC" w:rsidRDefault="007672CC" w:rsidP="007672CC">
      <w:pPr>
        <w:pStyle w:val="4"/>
        <w:shd w:val="clear" w:color="auto" w:fill="auto"/>
        <w:spacing w:line="240" w:lineRule="auto"/>
        <w:ind w:firstLine="709"/>
        <w:jc w:val="both"/>
        <w:rPr>
          <w:rFonts w:ascii="Times New Roman" w:hAnsi="Times New Roman" w:cs="Times New Roman"/>
          <w:b/>
          <w:i/>
          <w:sz w:val="24"/>
          <w:szCs w:val="24"/>
        </w:rPr>
      </w:pPr>
      <w:r w:rsidRPr="007672CC">
        <w:rPr>
          <w:rFonts w:ascii="Times New Roman" w:hAnsi="Times New Roman" w:cs="Times New Roman"/>
          <w:b/>
          <w:i/>
          <w:sz w:val="24"/>
          <w:szCs w:val="24"/>
        </w:rPr>
        <w:t>Механизъм за съвместна работа на институциите по обхващане, включване и предотвратяване на отпадането от образователната система на деца и ученици в задължителна предучилищна и училищна възраст (Механизма).</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 xml:space="preserve">През 2017 г. е създаден е и функционира Механизъм за съвместна работа на институциите по обхващане, включване и предотвратяване на отпадането от образователната система на деца и ученици в задължителна предучилищна и училищна възраст. Въведена е Информационна система за реализация на механизма (ИСРМ). Механизмът се прилага и към момента по отношение на деца и ученици, които не са обхванати от училище или детска градина или са напуснали преждевременно образователната система. Провеждат се регулярни информационни срещи с директорите на </w:t>
      </w:r>
      <w:r w:rsidRPr="007672CC">
        <w:rPr>
          <w:rFonts w:ascii="Times New Roman" w:hAnsi="Times New Roman" w:cs="Times New Roman"/>
          <w:sz w:val="24"/>
          <w:szCs w:val="24"/>
        </w:rPr>
        <w:lastRenderedPageBreak/>
        <w:t>училища и детски градини, екипите за обхват, ангажираните с механизма институции и всички заинтересовани страни в процеса.</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Ежемесечно се изпращат докладни от директорите на учебните заведения относно натрупани отсъствия на учениците за повече от 5 учебни часа или за повече от 3 дни на дете, посещаващо група за задължително предучилищно образование, по неуважителни причини. Като последна мярка по Механизма Общинска администрация образува производства за налагане на административно наказание по реда на чл. 347 от Закона за предучилищното и училищно образование (ЗПУО) за родителите им. За учебната 2022-2023 г., в Община Русе не са издавани наказателни постановления за налагане на наказание за осъществен състав на административно нарушение по чл. 347, ал. 2 от Закона за предучилищното и училищно образование (ЗПУО). Анализът на данните от наложените наказания през годините показва, че преобладаващ дял на учениците допускащи неизвинени отсъствия имат децата от 5-ти до 8 клас. През настоящата година особено внимание се отделя на превенция напускане на децата в предучилищното образование и приоритетно обхващане на 5-, 6- и 7- годишните деца, които не са записани в детска градина или училище.</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Усилията на екипите за обхват са обединени за прилагане на адекватни мерки спрямо контингента от деца и ученици, които живеят на адресите и поради различни причини не посещават учебни заведения (липса на средства, ранни бракове и др.). В резултат на тези усилия с всяка изминала година все повече деца и ученици са върнати в образователната система и сега дейността на педагогическите специалисти са насочени към тяхното приобщаване към образователния процес.</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 xml:space="preserve">При прилагането на Механизма през последните три години, в областта е изградено добро междуинституционално взаимодействие. Служители от отдел „Образование, спорт и младежки </w:t>
      </w:r>
      <w:proofErr w:type="gramStart"/>
      <w:r w:rsidRPr="007672CC">
        <w:rPr>
          <w:rFonts w:ascii="Times New Roman" w:hAnsi="Times New Roman" w:cs="Times New Roman"/>
          <w:sz w:val="24"/>
          <w:szCs w:val="24"/>
        </w:rPr>
        <w:t>дейности“ към</w:t>
      </w:r>
      <w:proofErr w:type="gramEnd"/>
      <w:r w:rsidRPr="007672CC">
        <w:rPr>
          <w:rFonts w:ascii="Times New Roman" w:hAnsi="Times New Roman" w:cs="Times New Roman"/>
          <w:sz w:val="24"/>
          <w:szCs w:val="24"/>
        </w:rPr>
        <w:t xml:space="preserve"> Община Русе, кметове на малки населени места и секретарят на МКПППМН са включени в екипите по райони. Създаден е Областен координационен център, който да координира дейностите по Механизма. Екипите за обхват приоритетно прилагат мерки за: обхващане и записване на децата в задължителна предучилищна и ученици в задължителна училищна възраст, които не са записани в детска градина или в първи клас; обхващане и включване на децата и учениците, посещавали детска градина или училище през предходната учебна година, но не са записани през настоящата; обхващане и включване на децата и учениците, които са посещавали детска градина или училище, но са отпаднали през предходната учебна година.</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p>
    <w:p w:rsidR="007672CC" w:rsidRPr="007672CC" w:rsidRDefault="007672CC" w:rsidP="007672CC">
      <w:pPr>
        <w:pStyle w:val="4"/>
        <w:shd w:val="clear" w:color="auto" w:fill="auto"/>
        <w:spacing w:line="240" w:lineRule="auto"/>
        <w:ind w:firstLine="709"/>
        <w:jc w:val="both"/>
        <w:rPr>
          <w:rFonts w:ascii="Times New Roman" w:hAnsi="Times New Roman" w:cs="Times New Roman"/>
          <w:b/>
          <w:i/>
          <w:sz w:val="24"/>
          <w:szCs w:val="24"/>
        </w:rPr>
      </w:pPr>
      <w:r w:rsidRPr="007672CC">
        <w:rPr>
          <w:rFonts w:ascii="Times New Roman" w:hAnsi="Times New Roman" w:cs="Times New Roman"/>
          <w:b/>
          <w:i/>
          <w:sz w:val="24"/>
          <w:szCs w:val="24"/>
        </w:rPr>
        <w:t>Други институции в системата на предучилищното и училищното образование, осигуряващи подкрепа за личностно развитие на децата и учениците в Община Русе:</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Регионален център за подкрепа на процеса на приобщаващото образование (РЦПППО - Русе) е държавно специализирано обслужващо звено по чл. 50, ал. З за осъществяване на дейностите по чл. 50, ал. 1, т. 2, 3 и 5 от ЗПУО, свързани със:</w:t>
      </w:r>
    </w:p>
    <w:p w:rsidR="007672CC" w:rsidRPr="007672CC" w:rsidRDefault="007672CC" w:rsidP="007672CC">
      <w:pPr>
        <w:pStyle w:val="4"/>
        <w:numPr>
          <w:ilvl w:val="0"/>
          <w:numId w:val="9"/>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Провеждане на държавната политика за подкрепа на процеса па приобщаващото образование;</w:t>
      </w:r>
    </w:p>
    <w:p w:rsidR="007672CC" w:rsidRPr="007672CC" w:rsidRDefault="007672CC" w:rsidP="007672CC">
      <w:pPr>
        <w:pStyle w:val="4"/>
        <w:numPr>
          <w:ilvl w:val="0"/>
          <w:numId w:val="9"/>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Организационно и методическо подпомагане на детските градини и училищата по отношение на предоставянето на допълнителна подкрепа за личностно развитие на децата и учениците;</w:t>
      </w:r>
    </w:p>
    <w:p w:rsidR="007672CC" w:rsidRPr="007672CC" w:rsidRDefault="007672CC" w:rsidP="007672CC">
      <w:pPr>
        <w:pStyle w:val="4"/>
        <w:numPr>
          <w:ilvl w:val="0"/>
          <w:numId w:val="9"/>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Квалификация на педагогическите специалисти във връзка с приобщаващото образование и допълнителната подкрепа за личностно развитие на децата и учениците;</w:t>
      </w:r>
    </w:p>
    <w:p w:rsidR="007672CC" w:rsidRPr="007672CC" w:rsidRDefault="007672CC" w:rsidP="007672CC">
      <w:pPr>
        <w:pStyle w:val="4"/>
        <w:numPr>
          <w:ilvl w:val="0"/>
          <w:numId w:val="9"/>
        </w:numPr>
        <w:shd w:val="clear" w:color="auto" w:fill="auto"/>
        <w:spacing w:line="240" w:lineRule="auto"/>
        <w:jc w:val="both"/>
        <w:rPr>
          <w:rFonts w:ascii="Times New Roman" w:hAnsi="Times New Roman" w:cs="Times New Roman"/>
          <w:sz w:val="24"/>
          <w:szCs w:val="24"/>
        </w:rPr>
      </w:pPr>
      <w:r w:rsidRPr="007672CC">
        <w:rPr>
          <w:rFonts w:ascii="Times New Roman" w:hAnsi="Times New Roman" w:cs="Times New Roman"/>
          <w:sz w:val="24"/>
          <w:szCs w:val="24"/>
        </w:rPr>
        <w:t xml:space="preserve">Осигуряване на ресурсно подпомагане на деца и ученици със специални </w:t>
      </w:r>
      <w:r w:rsidRPr="007672CC">
        <w:rPr>
          <w:rFonts w:ascii="Times New Roman" w:hAnsi="Times New Roman" w:cs="Times New Roman"/>
          <w:sz w:val="24"/>
          <w:szCs w:val="24"/>
        </w:rPr>
        <w:lastRenderedPageBreak/>
        <w:t>образователни потребности в случаите, уредени от ЗПУО.</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p>
    <w:p w:rsidR="007672CC" w:rsidRPr="007672CC" w:rsidRDefault="007672CC" w:rsidP="007672CC">
      <w:pPr>
        <w:pStyle w:val="4"/>
        <w:shd w:val="clear" w:color="auto" w:fill="auto"/>
        <w:spacing w:line="240" w:lineRule="auto"/>
        <w:ind w:firstLine="709"/>
        <w:jc w:val="both"/>
        <w:rPr>
          <w:rFonts w:ascii="Times New Roman" w:hAnsi="Times New Roman" w:cs="Times New Roman"/>
          <w:b/>
          <w:i/>
          <w:sz w:val="24"/>
          <w:szCs w:val="24"/>
        </w:rPr>
      </w:pPr>
      <w:r w:rsidRPr="007672CC">
        <w:rPr>
          <w:rFonts w:ascii="Times New Roman" w:hAnsi="Times New Roman" w:cs="Times New Roman"/>
          <w:b/>
          <w:i/>
          <w:sz w:val="24"/>
          <w:szCs w:val="24"/>
        </w:rPr>
        <w:t xml:space="preserve">Състав и особености на групата на децата и учениците със специални образователни потребности </w:t>
      </w:r>
    </w:p>
    <w:p w:rsidR="007672CC" w:rsidRPr="007672CC" w:rsidRDefault="007672CC" w:rsidP="007672CC">
      <w:pPr>
        <w:tabs>
          <w:tab w:val="left" w:pos="709"/>
        </w:tabs>
        <w:spacing w:line="276" w:lineRule="auto"/>
        <w:jc w:val="both"/>
        <w:rPr>
          <w:rFonts w:ascii="Times New Roman" w:hAnsi="Times New Roman" w:cs="Times New Roman"/>
        </w:rPr>
      </w:pPr>
    </w:p>
    <w:p w:rsidR="007672CC" w:rsidRPr="007672CC" w:rsidRDefault="007672CC" w:rsidP="007672CC">
      <w:pPr>
        <w:tabs>
          <w:tab w:val="left" w:pos="709"/>
        </w:tabs>
        <w:spacing w:line="276" w:lineRule="auto"/>
        <w:jc w:val="both"/>
        <w:rPr>
          <w:rFonts w:ascii="Times New Roman" w:hAnsi="Times New Roman" w:cs="Times New Roman"/>
        </w:rPr>
      </w:pPr>
      <w:r w:rsidRPr="007672CC">
        <w:rPr>
          <w:rFonts w:ascii="Times New Roman" w:hAnsi="Times New Roman" w:cs="Times New Roman"/>
        </w:rPr>
        <w:tab/>
        <w:t xml:space="preserve">РЦПППО – Русе реализира своята дейност чрез екип от квалифицирани специалисти. За учебната 2022/2023 г. е с 43 щатни бройки – 38 педагогически и 5 непедагогически. Педагогическият персонал се състои от 1 </w:t>
      </w:r>
      <w:proofErr w:type="gramStart"/>
      <w:r w:rsidRPr="007672CC">
        <w:rPr>
          <w:rFonts w:ascii="Times New Roman" w:hAnsi="Times New Roman" w:cs="Times New Roman"/>
        </w:rPr>
        <w:t>директор,  29</w:t>
      </w:r>
      <w:proofErr w:type="gramEnd"/>
      <w:r w:rsidRPr="007672CC">
        <w:rPr>
          <w:rFonts w:ascii="Times New Roman" w:hAnsi="Times New Roman" w:cs="Times New Roman"/>
        </w:rPr>
        <w:t xml:space="preserve"> ресурсни учители, 3 логопеди, 1 учител на деца с нарушено зрение, 1 рехабилитатор на слуха и говора, 3 психолози и непедагогически персонал – 1 счетоводител, 1 – финансов контрольор, 1 ЗАС, 1 шофьор, 1 – хигиенист.</w:t>
      </w:r>
    </w:p>
    <w:p w:rsidR="007672CC" w:rsidRPr="007672CC" w:rsidRDefault="007672CC" w:rsidP="007672CC">
      <w:pPr>
        <w:tabs>
          <w:tab w:val="left" w:pos="709"/>
        </w:tabs>
        <w:spacing w:line="276" w:lineRule="auto"/>
        <w:jc w:val="both"/>
        <w:rPr>
          <w:rFonts w:ascii="Times New Roman" w:hAnsi="Times New Roman" w:cs="Times New Roman"/>
        </w:rPr>
      </w:pPr>
      <w:r w:rsidRPr="007672CC">
        <w:rPr>
          <w:rFonts w:ascii="Times New Roman" w:hAnsi="Times New Roman" w:cs="Times New Roman"/>
        </w:rPr>
        <w:tab/>
        <w:t>Разпределението на персонала по длъжности, образователна и квалификационна степени е следното: Притежаващи ПКС са 27, като от тях най-много служители са с придобито V ПКС – 9 специалисти, с IV ПКС – 6, с III ПКС – 5, с ІІ ПКС – 6 и I ПКС – 1.  От изнесените данни е видно, че образователно-квалификационното и професионалното ниво на персонала е добро.</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Материалните условия в институциите по отношение на обучението на ученици със специални потребности</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 xml:space="preserve">РЦПППО – Русе е разположен в 4 помещения на територията на ПГ по Речно корабостроене и корабоводене – Русе, с обща площ 146 кв. м. Центърът е архитектурно достъпен. В помещенията са оформени два специализирани кабинети - логопедичен, за психолози и за провеждане на невротренинг, кабинет за директора и една голяма обща стая, в която работят счетоводителя, завеждащ „АС”, ресурсните учители. В нея се провеждат общи събрания, работни срещи, семинари, обучения и т. н. Кабинетите разполагат с необходимите учебни и дидактически материали и пособия, с технически помощни средства и апаратура - принтери, компютри, мултимедии, мултифункционално устройство, апаратура за невротренинг „Биофийдбек”. Закупени са уреди за оборудване на сензорна стая изцяло от дарения: ъглов подиум за водна кула, водна кула, акрилни огледала, звуков УВ панел, панел Lumingo, маслени гел плочи и протектор Aura, която ще бъде оформена в едно от </w:t>
      </w:r>
      <w:proofErr w:type="gramStart"/>
      <w:r w:rsidRPr="007672CC">
        <w:rPr>
          <w:rFonts w:ascii="Times New Roman" w:hAnsi="Times New Roman" w:cs="Times New Roman"/>
          <w:sz w:val="24"/>
          <w:szCs w:val="24"/>
        </w:rPr>
        <w:t>помещенията ,</w:t>
      </w:r>
      <w:proofErr w:type="gramEnd"/>
      <w:r w:rsidRPr="007672CC">
        <w:rPr>
          <w:rFonts w:ascii="Times New Roman" w:hAnsi="Times New Roman" w:cs="Times New Roman"/>
          <w:sz w:val="24"/>
          <w:szCs w:val="24"/>
        </w:rPr>
        <w:t xml:space="preserve"> с които разполага РЦПППО след приключване на извънредното положение в страната.</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Относно материалната база, разполага с необходимите учебни и дидактически материали и пособия, с технически помощни средства и апаратура- принтери, компютри, мултимедии, мултифункционално устройство, апаратура за невротренинг „</w:t>
      </w:r>
      <w:proofErr w:type="gramStart"/>
      <w:r w:rsidRPr="007672CC">
        <w:rPr>
          <w:rFonts w:ascii="Times New Roman" w:hAnsi="Times New Roman" w:cs="Times New Roman"/>
          <w:sz w:val="24"/>
          <w:szCs w:val="24"/>
        </w:rPr>
        <w:t>Биофийтбек“</w:t>
      </w:r>
      <w:proofErr w:type="gramEnd"/>
      <w:r w:rsidRPr="007672CC">
        <w:rPr>
          <w:rFonts w:ascii="Times New Roman" w:hAnsi="Times New Roman" w:cs="Times New Roman"/>
          <w:sz w:val="24"/>
          <w:szCs w:val="24"/>
        </w:rPr>
        <w:t>, но голяма част от тях имат нужда от обновяване. Дидактическите материали и пособия са недостатъчни и актуални на база новите и съвременни технически и помощни средства, които излизат постоянно на пазара.</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На територията на областта ресурсно подпомагане с подкрепата на специалисти от РЦПППО – област Русе, се осъществява в 10 детски градини и 15 общински училища.</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Като цяло се забелязва тенденция на ежегодно подобряване на условията за работа с децата със специални потребности и снабдяване с най-необходимите материали и дидактични средства.</w:t>
      </w:r>
    </w:p>
    <w:p w:rsidR="007672CC" w:rsidRPr="007672CC" w:rsidRDefault="007672CC" w:rsidP="007672CC">
      <w:pPr>
        <w:pStyle w:val="4"/>
        <w:shd w:val="clear" w:color="auto" w:fill="auto"/>
        <w:spacing w:line="240" w:lineRule="auto"/>
        <w:ind w:firstLine="709"/>
        <w:jc w:val="both"/>
        <w:rPr>
          <w:rFonts w:ascii="Times New Roman" w:hAnsi="Times New Roman" w:cs="Times New Roman"/>
          <w:sz w:val="24"/>
          <w:szCs w:val="24"/>
        </w:rPr>
      </w:pPr>
      <w:r w:rsidRPr="007672CC">
        <w:rPr>
          <w:rFonts w:ascii="Times New Roman" w:hAnsi="Times New Roman" w:cs="Times New Roman"/>
          <w:sz w:val="24"/>
          <w:szCs w:val="24"/>
        </w:rPr>
        <w:t xml:space="preserve">Започнато е изграждане на материална база в детските градини и училищата, но тя все още не е достатъчна за качествено обучение на деца и ученици със специални образователни потребности. Архитектурната достъпност е факт само за една част от образователните институции. Необходими са концентрирани целеви средства и планирани действия за провеждането на материалните условия в съответствие с нормативните изисквания. Учебните заведения следва активно да кандидатстват по национални програми </w:t>
      </w:r>
      <w:r w:rsidRPr="007672CC">
        <w:rPr>
          <w:rFonts w:ascii="Times New Roman" w:hAnsi="Times New Roman" w:cs="Times New Roman"/>
          <w:sz w:val="24"/>
          <w:szCs w:val="24"/>
        </w:rPr>
        <w:lastRenderedPageBreak/>
        <w:t>и проекти с европейско финансиране, с цел максимално осигуряване на средства за изграждане на необходимите съоръжения и оптимизация на външните и вътрешни пространства за предоставяне на качествено обучение на деца и ученици със специални образователни потребности.</w:t>
      </w:r>
    </w:p>
    <w:p w:rsidR="007672CC" w:rsidRPr="007672CC" w:rsidRDefault="007672CC" w:rsidP="007672CC">
      <w:pPr>
        <w:pStyle w:val="4"/>
        <w:shd w:val="clear" w:color="auto" w:fill="auto"/>
        <w:spacing w:line="240" w:lineRule="auto"/>
        <w:ind w:firstLine="688"/>
        <w:jc w:val="both"/>
        <w:rPr>
          <w:rFonts w:ascii="Times New Roman" w:hAnsi="Times New Roman" w:cs="Times New Roman"/>
          <w:sz w:val="24"/>
          <w:szCs w:val="24"/>
        </w:rPr>
      </w:pPr>
    </w:p>
    <w:p w:rsidR="007672CC" w:rsidRPr="007672CC" w:rsidRDefault="007672CC" w:rsidP="007672CC">
      <w:pPr>
        <w:pStyle w:val="4"/>
        <w:ind w:firstLine="688"/>
        <w:jc w:val="both"/>
        <w:rPr>
          <w:rFonts w:ascii="Times New Roman" w:hAnsi="Times New Roman" w:cs="Times New Roman"/>
          <w:b/>
          <w:i/>
          <w:sz w:val="24"/>
          <w:szCs w:val="24"/>
        </w:rPr>
      </w:pPr>
      <w:r w:rsidRPr="007672CC">
        <w:rPr>
          <w:rFonts w:ascii="Times New Roman" w:hAnsi="Times New Roman" w:cs="Times New Roman"/>
          <w:b/>
          <w:i/>
          <w:sz w:val="24"/>
          <w:szCs w:val="24"/>
        </w:rPr>
        <w:t>Център за подкрепа за личностното развитие – Ученическа спортна школа – Русе (ЦПЛР – УСШ – Русе)</w:t>
      </w:r>
      <w:r w:rsidRPr="007672CC">
        <w:rPr>
          <w:rFonts w:ascii="Times New Roman" w:hAnsi="Times New Roman" w:cs="Times New Roman"/>
          <w:bCs/>
          <w:sz w:val="24"/>
          <w:szCs w:val="32"/>
        </w:rPr>
        <w:t xml:space="preserve"> осъществява общинската политика за осигуряване на обща подкрепа за личностно развитие на децата и учениците от 5 до 18 годишна възраст в община Русе, като организира и провежда дейности за развитие на интересите, способностите, компетентностите и изявата им в областта на спорта</w:t>
      </w:r>
      <w:r w:rsidRPr="007672CC">
        <w:rPr>
          <w:rFonts w:ascii="Times New Roman" w:hAnsi="Times New Roman" w:cs="Times New Roman"/>
          <w:b/>
          <w:i/>
          <w:sz w:val="24"/>
          <w:szCs w:val="24"/>
        </w:rPr>
        <w:t xml:space="preserve"> </w:t>
      </w:r>
      <w:r w:rsidRPr="007672CC">
        <w:rPr>
          <w:rFonts w:ascii="Times New Roman" w:hAnsi="Times New Roman" w:cs="Times New Roman"/>
          <w:sz w:val="24"/>
          <w:szCs w:val="24"/>
        </w:rPr>
        <w:t>– спортните направления в центъра са разпределени в 16 школи, в които</w:t>
      </w:r>
      <w:r w:rsidRPr="007672CC">
        <w:rPr>
          <w:rFonts w:ascii="Times New Roman" w:hAnsi="Times New Roman" w:cs="Times New Roman"/>
          <w:b/>
          <w:i/>
          <w:sz w:val="24"/>
          <w:szCs w:val="24"/>
        </w:rPr>
        <w:t xml:space="preserve"> </w:t>
      </w:r>
      <w:r w:rsidRPr="007672CC">
        <w:rPr>
          <w:rFonts w:ascii="Times New Roman" w:hAnsi="Times New Roman" w:cs="Times New Roman"/>
          <w:sz w:val="24"/>
          <w:szCs w:val="24"/>
        </w:rPr>
        <w:t>участват 948 ученици. В ЦПЛР – УСШ - Русе са осигурени следните занимания по интереси: ш</w:t>
      </w:r>
      <w:r w:rsidRPr="007672CC">
        <w:rPr>
          <w:rFonts w:ascii="Times New Roman" w:hAnsi="Times New Roman" w:cs="Times New Roman"/>
          <w:bCs/>
          <w:sz w:val="24"/>
          <w:szCs w:val="32"/>
        </w:rPr>
        <w:t>кола „</w:t>
      </w:r>
      <w:proofErr w:type="gramStart"/>
      <w:r w:rsidRPr="007672CC">
        <w:rPr>
          <w:rFonts w:ascii="Times New Roman" w:hAnsi="Times New Roman" w:cs="Times New Roman"/>
          <w:bCs/>
          <w:sz w:val="24"/>
          <w:szCs w:val="32"/>
        </w:rPr>
        <w:t>Волейбол“</w:t>
      </w:r>
      <w:proofErr w:type="gramEnd"/>
      <w:r w:rsidRPr="007672CC">
        <w:rPr>
          <w:rFonts w:ascii="Times New Roman" w:hAnsi="Times New Roman" w:cs="Times New Roman"/>
          <w:bCs/>
          <w:sz w:val="24"/>
          <w:szCs w:val="32"/>
        </w:rPr>
        <w:t xml:space="preserve">, школа „Хандбал“, школа „Спортно ориентиране”, школа „Карате”, школа „Лека атлетика”, школа „Тенис на маса”, школа „Вдигане на тежести“, школа „Спортна стрелба“, школа „Борба“ , школа „Джудо”, школа „Бокс“, школа „Акробатика“, школа „Ушу“, школа „Плуване“, школа „Бадминтон“, школа „Футбол“. </w:t>
      </w:r>
      <w:r w:rsidRPr="007672CC">
        <w:rPr>
          <w:rFonts w:ascii="Times New Roman" w:hAnsi="Times New Roman" w:cs="Times New Roman"/>
          <w:sz w:val="24"/>
          <w:szCs w:val="24"/>
        </w:rPr>
        <w:t xml:space="preserve">Основният вид дейност в УСШ е педагогическа. Ръководителите на школи са с педагогическа правоспособност и изпълняват задължителна преподавателска норма 700 часа, от които 72 ч. индивидуална работа.  В УСШ работят 19 учители от тях 9 на цял щат и 10 на 0,5 </w:t>
      </w:r>
      <w:proofErr w:type="gramStart"/>
      <w:r w:rsidRPr="007672CC">
        <w:rPr>
          <w:rFonts w:ascii="Times New Roman" w:hAnsi="Times New Roman" w:cs="Times New Roman"/>
          <w:sz w:val="24"/>
          <w:szCs w:val="24"/>
        </w:rPr>
        <w:t>щат  и</w:t>
      </w:r>
      <w:proofErr w:type="gramEnd"/>
      <w:r w:rsidRPr="007672CC">
        <w:rPr>
          <w:rFonts w:ascii="Times New Roman" w:hAnsi="Times New Roman" w:cs="Times New Roman"/>
          <w:sz w:val="24"/>
          <w:szCs w:val="24"/>
        </w:rPr>
        <w:t xml:space="preserve"> 2 щата непедагогически персонал. Освен изпълнението на задължителната си преподавателска норма от 700 часа, учителите </w:t>
      </w:r>
      <w:proofErr w:type="gramStart"/>
      <w:r w:rsidRPr="007672CC">
        <w:rPr>
          <w:rFonts w:ascii="Times New Roman" w:hAnsi="Times New Roman" w:cs="Times New Roman"/>
          <w:sz w:val="24"/>
          <w:szCs w:val="24"/>
        </w:rPr>
        <w:t>изпълняват  организационни</w:t>
      </w:r>
      <w:proofErr w:type="gramEnd"/>
      <w:r w:rsidRPr="007672CC">
        <w:rPr>
          <w:rFonts w:ascii="Times New Roman" w:hAnsi="Times New Roman" w:cs="Times New Roman"/>
          <w:sz w:val="24"/>
          <w:szCs w:val="24"/>
        </w:rPr>
        <w:t xml:space="preserve"> и методически  задачи, свързани с работа по комисии – постоянни и временни за изпълнение на Интегрираната система по Финансово управление и контрол, за организиране на национални и общински спортни прояви, чийто домакин е УСШ.</w:t>
      </w:r>
    </w:p>
    <w:p w:rsidR="007672CC" w:rsidRPr="007672CC" w:rsidRDefault="007672CC" w:rsidP="007672CC">
      <w:pPr>
        <w:pStyle w:val="4"/>
        <w:ind w:firstLine="688"/>
        <w:jc w:val="both"/>
        <w:rPr>
          <w:rFonts w:ascii="Times New Roman" w:hAnsi="Times New Roman" w:cs="Times New Roman"/>
          <w:sz w:val="24"/>
          <w:szCs w:val="24"/>
        </w:rPr>
      </w:pPr>
      <w:r w:rsidRPr="007672CC">
        <w:rPr>
          <w:rFonts w:ascii="Times New Roman" w:hAnsi="Times New Roman" w:cs="Times New Roman"/>
          <w:sz w:val="24"/>
          <w:szCs w:val="24"/>
        </w:rPr>
        <w:t>Подкрепата се предоставя чрез проучване на интересите, способностите и компетентностите на децата и учениците и създаване на условия за тяхното пълноценно развитие и изява на общинско, областно, национално и международно ниво. Дейността на центъра се основава на принципите на свободния избор и доброволното участие на всички деца и ученици без разлика на пол, вероизповедание, етническа принадлежност, социално състояние и др.</w:t>
      </w:r>
    </w:p>
    <w:p w:rsidR="007672CC" w:rsidRPr="007672CC" w:rsidRDefault="007672CC" w:rsidP="007672CC">
      <w:pPr>
        <w:pStyle w:val="4"/>
        <w:ind w:firstLine="688"/>
        <w:jc w:val="both"/>
        <w:rPr>
          <w:rFonts w:ascii="Times New Roman" w:hAnsi="Times New Roman" w:cs="Times New Roman"/>
          <w:sz w:val="24"/>
          <w:szCs w:val="24"/>
        </w:rPr>
      </w:pPr>
      <w:r w:rsidRPr="007672CC">
        <w:rPr>
          <w:rFonts w:ascii="Times New Roman" w:hAnsi="Times New Roman" w:cs="Times New Roman"/>
          <w:sz w:val="24"/>
          <w:szCs w:val="24"/>
        </w:rPr>
        <w:t>При осъществяването на учебно - възпитателния процес се стимулира творческия подход, екипната работа, прилагането на интерактивни методи и съвременни информационни технологии. Програмите по различните дисциплини са отворени, мобилни и вариативни и са съобразени с аудиторията, за която са предназначени, а организационно – педагогическите форми на работа отговарят на спецификата на конкретната дейност и предпочитанията на участниците.</w:t>
      </w:r>
    </w:p>
    <w:p w:rsidR="007672CC" w:rsidRPr="007672CC" w:rsidRDefault="007672CC" w:rsidP="007672CC">
      <w:pPr>
        <w:pStyle w:val="4"/>
        <w:ind w:firstLine="688"/>
        <w:jc w:val="both"/>
        <w:rPr>
          <w:rFonts w:ascii="Times New Roman" w:hAnsi="Times New Roman" w:cs="Times New Roman"/>
          <w:sz w:val="24"/>
          <w:szCs w:val="24"/>
        </w:rPr>
      </w:pPr>
      <w:r w:rsidRPr="007672CC">
        <w:rPr>
          <w:rFonts w:ascii="Times New Roman" w:hAnsi="Times New Roman" w:cs="Times New Roman"/>
          <w:sz w:val="24"/>
          <w:szCs w:val="24"/>
        </w:rPr>
        <w:t>Участието на децата в различните форми на дейност, спомага за творческото им развитие и формиране на полезни умения и компетенции за успешна личностна реализация. ЦПЛР – УСШ – Русе се е превърнала в социално сигурна среда за общуване на децата и място за алтернативната им заетост в борбата срещу негативите на обществото ни, които все по-драстично нарастват: агресивност, насилие, наркомания, проституция, алкохолизъм.</w:t>
      </w:r>
      <w:r w:rsidRPr="007672CC">
        <w:rPr>
          <w:rFonts w:ascii="Times New Roman" w:hAnsi="Times New Roman" w:cs="Times New Roman"/>
          <w:bCs/>
          <w:sz w:val="24"/>
          <w:szCs w:val="32"/>
        </w:rPr>
        <w:t xml:space="preserve"> Обучението в организационните педагогически форми се осъществява в група или в групи, формирани с деца и ученици от една и съща или от различна възраст в зависимост от плана за обучение, от организационно-педагогическата форма и от степента на подготовка на децата и учениците. При осъществяването на учебно-възпитателния процес се стимулира творческия подход, екипната работа, прилагането на интерактивни методи и </w:t>
      </w:r>
      <w:proofErr w:type="gramStart"/>
      <w:r w:rsidRPr="007672CC">
        <w:rPr>
          <w:rFonts w:ascii="Times New Roman" w:hAnsi="Times New Roman" w:cs="Times New Roman"/>
          <w:bCs/>
          <w:sz w:val="24"/>
          <w:szCs w:val="32"/>
        </w:rPr>
        <w:t>съвременни  информационни</w:t>
      </w:r>
      <w:proofErr w:type="gramEnd"/>
      <w:r w:rsidRPr="007672CC">
        <w:rPr>
          <w:rFonts w:ascii="Times New Roman" w:hAnsi="Times New Roman" w:cs="Times New Roman"/>
          <w:bCs/>
          <w:sz w:val="24"/>
          <w:szCs w:val="32"/>
        </w:rPr>
        <w:t xml:space="preserve"> технологии. Програмите по различните дисциплини са отворени, мобилни и вариативни и са съобразени с аудиторията, за която са предназначени, а организационните форми на работа отговарят на спецификата на конкретната дейност и предпочитанията на </w:t>
      </w:r>
      <w:r w:rsidRPr="007672CC">
        <w:rPr>
          <w:rFonts w:ascii="Times New Roman" w:hAnsi="Times New Roman" w:cs="Times New Roman"/>
          <w:bCs/>
          <w:sz w:val="24"/>
          <w:szCs w:val="32"/>
        </w:rPr>
        <w:lastRenderedPageBreak/>
        <w:t>участниците.</w:t>
      </w:r>
    </w:p>
    <w:p w:rsidR="007672CC" w:rsidRPr="007672CC" w:rsidRDefault="007672CC" w:rsidP="007672CC">
      <w:pPr>
        <w:pStyle w:val="4"/>
        <w:ind w:firstLine="688"/>
        <w:jc w:val="both"/>
        <w:rPr>
          <w:rFonts w:ascii="Times New Roman" w:hAnsi="Times New Roman" w:cs="Times New Roman"/>
          <w:sz w:val="24"/>
          <w:szCs w:val="24"/>
        </w:rPr>
      </w:pPr>
      <w:r w:rsidRPr="007672CC">
        <w:rPr>
          <w:rFonts w:ascii="Times New Roman" w:hAnsi="Times New Roman" w:cs="Times New Roman"/>
          <w:sz w:val="24"/>
          <w:szCs w:val="24"/>
        </w:rPr>
        <w:t>Наред със задължителния учебно-възпитателен процес, обвързан със задължителната преподавателска норма на учителите и учебните програми, ЦПЛР – УСШ – Русе е домакин организатор на редица спортни прояви от националния и общинския спортен календар. Възпитаниците на спортната школа са сред водещите състезатели в училищните и клубни отбори.</w:t>
      </w:r>
    </w:p>
    <w:p w:rsidR="007672CC" w:rsidRPr="007672CC" w:rsidRDefault="007672CC" w:rsidP="007672CC">
      <w:pPr>
        <w:pStyle w:val="4"/>
        <w:ind w:firstLine="688"/>
        <w:jc w:val="both"/>
        <w:rPr>
          <w:rFonts w:ascii="Times New Roman" w:hAnsi="Times New Roman" w:cs="Times New Roman"/>
          <w:sz w:val="24"/>
          <w:szCs w:val="24"/>
        </w:rPr>
      </w:pPr>
      <w:r w:rsidRPr="007672CC">
        <w:rPr>
          <w:rFonts w:ascii="Times New Roman" w:hAnsi="Times New Roman" w:cs="Times New Roman"/>
          <w:sz w:val="24"/>
          <w:szCs w:val="24"/>
        </w:rPr>
        <w:t>Центърът стопанисва и управлява многофункционална спортна зала в СК Ялта, която предоставя прекрасни условия за развитието на ученическия и масов спорт в Община Русе. ЦПЛР – УСШ – Русе използва и 2 помещения в общинска сграда.</w:t>
      </w:r>
    </w:p>
    <w:p w:rsidR="007672CC" w:rsidRPr="007672CC" w:rsidRDefault="007672CC" w:rsidP="007672CC">
      <w:pPr>
        <w:pStyle w:val="4"/>
        <w:ind w:firstLine="688"/>
        <w:jc w:val="both"/>
        <w:rPr>
          <w:rFonts w:ascii="Times New Roman" w:hAnsi="Times New Roman" w:cs="Times New Roman"/>
          <w:sz w:val="24"/>
          <w:szCs w:val="24"/>
        </w:rPr>
      </w:pPr>
    </w:p>
    <w:p w:rsidR="007672CC" w:rsidRPr="007672CC" w:rsidRDefault="007672CC" w:rsidP="007672CC">
      <w:pPr>
        <w:pStyle w:val="4"/>
        <w:ind w:firstLine="688"/>
        <w:jc w:val="both"/>
        <w:rPr>
          <w:rFonts w:ascii="Times New Roman" w:hAnsi="Times New Roman" w:cs="Times New Roman"/>
          <w:b/>
          <w:i/>
          <w:sz w:val="24"/>
          <w:szCs w:val="24"/>
        </w:rPr>
      </w:pPr>
      <w:r w:rsidRPr="007672CC">
        <w:rPr>
          <w:rFonts w:ascii="Times New Roman" w:hAnsi="Times New Roman" w:cs="Times New Roman"/>
          <w:b/>
          <w:i/>
          <w:sz w:val="24"/>
          <w:szCs w:val="24"/>
        </w:rPr>
        <w:t>Център за подкрепа за личностно развитие – Център за ученическо техническо и научно творчество – Русе (ЦПЛР – ЦУТНТ – Русе). Осъществяващ дейности по развитие на интересите, способностите, компетентностите и изявата в областта на науките, технологиите и изкуствата и спорта, както и кариерно ориентиране и консултиране</w:t>
      </w:r>
    </w:p>
    <w:p w:rsidR="007672CC" w:rsidRPr="007672CC" w:rsidRDefault="007672CC" w:rsidP="007672CC">
      <w:pPr>
        <w:pStyle w:val="4"/>
        <w:ind w:firstLine="688"/>
        <w:jc w:val="both"/>
        <w:rPr>
          <w:rFonts w:ascii="Times New Roman" w:hAnsi="Times New Roman" w:cs="Times New Roman"/>
          <w:sz w:val="24"/>
          <w:szCs w:val="24"/>
        </w:rPr>
      </w:pPr>
      <w:r w:rsidRPr="007672CC">
        <w:rPr>
          <w:rFonts w:ascii="Times New Roman" w:hAnsi="Times New Roman" w:cs="Times New Roman"/>
          <w:sz w:val="24"/>
          <w:szCs w:val="24"/>
        </w:rPr>
        <w:t xml:space="preserve">През учебните години в ЦУТНТ – Русе </w:t>
      </w:r>
      <w:proofErr w:type="gramStart"/>
      <w:r w:rsidRPr="007672CC">
        <w:rPr>
          <w:rFonts w:ascii="Times New Roman" w:hAnsi="Times New Roman" w:cs="Times New Roman"/>
          <w:sz w:val="24"/>
          <w:szCs w:val="24"/>
        </w:rPr>
        <w:t>участват  1400</w:t>
      </w:r>
      <w:proofErr w:type="gramEnd"/>
      <w:r w:rsidRPr="007672CC">
        <w:rPr>
          <w:rFonts w:ascii="Times New Roman" w:hAnsi="Times New Roman" w:cs="Times New Roman"/>
          <w:sz w:val="24"/>
          <w:szCs w:val="24"/>
        </w:rPr>
        <w:t>- 1700 ученика от І до ХІІ клас, в 95 постоянни групи и 8 временни през учебната година, и 25 временни през ваканционните дни по следните направления:</w:t>
      </w:r>
    </w:p>
    <w:p w:rsidR="007672CC" w:rsidRPr="007672CC" w:rsidRDefault="007672CC" w:rsidP="007672CC">
      <w:pPr>
        <w:pStyle w:val="4"/>
        <w:numPr>
          <w:ilvl w:val="0"/>
          <w:numId w:val="30"/>
        </w:numPr>
        <w:jc w:val="both"/>
        <w:rPr>
          <w:rFonts w:ascii="Times New Roman" w:hAnsi="Times New Roman" w:cs="Times New Roman"/>
          <w:sz w:val="24"/>
          <w:szCs w:val="24"/>
        </w:rPr>
      </w:pPr>
      <w:proofErr w:type="gramStart"/>
      <w:r w:rsidRPr="007672CC">
        <w:rPr>
          <w:rFonts w:ascii="Times New Roman" w:hAnsi="Times New Roman" w:cs="Times New Roman"/>
          <w:sz w:val="24"/>
          <w:szCs w:val="24"/>
        </w:rPr>
        <w:t>математика ;</w:t>
      </w:r>
      <w:proofErr w:type="gramEnd"/>
    </w:p>
    <w:p w:rsidR="007672CC" w:rsidRPr="007672CC" w:rsidRDefault="007672CC" w:rsidP="007672CC">
      <w:pPr>
        <w:pStyle w:val="4"/>
        <w:numPr>
          <w:ilvl w:val="0"/>
          <w:numId w:val="30"/>
        </w:numPr>
        <w:jc w:val="both"/>
        <w:rPr>
          <w:rFonts w:ascii="Times New Roman" w:hAnsi="Times New Roman" w:cs="Times New Roman"/>
          <w:sz w:val="24"/>
          <w:szCs w:val="24"/>
        </w:rPr>
      </w:pPr>
      <w:r w:rsidRPr="007672CC">
        <w:rPr>
          <w:rFonts w:ascii="Times New Roman" w:hAnsi="Times New Roman" w:cs="Times New Roman"/>
          <w:sz w:val="24"/>
          <w:szCs w:val="24"/>
        </w:rPr>
        <w:t>информатика;</w:t>
      </w:r>
    </w:p>
    <w:p w:rsidR="007672CC" w:rsidRPr="007672CC" w:rsidRDefault="007672CC" w:rsidP="007672CC">
      <w:pPr>
        <w:pStyle w:val="4"/>
        <w:numPr>
          <w:ilvl w:val="0"/>
          <w:numId w:val="30"/>
        </w:numPr>
        <w:jc w:val="both"/>
        <w:rPr>
          <w:rFonts w:ascii="Times New Roman" w:hAnsi="Times New Roman" w:cs="Times New Roman"/>
          <w:sz w:val="24"/>
          <w:szCs w:val="24"/>
        </w:rPr>
      </w:pPr>
      <w:r w:rsidRPr="007672CC">
        <w:rPr>
          <w:rFonts w:ascii="Times New Roman" w:hAnsi="Times New Roman" w:cs="Times New Roman"/>
          <w:sz w:val="24"/>
          <w:szCs w:val="24"/>
        </w:rPr>
        <w:t>информационни технологии;</w:t>
      </w:r>
    </w:p>
    <w:p w:rsidR="007672CC" w:rsidRPr="007672CC" w:rsidRDefault="007672CC" w:rsidP="007672CC">
      <w:pPr>
        <w:pStyle w:val="4"/>
        <w:numPr>
          <w:ilvl w:val="0"/>
          <w:numId w:val="30"/>
        </w:numPr>
        <w:jc w:val="both"/>
        <w:rPr>
          <w:rFonts w:ascii="Times New Roman" w:hAnsi="Times New Roman" w:cs="Times New Roman"/>
          <w:sz w:val="24"/>
          <w:szCs w:val="24"/>
        </w:rPr>
      </w:pPr>
      <w:r w:rsidRPr="007672CC">
        <w:rPr>
          <w:rFonts w:ascii="Times New Roman" w:hAnsi="Times New Roman" w:cs="Times New Roman"/>
          <w:sz w:val="24"/>
          <w:szCs w:val="24"/>
        </w:rPr>
        <w:t>английски език;</w:t>
      </w:r>
    </w:p>
    <w:p w:rsidR="007672CC" w:rsidRPr="007672CC" w:rsidRDefault="007672CC" w:rsidP="007672CC">
      <w:pPr>
        <w:pStyle w:val="4"/>
        <w:numPr>
          <w:ilvl w:val="0"/>
          <w:numId w:val="30"/>
        </w:numPr>
        <w:jc w:val="both"/>
        <w:rPr>
          <w:rFonts w:ascii="Times New Roman" w:hAnsi="Times New Roman" w:cs="Times New Roman"/>
          <w:sz w:val="24"/>
          <w:szCs w:val="24"/>
        </w:rPr>
      </w:pPr>
      <w:r w:rsidRPr="007672CC">
        <w:rPr>
          <w:rFonts w:ascii="Times New Roman" w:hAnsi="Times New Roman" w:cs="Times New Roman"/>
          <w:sz w:val="24"/>
          <w:szCs w:val="24"/>
        </w:rPr>
        <w:t>начално техническо творчество;</w:t>
      </w:r>
    </w:p>
    <w:p w:rsidR="007672CC" w:rsidRPr="007672CC" w:rsidRDefault="007672CC" w:rsidP="007672CC">
      <w:pPr>
        <w:pStyle w:val="4"/>
        <w:numPr>
          <w:ilvl w:val="0"/>
          <w:numId w:val="30"/>
        </w:numPr>
        <w:jc w:val="both"/>
        <w:rPr>
          <w:rFonts w:ascii="Times New Roman" w:hAnsi="Times New Roman" w:cs="Times New Roman"/>
          <w:sz w:val="24"/>
          <w:szCs w:val="24"/>
        </w:rPr>
      </w:pPr>
      <w:r w:rsidRPr="007672CC">
        <w:rPr>
          <w:rFonts w:ascii="Times New Roman" w:hAnsi="Times New Roman" w:cs="Times New Roman"/>
          <w:sz w:val="24"/>
          <w:szCs w:val="24"/>
        </w:rPr>
        <w:t>изобразително изкуство;</w:t>
      </w:r>
    </w:p>
    <w:p w:rsidR="007672CC" w:rsidRPr="007672CC" w:rsidRDefault="007672CC" w:rsidP="007672CC">
      <w:pPr>
        <w:pStyle w:val="4"/>
        <w:numPr>
          <w:ilvl w:val="0"/>
          <w:numId w:val="30"/>
        </w:numPr>
        <w:jc w:val="both"/>
        <w:rPr>
          <w:rFonts w:ascii="Times New Roman" w:hAnsi="Times New Roman" w:cs="Times New Roman"/>
          <w:sz w:val="24"/>
          <w:szCs w:val="24"/>
        </w:rPr>
      </w:pPr>
      <w:r w:rsidRPr="007672CC">
        <w:rPr>
          <w:rFonts w:ascii="Times New Roman" w:hAnsi="Times New Roman" w:cs="Times New Roman"/>
          <w:sz w:val="24"/>
          <w:szCs w:val="24"/>
        </w:rPr>
        <w:t>приложни изкуства;</w:t>
      </w:r>
    </w:p>
    <w:p w:rsidR="007672CC" w:rsidRPr="007672CC" w:rsidRDefault="007672CC" w:rsidP="007672CC">
      <w:pPr>
        <w:pStyle w:val="4"/>
        <w:numPr>
          <w:ilvl w:val="0"/>
          <w:numId w:val="30"/>
        </w:numPr>
        <w:jc w:val="both"/>
        <w:rPr>
          <w:rFonts w:ascii="Times New Roman" w:hAnsi="Times New Roman" w:cs="Times New Roman"/>
          <w:sz w:val="24"/>
          <w:szCs w:val="24"/>
        </w:rPr>
      </w:pPr>
      <w:r w:rsidRPr="007672CC">
        <w:rPr>
          <w:rFonts w:ascii="Times New Roman" w:hAnsi="Times New Roman" w:cs="Times New Roman"/>
          <w:sz w:val="24"/>
          <w:szCs w:val="24"/>
        </w:rPr>
        <w:t>машинно конструиране с „Лего”;</w:t>
      </w:r>
    </w:p>
    <w:p w:rsidR="007672CC" w:rsidRPr="007672CC" w:rsidRDefault="007672CC" w:rsidP="007672CC">
      <w:pPr>
        <w:pStyle w:val="4"/>
        <w:numPr>
          <w:ilvl w:val="0"/>
          <w:numId w:val="30"/>
        </w:numPr>
        <w:jc w:val="both"/>
        <w:rPr>
          <w:rFonts w:ascii="Times New Roman" w:hAnsi="Times New Roman" w:cs="Times New Roman"/>
          <w:sz w:val="24"/>
          <w:szCs w:val="24"/>
        </w:rPr>
      </w:pPr>
      <w:r w:rsidRPr="007672CC">
        <w:rPr>
          <w:rFonts w:ascii="Times New Roman" w:hAnsi="Times New Roman" w:cs="Times New Roman"/>
          <w:sz w:val="24"/>
          <w:szCs w:val="24"/>
        </w:rPr>
        <w:t>3 Д моделиране;</w:t>
      </w:r>
    </w:p>
    <w:p w:rsidR="007672CC" w:rsidRPr="007672CC" w:rsidRDefault="007672CC" w:rsidP="007672CC">
      <w:pPr>
        <w:pStyle w:val="4"/>
        <w:numPr>
          <w:ilvl w:val="0"/>
          <w:numId w:val="30"/>
        </w:numPr>
        <w:jc w:val="both"/>
        <w:rPr>
          <w:rFonts w:ascii="Times New Roman" w:hAnsi="Times New Roman" w:cs="Times New Roman"/>
          <w:sz w:val="24"/>
          <w:szCs w:val="24"/>
        </w:rPr>
      </w:pPr>
      <w:r w:rsidRPr="007672CC">
        <w:rPr>
          <w:rFonts w:ascii="Times New Roman" w:hAnsi="Times New Roman" w:cs="Times New Roman"/>
          <w:sz w:val="24"/>
          <w:szCs w:val="24"/>
        </w:rPr>
        <w:t>Български език;</w:t>
      </w:r>
    </w:p>
    <w:p w:rsidR="007672CC" w:rsidRPr="007672CC" w:rsidRDefault="007672CC" w:rsidP="007672CC">
      <w:pPr>
        <w:pStyle w:val="4"/>
        <w:numPr>
          <w:ilvl w:val="0"/>
          <w:numId w:val="30"/>
        </w:numPr>
        <w:jc w:val="both"/>
        <w:rPr>
          <w:rFonts w:ascii="Times New Roman" w:hAnsi="Times New Roman" w:cs="Times New Roman"/>
          <w:sz w:val="24"/>
          <w:szCs w:val="24"/>
        </w:rPr>
      </w:pPr>
      <w:r w:rsidRPr="007672CC">
        <w:rPr>
          <w:rFonts w:ascii="Times New Roman" w:hAnsi="Times New Roman" w:cs="Times New Roman"/>
          <w:sz w:val="24"/>
          <w:szCs w:val="24"/>
        </w:rPr>
        <w:t>Роботика;</w:t>
      </w:r>
    </w:p>
    <w:p w:rsidR="007672CC" w:rsidRPr="007672CC" w:rsidRDefault="007672CC" w:rsidP="007672CC">
      <w:pPr>
        <w:overflowPunct w:val="0"/>
        <w:autoSpaceDE w:val="0"/>
        <w:autoSpaceDN w:val="0"/>
        <w:adjustRightInd w:val="0"/>
        <w:ind w:firstLine="688"/>
        <w:jc w:val="both"/>
        <w:textAlignment w:val="baseline"/>
        <w:rPr>
          <w:rFonts w:ascii="Times New Roman" w:hAnsi="Times New Roman" w:cs="Times New Roman"/>
        </w:rPr>
      </w:pPr>
      <w:r w:rsidRPr="007672CC">
        <w:rPr>
          <w:rFonts w:ascii="Times New Roman" w:hAnsi="Times New Roman" w:cs="Times New Roman"/>
        </w:rPr>
        <w:t xml:space="preserve">Кадрова осигуреност: </w:t>
      </w:r>
    </w:p>
    <w:p w:rsidR="007672CC" w:rsidRPr="007672CC" w:rsidRDefault="007672CC" w:rsidP="007672CC">
      <w:pPr>
        <w:widowControl w:val="0"/>
        <w:numPr>
          <w:ilvl w:val="0"/>
          <w:numId w:val="31"/>
        </w:numPr>
        <w:overflowPunct w:val="0"/>
        <w:autoSpaceDE w:val="0"/>
        <w:autoSpaceDN w:val="0"/>
        <w:adjustRightInd w:val="0"/>
        <w:spacing w:after="0" w:line="240" w:lineRule="auto"/>
        <w:ind w:left="0" w:firstLine="993"/>
        <w:jc w:val="both"/>
        <w:textAlignment w:val="baseline"/>
        <w:rPr>
          <w:rFonts w:ascii="Times New Roman" w:hAnsi="Times New Roman" w:cs="Times New Roman"/>
        </w:rPr>
      </w:pPr>
      <w:r w:rsidRPr="007672CC">
        <w:rPr>
          <w:rFonts w:ascii="Times New Roman" w:hAnsi="Times New Roman" w:cs="Times New Roman"/>
        </w:rPr>
        <w:t xml:space="preserve">педагогически персонал – 8 щатни бройки от </w:t>
      </w:r>
      <w:proofErr w:type="gramStart"/>
      <w:r w:rsidRPr="007672CC">
        <w:rPr>
          <w:rFonts w:ascii="Times New Roman" w:hAnsi="Times New Roman" w:cs="Times New Roman"/>
        </w:rPr>
        <w:t>тях  6</w:t>
      </w:r>
      <w:proofErr w:type="gramEnd"/>
      <w:r w:rsidRPr="007672CC">
        <w:rPr>
          <w:rFonts w:ascii="Times New Roman" w:hAnsi="Times New Roman" w:cs="Times New Roman"/>
        </w:rPr>
        <w:t xml:space="preserve"> магистри;с ІІ – 1 директор; с ІІІ ПКС - 4 учители; V – 2 учител;</w:t>
      </w:r>
    </w:p>
    <w:p w:rsidR="007672CC" w:rsidRPr="007672CC" w:rsidRDefault="007672CC" w:rsidP="007672CC">
      <w:pPr>
        <w:widowControl w:val="0"/>
        <w:numPr>
          <w:ilvl w:val="0"/>
          <w:numId w:val="31"/>
        </w:numPr>
        <w:overflowPunct w:val="0"/>
        <w:autoSpaceDE w:val="0"/>
        <w:autoSpaceDN w:val="0"/>
        <w:adjustRightInd w:val="0"/>
        <w:spacing w:after="0" w:line="240" w:lineRule="auto"/>
        <w:ind w:left="0" w:firstLine="993"/>
        <w:jc w:val="both"/>
        <w:textAlignment w:val="baseline"/>
        <w:rPr>
          <w:rFonts w:ascii="Times New Roman" w:hAnsi="Times New Roman" w:cs="Times New Roman"/>
        </w:rPr>
      </w:pPr>
      <w:r w:rsidRPr="007672CC">
        <w:rPr>
          <w:rFonts w:ascii="Times New Roman" w:hAnsi="Times New Roman" w:cs="Times New Roman"/>
        </w:rPr>
        <w:t xml:space="preserve">Лектори - за качествената подготовка на учениците се привличат и специалисти от ВУЗ и гимназии, като лектори (нещатен персонал). В подготовката на учениците са привлечени 20-30 нещатни ръководители на форми. От тях 3 са преподаватели от </w:t>
      </w:r>
      <w:proofErr w:type="gramStart"/>
      <w:r w:rsidRPr="007672CC">
        <w:rPr>
          <w:rFonts w:ascii="Times New Roman" w:hAnsi="Times New Roman" w:cs="Times New Roman"/>
        </w:rPr>
        <w:t>РУ”Ангел</w:t>
      </w:r>
      <w:proofErr w:type="gramEnd"/>
      <w:r w:rsidRPr="007672CC">
        <w:rPr>
          <w:rFonts w:ascii="Times New Roman" w:hAnsi="Times New Roman" w:cs="Times New Roman"/>
        </w:rPr>
        <w:t xml:space="preserve"> Кънчев”.</w:t>
      </w:r>
    </w:p>
    <w:p w:rsidR="007672CC" w:rsidRPr="007672CC" w:rsidRDefault="007672CC" w:rsidP="007672CC">
      <w:pPr>
        <w:widowControl w:val="0"/>
        <w:numPr>
          <w:ilvl w:val="0"/>
          <w:numId w:val="31"/>
        </w:numPr>
        <w:overflowPunct w:val="0"/>
        <w:autoSpaceDE w:val="0"/>
        <w:autoSpaceDN w:val="0"/>
        <w:adjustRightInd w:val="0"/>
        <w:spacing w:after="0" w:line="240" w:lineRule="auto"/>
        <w:ind w:left="0" w:firstLine="993"/>
        <w:jc w:val="both"/>
        <w:textAlignment w:val="baseline"/>
        <w:rPr>
          <w:rFonts w:ascii="Times New Roman" w:hAnsi="Times New Roman" w:cs="Times New Roman"/>
        </w:rPr>
      </w:pPr>
      <w:r w:rsidRPr="007672CC">
        <w:rPr>
          <w:rFonts w:ascii="Times New Roman" w:hAnsi="Times New Roman" w:cs="Times New Roman"/>
        </w:rPr>
        <w:t xml:space="preserve">непедагогически </w:t>
      </w:r>
      <w:proofErr w:type="gramStart"/>
      <w:r w:rsidRPr="007672CC">
        <w:rPr>
          <w:rFonts w:ascii="Times New Roman" w:hAnsi="Times New Roman" w:cs="Times New Roman"/>
        </w:rPr>
        <w:t>персонал  –</w:t>
      </w:r>
      <w:proofErr w:type="gramEnd"/>
      <w:r w:rsidRPr="007672CC">
        <w:rPr>
          <w:rFonts w:ascii="Times New Roman" w:hAnsi="Times New Roman" w:cs="Times New Roman"/>
        </w:rPr>
        <w:t xml:space="preserve"> 3 щатни бройки</w:t>
      </w:r>
    </w:p>
    <w:p w:rsidR="007672CC" w:rsidRPr="007672CC" w:rsidRDefault="007672CC" w:rsidP="007672CC">
      <w:pPr>
        <w:widowControl w:val="0"/>
        <w:numPr>
          <w:ilvl w:val="0"/>
          <w:numId w:val="31"/>
        </w:numPr>
        <w:overflowPunct w:val="0"/>
        <w:autoSpaceDE w:val="0"/>
        <w:autoSpaceDN w:val="0"/>
        <w:adjustRightInd w:val="0"/>
        <w:spacing w:after="0" w:line="240" w:lineRule="auto"/>
        <w:ind w:left="0" w:firstLine="993"/>
        <w:jc w:val="both"/>
        <w:textAlignment w:val="baseline"/>
        <w:rPr>
          <w:rFonts w:ascii="Times New Roman" w:hAnsi="Times New Roman" w:cs="Times New Roman"/>
        </w:rPr>
      </w:pPr>
      <w:r w:rsidRPr="007672CC">
        <w:rPr>
          <w:rFonts w:ascii="Times New Roman" w:hAnsi="Times New Roman" w:cs="Times New Roman"/>
        </w:rPr>
        <w:t>кариерни консултанти – 5 щатни бройки.</w:t>
      </w:r>
    </w:p>
    <w:p w:rsidR="007672CC" w:rsidRPr="007672CC" w:rsidRDefault="007672CC" w:rsidP="007672CC">
      <w:pPr>
        <w:pStyle w:val="4"/>
        <w:ind w:firstLine="688"/>
        <w:jc w:val="both"/>
        <w:rPr>
          <w:rFonts w:ascii="Times New Roman" w:hAnsi="Times New Roman" w:cs="Times New Roman"/>
          <w:sz w:val="24"/>
          <w:szCs w:val="24"/>
        </w:rPr>
      </w:pPr>
      <w:r w:rsidRPr="007672CC">
        <w:rPr>
          <w:rFonts w:ascii="Times New Roman" w:hAnsi="Times New Roman" w:cs="Times New Roman"/>
          <w:sz w:val="24"/>
          <w:szCs w:val="24"/>
        </w:rPr>
        <w:t>ЦПЛР – ЦУТНТ – Русе удовлетворява индивидуалните потребности и интереси на децата и учениците в областта на хуманитарните, обществените, природо-математическите и приложно-техническите дисциплини и провокира желанието за личностна изява. Центърът осмисля свободното време на учениците чрез стимулиране и развитие на познавателните интереси и творческите способности на децата.</w:t>
      </w:r>
    </w:p>
    <w:p w:rsidR="007672CC" w:rsidRPr="007672CC" w:rsidRDefault="007672CC" w:rsidP="007672CC">
      <w:pPr>
        <w:pStyle w:val="4"/>
        <w:ind w:firstLine="688"/>
        <w:jc w:val="both"/>
        <w:rPr>
          <w:rFonts w:ascii="Times New Roman" w:hAnsi="Times New Roman" w:cs="Times New Roman"/>
          <w:sz w:val="24"/>
          <w:szCs w:val="24"/>
        </w:rPr>
      </w:pPr>
      <w:r w:rsidRPr="007672CC">
        <w:rPr>
          <w:rFonts w:ascii="Times New Roman" w:hAnsi="Times New Roman" w:cs="Times New Roman"/>
          <w:sz w:val="24"/>
          <w:szCs w:val="24"/>
        </w:rPr>
        <w:t xml:space="preserve">ЦПЛР – ЦУТНТ – Русе изготвя оптимален вариант на учебен план, съобразен с потребностите на учениците, непрекъснато актуализира формите на обучение и тяхното съдържание, съобразно обществените промени. Центъра създава условия за модернизация, с цел постигане от учениците на знания и умения, актуално изпреварващи времето си. Формира ценностни нагласи, развиващи способността на ученика да се адаптира към околния свят. Работи индивидуално с даровити деца, осигурява относително постоянен брой </w:t>
      </w:r>
      <w:r w:rsidRPr="007672CC">
        <w:rPr>
          <w:rFonts w:ascii="Times New Roman" w:hAnsi="Times New Roman" w:cs="Times New Roman"/>
          <w:sz w:val="24"/>
          <w:szCs w:val="24"/>
        </w:rPr>
        <w:lastRenderedPageBreak/>
        <w:t>ученици, участвали в предходни години във форми към Центъра, което е показател за качеството на учебно-възпитателния процес.</w:t>
      </w:r>
    </w:p>
    <w:p w:rsidR="007672CC" w:rsidRPr="007672CC" w:rsidRDefault="007672CC" w:rsidP="007672CC">
      <w:pPr>
        <w:pStyle w:val="4"/>
        <w:ind w:firstLine="688"/>
        <w:jc w:val="both"/>
        <w:rPr>
          <w:rFonts w:ascii="Times New Roman" w:hAnsi="Times New Roman" w:cs="Times New Roman"/>
          <w:sz w:val="24"/>
          <w:szCs w:val="24"/>
        </w:rPr>
      </w:pPr>
      <w:r w:rsidRPr="007672CC">
        <w:rPr>
          <w:rFonts w:ascii="Times New Roman" w:hAnsi="Times New Roman" w:cs="Times New Roman"/>
          <w:sz w:val="24"/>
          <w:szCs w:val="24"/>
        </w:rPr>
        <w:t>По инициатива на ЦПЛР – ЦУТНТ – Русе се организират и провеждат традиционни състезания за ученици от І до VІІІ клас: ЦПЛР – ЦУТНТ – Русе организира и провежда ваканционни занимания, които осмислят свободното време на децата, провокират тяхната креативност и допринасят за развитието им в различни области на познанието: компютърни игри, техническо конструиране – изработване на атрактивни модели с механично и дистанционно управление, придружени със звукови и светлинни ефекти; литературен клуб и филмотека, изобразително и приложно изкуство – акварелни техники, квилинг техника, рисуване върху стъкло, обемни фигури от глина, обемни фигури от восък, колажи; посещения на забележителности и музейни експозиции в гр. Русе.</w:t>
      </w:r>
    </w:p>
    <w:p w:rsidR="007672CC" w:rsidRPr="007672CC" w:rsidRDefault="007672CC" w:rsidP="007672CC">
      <w:pPr>
        <w:pStyle w:val="4"/>
        <w:ind w:firstLine="688"/>
        <w:jc w:val="both"/>
        <w:rPr>
          <w:rFonts w:ascii="Times New Roman" w:hAnsi="Times New Roman" w:cs="Times New Roman"/>
          <w:sz w:val="24"/>
          <w:szCs w:val="24"/>
        </w:rPr>
      </w:pPr>
      <w:r w:rsidRPr="007672CC">
        <w:rPr>
          <w:rFonts w:ascii="Times New Roman" w:hAnsi="Times New Roman" w:cs="Times New Roman"/>
          <w:sz w:val="24"/>
          <w:szCs w:val="24"/>
        </w:rPr>
        <w:t>Възпитаниците на ЦПЛР – ЦУТНТ – Русе са получили редица призови отличия от Национални и международни олимпиади, състезания и турнири.</w:t>
      </w:r>
    </w:p>
    <w:p w:rsidR="007672CC" w:rsidRPr="007672CC" w:rsidRDefault="007672CC" w:rsidP="007672CC">
      <w:pPr>
        <w:shd w:val="clear" w:color="auto" w:fill="FFFFFF"/>
        <w:spacing w:line="274" w:lineRule="exact"/>
        <w:ind w:firstLine="688"/>
        <w:jc w:val="both"/>
        <w:rPr>
          <w:rFonts w:ascii="Times New Roman" w:hAnsi="Times New Roman" w:cs="Times New Roman"/>
          <w:shd w:val="clear" w:color="auto" w:fill="FFFFFF"/>
        </w:rPr>
      </w:pPr>
      <w:r w:rsidRPr="007672CC">
        <w:rPr>
          <w:rFonts w:ascii="Times New Roman" w:hAnsi="Times New Roman" w:cs="Times New Roman"/>
          <w:shd w:val="clear" w:color="auto" w:fill="FFFFFF"/>
        </w:rPr>
        <w:t>В условия на извънредни ситуации стартиране на обучение в електронна среда от разстояние (ОЕСР), чрез използване на средствата на информационните и комуникационните технологии. Очертаване на основните възможности – използване на електронни платформи</w:t>
      </w:r>
      <w:r w:rsidRPr="007672CC">
        <w:rPr>
          <w:rFonts w:ascii="Times New Roman" w:hAnsi="Times New Roman" w:cs="Times New Roman"/>
          <w:b/>
          <w:bCs/>
          <w:shd w:val="clear" w:color="auto" w:fill="FFFFFF"/>
        </w:rPr>
        <w:t> </w:t>
      </w:r>
      <w:r w:rsidRPr="007672CC">
        <w:rPr>
          <w:rFonts w:ascii="Times New Roman" w:hAnsi="Times New Roman" w:cs="Times New Roman"/>
          <w:shd w:val="clear" w:color="auto" w:fill="FFFFFF"/>
        </w:rPr>
        <w:t xml:space="preserve">за обучение, онлайн обучение през приложения и/или електронна комуникация, като конкретният избор се предоставя на всеки учител. </w:t>
      </w:r>
    </w:p>
    <w:p w:rsidR="007672CC" w:rsidRPr="007672CC" w:rsidRDefault="007672CC" w:rsidP="007672CC">
      <w:pPr>
        <w:ind w:firstLine="708"/>
        <w:rPr>
          <w:rFonts w:ascii="Times New Roman" w:hAnsi="Times New Roman" w:cs="Times New Roman"/>
          <w:b/>
          <w:shd w:val="clear" w:color="auto" w:fill="FFFFFF"/>
        </w:rPr>
      </w:pPr>
      <w:r w:rsidRPr="007672CC">
        <w:rPr>
          <w:rFonts w:ascii="Times New Roman" w:hAnsi="Times New Roman" w:cs="Times New Roman"/>
          <w:b/>
          <w:shd w:val="clear" w:color="auto" w:fill="FFFFFF"/>
        </w:rPr>
        <w:t>Имотите, предоставени за управление и ползване от ЦПЛР – ЦУТНТ са:</w:t>
      </w:r>
    </w:p>
    <w:p w:rsidR="007672CC" w:rsidRPr="007672CC" w:rsidRDefault="007672CC" w:rsidP="007672CC">
      <w:pPr>
        <w:ind w:firstLine="708"/>
        <w:jc w:val="both"/>
        <w:rPr>
          <w:rFonts w:ascii="Times New Roman" w:hAnsi="Times New Roman" w:cs="Times New Roman"/>
          <w:shd w:val="clear" w:color="auto" w:fill="FFFFFF"/>
        </w:rPr>
      </w:pPr>
      <w:r w:rsidRPr="007672CC">
        <w:rPr>
          <w:rFonts w:ascii="Times New Roman" w:hAnsi="Times New Roman" w:cs="Times New Roman"/>
          <w:shd w:val="clear" w:color="auto" w:fill="FFFFFF"/>
        </w:rPr>
        <w:t>1. сграда намираща се на ул. „</w:t>
      </w:r>
      <w:proofErr w:type="gramStart"/>
      <w:r w:rsidRPr="007672CC">
        <w:rPr>
          <w:rFonts w:ascii="Times New Roman" w:hAnsi="Times New Roman" w:cs="Times New Roman"/>
          <w:shd w:val="clear" w:color="auto" w:fill="FFFFFF"/>
        </w:rPr>
        <w:t>Одрин“ №</w:t>
      </w:r>
      <w:proofErr w:type="gramEnd"/>
      <w:r w:rsidRPr="007672CC">
        <w:rPr>
          <w:rFonts w:ascii="Times New Roman" w:hAnsi="Times New Roman" w:cs="Times New Roman"/>
          <w:shd w:val="clear" w:color="auto" w:fill="FFFFFF"/>
        </w:rPr>
        <w:t xml:space="preserve"> 1. Същият е публична общинска собственост, предоставен със заповед на кмета на Община Русе за дейности по чл. 49, ал. 1 т. 1 от ЗПУО – за развитие на интересите, способностите, компетентностите и изявата на децата и учениците в областта на науките, технологиите, изкуствата и спорта;</w:t>
      </w:r>
    </w:p>
    <w:p w:rsidR="007672CC" w:rsidRPr="007672CC" w:rsidRDefault="007672CC" w:rsidP="007672CC">
      <w:pPr>
        <w:ind w:firstLine="708"/>
        <w:jc w:val="both"/>
        <w:rPr>
          <w:rFonts w:ascii="Times New Roman" w:hAnsi="Times New Roman" w:cs="Times New Roman"/>
          <w:shd w:val="clear" w:color="auto" w:fill="FFFFFF"/>
        </w:rPr>
      </w:pPr>
      <w:r w:rsidRPr="007672CC">
        <w:rPr>
          <w:rFonts w:ascii="Times New Roman" w:hAnsi="Times New Roman" w:cs="Times New Roman"/>
          <w:shd w:val="clear" w:color="auto" w:fill="FFFFFF"/>
        </w:rPr>
        <w:t xml:space="preserve">2. имот описан в АЧОС № 6675/09.04.2012 г. с адрес: гр. Русе, бул. „Цар </w:t>
      </w:r>
      <w:proofErr w:type="gramStart"/>
      <w:r w:rsidRPr="007672CC">
        <w:rPr>
          <w:rFonts w:ascii="Times New Roman" w:hAnsi="Times New Roman" w:cs="Times New Roman"/>
          <w:shd w:val="clear" w:color="auto" w:fill="FFFFFF"/>
        </w:rPr>
        <w:t>Фердинанд“ №</w:t>
      </w:r>
      <w:proofErr w:type="gramEnd"/>
      <w:r w:rsidRPr="007672CC">
        <w:rPr>
          <w:rFonts w:ascii="Times New Roman" w:hAnsi="Times New Roman" w:cs="Times New Roman"/>
          <w:shd w:val="clear" w:color="auto" w:fill="FFFFFF"/>
        </w:rPr>
        <w:t xml:space="preserve"> 3А ет. V - 109 кв. м., за осъществяване на дейности по чл. 49, ал. 1, т. 2 от ЗПУО - за дейности по кариерно ориентиране и консултиране. </w:t>
      </w:r>
    </w:p>
    <w:p w:rsidR="007672CC" w:rsidRPr="007672CC" w:rsidRDefault="007672CC" w:rsidP="007672CC">
      <w:pPr>
        <w:overflowPunct w:val="0"/>
        <w:autoSpaceDE w:val="0"/>
        <w:autoSpaceDN w:val="0"/>
        <w:adjustRightInd w:val="0"/>
        <w:spacing w:before="120"/>
        <w:ind w:firstLine="708"/>
        <w:jc w:val="both"/>
        <w:textAlignment w:val="baseline"/>
        <w:rPr>
          <w:rFonts w:ascii="Times New Roman" w:hAnsi="Times New Roman" w:cs="Times New Roman"/>
          <w:sz w:val="23"/>
          <w:szCs w:val="23"/>
        </w:rPr>
      </w:pPr>
      <w:r w:rsidRPr="007672CC">
        <w:rPr>
          <w:rFonts w:ascii="Times New Roman" w:hAnsi="Times New Roman" w:cs="Times New Roman"/>
        </w:rPr>
        <w:t>Относно материалната база, разполага с необходимите учебни и дидактически материали и пособия, с технически помощни средства и апаратура:</w:t>
      </w:r>
      <w:r w:rsidRPr="007672CC">
        <w:rPr>
          <w:rFonts w:ascii="Times New Roman" w:hAnsi="Times New Roman" w:cs="Times New Roman"/>
          <w:sz w:val="23"/>
          <w:szCs w:val="23"/>
        </w:rPr>
        <w:t xml:space="preserve"> компютърни системи, преносими КС, графични таблети, интерактивен LED мулти-тъч, интерактивни дъски, мултимедии, </w:t>
      </w:r>
      <w:r w:rsidRPr="007672CC">
        <w:rPr>
          <w:rFonts w:ascii="Times New Roman" w:hAnsi="Times New Roman" w:cs="Times New Roman"/>
        </w:rPr>
        <w:t>роботи,</w:t>
      </w:r>
      <w:r w:rsidRPr="007672CC">
        <w:rPr>
          <w:rFonts w:ascii="Times New Roman" w:hAnsi="Times New Roman" w:cs="Times New Roman"/>
          <w:sz w:val="23"/>
          <w:szCs w:val="23"/>
        </w:rPr>
        <w:t xml:space="preserve"> </w:t>
      </w:r>
      <w:r w:rsidRPr="007672CC">
        <w:rPr>
          <w:rFonts w:ascii="Times New Roman" w:hAnsi="Times New Roman" w:cs="Times New Roman"/>
        </w:rPr>
        <w:t>конструктори, 3 Д принтер, принтери и др.</w:t>
      </w:r>
    </w:p>
    <w:p w:rsidR="007672CC" w:rsidRPr="007672CC" w:rsidRDefault="007672CC" w:rsidP="007672CC">
      <w:pPr>
        <w:shd w:val="clear" w:color="auto" w:fill="FFFFFF"/>
        <w:spacing w:line="274" w:lineRule="exact"/>
        <w:ind w:firstLine="688"/>
        <w:jc w:val="both"/>
        <w:rPr>
          <w:rFonts w:ascii="Times New Roman" w:hAnsi="Times New Roman" w:cs="Times New Roman"/>
        </w:rPr>
      </w:pPr>
    </w:p>
    <w:p w:rsidR="007672CC" w:rsidRPr="007672CC" w:rsidRDefault="007672CC" w:rsidP="007672CC">
      <w:pPr>
        <w:pStyle w:val="4"/>
        <w:ind w:firstLine="688"/>
        <w:jc w:val="both"/>
        <w:rPr>
          <w:rFonts w:ascii="Times New Roman" w:hAnsi="Times New Roman" w:cs="Times New Roman"/>
          <w:i/>
          <w:sz w:val="24"/>
          <w:szCs w:val="24"/>
        </w:rPr>
      </w:pPr>
      <w:r w:rsidRPr="007672CC">
        <w:rPr>
          <w:rFonts w:ascii="Times New Roman" w:hAnsi="Times New Roman" w:cs="Times New Roman"/>
          <w:i/>
          <w:sz w:val="24"/>
          <w:szCs w:val="24"/>
        </w:rPr>
        <w:t>Кариерно ориентиране и консултиране – Русе.</w:t>
      </w:r>
    </w:p>
    <w:p w:rsidR="007672CC" w:rsidRPr="007672CC" w:rsidRDefault="007672CC" w:rsidP="007672CC">
      <w:pPr>
        <w:pStyle w:val="4"/>
        <w:ind w:firstLine="688"/>
        <w:jc w:val="both"/>
        <w:rPr>
          <w:rFonts w:ascii="Times New Roman" w:hAnsi="Times New Roman" w:cs="Times New Roman"/>
          <w:sz w:val="24"/>
          <w:szCs w:val="24"/>
        </w:rPr>
      </w:pPr>
      <w:r w:rsidRPr="007672CC">
        <w:rPr>
          <w:rFonts w:ascii="Times New Roman" w:hAnsi="Times New Roman" w:cs="Times New Roman"/>
          <w:sz w:val="24"/>
          <w:szCs w:val="24"/>
        </w:rPr>
        <w:t>Организирани са обучения по Програма за кариерно ориентиране, групови дискусии по теми от 30 филма за кариерно ориентиране в училищното образование, тренинги, форми, състезания, решаване на въпросници и работа с интерактивни упражнения, реализирани от 5 кариерни консултанта. В тези дейности са включени 1 102 ученици.</w:t>
      </w:r>
    </w:p>
    <w:p w:rsidR="007672CC" w:rsidRPr="007672CC" w:rsidRDefault="007672CC" w:rsidP="007672CC">
      <w:pPr>
        <w:pStyle w:val="4"/>
        <w:ind w:firstLine="688"/>
        <w:jc w:val="both"/>
        <w:rPr>
          <w:rFonts w:ascii="Times New Roman" w:hAnsi="Times New Roman" w:cs="Times New Roman"/>
          <w:sz w:val="24"/>
          <w:szCs w:val="24"/>
        </w:rPr>
      </w:pPr>
      <w:r w:rsidRPr="007672CC">
        <w:rPr>
          <w:rFonts w:ascii="Times New Roman" w:hAnsi="Times New Roman" w:cs="Times New Roman"/>
          <w:sz w:val="24"/>
          <w:szCs w:val="24"/>
        </w:rPr>
        <w:t xml:space="preserve">С дейностите по кариерно ориентиране в ЦПЛР – ЦУТНТ – Русе от участниците се придобиват разширени познания за различни професии, техните характеристики и изискванията за овладяването, изгражда се представа за собствените силни страни, интереси и предпочитания. Придобиват се умения за формулиране на адекватни и устойчиви кариерни цели; умения за себереализация на пазара на труда, усъвършенствани умения за планиране и управление на кариерата Формулират се ясни ценности, лични приоритети и визия за развитие (краткосрочни и дългосрочни цели). Създава се кариерен план за лично и професионално бъдеще. Развива се способност за прилагане на различни ефективни стратегии за търсене на работа – включително и създаване на контакти, използване на </w:t>
      </w:r>
      <w:r w:rsidRPr="007672CC">
        <w:rPr>
          <w:rFonts w:ascii="Times New Roman" w:hAnsi="Times New Roman" w:cs="Times New Roman"/>
          <w:sz w:val="24"/>
          <w:szCs w:val="24"/>
        </w:rPr>
        <w:lastRenderedPageBreak/>
        <w:t>онлайн пространството за личен маркетинг, умения за самопредставяне.</w:t>
      </w:r>
    </w:p>
    <w:p w:rsidR="007672CC" w:rsidRPr="007672CC" w:rsidRDefault="007672CC" w:rsidP="007672CC">
      <w:pPr>
        <w:pStyle w:val="4"/>
        <w:ind w:firstLine="688"/>
        <w:jc w:val="both"/>
        <w:rPr>
          <w:rFonts w:ascii="Times New Roman" w:hAnsi="Times New Roman" w:cs="Times New Roman"/>
          <w:sz w:val="24"/>
          <w:szCs w:val="24"/>
        </w:rPr>
      </w:pPr>
      <w:r w:rsidRPr="007672CC">
        <w:rPr>
          <w:rFonts w:ascii="Times New Roman" w:hAnsi="Times New Roman" w:cs="Times New Roman"/>
          <w:sz w:val="24"/>
          <w:szCs w:val="24"/>
        </w:rPr>
        <w:t>Всички форми и подбираните теми, методики и ресурси на работа на кариерните консултанти са в съответствие с Програмата за кариерно ориентиране на учениците в училищното образование, разработени от експерти на МОН, прилагане на иновативни методи и добри практики в областта на кариерното ориентиране</w:t>
      </w:r>
    </w:p>
    <w:p w:rsidR="007672CC" w:rsidRPr="007672CC" w:rsidRDefault="007672CC" w:rsidP="007672CC">
      <w:pPr>
        <w:pStyle w:val="4"/>
        <w:ind w:firstLine="688"/>
        <w:jc w:val="both"/>
        <w:rPr>
          <w:rFonts w:ascii="Times New Roman" w:hAnsi="Times New Roman" w:cs="Times New Roman"/>
          <w:sz w:val="24"/>
          <w:szCs w:val="24"/>
        </w:rPr>
      </w:pPr>
    </w:p>
    <w:p w:rsidR="007672CC" w:rsidRPr="007672CC" w:rsidRDefault="007672CC" w:rsidP="007672CC">
      <w:pPr>
        <w:pStyle w:val="4"/>
        <w:ind w:firstLine="688"/>
        <w:jc w:val="both"/>
        <w:rPr>
          <w:rFonts w:ascii="Times New Roman" w:hAnsi="Times New Roman" w:cs="Times New Roman"/>
          <w:b/>
          <w:i/>
          <w:sz w:val="24"/>
          <w:szCs w:val="24"/>
        </w:rPr>
      </w:pPr>
      <w:r w:rsidRPr="007672CC">
        <w:rPr>
          <w:rFonts w:ascii="Times New Roman" w:hAnsi="Times New Roman" w:cs="Times New Roman"/>
          <w:b/>
          <w:i/>
          <w:sz w:val="24"/>
          <w:szCs w:val="24"/>
        </w:rPr>
        <w:t>Център за подкрепа за личностно развитие – Общежитие за средношколци – Русе.</w:t>
      </w:r>
    </w:p>
    <w:p w:rsidR="007672CC" w:rsidRPr="007672CC" w:rsidRDefault="007672CC" w:rsidP="007672CC">
      <w:pPr>
        <w:spacing w:line="276" w:lineRule="auto"/>
        <w:contextualSpacing/>
        <w:jc w:val="both"/>
        <w:rPr>
          <w:rFonts w:ascii="Times New Roman" w:eastAsia="Calibri" w:hAnsi="Times New Roman" w:cs="Times New Roman"/>
        </w:rPr>
      </w:pPr>
      <w:r w:rsidRPr="007672CC">
        <w:rPr>
          <w:rFonts w:ascii="Times New Roman" w:eastAsia="Calibri" w:hAnsi="Times New Roman" w:cs="Times New Roman"/>
          <w:b/>
        </w:rPr>
        <w:t>ЦПЛР – ОС – Русе</w:t>
      </w:r>
      <w:r w:rsidRPr="007672CC">
        <w:rPr>
          <w:rFonts w:ascii="Times New Roman" w:eastAsia="Calibri" w:hAnsi="Times New Roman" w:cs="Times New Roman"/>
        </w:rPr>
        <w:t xml:space="preserve"> е единствено на територията на Община Русе общежитие, чиято дейност не се организира от училища по смисъла на чл. 49 от ЗПУО. Общежитието координира образователно-възпитателния процес с учебната дейност и планове в средните </w:t>
      </w:r>
      <w:proofErr w:type="gramStart"/>
      <w:r w:rsidRPr="007672CC">
        <w:rPr>
          <w:rFonts w:ascii="Times New Roman" w:eastAsia="Calibri" w:hAnsi="Times New Roman" w:cs="Times New Roman"/>
        </w:rPr>
        <w:t>училища,  професионалните</w:t>
      </w:r>
      <w:proofErr w:type="gramEnd"/>
      <w:r w:rsidRPr="007672CC">
        <w:rPr>
          <w:rFonts w:ascii="Times New Roman" w:eastAsia="Calibri" w:hAnsi="Times New Roman" w:cs="Times New Roman"/>
        </w:rPr>
        <w:t xml:space="preserve"> и профилираните гимназии, с цел пълноценна образователно-възпитателна работа на учениците, проучва индивидуалните им потребности и удовлетворява интересите им съобразно учебните планове и свободното им време извън училище. </w:t>
      </w:r>
    </w:p>
    <w:p w:rsidR="007672CC" w:rsidRPr="007672CC" w:rsidRDefault="007672CC" w:rsidP="007672CC">
      <w:pPr>
        <w:spacing w:line="276" w:lineRule="auto"/>
        <w:ind w:firstLine="708"/>
        <w:contextualSpacing/>
        <w:jc w:val="both"/>
        <w:rPr>
          <w:rFonts w:ascii="Times New Roman" w:eastAsia="Calibri" w:hAnsi="Times New Roman" w:cs="Times New Roman"/>
        </w:rPr>
      </w:pPr>
      <w:r w:rsidRPr="007672CC">
        <w:rPr>
          <w:rFonts w:ascii="Times New Roman" w:eastAsia="Calibri" w:hAnsi="Times New Roman" w:cs="Times New Roman"/>
        </w:rPr>
        <w:t>Общежитието повишава качеството на учебно-възпитателната работа, развива гражданското образование и възпитание, като система от дейности, насочени към мотивиране на учениците, създаване на модели на поведение и подготовка за активни и ангажирани личности. Работи индивидуално с напреднали и изоставащи ученици, защитава личностното достойнство на ученика и обогатява творческата дейност на възпитатели и ученици чрез прилагане на иновативни методи във възпитанието и обучението на подрастващите. Утвърждава ролята на общообразователната подготовка, като основа върху която се изгражда широка обща култура, придобиват се интелектуални умения и социални компетенции, необходими на младите хора за активен живот в динамично променящото се общество. Утвърждава работата на клубовете по интереси, с цел развитие на социалното, нравственото, естетическото и физическо развитие на учениците. Подкрепя индивидуалността на ученика и самостоятелното изграждане на образовани и дееспособни личности.</w:t>
      </w:r>
    </w:p>
    <w:p w:rsidR="007672CC" w:rsidRPr="007672CC" w:rsidRDefault="007672CC" w:rsidP="007672CC">
      <w:pPr>
        <w:spacing w:line="276" w:lineRule="auto"/>
        <w:ind w:firstLine="708"/>
        <w:contextualSpacing/>
        <w:jc w:val="both"/>
        <w:rPr>
          <w:rFonts w:ascii="Times New Roman" w:eastAsia="Calibri" w:hAnsi="Times New Roman" w:cs="Times New Roman"/>
        </w:rPr>
      </w:pPr>
      <w:r w:rsidRPr="007672CC">
        <w:rPr>
          <w:rFonts w:ascii="Times New Roman" w:eastAsia="Calibri" w:hAnsi="Times New Roman" w:cs="Times New Roman"/>
        </w:rPr>
        <w:t xml:space="preserve">През настоящата година е предвидено кандидатстване по Националния план за възстановяане и устойчивост по програма „Ремонт и рехабилитация на общежития в системата </w:t>
      </w:r>
      <w:proofErr w:type="gramStart"/>
      <w:r w:rsidRPr="007672CC">
        <w:rPr>
          <w:rFonts w:ascii="Times New Roman" w:eastAsia="Calibri" w:hAnsi="Times New Roman" w:cs="Times New Roman"/>
        </w:rPr>
        <w:t>на  училищното</w:t>
      </w:r>
      <w:proofErr w:type="gramEnd"/>
      <w:r w:rsidRPr="007672CC">
        <w:rPr>
          <w:rFonts w:ascii="Times New Roman" w:eastAsia="Calibri" w:hAnsi="Times New Roman" w:cs="Times New Roman"/>
        </w:rPr>
        <w:t xml:space="preserve"> образование“.</w:t>
      </w:r>
    </w:p>
    <w:p w:rsidR="007672CC" w:rsidRPr="007672CC" w:rsidRDefault="007672CC" w:rsidP="007672CC">
      <w:pPr>
        <w:pStyle w:val="4"/>
        <w:ind w:firstLine="688"/>
        <w:jc w:val="both"/>
        <w:rPr>
          <w:rFonts w:ascii="Times New Roman" w:hAnsi="Times New Roman" w:cs="Times New Roman"/>
          <w:sz w:val="24"/>
          <w:szCs w:val="24"/>
        </w:rPr>
      </w:pPr>
    </w:p>
    <w:p w:rsidR="007672CC" w:rsidRPr="007672CC" w:rsidRDefault="007672CC" w:rsidP="007672CC">
      <w:pPr>
        <w:pStyle w:val="4"/>
        <w:ind w:firstLine="688"/>
        <w:jc w:val="both"/>
        <w:rPr>
          <w:rFonts w:ascii="Times New Roman" w:hAnsi="Times New Roman" w:cs="Times New Roman"/>
          <w:b/>
          <w:bCs/>
          <w:i/>
          <w:sz w:val="24"/>
          <w:szCs w:val="24"/>
        </w:rPr>
      </w:pPr>
      <w:r w:rsidRPr="007672CC">
        <w:rPr>
          <w:rFonts w:ascii="Times New Roman" w:hAnsi="Times New Roman" w:cs="Times New Roman"/>
          <w:b/>
          <w:bCs/>
          <w:i/>
          <w:sz w:val="24"/>
          <w:szCs w:val="24"/>
        </w:rPr>
        <w:t>Център за специална образователна подкрепа – Русе (ЦСОП – Русе).</w:t>
      </w:r>
    </w:p>
    <w:p w:rsidR="007672CC" w:rsidRPr="007672CC" w:rsidRDefault="007672CC" w:rsidP="007672CC">
      <w:pPr>
        <w:pStyle w:val="4"/>
        <w:ind w:firstLine="688"/>
        <w:jc w:val="both"/>
        <w:rPr>
          <w:rFonts w:ascii="Times New Roman" w:hAnsi="Times New Roman" w:cs="Times New Roman"/>
          <w:sz w:val="24"/>
          <w:szCs w:val="24"/>
        </w:rPr>
      </w:pPr>
      <w:r w:rsidRPr="007672CC">
        <w:rPr>
          <w:rFonts w:ascii="Times New Roman" w:hAnsi="Times New Roman" w:cs="Times New Roman"/>
          <w:sz w:val="24"/>
          <w:szCs w:val="24"/>
        </w:rPr>
        <w:t xml:space="preserve">ЦСОП – Русе е ЦПЛР съгласно чл. 49, ал. 2 от ЗПУО. Съгласно § 13, ал. 1 от Преходни и Заключителни разпоредби от ЗПУО, ЦСОП – Русе е наследник на помощно училище „Д-р Петър </w:t>
      </w:r>
      <w:proofErr w:type="gramStart"/>
      <w:r w:rsidRPr="007672CC">
        <w:rPr>
          <w:rFonts w:ascii="Times New Roman" w:hAnsi="Times New Roman" w:cs="Times New Roman"/>
          <w:sz w:val="24"/>
          <w:szCs w:val="24"/>
        </w:rPr>
        <w:t>Берон“ –</w:t>
      </w:r>
      <w:proofErr w:type="gramEnd"/>
      <w:r w:rsidRPr="007672CC">
        <w:rPr>
          <w:rFonts w:ascii="Times New Roman" w:hAnsi="Times New Roman" w:cs="Times New Roman"/>
          <w:sz w:val="24"/>
          <w:szCs w:val="24"/>
        </w:rPr>
        <w:t xml:space="preserve"> Русе и извършва диагностична, рехабилитационна, корекционна и терапевтична работа с учениците, за които оценката на РЦПППО – Русе е установила, че съобразно образователните им потребности може да се обучават в ЦСОП – Русе. Предоставят на децата педагогическа и психологическа подкрепа; прилага програми за подкрепа и обучение за семействата на учениците.</w:t>
      </w:r>
    </w:p>
    <w:p w:rsidR="007672CC" w:rsidRPr="007672CC" w:rsidRDefault="007672CC" w:rsidP="007672CC">
      <w:pPr>
        <w:pStyle w:val="4"/>
        <w:ind w:firstLine="688"/>
        <w:jc w:val="both"/>
        <w:rPr>
          <w:rFonts w:ascii="Times New Roman" w:hAnsi="Times New Roman" w:cs="Times New Roman"/>
          <w:sz w:val="24"/>
          <w:szCs w:val="24"/>
        </w:rPr>
      </w:pPr>
      <w:r w:rsidRPr="007672CC">
        <w:rPr>
          <w:rFonts w:ascii="Times New Roman" w:hAnsi="Times New Roman" w:cs="Times New Roman"/>
          <w:sz w:val="24"/>
          <w:szCs w:val="24"/>
        </w:rPr>
        <w:t xml:space="preserve">През 2022/2023г. в ЦСОП – Русе се обучават 69 ученици с множество увреждания и различни заболявания (30 в начален етап, 25 в прогимназиален етап и 14 в първи гимназиален етап). Числеността на персонала е 22 лица, от които 16 педагогически и 6 непедагогически персонал. Преобладаващите диагнози са: генерализирано разстройство на развитието, ранен детски аутизъм, епилепсия, ДЦП с квадрипареза. Всички ученици са с тежка или умерена степен на умствено изоставане със значително отклонение в поведението. Според индивидуалните учебни планове и препоръки от РЦПППО – Русе, на всички ученици в ЦСОП – Русе е предоставена допълнителна подкрепа за личностно развитие. Изпълнението на индивидуалните учебни програми, в съответствие с </w:t>
      </w:r>
      <w:r w:rsidRPr="007672CC">
        <w:rPr>
          <w:rFonts w:ascii="Times New Roman" w:hAnsi="Times New Roman" w:cs="Times New Roman"/>
          <w:sz w:val="24"/>
          <w:szCs w:val="24"/>
        </w:rPr>
        <w:lastRenderedPageBreak/>
        <w:t>индивидуалния учебен план е обобщено и доклад-оценка за всеки ученик е изпратен на училищата, в които са записани учениците и в РЦПППО – Русе.</w:t>
      </w:r>
    </w:p>
    <w:p w:rsidR="007672CC" w:rsidRPr="007672CC" w:rsidRDefault="007672CC" w:rsidP="007672CC">
      <w:pPr>
        <w:spacing w:line="276" w:lineRule="auto"/>
        <w:ind w:firstLine="708"/>
        <w:jc w:val="both"/>
        <w:rPr>
          <w:rFonts w:ascii="Times New Roman" w:hAnsi="Times New Roman" w:cs="Times New Roman"/>
        </w:rPr>
      </w:pPr>
      <w:r w:rsidRPr="007672CC">
        <w:rPr>
          <w:rFonts w:ascii="Times New Roman" w:hAnsi="Times New Roman" w:cs="Times New Roman"/>
        </w:rPr>
        <w:t>В ЦСОП – Русе има изградени три рампи – на входа на сградата, към физкултурния салон и към една от класните стаи. Монтирана е платформа, с която се изкачват инвалидните колички на втория етаж. Центърът разполага с 8 класни стаи, 2 кабинета на психолога, 1 кабинет на логопеда, физкултурен салон с обособена част за кинезитерапия, кабинет и работилница по технологии и предприемачество, столова. Числеността на персонала в 22 лица, от които 16 педагогически и 6 непедагогически персонал.</w:t>
      </w:r>
    </w:p>
    <w:p w:rsidR="007672CC" w:rsidRPr="007672CC" w:rsidRDefault="007672CC" w:rsidP="007672CC">
      <w:pPr>
        <w:spacing w:line="276" w:lineRule="auto"/>
        <w:ind w:firstLine="708"/>
        <w:jc w:val="both"/>
        <w:rPr>
          <w:rFonts w:ascii="Times New Roman" w:hAnsi="Times New Roman" w:cs="Times New Roman"/>
        </w:rPr>
      </w:pPr>
      <w:r w:rsidRPr="007672CC">
        <w:rPr>
          <w:rFonts w:ascii="Times New Roman" w:hAnsi="Times New Roman" w:cs="Times New Roman"/>
        </w:rPr>
        <w:t xml:space="preserve">През настоящата година е предоставен за управление втори имот в близост до СУПНЕ „Фридрих </w:t>
      </w:r>
      <w:proofErr w:type="gramStart"/>
      <w:r w:rsidRPr="007672CC">
        <w:rPr>
          <w:rFonts w:ascii="Times New Roman" w:hAnsi="Times New Roman" w:cs="Times New Roman"/>
        </w:rPr>
        <w:t>Шилер“</w:t>
      </w:r>
      <w:proofErr w:type="gramEnd"/>
      <w:r w:rsidRPr="007672CC">
        <w:rPr>
          <w:rFonts w:ascii="Times New Roman" w:hAnsi="Times New Roman" w:cs="Times New Roman"/>
        </w:rPr>
        <w:t>, като е предвидени извършване на ремонтни дейности за привеждане на помещенията в съответствие с нормативните изкисвания за сгради за образование.</w:t>
      </w:r>
    </w:p>
    <w:p w:rsidR="007672CC" w:rsidRPr="007672CC" w:rsidRDefault="007672CC" w:rsidP="007672CC">
      <w:pPr>
        <w:pStyle w:val="4"/>
        <w:ind w:firstLine="688"/>
        <w:jc w:val="both"/>
        <w:rPr>
          <w:rFonts w:ascii="Times New Roman" w:hAnsi="Times New Roman" w:cs="Times New Roman"/>
          <w:sz w:val="24"/>
          <w:szCs w:val="24"/>
        </w:rPr>
      </w:pPr>
    </w:p>
    <w:p w:rsidR="007672CC" w:rsidRPr="007672CC" w:rsidRDefault="007672CC" w:rsidP="007672CC">
      <w:pPr>
        <w:pStyle w:val="4"/>
        <w:shd w:val="clear" w:color="auto" w:fill="auto"/>
        <w:spacing w:line="240" w:lineRule="auto"/>
        <w:ind w:firstLine="0"/>
        <w:jc w:val="both"/>
        <w:rPr>
          <w:rFonts w:ascii="Times New Roman" w:hAnsi="Times New Roman" w:cs="Times New Roman"/>
          <w:sz w:val="24"/>
          <w:szCs w:val="24"/>
          <w:highlight w:val="yellow"/>
        </w:rPr>
      </w:pPr>
    </w:p>
    <w:p w:rsidR="007672CC" w:rsidRPr="007672CC" w:rsidRDefault="007672CC" w:rsidP="007672CC">
      <w:pPr>
        <w:pStyle w:val="4"/>
        <w:shd w:val="clear" w:color="auto" w:fill="auto"/>
        <w:tabs>
          <w:tab w:val="left" w:pos="793"/>
        </w:tabs>
        <w:spacing w:line="240" w:lineRule="auto"/>
        <w:ind w:left="709" w:firstLine="0"/>
        <w:jc w:val="both"/>
        <w:rPr>
          <w:rStyle w:val="13"/>
          <w:rFonts w:eastAsiaTheme="minorHAnsi"/>
          <w:sz w:val="24"/>
          <w:szCs w:val="24"/>
        </w:rPr>
      </w:pPr>
      <w:r w:rsidRPr="007672CC">
        <w:rPr>
          <w:rStyle w:val="13"/>
          <w:rFonts w:eastAsiaTheme="minorHAnsi"/>
          <w:b/>
          <w:sz w:val="24"/>
          <w:szCs w:val="24"/>
        </w:rPr>
        <w:t>Доставчици на социални услуги в Община Русе.</w:t>
      </w:r>
    </w:p>
    <w:p w:rsidR="007672CC" w:rsidRPr="007672CC" w:rsidRDefault="007672CC" w:rsidP="007672CC">
      <w:pPr>
        <w:pStyle w:val="4"/>
        <w:numPr>
          <w:ilvl w:val="1"/>
          <w:numId w:val="2"/>
        </w:numPr>
        <w:shd w:val="clear" w:color="auto" w:fill="auto"/>
        <w:tabs>
          <w:tab w:val="left" w:pos="793"/>
        </w:tabs>
        <w:spacing w:line="240" w:lineRule="auto"/>
        <w:ind w:firstLine="709"/>
        <w:jc w:val="both"/>
        <w:rPr>
          <w:rStyle w:val="13"/>
          <w:rFonts w:eastAsiaTheme="minorHAnsi"/>
          <w:sz w:val="24"/>
          <w:szCs w:val="24"/>
        </w:rPr>
      </w:pPr>
    </w:p>
    <w:p w:rsidR="007672CC" w:rsidRPr="007672CC" w:rsidRDefault="007672CC" w:rsidP="007672CC">
      <w:pPr>
        <w:spacing w:line="276" w:lineRule="auto"/>
        <w:ind w:firstLine="708"/>
        <w:jc w:val="both"/>
        <w:rPr>
          <w:rFonts w:ascii="Times New Roman" w:eastAsia="Calibri" w:hAnsi="Times New Roman" w:cs="Times New Roman"/>
          <w:i/>
        </w:rPr>
      </w:pPr>
      <w:r w:rsidRPr="007672CC">
        <w:rPr>
          <w:rFonts w:ascii="Times New Roman" w:eastAsia="Calibri" w:hAnsi="Times New Roman" w:cs="Times New Roman"/>
          <w:i/>
        </w:rPr>
        <w:t>Община Русе: Доставчици на социални услуги в община Русе, съгласно регистъра на социалните услуги за деца на територията на община Русе към 01.01.2023 г.</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Дневен център за деца и младежи с увреждания „Милосърдие”</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Дневен център за деца и младежи с умствени увреждания</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Дневен център за деца и/или младежи с увреждания, към Обединени детски услуги (ОДУ) „Слънчо” - Русе</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 xml:space="preserve">Дневен център за деца с увреждания – седмична грижа „Мечо Пух” </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Дневен център за деца с увреждания – седмична грижа Програма „Ранна интервенция“</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Звено „Майка и бебе” (ЗМБ) към Обединени детски услуги (ОДУ) „Слънчо” - Русе</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 xml:space="preserve">Център за настаняване от семеен тип за деца без увреждания </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Център за настаняване от семеен тип за деца/младежи  с увреждания - 2</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Център за настаняване от семеен тип за деца/младежи с увреждания -„Вяра”</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 xml:space="preserve">Център за настаняване от семеен тип за деца и младежи с увреждания (ЦНСТДМУ) „Надежда“ </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 xml:space="preserve">Център за настаняване от семеен тип за деца и младежи с увреждания (ЦНСТДМУ) „Любов“ </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Център за настаняване от семеен тип за деца и младежи с увреждания (ЦНСТДМУ)</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„Розовата къща” към Комплекс за социални услуги за деца и семейства (КСУДС) - Русе</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Център за настаняване от семеен тип за деца/младежи с увреждания, с потребност от постоянни медицински грижи (ЦНСТДМУ-ПМГ) към Обединени детски услуги „Слънчо” - Русе</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Център за обществена подкрепа към Комплекс за социални услуги за деца и семейства (КСУДС) - Русе</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Център за обществена подкрепа - „Том Сойер”</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Център за работа с деца на улицата</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lastRenderedPageBreak/>
        <w:t>Център за работа с деца на улицата към Комплекс за социални услуги за деца и семейства (КСУДС) - Русе</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Център за социална рехабилитация и интеграция - „Детски кът за развитие“</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Кризисен център за непридружени деца, чужди граждани и деца бежанци в риск.</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Център за социална рехабилитация и интеграция</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Механизъм лична помощ</w:t>
      </w:r>
    </w:p>
    <w:p w:rsidR="007672CC" w:rsidRPr="007672CC" w:rsidRDefault="007672CC" w:rsidP="007672CC">
      <w:pPr>
        <w:pStyle w:val="a3"/>
        <w:widowControl w:val="0"/>
        <w:numPr>
          <w:ilvl w:val="0"/>
          <w:numId w:val="32"/>
        </w:numPr>
        <w:spacing w:line="276" w:lineRule="auto"/>
        <w:ind w:left="0" w:firstLine="709"/>
        <w:jc w:val="both"/>
        <w:rPr>
          <w:rFonts w:eastAsia="Calibri"/>
          <w:lang w:eastAsia="en-US"/>
        </w:rPr>
      </w:pPr>
      <w:r w:rsidRPr="007672CC">
        <w:rPr>
          <w:rFonts w:eastAsia="Calibri"/>
          <w:lang w:eastAsia="en-US"/>
        </w:rPr>
        <w:t>Асистентска подкрепа</w:t>
      </w:r>
    </w:p>
    <w:p w:rsidR="007672CC" w:rsidRPr="007672CC" w:rsidRDefault="007672CC" w:rsidP="007672CC">
      <w:pPr>
        <w:spacing w:line="276" w:lineRule="auto"/>
        <w:ind w:firstLine="708"/>
        <w:jc w:val="both"/>
        <w:rPr>
          <w:rFonts w:ascii="Times New Roman" w:eastAsia="Calibri" w:hAnsi="Times New Roman" w:cs="Times New Roman"/>
        </w:rPr>
      </w:pPr>
      <w:r w:rsidRPr="007672CC">
        <w:rPr>
          <w:rFonts w:ascii="Times New Roman" w:eastAsia="Calibri" w:hAnsi="Times New Roman" w:cs="Times New Roman"/>
        </w:rPr>
        <w:t>В описаните услуги работят специалисти, които са полезни за предлагането на обща и допълнителна подкрепа за личностно развитие на децата и учениците в училищата и детските градини и да компенсират недостига на специалисти в училищата и детските градини. Опитът на Община Русе в работата ѝ с посочените по-горе организации е полезен при вземането на решение за разкриване на нови институции по ЗПУО или за възлагане на ресурсното подпомагане на деца и ученици със СОП на лицензирани доставчици на социални услуги.</w:t>
      </w:r>
    </w:p>
    <w:p w:rsidR="007672CC" w:rsidRPr="007672CC" w:rsidRDefault="007672CC" w:rsidP="007672CC">
      <w:pPr>
        <w:spacing w:line="276" w:lineRule="auto"/>
        <w:ind w:firstLine="708"/>
        <w:jc w:val="both"/>
        <w:rPr>
          <w:rFonts w:ascii="Times New Roman" w:eastAsia="Calibri" w:hAnsi="Times New Roman" w:cs="Times New Roman"/>
        </w:rPr>
      </w:pPr>
      <w:r w:rsidRPr="007672CC">
        <w:rPr>
          <w:rFonts w:ascii="Times New Roman" w:eastAsia="Calibri" w:hAnsi="Times New Roman" w:cs="Times New Roman"/>
        </w:rPr>
        <w:t xml:space="preserve">В Община Русе има Съвет по въпросите на социалните услуги, който е създаден на основание чл. 27 от Закона за социалните услуги. Той подпомага извършването на анализ на потребностите от социални услуги на общинско ниво и анализ на състоянието и ефективността на социалните услуги, които се предоставят на територията на общината; разработва предложения за подобряване на качеството и ефективността на социалните услуги, които се предоставят на територията на общината; изпълнява и други функции, възложени от общинския съвет. </w:t>
      </w:r>
    </w:p>
    <w:p w:rsidR="007672CC" w:rsidRPr="007672CC" w:rsidRDefault="007672CC" w:rsidP="007672CC">
      <w:pPr>
        <w:ind w:firstLine="709"/>
        <w:jc w:val="both"/>
        <w:rPr>
          <w:rFonts w:ascii="Times New Roman" w:hAnsi="Times New Roman" w:cs="Times New Roman"/>
          <w:b/>
          <w:u w:val="single"/>
          <w:shd w:val="clear" w:color="auto" w:fill="FFFFFF"/>
        </w:rPr>
      </w:pPr>
    </w:p>
    <w:p w:rsidR="007672CC" w:rsidRPr="007672CC" w:rsidRDefault="007672CC" w:rsidP="007672CC">
      <w:pPr>
        <w:ind w:firstLine="709"/>
        <w:jc w:val="both"/>
        <w:rPr>
          <w:rFonts w:ascii="Times New Roman" w:hAnsi="Times New Roman" w:cs="Times New Roman"/>
          <w:b/>
          <w:u w:val="single"/>
          <w:shd w:val="clear" w:color="auto" w:fill="FFFFFF"/>
        </w:rPr>
      </w:pPr>
    </w:p>
    <w:p w:rsidR="007672CC" w:rsidRPr="007672CC" w:rsidRDefault="007672CC" w:rsidP="007672CC">
      <w:pPr>
        <w:ind w:firstLine="709"/>
        <w:jc w:val="both"/>
        <w:rPr>
          <w:rFonts w:ascii="Times New Roman" w:hAnsi="Times New Roman" w:cs="Times New Roman"/>
        </w:rPr>
      </w:pPr>
      <w:r w:rsidRPr="007672CC">
        <w:rPr>
          <w:rFonts w:ascii="Times New Roman" w:hAnsi="Times New Roman" w:cs="Times New Roman"/>
          <w:b/>
          <w:u w:val="single"/>
          <w:shd w:val="clear" w:color="auto" w:fill="FFFFFF"/>
        </w:rPr>
        <w:t>ИЗВОД:</w:t>
      </w:r>
      <w:r w:rsidRPr="007672CC">
        <w:rPr>
          <w:rFonts w:ascii="Times New Roman" w:hAnsi="Times New Roman" w:cs="Times New Roman"/>
        </w:rPr>
        <w:t xml:space="preserve"> Посочените институции за социални услуги извършват дейности, регламентирани в чл. 49, ал. 1, т. 3, 5 и 6 от ЗПУО – превантивна, диагностична, рехабилитационна, корекционна и ресоциализираща работа с деца и ученици, педагогическа и психологическа подкрепа, прилагане на програми за подкрепа и обучение за семействата на децата и учениците с увреждания.</w:t>
      </w:r>
    </w:p>
    <w:p w:rsidR="007672CC" w:rsidRPr="007672CC" w:rsidRDefault="007672CC" w:rsidP="007672CC">
      <w:pPr>
        <w:ind w:firstLine="709"/>
        <w:jc w:val="both"/>
        <w:rPr>
          <w:rFonts w:ascii="Times New Roman" w:hAnsi="Times New Roman" w:cs="Times New Roman"/>
        </w:rPr>
      </w:pPr>
      <w:r w:rsidRPr="007672CC">
        <w:rPr>
          <w:rFonts w:ascii="Times New Roman" w:hAnsi="Times New Roman" w:cs="Times New Roman"/>
        </w:rPr>
        <w:t>В тези институции работят специалисти, които са полезни за предлагането на обща и допълнителна подкрепа за личностно развитие на децата и учениците в училищата и детските градини и да компенсират недостига на специалисти в училищата и детските градини. Опитът на Община Русе в работата ѝ с посочените горе институции е полезен при вземането на решение за разкриване на нови институции по ЗПУО или за възлагане на ресурсното подпомагане на деца и ученици със СОП на лицензирани доставчици на социални услуги.</w:t>
      </w:r>
    </w:p>
    <w:p w:rsidR="007672CC" w:rsidRPr="007672CC" w:rsidRDefault="007672CC" w:rsidP="007672CC">
      <w:pPr>
        <w:pStyle w:val="4"/>
        <w:shd w:val="clear" w:color="auto" w:fill="auto"/>
        <w:tabs>
          <w:tab w:val="left" w:pos="793"/>
        </w:tabs>
        <w:spacing w:line="240" w:lineRule="auto"/>
        <w:ind w:firstLine="0"/>
        <w:jc w:val="both"/>
        <w:rPr>
          <w:rStyle w:val="13"/>
          <w:rFonts w:eastAsiaTheme="minorHAnsi"/>
          <w:sz w:val="24"/>
          <w:szCs w:val="24"/>
        </w:rPr>
      </w:pPr>
    </w:p>
    <w:p w:rsidR="007672CC" w:rsidRPr="007672CC" w:rsidRDefault="007672CC" w:rsidP="007672CC">
      <w:pPr>
        <w:pStyle w:val="4"/>
        <w:shd w:val="clear" w:color="auto" w:fill="auto"/>
        <w:spacing w:line="240" w:lineRule="auto"/>
        <w:ind w:firstLine="0"/>
        <w:jc w:val="both"/>
        <w:rPr>
          <w:rStyle w:val="13"/>
          <w:rFonts w:eastAsiaTheme="minorHAnsi"/>
          <w:sz w:val="24"/>
          <w:szCs w:val="24"/>
        </w:rPr>
      </w:pPr>
    </w:p>
    <w:p w:rsidR="007672CC" w:rsidRPr="007672CC" w:rsidRDefault="007672CC" w:rsidP="007672CC">
      <w:pPr>
        <w:pStyle w:val="4"/>
        <w:ind w:firstLine="708"/>
        <w:jc w:val="both"/>
        <w:rPr>
          <w:rStyle w:val="BodytextItalic"/>
          <w:rFonts w:eastAsiaTheme="minorHAnsi"/>
          <w:b/>
          <w:i w:val="0"/>
        </w:rPr>
      </w:pPr>
      <w:r w:rsidRPr="007672CC">
        <w:rPr>
          <w:rStyle w:val="BodytextItalic"/>
          <w:rFonts w:eastAsiaTheme="minorHAnsi"/>
        </w:rPr>
        <w:t>Дейности по превенция и преодоляване на проблемното поведение на местната комисия за борба срещу противообществените прояви на малолетните и непълнолетните (МКБППМН):</w:t>
      </w:r>
    </w:p>
    <w:p w:rsidR="007672CC" w:rsidRPr="007672CC" w:rsidRDefault="007672CC" w:rsidP="007672CC">
      <w:pPr>
        <w:spacing w:line="276" w:lineRule="auto"/>
        <w:ind w:firstLine="709"/>
        <w:jc w:val="both"/>
        <w:rPr>
          <w:rFonts w:ascii="Times New Roman" w:eastAsia="Calibri" w:hAnsi="Times New Roman" w:cs="Times New Roman"/>
          <w:i/>
        </w:rPr>
      </w:pPr>
      <w:r w:rsidRPr="007672CC">
        <w:rPr>
          <w:rFonts w:ascii="Times New Roman" w:eastAsia="Calibri" w:hAnsi="Times New Roman" w:cs="Times New Roman"/>
        </w:rPr>
        <w:t xml:space="preserve">Основен приоритет в дейността на Общинската комисия за борба срещу противообществените прояви на малолетните и непълнолетните е социално-педагогическата и психологическата профилактика на правонарушенията при подрастващите. Дейността на комисията е насочена предимно към обхващане, проучване и превенция на противообществените прояви и приобщаване към дейности, спомагащи за нормалното развитие и възпитание на подрастващите. </w:t>
      </w:r>
    </w:p>
    <w:p w:rsidR="007672CC" w:rsidRPr="007672CC" w:rsidRDefault="007672CC" w:rsidP="007672CC">
      <w:pPr>
        <w:spacing w:line="276" w:lineRule="auto"/>
        <w:ind w:firstLine="709"/>
        <w:jc w:val="both"/>
        <w:rPr>
          <w:rFonts w:ascii="Times New Roman" w:eastAsia="Calibri" w:hAnsi="Times New Roman" w:cs="Times New Roman"/>
        </w:rPr>
      </w:pPr>
      <w:r w:rsidRPr="007672CC">
        <w:rPr>
          <w:rFonts w:ascii="Times New Roman" w:eastAsia="Calibri" w:hAnsi="Times New Roman" w:cs="Times New Roman"/>
        </w:rPr>
        <w:lastRenderedPageBreak/>
        <w:t>През периода м. ноември 2021 г. – м. септември 2022 г. са заведени и образувани общо 60 възпитателни дела по ЗБППМН. Проведени са 53 заседания на състава на МК, разглеждащ възпитателни дела. Обществените възпитатели към местната комисия са работили общо с 16 деца.</w:t>
      </w:r>
    </w:p>
    <w:p w:rsidR="007672CC" w:rsidRPr="007672CC" w:rsidRDefault="007672CC" w:rsidP="007672CC">
      <w:pPr>
        <w:spacing w:line="276" w:lineRule="auto"/>
        <w:ind w:firstLine="709"/>
        <w:jc w:val="both"/>
        <w:rPr>
          <w:rFonts w:ascii="Times New Roman" w:eastAsia="Calibri" w:hAnsi="Times New Roman" w:cs="Times New Roman"/>
        </w:rPr>
      </w:pPr>
      <w:r w:rsidRPr="007672CC">
        <w:rPr>
          <w:rFonts w:ascii="Times New Roman" w:eastAsia="Calibri" w:hAnsi="Times New Roman" w:cs="Times New Roman"/>
        </w:rPr>
        <w:t xml:space="preserve">Центърът за социална адаптация и подкрепа към МКБППМН – Русе представлява помощен орган, който реализира, както дейностите, свързани с подпомагането на корекционно-възпитателната дейност с децата и семействата с наложени възпитателни мерки, така и осъществява превантивна дейност сред обществеността с цел – намаляване на причините за проявата на девиантно поведение сред подрастващите. </w:t>
      </w:r>
      <w:r w:rsidRPr="007672CC">
        <w:rPr>
          <w:rFonts w:ascii="Times New Roman" w:eastAsia="Calibri" w:hAnsi="Times New Roman" w:cs="Times New Roman"/>
          <w:bCs/>
        </w:rPr>
        <w:t xml:space="preserve">Организацията на работа в Центъра е разпределена в Консултативния психологически кабинет и Приемната на обществения възпитател. </w:t>
      </w:r>
      <w:r w:rsidRPr="007672CC">
        <w:rPr>
          <w:rFonts w:ascii="Times New Roman" w:eastAsia="Calibri" w:hAnsi="Times New Roman" w:cs="Times New Roman"/>
        </w:rPr>
        <w:t xml:space="preserve">Основни проблемни точки, заради които подрастващите и техните семейства търсят помощ са: бягства от дома и неблагоприятно влияние на референтни групи, нисък учебен успех и системно допускане на неизвинени отсъствия и проблемно поведение в училище, слаб родителски капацитет или неработещи семейни техники и комуникация, семейни конфликти. </w:t>
      </w:r>
    </w:p>
    <w:p w:rsidR="007672CC" w:rsidRPr="007672CC" w:rsidRDefault="007672CC" w:rsidP="007672CC">
      <w:pPr>
        <w:pStyle w:val="4"/>
        <w:ind w:firstLine="708"/>
        <w:jc w:val="both"/>
        <w:rPr>
          <w:rStyle w:val="BodytextItalic"/>
          <w:rFonts w:eastAsiaTheme="minorHAnsi"/>
          <w:i w:val="0"/>
        </w:rPr>
      </w:pPr>
      <w:r w:rsidRPr="007672CC">
        <w:rPr>
          <w:rFonts w:ascii="Times New Roman" w:eastAsia="Calibri" w:hAnsi="Times New Roman" w:cs="Times New Roman"/>
        </w:rPr>
        <w:t>Създадените добри партньорски взаимоотношения с всички институции и НПО, работещи по проблемите на децата, се явяват гарант за постигане целите, заложени в работата с малолетни и непълнолетни правонарушители за постигане на положителна промяна в поведението им.</w:t>
      </w:r>
    </w:p>
    <w:p w:rsidR="007672CC" w:rsidRPr="007672CC" w:rsidRDefault="007672CC" w:rsidP="007672CC">
      <w:pPr>
        <w:pStyle w:val="4"/>
        <w:ind w:firstLine="708"/>
        <w:jc w:val="both"/>
        <w:rPr>
          <w:rStyle w:val="BodytextItalic"/>
          <w:rFonts w:eastAsiaTheme="minorHAnsi"/>
          <w:i w:val="0"/>
        </w:rPr>
      </w:pPr>
    </w:p>
    <w:p w:rsidR="007672CC" w:rsidRPr="007672CC" w:rsidRDefault="007672CC" w:rsidP="007672CC">
      <w:pPr>
        <w:pStyle w:val="4"/>
        <w:ind w:firstLine="708"/>
        <w:jc w:val="both"/>
        <w:rPr>
          <w:rFonts w:ascii="Times New Roman" w:hAnsi="Times New Roman" w:cs="Times New Roman"/>
          <w:b/>
          <w:bCs/>
          <w:iCs/>
          <w:sz w:val="24"/>
          <w:szCs w:val="24"/>
          <w:u w:val="single"/>
        </w:rPr>
      </w:pPr>
      <w:r w:rsidRPr="007672CC">
        <w:rPr>
          <w:rFonts w:ascii="Times New Roman" w:hAnsi="Times New Roman" w:cs="Times New Roman"/>
          <w:b/>
          <w:bCs/>
          <w:iCs/>
          <w:sz w:val="24"/>
          <w:szCs w:val="24"/>
          <w:u w:val="single"/>
        </w:rPr>
        <w:t>Дейности на читалища и спортни клубове в подкрепа на личностното развитие на децата и учениците</w:t>
      </w:r>
    </w:p>
    <w:p w:rsidR="007672CC" w:rsidRPr="007672CC" w:rsidRDefault="007672CC" w:rsidP="007672CC">
      <w:pPr>
        <w:pStyle w:val="4"/>
        <w:ind w:firstLine="708"/>
        <w:jc w:val="both"/>
        <w:rPr>
          <w:rStyle w:val="BodytextItalic"/>
          <w:rFonts w:eastAsiaTheme="minorHAnsi"/>
          <w:b/>
          <w:bCs/>
          <w:i w:val="0"/>
        </w:rPr>
      </w:pPr>
    </w:p>
    <w:p w:rsidR="007672CC" w:rsidRPr="007672CC" w:rsidRDefault="007672CC" w:rsidP="007672CC">
      <w:pPr>
        <w:pStyle w:val="4"/>
        <w:ind w:firstLine="708"/>
        <w:jc w:val="both"/>
        <w:rPr>
          <w:rStyle w:val="BodytextItalic"/>
          <w:rFonts w:eastAsiaTheme="minorHAnsi"/>
          <w:bCs/>
          <w:i w:val="0"/>
        </w:rPr>
      </w:pPr>
      <w:r w:rsidRPr="007672CC">
        <w:rPr>
          <w:rStyle w:val="BodytextItalic"/>
          <w:rFonts w:eastAsiaTheme="minorHAnsi"/>
        </w:rPr>
        <w:t>Читалищата осъществяват разнообразни дейности за съхраняване, опазване и развитие на местния фолклор, традиции и обичаи. Като институции с голям принос в местната култура и дух, читалищата имат значим исторически принос и потенциал за съвременното развитие на общините. Към всички читалища има общодостъпни библиотеки, които изпълняват и методически функции. В Община Русе функционират 25 читалища.</w:t>
      </w:r>
    </w:p>
    <w:p w:rsidR="007672CC" w:rsidRPr="007672CC" w:rsidRDefault="007672CC" w:rsidP="007672CC">
      <w:pPr>
        <w:spacing w:line="276" w:lineRule="auto"/>
        <w:ind w:firstLine="641"/>
        <w:jc w:val="both"/>
        <w:rPr>
          <w:rFonts w:ascii="Times New Roman" w:eastAsia="Calibri" w:hAnsi="Times New Roman" w:cs="Times New Roman"/>
          <w:noProof/>
        </w:rPr>
      </w:pPr>
      <w:r w:rsidRPr="007672CC">
        <w:rPr>
          <w:rFonts w:ascii="Times New Roman" w:eastAsia="Calibri" w:hAnsi="Times New Roman" w:cs="Times New Roman"/>
          <w:noProof/>
        </w:rPr>
        <w:t>На територията на общината има редица спортни клубове, чиято основна дейност е съсредоточена върху осигуряването на подкрепа на личностното развитие на децата и учениците, с изградени детско-юношески школи. Чрез Програма „СПОРТ“ Община Русе ежегодно подпомага русенски спортни клуба, които са получават финансиране за спортна дейност и организиране на спортни мероприятия, включително и събития, посветени на ученическия и масов спорт.</w:t>
      </w:r>
    </w:p>
    <w:p w:rsidR="007672CC" w:rsidRPr="007672CC" w:rsidRDefault="007672CC" w:rsidP="007672CC">
      <w:pPr>
        <w:ind w:firstLine="708"/>
        <w:jc w:val="both"/>
        <w:rPr>
          <w:rFonts w:ascii="Times New Roman" w:hAnsi="Times New Roman" w:cs="Times New Roman"/>
        </w:rPr>
      </w:pPr>
    </w:p>
    <w:p w:rsidR="007672CC" w:rsidRPr="007672CC" w:rsidRDefault="007672CC" w:rsidP="007672CC">
      <w:pPr>
        <w:pStyle w:val="4"/>
        <w:shd w:val="clear" w:color="auto" w:fill="auto"/>
        <w:tabs>
          <w:tab w:val="left" w:pos="567"/>
        </w:tabs>
        <w:spacing w:line="240" w:lineRule="auto"/>
        <w:ind w:firstLine="547"/>
        <w:jc w:val="both"/>
        <w:rPr>
          <w:rFonts w:ascii="Times New Roman" w:hAnsi="Times New Roman" w:cs="Times New Roman"/>
          <w:sz w:val="24"/>
          <w:szCs w:val="24"/>
        </w:rPr>
      </w:pPr>
      <w:r w:rsidRPr="007672CC">
        <w:rPr>
          <w:rStyle w:val="13"/>
          <w:rFonts w:eastAsiaTheme="minorHAnsi"/>
          <w:b/>
          <w:sz w:val="24"/>
          <w:szCs w:val="24"/>
        </w:rPr>
        <w:t>ИЗВОД:</w:t>
      </w:r>
      <w:r w:rsidRPr="007672CC">
        <w:rPr>
          <w:rFonts w:ascii="Times New Roman" w:hAnsi="Times New Roman" w:cs="Times New Roman"/>
          <w:sz w:val="24"/>
          <w:szCs w:val="24"/>
        </w:rPr>
        <w:t xml:space="preserve"> Училищата и детските градини на територията на Община Русе предлагат подкрепа за личностно развитие, която е разнообразна по своя вид. Институциите стриктно прилагат разпоредбите на чл. 178 и чл. 187 от ЗПУО.</w:t>
      </w:r>
    </w:p>
    <w:p w:rsidR="007672CC" w:rsidRPr="007672CC" w:rsidRDefault="007672CC" w:rsidP="007672CC">
      <w:pPr>
        <w:pStyle w:val="4"/>
        <w:shd w:val="clear" w:color="auto" w:fill="auto"/>
        <w:spacing w:line="240" w:lineRule="auto"/>
        <w:ind w:firstLine="688"/>
        <w:jc w:val="both"/>
        <w:rPr>
          <w:rFonts w:ascii="Times New Roman" w:hAnsi="Times New Roman" w:cs="Times New Roman"/>
          <w:sz w:val="24"/>
          <w:szCs w:val="24"/>
        </w:rPr>
      </w:pPr>
    </w:p>
    <w:p w:rsidR="007672CC" w:rsidRPr="007672CC" w:rsidRDefault="007672CC" w:rsidP="007672CC">
      <w:pPr>
        <w:pStyle w:val="4"/>
        <w:shd w:val="clear" w:color="auto" w:fill="auto"/>
        <w:spacing w:line="240" w:lineRule="auto"/>
        <w:ind w:firstLine="688"/>
        <w:jc w:val="both"/>
        <w:rPr>
          <w:rFonts w:ascii="Times New Roman" w:hAnsi="Times New Roman" w:cs="Times New Roman"/>
          <w:sz w:val="24"/>
          <w:szCs w:val="24"/>
          <w:u w:val="single"/>
        </w:rPr>
      </w:pPr>
      <w:r w:rsidRPr="007672CC">
        <w:rPr>
          <w:rFonts w:ascii="Times New Roman" w:hAnsi="Times New Roman" w:cs="Times New Roman"/>
          <w:b/>
          <w:bCs/>
          <w:iCs/>
          <w:sz w:val="24"/>
          <w:szCs w:val="24"/>
          <w:u w:val="single"/>
        </w:rPr>
        <w:t>Работа по проекти на общинските детски градини и училища</w:t>
      </w:r>
      <w:r w:rsidRPr="007672CC">
        <w:rPr>
          <w:rFonts w:ascii="Times New Roman" w:eastAsia="Courier New" w:hAnsi="Times New Roman" w:cs="Times New Roman"/>
          <w:b/>
          <w:sz w:val="24"/>
          <w:szCs w:val="24"/>
          <w:u w:val="single"/>
          <w:shd w:val="clear" w:color="auto" w:fill="FFFFFF"/>
        </w:rPr>
        <w:t xml:space="preserve"> </w:t>
      </w:r>
      <w:r w:rsidRPr="007672CC">
        <w:rPr>
          <w:rFonts w:ascii="Times New Roman" w:hAnsi="Times New Roman" w:cs="Times New Roman"/>
          <w:b/>
          <w:bCs/>
          <w:iCs/>
          <w:sz w:val="24"/>
          <w:szCs w:val="24"/>
          <w:u w:val="single"/>
        </w:rPr>
        <w:t>като част от общата и допълнителна подкрепа за личностно развитие на децата и учениците, финансиране</w:t>
      </w:r>
    </w:p>
    <w:p w:rsidR="007672CC" w:rsidRPr="007672CC" w:rsidRDefault="007672CC" w:rsidP="007672CC">
      <w:pPr>
        <w:keepNext/>
        <w:keepLines/>
        <w:ind w:firstLine="480"/>
        <w:jc w:val="both"/>
        <w:rPr>
          <w:rFonts w:ascii="Times New Roman" w:hAnsi="Times New Roman" w:cs="Times New Roman"/>
        </w:rPr>
      </w:pPr>
      <w:bookmarkStart w:id="13" w:name="bookmark4"/>
      <w:bookmarkStart w:id="14" w:name="_Toc478386321"/>
      <w:bookmarkStart w:id="15" w:name="_Toc478386610"/>
      <w:bookmarkStart w:id="16" w:name="_Toc478541796"/>
    </w:p>
    <w:bookmarkEnd w:id="13"/>
    <w:bookmarkEnd w:id="14"/>
    <w:bookmarkEnd w:id="15"/>
    <w:bookmarkEnd w:id="16"/>
    <w:p w:rsidR="007672CC" w:rsidRPr="007672CC" w:rsidRDefault="007672CC" w:rsidP="007672CC">
      <w:pPr>
        <w:pStyle w:val="a3"/>
        <w:spacing w:line="276" w:lineRule="auto"/>
        <w:ind w:left="0" w:firstLine="709"/>
        <w:jc w:val="both"/>
        <w:rPr>
          <w:noProof/>
        </w:rPr>
      </w:pPr>
      <w:r w:rsidRPr="007672CC">
        <w:rPr>
          <w:noProof/>
        </w:rPr>
        <w:t xml:space="preserve">Детските градини и училищата на територията на община Русе реализират възможностите за участие в национални и европейски проекти и програми, с цел намаляване на неравенството и социалното изключване на уязвимите групи в общината; работа по </w:t>
      </w:r>
      <w:r w:rsidRPr="007672CC">
        <w:rPr>
          <w:noProof/>
        </w:rPr>
        <w:lastRenderedPageBreak/>
        <w:t>проекти като част от общата и допълнителна подкрепа за личностно развитие на децата и учениците.</w:t>
      </w:r>
    </w:p>
    <w:p w:rsidR="007672CC" w:rsidRPr="007672CC" w:rsidRDefault="007672CC" w:rsidP="007672CC">
      <w:pPr>
        <w:spacing w:line="276" w:lineRule="auto"/>
        <w:ind w:firstLine="708"/>
        <w:contextualSpacing/>
        <w:jc w:val="both"/>
        <w:rPr>
          <w:rFonts w:ascii="Times New Roman" w:eastAsia="Calibri" w:hAnsi="Times New Roman" w:cs="Times New Roman"/>
        </w:rPr>
      </w:pPr>
      <w:r w:rsidRPr="007672CC">
        <w:rPr>
          <w:rFonts w:ascii="Times New Roman" w:eastAsia="Calibri" w:hAnsi="Times New Roman" w:cs="Times New Roman"/>
        </w:rPr>
        <w:t>Прилага се политиката на обезпечаване на дейностите за подкрепа на личностното развитие чрез дофинансиране и общински образователни и младежки програми, програми за спорт, провеждане на ученически игри, превенции, здраве и социални дейности.</w:t>
      </w:r>
    </w:p>
    <w:p w:rsidR="007672CC" w:rsidRPr="007672CC" w:rsidRDefault="007672CC" w:rsidP="007672CC">
      <w:pPr>
        <w:spacing w:line="276" w:lineRule="auto"/>
        <w:ind w:firstLine="708"/>
        <w:contextualSpacing/>
        <w:jc w:val="both"/>
        <w:rPr>
          <w:rFonts w:ascii="Times New Roman" w:eastAsia="Calibri" w:hAnsi="Times New Roman" w:cs="Times New Roman"/>
        </w:rPr>
      </w:pPr>
      <w:r w:rsidRPr="007672CC">
        <w:rPr>
          <w:rFonts w:ascii="Times New Roman" w:eastAsia="Calibri" w:hAnsi="Times New Roman" w:cs="Times New Roman"/>
        </w:rPr>
        <w:t>Оптимизирането на дейностите за подкрепа на личностното развитие, в съответствие с разпоредбите на Закона, налага координиране между всички образователни институции и органи на управление на централно и местно ниво с цел предотвратяване на двойно финансиране на услуги и дейности.</w:t>
      </w:r>
    </w:p>
    <w:p w:rsidR="007672CC" w:rsidRPr="007672CC" w:rsidRDefault="007672CC" w:rsidP="007672CC">
      <w:pPr>
        <w:spacing w:line="276" w:lineRule="auto"/>
        <w:ind w:firstLine="708"/>
        <w:contextualSpacing/>
        <w:jc w:val="both"/>
        <w:rPr>
          <w:rFonts w:ascii="Times New Roman" w:eastAsia="Calibri" w:hAnsi="Times New Roman" w:cs="Times New Roman"/>
        </w:rPr>
      </w:pPr>
      <w:r w:rsidRPr="007672CC">
        <w:rPr>
          <w:rFonts w:ascii="Times New Roman" w:eastAsia="Calibri" w:hAnsi="Times New Roman" w:cs="Times New Roman"/>
        </w:rPr>
        <w:t>Финансирането се извършва със средства от бюджета на Министерството на образованието и науката, средства от Национални и Европейски програми и проекти, и със средства от общинския бюджет.</w:t>
      </w:r>
    </w:p>
    <w:p w:rsidR="007672CC" w:rsidRPr="007672CC" w:rsidRDefault="007672CC" w:rsidP="007672CC">
      <w:pPr>
        <w:pStyle w:val="4"/>
        <w:shd w:val="clear" w:color="auto" w:fill="auto"/>
        <w:spacing w:line="240" w:lineRule="auto"/>
        <w:ind w:firstLine="0"/>
        <w:jc w:val="both"/>
        <w:rPr>
          <w:rFonts w:ascii="Times New Roman" w:eastAsia="Calibri" w:hAnsi="Times New Roman" w:cs="Times New Roman"/>
          <w:sz w:val="24"/>
          <w:szCs w:val="24"/>
        </w:rPr>
      </w:pPr>
    </w:p>
    <w:p w:rsidR="007672CC" w:rsidRPr="007672CC" w:rsidRDefault="007672CC" w:rsidP="007672CC">
      <w:pPr>
        <w:pStyle w:val="4"/>
        <w:shd w:val="clear" w:color="auto" w:fill="auto"/>
        <w:spacing w:line="240" w:lineRule="auto"/>
        <w:ind w:firstLine="547"/>
        <w:jc w:val="both"/>
        <w:rPr>
          <w:rFonts w:ascii="Times New Roman" w:hAnsi="Times New Roman" w:cs="Times New Roman"/>
          <w:b/>
          <w:sz w:val="24"/>
          <w:szCs w:val="24"/>
          <w:u w:val="single"/>
        </w:rPr>
      </w:pPr>
      <w:bookmarkStart w:id="17" w:name="_Toc478386323"/>
      <w:bookmarkStart w:id="18" w:name="_Toc478541798"/>
    </w:p>
    <w:bookmarkEnd w:id="17"/>
    <w:bookmarkEnd w:id="18"/>
    <w:p w:rsidR="007672CC" w:rsidRPr="007672CC" w:rsidRDefault="007672CC" w:rsidP="007672CC">
      <w:pPr>
        <w:pStyle w:val="20"/>
        <w:jc w:val="both"/>
        <w:rPr>
          <w:rFonts w:ascii="Times New Roman" w:hAnsi="Times New Roman"/>
          <w:b/>
          <w:color w:val="auto"/>
          <w:sz w:val="24"/>
          <w:szCs w:val="24"/>
          <w:u w:val="single"/>
        </w:rPr>
      </w:pPr>
      <w:r w:rsidRPr="007672CC">
        <w:rPr>
          <w:rFonts w:ascii="Times New Roman" w:hAnsi="Times New Roman"/>
          <w:b/>
          <w:color w:val="auto"/>
          <w:sz w:val="24"/>
          <w:szCs w:val="24"/>
          <w:u w:val="single"/>
        </w:rPr>
        <w:t>3. ПРЕДИЗВИКАТЕЛСТВА</w:t>
      </w:r>
    </w:p>
    <w:p w:rsidR="007672CC" w:rsidRPr="007672CC" w:rsidRDefault="007672CC" w:rsidP="007672CC">
      <w:pPr>
        <w:rPr>
          <w:rFonts w:ascii="Times New Roman" w:hAnsi="Times New Roman" w:cs="Times New Roman"/>
        </w:rPr>
      </w:pPr>
    </w:p>
    <w:p w:rsidR="007672CC" w:rsidRPr="007672CC" w:rsidRDefault="007672CC" w:rsidP="007672CC">
      <w:pPr>
        <w:autoSpaceDE w:val="0"/>
        <w:autoSpaceDN w:val="0"/>
        <w:adjustRightInd w:val="0"/>
        <w:ind w:firstLine="709"/>
        <w:jc w:val="both"/>
        <w:rPr>
          <w:rFonts w:ascii="Times New Roman" w:hAnsi="Times New Roman" w:cs="Times New Roman"/>
        </w:rPr>
      </w:pPr>
      <w:r w:rsidRPr="007672CC">
        <w:rPr>
          <w:rFonts w:ascii="Times New Roman" w:hAnsi="Times New Roman" w:cs="Times New Roman"/>
        </w:rPr>
        <w:t>Всеки има право на образование и може да повишава образованието и квалификацията си чрез учене през целия живот. Ключови предизвикателства в периода на действие на първата общинска стратегията бяха свързани с утвърждаване на философията за приобщаващото образование в българската образователна система и предоставянето на подкрепа за личностното развитие на децата и учениците. От 2016 г. в България официално имаме приобщаващо образование, чиято идея е образованието да е ориентирано към индивидуалните потребности на ученика и детето. Създадоха се екипи за подкрепа на личностното развитие – психолози, логопеди, ресурсни учители. През изминалите години се осъществи прилагането на организацията и процедурите, изисквани от Закона за предучилищното и училищно образование и Наредбата за приобщаващото образование.</w:t>
      </w:r>
    </w:p>
    <w:p w:rsidR="007672CC" w:rsidRPr="007672CC" w:rsidRDefault="007672CC" w:rsidP="007672CC">
      <w:pPr>
        <w:autoSpaceDE w:val="0"/>
        <w:autoSpaceDN w:val="0"/>
        <w:adjustRightInd w:val="0"/>
        <w:ind w:firstLine="709"/>
        <w:jc w:val="both"/>
        <w:rPr>
          <w:rFonts w:ascii="Times New Roman" w:hAnsi="Times New Roman" w:cs="Times New Roman"/>
        </w:rPr>
      </w:pPr>
      <w:r w:rsidRPr="007672CC">
        <w:rPr>
          <w:rFonts w:ascii="Times New Roman" w:hAnsi="Times New Roman" w:cs="Times New Roman"/>
        </w:rPr>
        <w:t>Предизвикателствата, в периода на действие на новия стратегически документ – свързани с надграждане на постиженията, както и с преодоляване на възникналите затруднения при прилагане на новата нормативна уредба. В общината трябва да се прилагат правилните подходи за най-добра грижа, съобразена с индивидуалните потребности и способности на децата и учениците. Образователните институции са поставени пред предизвикателството да изискват нови компетентности и нов поглед от педагогическите специалисти върху собствената им работа. В училищата и детските градини са необходими нови специалисти, с които ще се разшири кръгът на участниците в работата на екипите за подкрепа за личностно развитие, тъй като екипната работа е основен подход в приобщаващото образование. Това поставя въпроса за непрекъснатото повишаване на квалификацията на педагогическите специалисти, които предоставят обща и допълнителна подкрепа. От съществено значение е ефективното взаимодействие между институциите, между тях и семействата, включване на родителите в образователния процес, осигуряване на равен достъп до предучилищното и училищното образование.</w:t>
      </w:r>
    </w:p>
    <w:p w:rsidR="007672CC" w:rsidRPr="007672CC" w:rsidRDefault="007672CC" w:rsidP="007672CC">
      <w:pPr>
        <w:autoSpaceDE w:val="0"/>
        <w:autoSpaceDN w:val="0"/>
        <w:adjustRightInd w:val="0"/>
        <w:ind w:firstLine="709"/>
        <w:jc w:val="both"/>
        <w:rPr>
          <w:rFonts w:ascii="Times New Roman" w:hAnsi="Times New Roman" w:cs="Times New Roman"/>
        </w:rPr>
      </w:pPr>
      <w:r w:rsidRPr="007672CC">
        <w:rPr>
          <w:rFonts w:ascii="Times New Roman" w:hAnsi="Times New Roman" w:cs="Times New Roman"/>
        </w:rPr>
        <w:t>Отчитайки негативните демографски тенденции – обхващането, приобщаването и интеграцията на всяко дете, както и подобряване на възпитателната работа и взаимодействие с родителите, най-вече с тези от малцинствените групи отново ще са във фокуса на работата на всички заинтересовани страни в областта.</w:t>
      </w:r>
    </w:p>
    <w:p w:rsidR="007672CC" w:rsidRPr="007672CC" w:rsidRDefault="007672CC" w:rsidP="007672CC">
      <w:pPr>
        <w:autoSpaceDE w:val="0"/>
        <w:autoSpaceDN w:val="0"/>
        <w:adjustRightInd w:val="0"/>
        <w:ind w:firstLine="709"/>
        <w:jc w:val="both"/>
        <w:rPr>
          <w:rFonts w:ascii="Times New Roman" w:hAnsi="Times New Roman" w:cs="Times New Roman"/>
        </w:rPr>
      </w:pPr>
      <w:r w:rsidRPr="007672CC">
        <w:rPr>
          <w:rFonts w:ascii="Times New Roman" w:hAnsi="Times New Roman" w:cs="Times New Roman"/>
          <w:iCs/>
          <w:shd w:val="clear" w:color="auto" w:fill="FFFFFF"/>
        </w:rPr>
        <w:t xml:space="preserve">Според анализ, направен от Министерството на образованието и науката за обучението от разстояние в електронна среда 2020-2021 г., пандемията от Covid-19 изправи </w:t>
      </w:r>
      <w:r w:rsidRPr="007672CC">
        <w:rPr>
          <w:rFonts w:ascii="Times New Roman" w:hAnsi="Times New Roman" w:cs="Times New Roman"/>
        </w:rPr>
        <w:t xml:space="preserve">образователната система пред нова ситуация, която наложи спешна промяна на досегашния начин на работа. Наложи </w:t>
      </w:r>
      <w:r w:rsidRPr="007672CC">
        <w:rPr>
          <w:rFonts w:ascii="Times New Roman" w:hAnsi="Times New Roman" w:cs="Times New Roman"/>
        </w:rPr>
        <w:lastRenderedPageBreak/>
        <w:t>се бързо усвояване на нови знания и умения, както и промени в нагласите на всички участници в системата, за да се отговори на нуждите на децата, учениците и учителите.</w:t>
      </w:r>
    </w:p>
    <w:p w:rsidR="007672CC" w:rsidRPr="007672CC" w:rsidRDefault="007672CC" w:rsidP="007672CC">
      <w:pPr>
        <w:autoSpaceDE w:val="0"/>
        <w:autoSpaceDN w:val="0"/>
        <w:adjustRightInd w:val="0"/>
        <w:ind w:firstLine="709"/>
        <w:jc w:val="both"/>
        <w:rPr>
          <w:rFonts w:ascii="Times New Roman" w:hAnsi="Times New Roman" w:cs="Times New Roman"/>
        </w:rPr>
      </w:pPr>
      <w:r w:rsidRPr="007672CC">
        <w:rPr>
          <w:rFonts w:ascii="Times New Roman" w:hAnsi="Times New Roman" w:cs="Times New Roman"/>
        </w:rPr>
        <w:t xml:space="preserve">От друга страна „кризата даде възможност за някои положителни промени в образователната система. Част от тях вероятно нямаше да се случат толкова бързо без извънредното положение и без готовността на заетите в системата да се адаптират бързо към новата ситуация и да продължат да работят отговорно в името на </w:t>
      </w:r>
      <w:proofErr w:type="gramStart"/>
      <w:r w:rsidRPr="007672CC">
        <w:rPr>
          <w:rFonts w:ascii="Times New Roman" w:hAnsi="Times New Roman" w:cs="Times New Roman"/>
        </w:rPr>
        <w:t>образованието“</w:t>
      </w:r>
      <w:proofErr w:type="gramEnd"/>
      <w:r w:rsidRPr="007672CC">
        <w:rPr>
          <w:rFonts w:ascii="Times New Roman" w:hAnsi="Times New Roman" w:cs="Times New Roman"/>
        </w:rPr>
        <w:t>.</w:t>
      </w:r>
    </w:p>
    <w:p w:rsidR="007672CC" w:rsidRPr="007672CC" w:rsidRDefault="007672CC" w:rsidP="007672CC">
      <w:pPr>
        <w:autoSpaceDE w:val="0"/>
        <w:autoSpaceDN w:val="0"/>
        <w:adjustRightInd w:val="0"/>
        <w:ind w:firstLine="709"/>
        <w:jc w:val="both"/>
        <w:rPr>
          <w:rFonts w:ascii="Times New Roman" w:hAnsi="Times New Roman" w:cs="Times New Roman"/>
        </w:rPr>
      </w:pPr>
      <w:r w:rsidRPr="007672CC">
        <w:rPr>
          <w:rFonts w:ascii="Times New Roman" w:hAnsi="Times New Roman" w:cs="Times New Roman"/>
        </w:rPr>
        <w:t xml:space="preserve">Пандемията от Covid-19 промени изцяло учебната 2020-2021 г. Затварянето на детски градини и училища, липсата на общуване на живо със съученици и учители и не навсякъде ефективното обучение от разстояние се отразиха негативно върху много деца и ученици, някои от които дори спряха да се включват в образователния процес. </w:t>
      </w:r>
    </w:p>
    <w:p w:rsidR="007672CC" w:rsidRPr="007672CC" w:rsidRDefault="007672CC" w:rsidP="007672CC">
      <w:pPr>
        <w:autoSpaceDE w:val="0"/>
        <w:autoSpaceDN w:val="0"/>
        <w:adjustRightInd w:val="0"/>
        <w:ind w:firstLine="709"/>
        <w:jc w:val="both"/>
        <w:rPr>
          <w:rFonts w:ascii="Times New Roman" w:hAnsi="Times New Roman" w:cs="Times New Roman"/>
        </w:rPr>
      </w:pPr>
      <w:r w:rsidRPr="007672CC">
        <w:rPr>
          <w:rFonts w:ascii="Times New Roman" w:hAnsi="Times New Roman" w:cs="Times New Roman"/>
        </w:rPr>
        <w:t xml:space="preserve">Всички тези процеси, вкл. и случаите на деца и ученици, търсещи или получили международна закрила, и мигранти в задължителна предучилищна и училищна възраст, изискват през следващите години да бъдат изпълнявани политики, които максимално да отговарят </w:t>
      </w:r>
      <w:proofErr w:type="gramStart"/>
      <w:r w:rsidRPr="007672CC">
        <w:rPr>
          <w:rFonts w:ascii="Times New Roman" w:hAnsi="Times New Roman" w:cs="Times New Roman"/>
        </w:rPr>
        <w:t>на  „</w:t>
      </w:r>
      <w:proofErr w:type="gramEnd"/>
      <w:r w:rsidRPr="007672CC">
        <w:rPr>
          <w:rFonts w:ascii="Times New Roman" w:hAnsi="Times New Roman" w:cs="Times New Roman"/>
        </w:rPr>
        <w:t xml:space="preserve">безпрецедентните предизвикателства, произтичащи от потребностите от урбанизация и мобилност, които се свързват с глобализацията във всички сфери на живота“. </w:t>
      </w:r>
    </w:p>
    <w:p w:rsidR="007672CC" w:rsidRPr="007672CC" w:rsidRDefault="007672CC" w:rsidP="007672CC">
      <w:pPr>
        <w:autoSpaceDE w:val="0"/>
        <w:autoSpaceDN w:val="0"/>
        <w:adjustRightInd w:val="0"/>
        <w:ind w:firstLine="709"/>
        <w:jc w:val="both"/>
        <w:rPr>
          <w:rFonts w:ascii="Times New Roman" w:hAnsi="Times New Roman" w:cs="Times New Roman"/>
        </w:rPr>
      </w:pPr>
      <w:r w:rsidRPr="007672CC">
        <w:rPr>
          <w:rFonts w:ascii="Times New Roman" w:hAnsi="Times New Roman" w:cs="Times New Roman"/>
        </w:rPr>
        <w:t>През учебната 2021/2022 година до настоящия момент в РУО – Русе са постъпили 68 заявления от родители на деца от Украйна, получили временна закрила. Насочени са 89 деца и ученици за продължаване на обучението в образователни институции в област Русе. Съгласно изискванията на Наредба №3/06.04.2017 г. за условията и реда за приемане и обучение на лицата, търсещи или получили международна закрила, всички деца и ученици, получили временна закрила и насочени от началника на РУО – Русе са записани в образователните институции, в които са били насочени. За всяко дете/ученик, записано в определена група на детската градина или определен клас на училището е осигурено допълнително обучение по български език като чужд. Едновременно с това децата, които не попадат в обхвата на задължителното предучилищно образование, търсещи или получили международна закрила се записват съгласно изискванията на                                                               Глава V от Наредбата за условията и реда за записване, отписване и преместване на деца в общинските детски градини и подготвителни групи в училища на територията на община Русе. За учебната 2022-2023 г. са насочени и записани 2 деца в първа група, а към настоящия момент за новата учебна година има подадени две заявления от лица, търсещи или получили международна закрила.</w:t>
      </w:r>
    </w:p>
    <w:p w:rsidR="007672CC" w:rsidRPr="007672CC" w:rsidRDefault="007672CC" w:rsidP="007672CC">
      <w:pPr>
        <w:autoSpaceDE w:val="0"/>
        <w:autoSpaceDN w:val="0"/>
        <w:adjustRightInd w:val="0"/>
        <w:ind w:firstLine="709"/>
        <w:jc w:val="both"/>
        <w:rPr>
          <w:rFonts w:ascii="Times New Roman" w:hAnsi="Times New Roman" w:cs="Times New Roman"/>
        </w:rPr>
      </w:pPr>
      <w:r w:rsidRPr="007672CC">
        <w:rPr>
          <w:rFonts w:ascii="Times New Roman" w:hAnsi="Times New Roman" w:cs="Times New Roman"/>
        </w:rPr>
        <w:t>Община Русе трябва да организира дейности за по-задълбочено разбиране и по-пълно използване на финансовите механизми и особености в сферата на приобщаващото образование и привличане и на проектно финансиране; популяризиране на философията на приобщаващото образование, просветеност на родителската общност, чувствителност на обществото към проблемите на децата и учениците със специални образователни потребности, разбиране за отговорностите на всички, проявявайки толерантност и търпимост.</w:t>
      </w:r>
      <w:r w:rsidRPr="007672CC">
        <w:rPr>
          <w:rFonts w:ascii="Times New Roman" w:hAnsi="Times New Roman" w:cs="Times New Roman"/>
          <w:iCs/>
          <w:shd w:val="clear" w:color="auto" w:fill="FFFFFF"/>
        </w:rPr>
        <w:t xml:space="preserve"> В периода на действие и на настоящата стратегия политиките за качествено приобщаващо образование трябва да бъдат трайно продължавани и надграждани, което ще позволи по-голяма гъвкавост и по-бързата адаптация към една постоянно променяща се съвременна реалност.</w:t>
      </w:r>
    </w:p>
    <w:p w:rsidR="007672CC" w:rsidRPr="007672CC" w:rsidRDefault="007672CC" w:rsidP="007672CC">
      <w:pPr>
        <w:autoSpaceDE w:val="0"/>
        <w:autoSpaceDN w:val="0"/>
        <w:adjustRightInd w:val="0"/>
        <w:jc w:val="both"/>
        <w:rPr>
          <w:rFonts w:ascii="Times New Roman" w:hAnsi="Times New Roman" w:cs="Times New Roman"/>
          <w:b/>
          <w:bCs/>
          <w:iCs/>
        </w:rPr>
      </w:pPr>
    </w:p>
    <w:p w:rsidR="007672CC" w:rsidRPr="007672CC" w:rsidRDefault="007672CC" w:rsidP="007672CC">
      <w:pPr>
        <w:autoSpaceDE w:val="0"/>
        <w:autoSpaceDN w:val="0"/>
        <w:adjustRightInd w:val="0"/>
        <w:jc w:val="both"/>
        <w:rPr>
          <w:rFonts w:ascii="Times New Roman" w:hAnsi="Times New Roman" w:cs="Times New Roman"/>
          <w:b/>
          <w:bCs/>
          <w:iCs/>
        </w:rPr>
      </w:pPr>
    </w:p>
    <w:p w:rsidR="007672CC" w:rsidRPr="007672CC" w:rsidRDefault="007672CC" w:rsidP="007672CC">
      <w:pPr>
        <w:autoSpaceDE w:val="0"/>
        <w:autoSpaceDN w:val="0"/>
        <w:adjustRightInd w:val="0"/>
        <w:jc w:val="both"/>
        <w:rPr>
          <w:rFonts w:ascii="Times New Roman" w:hAnsi="Times New Roman" w:cs="Times New Roman"/>
          <w:b/>
          <w:bCs/>
          <w:iCs/>
          <w:u w:val="single"/>
        </w:rPr>
      </w:pPr>
      <w:r w:rsidRPr="007672CC">
        <w:rPr>
          <w:rFonts w:ascii="Times New Roman" w:hAnsi="Times New Roman" w:cs="Times New Roman"/>
          <w:b/>
          <w:bCs/>
          <w:iCs/>
          <w:u w:val="single"/>
        </w:rPr>
        <w:t>4. СТРАТЕГИЧЕСКА И ОПЕРАТИВНИ ЦЕЛИ, МЕРКИ</w:t>
      </w:r>
    </w:p>
    <w:p w:rsidR="007672CC" w:rsidRPr="007672CC" w:rsidRDefault="007672CC" w:rsidP="007672CC">
      <w:pPr>
        <w:autoSpaceDE w:val="0"/>
        <w:autoSpaceDN w:val="0"/>
        <w:adjustRightInd w:val="0"/>
        <w:jc w:val="both"/>
        <w:rPr>
          <w:rFonts w:ascii="Times New Roman" w:hAnsi="Times New Roman" w:cs="Times New Roman"/>
          <w:b/>
          <w:bCs/>
          <w:i/>
          <w:iCs/>
        </w:rPr>
      </w:pPr>
    </w:p>
    <w:p w:rsidR="007672CC" w:rsidRPr="007672CC" w:rsidRDefault="007672CC" w:rsidP="007672CC">
      <w:pPr>
        <w:autoSpaceDE w:val="0"/>
        <w:autoSpaceDN w:val="0"/>
        <w:adjustRightInd w:val="0"/>
        <w:jc w:val="both"/>
        <w:rPr>
          <w:rFonts w:ascii="Times New Roman" w:hAnsi="Times New Roman" w:cs="Times New Roman"/>
          <w:b/>
          <w:bCs/>
          <w:i/>
          <w:iCs/>
        </w:rPr>
      </w:pPr>
      <w:r w:rsidRPr="007672CC">
        <w:rPr>
          <w:rFonts w:ascii="Times New Roman" w:hAnsi="Times New Roman" w:cs="Times New Roman"/>
          <w:b/>
          <w:bCs/>
          <w:i/>
          <w:iCs/>
        </w:rPr>
        <w:t>ОПЕРАТИВНИ ЦЕЛИ:</w:t>
      </w:r>
    </w:p>
    <w:p w:rsidR="007672CC" w:rsidRPr="007672CC" w:rsidRDefault="007672CC" w:rsidP="007672CC">
      <w:pPr>
        <w:autoSpaceDE w:val="0"/>
        <w:autoSpaceDN w:val="0"/>
        <w:adjustRightInd w:val="0"/>
        <w:jc w:val="both"/>
        <w:rPr>
          <w:rFonts w:ascii="Times New Roman" w:hAnsi="Times New Roman" w:cs="Times New Roman"/>
        </w:rPr>
      </w:pPr>
      <w:r w:rsidRPr="007672CC">
        <w:rPr>
          <w:rFonts w:ascii="Times New Roman" w:hAnsi="Times New Roman" w:cs="Times New Roman"/>
          <w:b/>
          <w:bCs/>
          <w:i/>
          <w:iCs/>
        </w:rPr>
        <w:lastRenderedPageBreak/>
        <w:t xml:space="preserve">Оперативна цел 1: </w:t>
      </w:r>
      <w:r w:rsidRPr="007672CC">
        <w:rPr>
          <w:rFonts w:ascii="Times New Roman" w:hAnsi="Times New Roman" w:cs="Times New Roman"/>
        </w:rPr>
        <w:t>Осигуряване на процес и среда на учене, които премахват пречките пред ученето и създават възможности за развитие и участие на децата и учениците във всички аспекти на живота на общността.</w:t>
      </w:r>
    </w:p>
    <w:p w:rsidR="007672CC" w:rsidRPr="007672CC" w:rsidRDefault="007672CC" w:rsidP="007672CC">
      <w:pPr>
        <w:autoSpaceDE w:val="0"/>
        <w:autoSpaceDN w:val="0"/>
        <w:adjustRightInd w:val="0"/>
        <w:jc w:val="both"/>
        <w:rPr>
          <w:rFonts w:ascii="Times New Roman" w:hAnsi="Times New Roman" w:cs="Times New Roman"/>
        </w:rPr>
      </w:pPr>
      <w:r w:rsidRPr="007672CC">
        <w:rPr>
          <w:rFonts w:ascii="Times New Roman" w:hAnsi="Times New Roman" w:cs="Times New Roman"/>
          <w:b/>
          <w:bCs/>
          <w:i/>
          <w:iCs/>
        </w:rPr>
        <w:t xml:space="preserve">Оперативна цел 2: </w:t>
      </w:r>
      <w:r w:rsidRPr="007672CC">
        <w:rPr>
          <w:rFonts w:ascii="Times New Roman" w:hAnsi="Times New Roman" w:cs="Times New Roman"/>
        </w:rPr>
        <w:t>Осигуряване на качество на човешките ресурси за ефективно посрещане на разнообразието от потребности на всички деца и ученици.</w:t>
      </w:r>
    </w:p>
    <w:p w:rsidR="007672CC" w:rsidRPr="007672CC" w:rsidRDefault="007672CC" w:rsidP="007672CC">
      <w:pPr>
        <w:autoSpaceDE w:val="0"/>
        <w:autoSpaceDN w:val="0"/>
        <w:adjustRightInd w:val="0"/>
        <w:jc w:val="both"/>
        <w:rPr>
          <w:rFonts w:ascii="Times New Roman" w:hAnsi="Times New Roman" w:cs="Times New Roman"/>
        </w:rPr>
      </w:pPr>
      <w:r w:rsidRPr="007672CC">
        <w:rPr>
          <w:rFonts w:ascii="Times New Roman" w:hAnsi="Times New Roman" w:cs="Times New Roman"/>
          <w:b/>
          <w:bCs/>
          <w:i/>
          <w:iCs/>
        </w:rPr>
        <w:t xml:space="preserve">Оперативна цел 3: </w:t>
      </w:r>
      <w:r w:rsidRPr="007672CC">
        <w:rPr>
          <w:rFonts w:ascii="Times New Roman" w:hAnsi="Times New Roman" w:cs="Times New Roman"/>
        </w:rPr>
        <w:t>Организационно развитие на институциите в системата на предучилищното и училищно образование за ефективно интегриране на целите, принципите, подходите и процедурите залегнали в Закона за предучилищното и училищното образование и Наредбата за приобщаващо образование.</w:t>
      </w:r>
    </w:p>
    <w:p w:rsidR="007672CC" w:rsidRPr="007672CC" w:rsidRDefault="007672CC" w:rsidP="007672CC">
      <w:pPr>
        <w:autoSpaceDE w:val="0"/>
        <w:autoSpaceDN w:val="0"/>
        <w:adjustRightInd w:val="0"/>
        <w:jc w:val="both"/>
        <w:rPr>
          <w:rFonts w:ascii="Times New Roman" w:hAnsi="Times New Roman" w:cs="Times New Roman"/>
        </w:rPr>
      </w:pPr>
      <w:r w:rsidRPr="007672CC">
        <w:rPr>
          <w:rFonts w:ascii="Times New Roman" w:hAnsi="Times New Roman" w:cs="Times New Roman"/>
          <w:b/>
          <w:bCs/>
          <w:i/>
          <w:iCs/>
        </w:rPr>
        <w:t xml:space="preserve">Оперативна цел 4: </w:t>
      </w:r>
      <w:r w:rsidRPr="007672CC">
        <w:rPr>
          <w:rFonts w:ascii="Times New Roman" w:hAnsi="Times New Roman" w:cs="Times New Roman"/>
        </w:rPr>
        <w:t>Подобряване на материалните условия и достъпност на средата за</w:t>
      </w:r>
    </w:p>
    <w:p w:rsidR="007672CC" w:rsidRPr="007672CC" w:rsidRDefault="007672CC" w:rsidP="007672CC">
      <w:pPr>
        <w:autoSpaceDE w:val="0"/>
        <w:autoSpaceDN w:val="0"/>
        <w:adjustRightInd w:val="0"/>
        <w:jc w:val="both"/>
        <w:rPr>
          <w:rFonts w:ascii="Times New Roman" w:hAnsi="Times New Roman" w:cs="Times New Roman"/>
        </w:rPr>
      </w:pPr>
      <w:r w:rsidRPr="007672CC">
        <w:rPr>
          <w:rFonts w:ascii="Times New Roman" w:hAnsi="Times New Roman" w:cs="Times New Roman"/>
        </w:rPr>
        <w:t>обучение на деца и ученици със специални образователни потребности в институциите в системата на предучилищното и училищно образование.</w:t>
      </w:r>
    </w:p>
    <w:p w:rsidR="007672CC" w:rsidRPr="007672CC" w:rsidRDefault="007672CC" w:rsidP="007672CC">
      <w:pPr>
        <w:autoSpaceDE w:val="0"/>
        <w:autoSpaceDN w:val="0"/>
        <w:adjustRightInd w:val="0"/>
        <w:jc w:val="both"/>
        <w:rPr>
          <w:rFonts w:ascii="Times New Roman" w:hAnsi="Times New Roman" w:cs="Times New Roman"/>
        </w:rPr>
      </w:pPr>
      <w:r w:rsidRPr="007672CC">
        <w:rPr>
          <w:rFonts w:ascii="Times New Roman" w:hAnsi="Times New Roman" w:cs="Times New Roman"/>
          <w:b/>
          <w:bCs/>
          <w:i/>
          <w:iCs/>
        </w:rPr>
        <w:t xml:space="preserve">Оперативна цел 5: </w:t>
      </w:r>
      <w:r w:rsidRPr="007672CC">
        <w:rPr>
          <w:rFonts w:ascii="Times New Roman" w:hAnsi="Times New Roman" w:cs="Times New Roman"/>
        </w:rPr>
        <w:t>Подобряване на взаимодействието между участниците в образователния процес (деца и ученици, педагогически специалисти и родители) и между институциите за осигуряване на най-добрия интерес на детето и ученика.</w:t>
      </w:r>
    </w:p>
    <w:p w:rsidR="007672CC" w:rsidRPr="007672CC" w:rsidRDefault="007672CC" w:rsidP="007672CC">
      <w:pPr>
        <w:autoSpaceDE w:val="0"/>
        <w:autoSpaceDN w:val="0"/>
        <w:adjustRightInd w:val="0"/>
        <w:jc w:val="both"/>
        <w:rPr>
          <w:rFonts w:ascii="Times New Roman" w:hAnsi="Times New Roman" w:cs="Times New Roman"/>
        </w:rPr>
      </w:pPr>
      <w:r w:rsidRPr="007672CC">
        <w:rPr>
          <w:rFonts w:ascii="Times New Roman" w:hAnsi="Times New Roman" w:cs="Times New Roman"/>
          <w:b/>
          <w:bCs/>
          <w:i/>
          <w:iCs/>
        </w:rPr>
        <w:t>Оперативна цел 6:</w:t>
      </w:r>
      <w:r w:rsidRPr="007672CC">
        <w:rPr>
          <w:rFonts w:ascii="Times New Roman" w:hAnsi="Times New Roman" w:cs="Times New Roman"/>
        </w:rPr>
        <w:t xml:space="preserve"> Сътрудничество с гражданското общество и подобряване на обществената информираност и чувствителност относно целите и принципите на приобщаващото образование.</w:t>
      </w:r>
    </w:p>
    <w:p w:rsidR="007672CC" w:rsidRPr="007672CC" w:rsidRDefault="007672CC" w:rsidP="007672CC">
      <w:pPr>
        <w:autoSpaceDE w:val="0"/>
        <w:autoSpaceDN w:val="0"/>
        <w:adjustRightInd w:val="0"/>
        <w:jc w:val="both"/>
        <w:rPr>
          <w:rFonts w:ascii="Times New Roman" w:hAnsi="Times New Roman" w:cs="Times New Roman"/>
          <w:b/>
          <w:bCs/>
          <w:i/>
          <w:iCs/>
        </w:rPr>
      </w:pPr>
    </w:p>
    <w:p w:rsidR="007672CC" w:rsidRPr="007672CC" w:rsidRDefault="007672CC" w:rsidP="007672CC">
      <w:pPr>
        <w:autoSpaceDE w:val="0"/>
        <w:autoSpaceDN w:val="0"/>
        <w:adjustRightInd w:val="0"/>
        <w:jc w:val="both"/>
        <w:rPr>
          <w:rFonts w:ascii="Times New Roman" w:hAnsi="Times New Roman" w:cs="Times New Roman"/>
          <w:b/>
          <w:bCs/>
          <w:i/>
          <w:iCs/>
        </w:rPr>
      </w:pPr>
      <w:r w:rsidRPr="007672CC">
        <w:rPr>
          <w:rFonts w:ascii="Times New Roman" w:hAnsi="Times New Roman" w:cs="Times New Roman"/>
          <w:b/>
          <w:bCs/>
          <w:i/>
          <w:iCs/>
        </w:rPr>
        <w:t>ОСНОВНИ МЕРКИ ЗА ПОСТИГАНЕ НА ЦЕЛИТЕ</w:t>
      </w:r>
    </w:p>
    <w:p w:rsidR="007672CC" w:rsidRPr="007672CC" w:rsidRDefault="007672CC" w:rsidP="007672CC">
      <w:pPr>
        <w:autoSpaceDE w:val="0"/>
        <w:autoSpaceDN w:val="0"/>
        <w:adjustRightInd w:val="0"/>
        <w:jc w:val="both"/>
        <w:rPr>
          <w:rFonts w:ascii="Times New Roman" w:hAnsi="Times New Roman" w:cs="Times New Roman"/>
          <w:b/>
          <w:bCs/>
          <w:i/>
          <w:iCs/>
        </w:rPr>
      </w:pPr>
    </w:p>
    <w:p w:rsidR="007672CC" w:rsidRPr="007672CC" w:rsidRDefault="007672CC" w:rsidP="007672CC">
      <w:pPr>
        <w:autoSpaceDE w:val="0"/>
        <w:autoSpaceDN w:val="0"/>
        <w:adjustRightInd w:val="0"/>
        <w:jc w:val="both"/>
        <w:rPr>
          <w:rFonts w:ascii="Times New Roman" w:hAnsi="Times New Roman" w:cs="Times New Roman"/>
          <w:b/>
          <w:bCs/>
          <w:i/>
          <w:iCs/>
        </w:rPr>
      </w:pPr>
      <w:r w:rsidRPr="007672CC">
        <w:rPr>
          <w:rFonts w:ascii="Times New Roman" w:hAnsi="Times New Roman" w:cs="Times New Roman"/>
          <w:b/>
          <w:bCs/>
          <w:i/>
          <w:iCs/>
        </w:rPr>
        <w:t>По оперативна цел 1:</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1. Осигуряване на процес и среда на учене, които премахват пречките пред ученето и създават възможности за развитие и участие на децата и учениците във всички аспекти на живота на общността.</w:t>
      </w:r>
    </w:p>
    <w:p w:rsidR="007672CC" w:rsidRPr="007672CC" w:rsidRDefault="007672CC" w:rsidP="007672CC">
      <w:pPr>
        <w:pStyle w:val="a3"/>
        <w:numPr>
          <w:ilvl w:val="0"/>
          <w:numId w:val="29"/>
        </w:numPr>
        <w:autoSpaceDE w:val="0"/>
        <w:autoSpaceDN w:val="0"/>
        <w:adjustRightInd w:val="0"/>
        <w:jc w:val="both"/>
        <w:rPr>
          <w:b/>
          <w:bCs/>
          <w:i/>
          <w:iCs/>
        </w:rPr>
      </w:pPr>
      <w:r w:rsidRPr="007672CC">
        <w:t>Извършване на оценка на индивидуалните потребности на децата и учениците и разграничаване на нуждата от обща и от допълнителна подкрепа за личностно развитие (чл. 70 от НПрО).</w:t>
      </w:r>
    </w:p>
    <w:p w:rsidR="007672CC" w:rsidRPr="007672CC" w:rsidRDefault="007672CC" w:rsidP="007672CC">
      <w:pPr>
        <w:pStyle w:val="a3"/>
        <w:numPr>
          <w:ilvl w:val="0"/>
          <w:numId w:val="29"/>
        </w:numPr>
        <w:autoSpaceDE w:val="0"/>
        <w:autoSpaceDN w:val="0"/>
        <w:adjustRightInd w:val="0"/>
        <w:jc w:val="both"/>
      </w:pPr>
      <w:r w:rsidRPr="007672CC">
        <w:t>Изпълнение на нормативно определените практики за екипна работа на учителите съгласно чл. 16 от НПрО за разпознаване – определяне на конкретни дейности от обща подкрепа за деца и ученици, насочени към превенция на насилието и преодоляване на проблемното поведение и превенция на обучителните затруднения.</w:t>
      </w:r>
    </w:p>
    <w:p w:rsidR="007672CC" w:rsidRPr="007672CC" w:rsidRDefault="007672CC" w:rsidP="007672CC">
      <w:pPr>
        <w:pStyle w:val="a3"/>
        <w:numPr>
          <w:ilvl w:val="0"/>
          <w:numId w:val="29"/>
        </w:numPr>
        <w:autoSpaceDE w:val="0"/>
        <w:autoSpaceDN w:val="0"/>
        <w:adjustRightInd w:val="0"/>
        <w:jc w:val="both"/>
      </w:pPr>
      <w:r w:rsidRPr="007672CC">
        <w:t>Извършване на оценка на риска от обучителни затруднения на децата на 5 и 6 годишна възраст в рамките на установяването на готовността на детето за училище, като се отчита физическото, познавателното, езиковото, социалното, емоционалното и творческото му развитие (чл. 10 от НПрО).</w:t>
      </w:r>
    </w:p>
    <w:p w:rsidR="007672CC" w:rsidRPr="007672CC" w:rsidRDefault="007672CC" w:rsidP="007672CC">
      <w:pPr>
        <w:pStyle w:val="a3"/>
        <w:numPr>
          <w:ilvl w:val="0"/>
          <w:numId w:val="29"/>
        </w:numPr>
        <w:autoSpaceDE w:val="0"/>
        <w:autoSpaceDN w:val="0"/>
        <w:adjustRightInd w:val="0"/>
        <w:jc w:val="both"/>
      </w:pPr>
      <w:r w:rsidRPr="007672CC">
        <w:t>Ранно оценяване от педагогическите специалисти в детската градина на потребностите от подкрепа за личностно развитие на децата от 3 години до 3 години и 6 месеца - извършва се съгласно глава втора, раздел I на НПрО (чл. 8 до чл. 11).</w:t>
      </w:r>
    </w:p>
    <w:p w:rsidR="007672CC" w:rsidRPr="007672CC" w:rsidRDefault="007672CC" w:rsidP="007672CC">
      <w:pPr>
        <w:pStyle w:val="a3"/>
        <w:numPr>
          <w:ilvl w:val="0"/>
          <w:numId w:val="29"/>
        </w:numPr>
        <w:autoSpaceDE w:val="0"/>
        <w:autoSpaceDN w:val="0"/>
        <w:adjustRightInd w:val="0"/>
        <w:jc w:val="both"/>
      </w:pPr>
      <w:r w:rsidRPr="007672CC">
        <w:t>В зависимост от степента и вида на увреждане на конкретно дете, коректно да бъдат определени часовете за ресурсно подпомагане, както и необходимостта от работа с други специалисти като психолог, логопед, рехабилитатор и др.</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lastRenderedPageBreak/>
        <w:t>2. Осигуряване на обща подкрепа да децата и учениците с обучителни трудности – глава втора, раздел ІІ от Наредбата за приобщаващото образование.</w:t>
      </w:r>
    </w:p>
    <w:p w:rsidR="007672CC" w:rsidRPr="007672CC" w:rsidRDefault="007672CC" w:rsidP="007672CC">
      <w:pPr>
        <w:pStyle w:val="a3"/>
        <w:numPr>
          <w:ilvl w:val="0"/>
          <w:numId w:val="28"/>
        </w:numPr>
        <w:autoSpaceDE w:val="0"/>
        <w:autoSpaceDN w:val="0"/>
        <w:adjustRightInd w:val="0"/>
        <w:jc w:val="both"/>
      </w:pPr>
      <w:r w:rsidRPr="007672CC">
        <w:t>Организиране в училищата на допълнителни обучения по учебни предмети, консултации по учебни предмети.</w:t>
      </w:r>
    </w:p>
    <w:p w:rsidR="007672CC" w:rsidRPr="007672CC" w:rsidRDefault="007672CC" w:rsidP="007672CC">
      <w:pPr>
        <w:pStyle w:val="a3"/>
        <w:numPr>
          <w:ilvl w:val="0"/>
          <w:numId w:val="28"/>
        </w:numPr>
        <w:autoSpaceDE w:val="0"/>
        <w:autoSpaceDN w:val="0"/>
        <w:adjustRightInd w:val="0"/>
        <w:jc w:val="both"/>
      </w:pPr>
      <w:r w:rsidRPr="007672CC">
        <w:t>Осъществяване на логопедична работа в училищата и детските градини като част от дейностите за целите на превенцията на комуникативните нарушения и обучителните затруднения (чл. 28 от НПрО).</w:t>
      </w:r>
    </w:p>
    <w:p w:rsidR="007672CC" w:rsidRPr="007672CC" w:rsidRDefault="007672CC" w:rsidP="007672CC">
      <w:pPr>
        <w:pStyle w:val="a3"/>
        <w:numPr>
          <w:ilvl w:val="0"/>
          <w:numId w:val="28"/>
        </w:numPr>
        <w:autoSpaceDE w:val="0"/>
        <w:autoSpaceDN w:val="0"/>
        <w:adjustRightInd w:val="0"/>
        <w:jc w:val="both"/>
      </w:pPr>
      <w:r w:rsidRPr="007672CC">
        <w:t>Организиране на дейности за обща подкрепа за личностно развитие в център за подкрепа за личностно развитие съгласно чл. 33 от НПрО – включване на децата и учениците в организирани обучителни, творчески, възпитателни, спортни и спортно-туристически дейности; подпомагане на кариерното ориентиране на учениците; участие на децата и учениците в организирани групи за занимания по интереси; осъществяване на превенция на обучителните затруднения и на комуникативните нарушения и др.</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3. Организиране в образователните институции на допълнителна подкрепа за личностно развитие на децата и учениците със СОП, в риск, с изявени дарби и с хронични заболявания в съответствие с нормативна уредба – ЗПУО и НПрО.</w:t>
      </w:r>
    </w:p>
    <w:p w:rsidR="007672CC" w:rsidRPr="007672CC" w:rsidRDefault="007672CC" w:rsidP="007672CC">
      <w:pPr>
        <w:pStyle w:val="a3"/>
        <w:numPr>
          <w:ilvl w:val="0"/>
          <w:numId w:val="27"/>
        </w:numPr>
        <w:autoSpaceDE w:val="0"/>
        <w:autoSpaceDN w:val="0"/>
        <w:adjustRightInd w:val="0"/>
        <w:jc w:val="both"/>
      </w:pPr>
      <w:r w:rsidRPr="007672CC">
        <w:t>Създаване в училищата и детските градини на екипи за подкрепа за личностно развитие (ЕПЛР) за всяко конкретно дете и ученик, за което ще се извършва оценка на индивидуалните потребности и ще се предоставя допълнителна подкрепа за личностно развитие – чл. 188, 189 от ЗПУО, чл. 128 и чл. 129 от НПрО.</w:t>
      </w:r>
    </w:p>
    <w:p w:rsidR="007672CC" w:rsidRPr="007672CC" w:rsidRDefault="007672CC" w:rsidP="007672CC">
      <w:pPr>
        <w:pStyle w:val="a3"/>
        <w:numPr>
          <w:ilvl w:val="0"/>
          <w:numId w:val="27"/>
        </w:numPr>
        <w:autoSpaceDE w:val="0"/>
        <w:autoSpaceDN w:val="0"/>
        <w:adjustRightInd w:val="0"/>
        <w:jc w:val="both"/>
      </w:pPr>
      <w:r w:rsidRPr="007672CC">
        <w:t>Взаимодействие между ЕПЛР в детските градини и училищата с регионалния екип за подкрепа за личностно развитие (РЕПЛР) в РЦПППО – Русе, във връзка с одобряването или не на оценките на индивидуалните потребности на децата/учениците от ЕПЛР или извършване на оценка в образователни институции, в които няма експертен капацитет за създаването на пълни екипи – чл. 190, ал. 3, т. 2 от ЗПУО. Разработване на индивидуален учебен план и индивидуални учебни програми за учениците със СОП и изготвяне на седмично разписание, съобразено с психо-физическите особености и индивидуалните потребности на ученика.</w:t>
      </w:r>
    </w:p>
    <w:p w:rsidR="007672CC" w:rsidRPr="007672CC" w:rsidRDefault="007672CC" w:rsidP="007672CC">
      <w:pPr>
        <w:pStyle w:val="a3"/>
        <w:numPr>
          <w:ilvl w:val="0"/>
          <w:numId w:val="27"/>
        </w:numPr>
        <w:autoSpaceDE w:val="0"/>
        <w:autoSpaceDN w:val="0"/>
        <w:adjustRightInd w:val="0"/>
        <w:jc w:val="both"/>
      </w:pPr>
      <w:r w:rsidRPr="007672CC">
        <w:t>Използване на разнообразни образователни стратегии, методи и техники за преподаване, обучение, възпитание, учене и мотивиране на учениците със СОП.</w:t>
      </w:r>
    </w:p>
    <w:p w:rsidR="007672CC" w:rsidRPr="007672CC" w:rsidRDefault="007672CC" w:rsidP="007672CC">
      <w:pPr>
        <w:pStyle w:val="a3"/>
        <w:numPr>
          <w:ilvl w:val="0"/>
          <w:numId w:val="27"/>
        </w:numPr>
        <w:autoSpaceDE w:val="0"/>
        <w:autoSpaceDN w:val="0"/>
        <w:adjustRightInd w:val="0"/>
        <w:jc w:val="both"/>
      </w:pPr>
      <w:r w:rsidRPr="007672CC">
        <w:t>Прилагане на ефективни подходи и педагогически и психологически техники за работа с деца и ученици с разстройства на речта, дефицит на внимание, нарушена концентрация на вниманието и хиперактивност, с аутизъм.</w:t>
      </w:r>
    </w:p>
    <w:p w:rsidR="007672CC" w:rsidRPr="007672CC" w:rsidRDefault="007672CC" w:rsidP="007672CC">
      <w:pPr>
        <w:pStyle w:val="a3"/>
        <w:numPr>
          <w:ilvl w:val="0"/>
          <w:numId w:val="27"/>
        </w:numPr>
        <w:autoSpaceDE w:val="0"/>
        <w:autoSpaceDN w:val="0"/>
        <w:adjustRightInd w:val="0"/>
        <w:jc w:val="both"/>
      </w:pPr>
      <w:r w:rsidRPr="007672CC">
        <w:t>Осигуряване на необходимите рехабилитации на децата и учениците със СОП – психо-социална, на слуха и говора, зрителна, на комуникативните нарушения, кинезитерапия.</w:t>
      </w:r>
    </w:p>
    <w:p w:rsidR="007672CC" w:rsidRPr="007672CC" w:rsidRDefault="007672CC" w:rsidP="007672CC">
      <w:pPr>
        <w:pStyle w:val="a3"/>
        <w:numPr>
          <w:ilvl w:val="0"/>
          <w:numId w:val="27"/>
        </w:numPr>
        <w:autoSpaceDE w:val="0"/>
        <w:autoSpaceDN w:val="0"/>
        <w:adjustRightInd w:val="0"/>
        <w:jc w:val="both"/>
      </w:pPr>
      <w:r w:rsidRPr="007672CC">
        <w:t>Използване на нормативните възможности за формиране на специални групи в училищата и детските градини при условията на чл. 194 от ЗПУО.</w:t>
      </w:r>
    </w:p>
    <w:p w:rsidR="007672CC" w:rsidRPr="007672CC" w:rsidRDefault="007672CC" w:rsidP="007672CC">
      <w:pPr>
        <w:pStyle w:val="a3"/>
        <w:numPr>
          <w:ilvl w:val="0"/>
          <w:numId w:val="27"/>
        </w:numPr>
        <w:autoSpaceDE w:val="0"/>
        <w:autoSpaceDN w:val="0"/>
        <w:adjustRightInd w:val="0"/>
        <w:jc w:val="both"/>
      </w:pPr>
      <w:r w:rsidRPr="007672CC">
        <w:t>Осигуряване на възможности за продължаване на обучението след VII клас, включително и професионална подготовка за учениците със СОП.</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4. Дейности в образователните институции и между всички компетентни институции за предотвратяване и адекватна и ефективна реакция при тежки нарушения на дисциплината и прояви на агресия и тормоз от и спрямо деца и ученици.</w:t>
      </w:r>
    </w:p>
    <w:p w:rsidR="007672CC" w:rsidRPr="007672CC" w:rsidRDefault="007672CC" w:rsidP="007672CC">
      <w:pPr>
        <w:pStyle w:val="a3"/>
        <w:numPr>
          <w:ilvl w:val="0"/>
          <w:numId w:val="26"/>
        </w:numPr>
        <w:autoSpaceDE w:val="0"/>
        <w:autoSpaceDN w:val="0"/>
        <w:adjustRightInd w:val="0"/>
        <w:jc w:val="both"/>
      </w:pPr>
      <w:r w:rsidRPr="007672CC">
        <w:t>Изготвяне съвместно с учениците на правила за поведението им в паралелката или групата.</w:t>
      </w:r>
    </w:p>
    <w:p w:rsidR="007672CC" w:rsidRPr="007672CC" w:rsidRDefault="007672CC" w:rsidP="007672CC">
      <w:pPr>
        <w:pStyle w:val="a3"/>
        <w:numPr>
          <w:ilvl w:val="0"/>
          <w:numId w:val="26"/>
        </w:numPr>
        <w:autoSpaceDE w:val="0"/>
        <w:autoSpaceDN w:val="0"/>
        <w:adjustRightInd w:val="0"/>
        <w:jc w:val="both"/>
      </w:pPr>
      <w:r w:rsidRPr="007672CC">
        <w:lastRenderedPageBreak/>
        <w:t>Училищата и детските градини разработват, според своята специфика, дейности по превенция и интервенция въз основа на Механизма за противодействие на тормоза и насилието в институциите в системата на предучилищното и училищното образование и на алгоритъма за неговото прилагане, утвърдени от министъра на образованието и науката (чл. 44, ал. 3 от НПрО).</w:t>
      </w:r>
    </w:p>
    <w:p w:rsidR="007672CC" w:rsidRPr="007672CC" w:rsidRDefault="007672CC" w:rsidP="007672CC">
      <w:pPr>
        <w:pStyle w:val="a3"/>
        <w:numPr>
          <w:ilvl w:val="0"/>
          <w:numId w:val="26"/>
        </w:numPr>
        <w:autoSpaceDE w:val="0"/>
        <w:autoSpaceDN w:val="0"/>
        <w:adjustRightInd w:val="0"/>
        <w:jc w:val="both"/>
      </w:pPr>
      <w:r w:rsidRPr="007672CC">
        <w:t>Провеждане на превантивни кампании срещу агресията и тормоза в училищата.</w:t>
      </w:r>
    </w:p>
    <w:p w:rsidR="007672CC" w:rsidRPr="007672CC" w:rsidRDefault="007672CC" w:rsidP="007672CC">
      <w:pPr>
        <w:pStyle w:val="a3"/>
        <w:numPr>
          <w:ilvl w:val="0"/>
          <w:numId w:val="26"/>
        </w:numPr>
        <w:autoSpaceDE w:val="0"/>
        <w:autoSpaceDN w:val="0"/>
        <w:adjustRightInd w:val="0"/>
        <w:jc w:val="both"/>
      </w:pPr>
      <w:r w:rsidRPr="007672CC">
        <w:t>Запознаване и прилагане на нови подходи за справяне с гневните изблици и напрежението, решаване на възникналите проблеми и конфликтните ситуации без провокиране на ново напрежение, проучване и установяване какво се крие зад проблемното поведение на децата.</w:t>
      </w:r>
    </w:p>
    <w:p w:rsidR="007672CC" w:rsidRPr="007672CC" w:rsidRDefault="007672CC" w:rsidP="007672CC">
      <w:pPr>
        <w:pStyle w:val="a3"/>
        <w:numPr>
          <w:ilvl w:val="0"/>
          <w:numId w:val="26"/>
        </w:numPr>
        <w:autoSpaceDE w:val="0"/>
        <w:autoSpaceDN w:val="0"/>
        <w:adjustRightInd w:val="0"/>
        <w:jc w:val="both"/>
      </w:pPr>
      <w:r w:rsidRPr="007672CC">
        <w:t>Формиране у децата и учениците на умения за общуване чрез използване на игрови методи и техники.</w:t>
      </w:r>
    </w:p>
    <w:p w:rsidR="007672CC" w:rsidRPr="007672CC" w:rsidRDefault="007672CC" w:rsidP="007672CC">
      <w:pPr>
        <w:pStyle w:val="a3"/>
        <w:numPr>
          <w:ilvl w:val="0"/>
          <w:numId w:val="26"/>
        </w:numPr>
        <w:autoSpaceDE w:val="0"/>
        <w:autoSpaceDN w:val="0"/>
        <w:adjustRightInd w:val="0"/>
        <w:jc w:val="both"/>
      </w:pPr>
      <w:r w:rsidRPr="007672CC">
        <w:t>Прилагане в образователните институции на ефективни форми и методи за комуникация между училището и семейството.</w:t>
      </w:r>
    </w:p>
    <w:p w:rsidR="007672CC" w:rsidRPr="007672CC" w:rsidRDefault="007672CC" w:rsidP="007672CC">
      <w:pPr>
        <w:pStyle w:val="a3"/>
        <w:numPr>
          <w:ilvl w:val="0"/>
          <w:numId w:val="26"/>
        </w:numPr>
        <w:autoSpaceDE w:val="0"/>
        <w:autoSpaceDN w:val="0"/>
        <w:adjustRightInd w:val="0"/>
        <w:jc w:val="both"/>
      </w:pPr>
      <w:r w:rsidRPr="007672CC">
        <w:t>Въвеждане в училищата на практиката на наставничеството (индивидуална подкрепа за ученика от личност, която уважава, използване на посредник при решаване на конфликт в училище, консултиране с психолог/педагогически съветник) като начин за въздействие върху вътрешната мотивация (чл. 45 от НПрО).</w:t>
      </w:r>
    </w:p>
    <w:p w:rsidR="007672CC" w:rsidRPr="007672CC" w:rsidRDefault="007672CC" w:rsidP="007672CC">
      <w:pPr>
        <w:pStyle w:val="a3"/>
        <w:numPr>
          <w:ilvl w:val="0"/>
          <w:numId w:val="26"/>
        </w:numPr>
        <w:autoSpaceDE w:val="0"/>
        <w:autoSpaceDN w:val="0"/>
        <w:adjustRightInd w:val="0"/>
        <w:jc w:val="both"/>
      </w:pPr>
      <w:r w:rsidRPr="007672CC">
        <w:t>Обобщаване и анализ на данни на общинско ниво за наложените санкции на учениците по класове и видове санкции за учебна година.</w:t>
      </w:r>
    </w:p>
    <w:p w:rsidR="007672CC" w:rsidRPr="007672CC" w:rsidRDefault="007672CC" w:rsidP="007672CC">
      <w:pPr>
        <w:pStyle w:val="a3"/>
        <w:numPr>
          <w:ilvl w:val="0"/>
          <w:numId w:val="26"/>
        </w:numPr>
        <w:autoSpaceDE w:val="0"/>
        <w:autoSpaceDN w:val="0"/>
        <w:adjustRightInd w:val="0"/>
        <w:jc w:val="both"/>
      </w:pPr>
      <w:r w:rsidRPr="007672CC">
        <w:t>Повишаване на информираността на родителите относно изискванията на Наредбата за приобщаващото образование за отсъствията на учениците от учебни занятия и ролята на родителите в процедурите по налагане на санкции.</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5. Осигуряване на възможности за разнообразна личностна изява на всички деца и ученици като средство за утвърждаване на позитивна самооценка и мотивиране.</w:t>
      </w:r>
    </w:p>
    <w:p w:rsidR="007672CC" w:rsidRPr="007672CC" w:rsidRDefault="007672CC" w:rsidP="007672CC">
      <w:pPr>
        <w:pStyle w:val="a3"/>
        <w:numPr>
          <w:ilvl w:val="0"/>
          <w:numId w:val="25"/>
        </w:numPr>
        <w:autoSpaceDE w:val="0"/>
        <w:autoSpaceDN w:val="0"/>
        <w:adjustRightInd w:val="0"/>
        <w:jc w:val="both"/>
      </w:pPr>
      <w:r w:rsidRPr="007672CC">
        <w:t>Организиране на училищно и общинско ниво на спортни празници, включително и съвместно с деца и ученици със СОП.</w:t>
      </w:r>
    </w:p>
    <w:p w:rsidR="007672CC" w:rsidRPr="007672CC" w:rsidRDefault="007672CC" w:rsidP="007672CC">
      <w:pPr>
        <w:pStyle w:val="a3"/>
        <w:numPr>
          <w:ilvl w:val="0"/>
          <w:numId w:val="25"/>
        </w:numPr>
        <w:autoSpaceDE w:val="0"/>
        <w:autoSpaceDN w:val="0"/>
        <w:adjustRightInd w:val="0"/>
        <w:jc w:val="both"/>
      </w:pPr>
      <w:r w:rsidRPr="007672CC">
        <w:t>Организиране на различни празници и състезания – на класно, училищно или общинско ниво.</w:t>
      </w:r>
    </w:p>
    <w:p w:rsidR="007672CC" w:rsidRPr="007672CC" w:rsidRDefault="007672CC" w:rsidP="007672CC">
      <w:pPr>
        <w:pStyle w:val="a3"/>
        <w:numPr>
          <w:ilvl w:val="0"/>
          <w:numId w:val="25"/>
        </w:numPr>
        <w:autoSpaceDE w:val="0"/>
        <w:autoSpaceDN w:val="0"/>
        <w:adjustRightInd w:val="0"/>
        <w:jc w:val="both"/>
      </w:pPr>
      <w:r w:rsidRPr="007672CC">
        <w:t>Организиране на културни събития с участието на деца и ученици, които да представят своите таланти.</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6. Дейности на образователните институции и общината за подкрепа на дарбите и талантите на децата и учениците. Прилагане на системи за поощрения и награждаване на децата и учениците на училищно и общинско ниво.</w:t>
      </w:r>
    </w:p>
    <w:p w:rsidR="007672CC" w:rsidRPr="007672CC" w:rsidRDefault="007672CC" w:rsidP="007672CC">
      <w:pPr>
        <w:pStyle w:val="a3"/>
        <w:numPr>
          <w:ilvl w:val="0"/>
          <w:numId w:val="24"/>
        </w:numPr>
        <w:autoSpaceDE w:val="0"/>
        <w:autoSpaceDN w:val="0"/>
        <w:adjustRightInd w:val="0"/>
        <w:jc w:val="both"/>
      </w:pPr>
      <w:r w:rsidRPr="007672CC">
        <w:t>Прилагане на гъвкави форми за работа с деца и ученици с изявени дарби в ЦПЛР.</w:t>
      </w:r>
    </w:p>
    <w:p w:rsidR="007672CC" w:rsidRPr="007672CC" w:rsidRDefault="007672CC" w:rsidP="007672CC">
      <w:pPr>
        <w:pStyle w:val="a3"/>
        <w:numPr>
          <w:ilvl w:val="0"/>
          <w:numId w:val="24"/>
        </w:numPr>
        <w:autoSpaceDE w:val="0"/>
        <w:autoSpaceDN w:val="0"/>
        <w:adjustRightInd w:val="0"/>
        <w:jc w:val="both"/>
      </w:pPr>
      <w:r w:rsidRPr="007672CC">
        <w:t>Организиране на летни клубове по интереси за деца от 8 до 18 години (временно действащи групи през ваканциите по чл. 37, ал. 2, т. 3 от НПрО).</w:t>
      </w:r>
    </w:p>
    <w:p w:rsidR="007672CC" w:rsidRPr="007672CC" w:rsidRDefault="007672CC" w:rsidP="007672CC">
      <w:pPr>
        <w:pStyle w:val="a3"/>
        <w:numPr>
          <w:ilvl w:val="0"/>
          <w:numId w:val="24"/>
        </w:numPr>
        <w:autoSpaceDE w:val="0"/>
        <w:autoSpaceDN w:val="0"/>
        <w:adjustRightInd w:val="0"/>
        <w:jc w:val="both"/>
      </w:pPr>
      <w:r w:rsidRPr="007672CC">
        <w:t>Осигуряване на допълнителна подкрепа за личностно развитие на деца и ученици с изявени дарби.</w:t>
      </w:r>
    </w:p>
    <w:p w:rsidR="007672CC" w:rsidRPr="007672CC" w:rsidRDefault="007672CC" w:rsidP="007672CC">
      <w:pPr>
        <w:pStyle w:val="a3"/>
        <w:numPr>
          <w:ilvl w:val="0"/>
          <w:numId w:val="24"/>
        </w:numPr>
        <w:autoSpaceDE w:val="0"/>
        <w:autoSpaceDN w:val="0"/>
        <w:adjustRightInd w:val="0"/>
        <w:jc w:val="both"/>
      </w:pPr>
      <w:r w:rsidRPr="007672CC">
        <w:t>Подкрепа за талантливи деца чрез Общинската програма на мерките за закрила на деца с изявени дарби.</w:t>
      </w:r>
    </w:p>
    <w:p w:rsidR="007672CC" w:rsidRPr="007672CC" w:rsidRDefault="007672CC" w:rsidP="007672CC">
      <w:pPr>
        <w:pStyle w:val="a3"/>
        <w:numPr>
          <w:ilvl w:val="0"/>
          <w:numId w:val="24"/>
        </w:numPr>
        <w:autoSpaceDE w:val="0"/>
        <w:autoSpaceDN w:val="0"/>
        <w:adjustRightInd w:val="0"/>
        <w:jc w:val="both"/>
      </w:pPr>
      <w:r w:rsidRPr="007672CC">
        <w:t xml:space="preserve">Учредяване на морални и материални награди за децата и учениците на училищно и общинско ниво при 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 на творчески проекти или на проекти, свързани с иновации в образованието, при класиране на призови места и </w:t>
      </w:r>
      <w:r w:rsidRPr="007672CC">
        <w:lastRenderedPageBreak/>
        <w:t>получаване на отличия за значими постижения в национални и международни състезания, олимпиади, конкурси, фестивали и други форуми за изява на способностите в областта на науките, технологиите, изкуствата и спорта, при прояви на гражданска доблест и участие в доброволчески или благотворителни инициативи (чл. 54 от НПрО).</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7. Дейностите по кариерно ориентиране и консултиране като част от общата подкрепа за личностно развитие.</w:t>
      </w:r>
    </w:p>
    <w:p w:rsidR="007672CC" w:rsidRPr="007672CC" w:rsidRDefault="007672CC" w:rsidP="007672CC">
      <w:pPr>
        <w:pStyle w:val="a3"/>
        <w:numPr>
          <w:ilvl w:val="0"/>
          <w:numId w:val="23"/>
        </w:numPr>
        <w:autoSpaceDE w:val="0"/>
        <w:autoSpaceDN w:val="0"/>
        <w:adjustRightInd w:val="0"/>
        <w:jc w:val="both"/>
      </w:pPr>
      <w:r w:rsidRPr="007672CC">
        <w:t>Дейности по професионално ориентиране в училищата чрез игри, директно наблюдение и пряк контакт с хора от различни професии.</w:t>
      </w:r>
    </w:p>
    <w:p w:rsidR="007672CC" w:rsidRPr="007672CC" w:rsidRDefault="007672CC" w:rsidP="007672CC">
      <w:pPr>
        <w:pStyle w:val="a3"/>
        <w:numPr>
          <w:ilvl w:val="0"/>
          <w:numId w:val="23"/>
        </w:numPr>
        <w:autoSpaceDE w:val="0"/>
        <w:autoSpaceDN w:val="0"/>
        <w:adjustRightInd w:val="0"/>
        <w:jc w:val="both"/>
      </w:pPr>
      <w:r w:rsidRPr="007672CC">
        <w:t>Провеждане в училищата, осъществяващи професионално обучение, на седмица на професиите (напр. открита сцена, където ученици от различни професии да предложат различни дейности по изучаваните професии)</w:t>
      </w:r>
    </w:p>
    <w:p w:rsidR="007672CC" w:rsidRPr="007672CC" w:rsidRDefault="007672CC" w:rsidP="007672CC">
      <w:pPr>
        <w:pStyle w:val="a3"/>
        <w:numPr>
          <w:ilvl w:val="0"/>
          <w:numId w:val="23"/>
        </w:numPr>
        <w:autoSpaceDE w:val="0"/>
        <w:autoSpaceDN w:val="0"/>
        <w:adjustRightInd w:val="0"/>
        <w:jc w:val="both"/>
      </w:pPr>
      <w:r w:rsidRPr="007672CC">
        <w:t>Организиране на кръгли маси и работни срещи с работодатели, партньори, ученици, родители, Училищно настоятелство, Обществен съвет – на училищно и общинско ниво.</w:t>
      </w:r>
    </w:p>
    <w:p w:rsidR="007672CC" w:rsidRPr="007672CC" w:rsidRDefault="007672CC" w:rsidP="007672CC">
      <w:pPr>
        <w:pStyle w:val="a3"/>
        <w:numPr>
          <w:ilvl w:val="0"/>
          <w:numId w:val="23"/>
        </w:numPr>
        <w:autoSpaceDE w:val="0"/>
        <w:autoSpaceDN w:val="0"/>
        <w:adjustRightInd w:val="0"/>
        <w:jc w:val="both"/>
      </w:pPr>
      <w:r w:rsidRPr="007672CC">
        <w:t>Представяне пред учениците със СОП и техните родители на възможностите, които училищата предлагат за тяхното професионално образование.</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8. Предотвратяване на напускането на училище и ефективно включване на отпаднали ученици обратно в образователната система.</w:t>
      </w:r>
    </w:p>
    <w:p w:rsidR="007672CC" w:rsidRPr="007672CC" w:rsidRDefault="007672CC" w:rsidP="007672CC">
      <w:pPr>
        <w:pStyle w:val="a3"/>
        <w:numPr>
          <w:ilvl w:val="0"/>
          <w:numId w:val="22"/>
        </w:numPr>
        <w:autoSpaceDE w:val="0"/>
        <w:autoSpaceDN w:val="0"/>
        <w:adjustRightInd w:val="0"/>
        <w:jc w:val="both"/>
      </w:pPr>
      <w:r w:rsidRPr="007672CC">
        <w:t>Прилагане на нормативната уредба за оценяване на индивидуалните потребности от допълнителна подкрепа на деца в риск, като се извършва оценка на рисковите и защитните фактори в ситуацията на детето или ученика и неговата среда, и се създава план за краткосрочна допълнителна подкрепа (чл. 73, ал. 2 от НПрО).</w:t>
      </w:r>
    </w:p>
    <w:p w:rsidR="007672CC" w:rsidRPr="007672CC" w:rsidRDefault="007672CC" w:rsidP="007672CC">
      <w:pPr>
        <w:pStyle w:val="a3"/>
        <w:numPr>
          <w:ilvl w:val="0"/>
          <w:numId w:val="22"/>
        </w:numPr>
        <w:autoSpaceDE w:val="0"/>
        <w:autoSpaceDN w:val="0"/>
        <w:adjustRightInd w:val="0"/>
        <w:jc w:val="both"/>
      </w:pPr>
      <w:r w:rsidRPr="007672CC">
        <w:t>Проучване по населени места на необхванатите в образователната система ученици от социално слаби и семейства от етническите малцинства.</w:t>
      </w:r>
    </w:p>
    <w:p w:rsidR="007672CC" w:rsidRPr="007672CC" w:rsidRDefault="007672CC" w:rsidP="007672CC">
      <w:pPr>
        <w:pStyle w:val="a3"/>
        <w:numPr>
          <w:ilvl w:val="0"/>
          <w:numId w:val="22"/>
        </w:numPr>
        <w:autoSpaceDE w:val="0"/>
        <w:autoSpaceDN w:val="0"/>
        <w:adjustRightInd w:val="0"/>
        <w:jc w:val="both"/>
      </w:pPr>
      <w:r w:rsidRPr="007672CC">
        <w:t>Подобряване на обмена на данни и координацията и сътрудничеството между институциите по конкретни случаи на напускане на образователната система, и по обхвата на учениците, подлежащи на задължително обучение.</w:t>
      </w:r>
    </w:p>
    <w:p w:rsidR="007672CC" w:rsidRPr="007672CC" w:rsidRDefault="007672CC" w:rsidP="007672CC">
      <w:pPr>
        <w:pStyle w:val="a3"/>
        <w:numPr>
          <w:ilvl w:val="0"/>
          <w:numId w:val="22"/>
        </w:numPr>
        <w:autoSpaceDE w:val="0"/>
        <w:autoSpaceDN w:val="0"/>
        <w:adjustRightInd w:val="0"/>
        <w:jc w:val="both"/>
      </w:pPr>
      <w:r w:rsidRPr="007672CC">
        <w:t>Разширяване на обхвата и ефективността на целодневната организация на учебния ден.</w:t>
      </w:r>
    </w:p>
    <w:p w:rsidR="007672CC" w:rsidRPr="007672CC" w:rsidRDefault="007672CC" w:rsidP="007672CC">
      <w:pPr>
        <w:pStyle w:val="a3"/>
        <w:numPr>
          <w:ilvl w:val="0"/>
          <w:numId w:val="22"/>
        </w:numPr>
        <w:autoSpaceDE w:val="0"/>
        <w:autoSpaceDN w:val="0"/>
        <w:adjustRightInd w:val="0"/>
        <w:jc w:val="both"/>
      </w:pPr>
      <w:r w:rsidRPr="007672CC">
        <w:t>Мерки за подкрепа на детето и ученика в прехода към училище и между образователните етапи и степени (чл. 127 от НПрО).</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9. Познаване от страна на общината и образователните институции и използване на възможностите на Наредба №13 за гражданското, здравното, екологичното и интеркултурното образование.</w:t>
      </w:r>
    </w:p>
    <w:p w:rsidR="007672CC" w:rsidRPr="007672CC" w:rsidRDefault="007672CC" w:rsidP="007672CC">
      <w:pPr>
        <w:pStyle w:val="a3"/>
        <w:numPr>
          <w:ilvl w:val="0"/>
          <w:numId w:val="21"/>
        </w:numPr>
        <w:autoSpaceDE w:val="0"/>
        <w:autoSpaceDN w:val="0"/>
        <w:adjustRightInd w:val="0"/>
        <w:jc w:val="both"/>
      </w:pPr>
      <w:r w:rsidRPr="007672CC">
        <w:t>Разширяване на възможностите за включване на децата и младите хора във форми за съвременно здравно образование, с цел изграждане на знания, умения и нагласи, необходими през целия живот.</w:t>
      </w:r>
    </w:p>
    <w:p w:rsidR="007672CC" w:rsidRPr="007672CC" w:rsidRDefault="007672CC" w:rsidP="007672CC">
      <w:pPr>
        <w:autoSpaceDE w:val="0"/>
        <w:autoSpaceDN w:val="0"/>
        <w:adjustRightInd w:val="0"/>
        <w:jc w:val="both"/>
        <w:rPr>
          <w:rFonts w:ascii="Times New Roman" w:hAnsi="Times New Roman" w:cs="Times New Roman"/>
          <w:b/>
          <w:bCs/>
          <w:i/>
          <w:iCs/>
        </w:rPr>
      </w:pPr>
    </w:p>
    <w:p w:rsidR="007672CC" w:rsidRPr="007672CC" w:rsidRDefault="007672CC" w:rsidP="007672CC">
      <w:pPr>
        <w:autoSpaceDE w:val="0"/>
        <w:autoSpaceDN w:val="0"/>
        <w:adjustRightInd w:val="0"/>
        <w:jc w:val="both"/>
        <w:rPr>
          <w:rFonts w:ascii="Times New Roman" w:hAnsi="Times New Roman" w:cs="Times New Roman"/>
          <w:b/>
          <w:bCs/>
          <w:i/>
          <w:iCs/>
        </w:rPr>
      </w:pPr>
      <w:r w:rsidRPr="007672CC">
        <w:rPr>
          <w:rFonts w:ascii="Times New Roman" w:hAnsi="Times New Roman" w:cs="Times New Roman"/>
          <w:b/>
          <w:bCs/>
          <w:i/>
          <w:iCs/>
        </w:rPr>
        <w:t>По оперативна цел 2</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1. Осигуряване на специалисти в училищата и детските градини и в общинските институции за предоставянето на обща и допълнителна подкрепа за личностно развитие.</w:t>
      </w:r>
    </w:p>
    <w:p w:rsidR="007672CC" w:rsidRPr="007672CC" w:rsidRDefault="007672CC" w:rsidP="007672CC">
      <w:pPr>
        <w:pStyle w:val="a3"/>
        <w:numPr>
          <w:ilvl w:val="0"/>
          <w:numId w:val="20"/>
        </w:numPr>
        <w:autoSpaceDE w:val="0"/>
        <w:autoSpaceDN w:val="0"/>
        <w:adjustRightInd w:val="0"/>
        <w:jc w:val="both"/>
      </w:pPr>
      <w:r w:rsidRPr="007672CC">
        <w:lastRenderedPageBreak/>
        <w:t>Назначаване на щат в детските градини и училищата на психолози/педагогически съветници, ресурсни учители и други специалисти в зависимост от потребностите на децата и учениците (чл. 4, ал. 4 от НПрО).</w:t>
      </w:r>
    </w:p>
    <w:p w:rsidR="007672CC" w:rsidRPr="007672CC" w:rsidRDefault="007672CC" w:rsidP="007672CC">
      <w:pPr>
        <w:pStyle w:val="a3"/>
        <w:numPr>
          <w:ilvl w:val="0"/>
          <w:numId w:val="20"/>
        </w:numPr>
        <w:autoSpaceDE w:val="0"/>
        <w:autoSpaceDN w:val="0"/>
        <w:adjustRightInd w:val="0"/>
        <w:jc w:val="both"/>
      </w:pPr>
      <w:r w:rsidRPr="007672CC">
        <w:t>Осигуряване на необходимия брой логопеди и рехабилитатори на слуха и говора.</w:t>
      </w:r>
    </w:p>
    <w:p w:rsidR="007672CC" w:rsidRPr="007672CC" w:rsidRDefault="007672CC" w:rsidP="007672CC">
      <w:pPr>
        <w:pStyle w:val="a3"/>
        <w:numPr>
          <w:ilvl w:val="0"/>
          <w:numId w:val="20"/>
        </w:numPr>
        <w:autoSpaceDE w:val="0"/>
        <w:autoSpaceDN w:val="0"/>
        <w:adjustRightInd w:val="0"/>
        <w:jc w:val="both"/>
      </w:pPr>
      <w:r w:rsidRPr="007672CC">
        <w:t>Взаимодействие между образователните институции и общината за съвместно ангажиране на специалисти от общинските социални услуги.</w:t>
      </w:r>
    </w:p>
    <w:p w:rsidR="007672CC" w:rsidRPr="007672CC" w:rsidRDefault="007672CC" w:rsidP="007672CC">
      <w:pPr>
        <w:pStyle w:val="a3"/>
        <w:numPr>
          <w:ilvl w:val="0"/>
          <w:numId w:val="20"/>
        </w:numPr>
        <w:autoSpaceDE w:val="0"/>
        <w:autoSpaceDN w:val="0"/>
        <w:adjustRightInd w:val="0"/>
        <w:jc w:val="both"/>
      </w:pPr>
      <w:r w:rsidRPr="007672CC">
        <w:t>Развитие на практиката за назначаване на помощник на учителя при повече от три деца или ученици в групата/паралелката (чл. 112 от НПрО).</w:t>
      </w:r>
    </w:p>
    <w:p w:rsidR="007672CC" w:rsidRPr="007672CC" w:rsidRDefault="007672CC" w:rsidP="007672CC">
      <w:pPr>
        <w:pStyle w:val="a3"/>
        <w:numPr>
          <w:ilvl w:val="0"/>
          <w:numId w:val="20"/>
        </w:numPr>
        <w:autoSpaceDE w:val="0"/>
        <w:autoSpaceDN w:val="0"/>
        <w:adjustRightInd w:val="0"/>
        <w:jc w:val="both"/>
      </w:pPr>
      <w:r w:rsidRPr="007672CC">
        <w:t>Използване на професионалните компетенции на специалистите, работещи в социалните услуги делегирани от държавата дейности (ЦОП, ЦСРИ) в подкрепа на децата със СОП и с рисково поведение.</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2. Повишаване квалификацията на педагогическите специалисти за придобиване и усъвършенстване на компетентностите, за идентифициране на потребностите и предоставяне на обща и допълнителна подкрепа.</w:t>
      </w:r>
    </w:p>
    <w:p w:rsidR="007672CC" w:rsidRPr="007672CC" w:rsidRDefault="007672CC" w:rsidP="007672CC">
      <w:pPr>
        <w:pStyle w:val="a3"/>
        <w:numPr>
          <w:ilvl w:val="0"/>
          <w:numId w:val="19"/>
        </w:numPr>
        <w:autoSpaceDE w:val="0"/>
        <w:autoSpaceDN w:val="0"/>
        <w:adjustRightInd w:val="0"/>
        <w:jc w:val="both"/>
      </w:pPr>
      <w:r w:rsidRPr="007672CC">
        <w:t>Провеждане на обучения за учители, педагогически съветници и други специалисти, работещи с деца и ученици, по теми, свързани с приобщаващото образование.</w:t>
      </w:r>
    </w:p>
    <w:p w:rsidR="007672CC" w:rsidRPr="007672CC" w:rsidRDefault="007672CC" w:rsidP="007672CC">
      <w:pPr>
        <w:pStyle w:val="a3"/>
        <w:numPr>
          <w:ilvl w:val="0"/>
          <w:numId w:val="19"/>
        </w:numPr>
        <w:autoSpaceDE w:val="0"/>
        <w:autoSpaceDN w:val="0"/>
        <w:adjustRightInd w:val="0"/>
        <w:jc w:val="both"/>
      </w:pPr>
      <w:r w:rsidRPr="007672CC">
        <w:t>Осигуряване на обучителни възможности за членовете на ЕПЛР в училищата и детските градини за прилагане на нормативно предписаните методики на оценяване и дейности по оценка на индивидуалните потребности на детето и ученика (чл. 76 от НПрО).</w:t>
      </w:r>
    </w:p>
    <w:p w:rsidR="007672CC" w:rsidRPr="007672CC" w:rsidRDefault="007672CC" w:rsidP="007672CC">
      <w:pPr>
        <w:pStyle w:val="a3"/>
        <w:numPr>
          <w:ilvl w:val="0"/>
          <w:numId w:val="19"/>
        </w:numPr>
        <w:autoSpaceDE w:val="0"/>
        <w:autoSpaceDN w:val="0"/>
        <w:adjustRightInd w:val="0"/>
        <w:jc w:val="both"/>
      </w:pPr>
      <w:r w:rsidRPr="007672CC">
        <w:t>Обучение на класни ръководители за ефективно изпълнение на специфичните допълнителни професионални задължения.</w:t>
      </w:r>
    </w:p>
    <w:p w:rsidR="007672CC" w:rsidRPr="007672CC" w:rsidRDefault="007672CC" w:rsidP="007672CC">
      <w:pPr>
        <w:pStyle w:val="a3"/>
        <w:numPr>
          <w:ilvl w:val="0"/>
          <w:numId w:val="19"/>
        </w:numPr>
        <w:autoSpaceDE w:val="0"/>
        <w:autoSpaceDN w:val="0"/>
        <w:adjustRightInd w:val="0"/>
        <w:jc w:val="both"/>
      </w:pPr>
      <w:r w:rsidRPr="007672CC">
        <w:t>Осигуряване на въвеждащо и продължаващо обучение от РЦПППО – Русе на лица, назначени на длъжността „помощник на учителя“ за групи и класове с повече от три деца или ученици със СОП (чл. 145, ал. 4 – 6 от НПрО).</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3. Осигуряване на методическа подкрепа на екипите за подкрепа за личностно развитие</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в училищата и детските градини, както и на координаторите в училищата и детските</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градини по чл. 7 от НПрО.</w:t>
      </w:r>
    </w:p>
    <w:p w:rsidR="007672CC" w:rsidRPr="007672CC" w:rsidRDefault="007672CC" w:rsidP="007672CC">
      <w:pPr>
        <w:pStyle w:val="a3"/>
        <w:numPr>
          <w:ilvl w:val="0"/>
          <w:numId w:val="18"/>
        </w:numPr>
        <w:autoSpaceDE w:val="0"/>
        <w:autoSpaceDN w:val="0"/>
        <w:adjustRightInd w:val="0"/>
        <w:jc w:val="both"/>
      </w:pPr>
      <w:r w:rsidRPr="007672CC">
        <w:t>Сътрудничество между педагогическите специалисти и обмен на добри практики.</w:t>
      </w:r>
    </w:p>
    <w:p w:rsidR="007672CC" w:rsidRPr="007672CC" w:rsidRDefault="007672CC" w:rsidP="007672CC">
      <w:pPr>
        <w:pStyle w:val="a3"/>
        <w:numPr>
          <w:ilvl w:val="0"/>
          <w:numId w:val="18"/>
        </w:numPr>
        <w:autoSpaceDE w:val="0"/>
        <w:autoSpaceDN w:val="0"/>
        <w:adjustRightInd w:val="0"/>
        <w:jc w:val="both"/>
      </w:pPr>
      <w:r w:rsidRPr="007672CC">
        <w:t>Организиране на форуми за споделяне на опит и добри практики от педагогическите специалисти – на училищно и общинско ниво.</w:t>
      </w:r>
    </w:p>
    <w:p w:rsidR="007672CC" w:rsidRPr="007672CC" w:rsidRDefault="007672CC" w:rsidP="007672CC">
      <w:pPr>
        <w:autoSpaceDE w:val="0"/>
        <w:autoSpaceDN w:val="0"/>
        <w:adjustRightInd w:val="0"/>
        <w:jc w:val="both"/>
        <w:rPr>
          <w:rFonts w:ascii="Times New Roman" w:hAnsi="Times New Roman" w:cs="Times New Roman"/>
          <w:b/>
          <w:bCs/>
          <w:i/>
          <w:iCs/>
        </w:rPr>
      </w:pPr>
    </w:p>
    <w:p w:rsidR="007672CC" w:rsidRPr="007672CC" w:rsidRDefault="007672CC" w:rsidP="007672CC">
      <w:pPr>
        <w:autoSpaceDE w:val="0"/>
        <w:autoSpaceDN w:val="0"/>
        <w:adjustRightInd w:val="0"/>
        <w:jc w:val="both"/>
        <w:rPr>
          <w:rFonts w:ascii="Times New Roman" w:hAnsi="Times New Roman" w:cs="Times New Roman"/>
          <w:b/>
          <w:bCs/>
          <w:i/>
          <w:iCs/>
        </w:rPr>
      </w:pPr>
      <w:r w:rsidRPr="007672CC">
        <w:rPr>
          <w:rFonts w:ascii="Times New Roman" w:hAnsi="Times New Roman" w:cs="Times New Roman"/>
          <w:b/>
          <w:bCs/>
          <w:i/>
          <w:iCs/>
        </w:rPr>
        <w:t>По оперативна цел 3:</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1. Развитие на капацитета на училищата и детските градини за успешно прилагане на нормативната уредба за приобщаващо образование.</w:t>
      </w:r>
    </w:p>
    <w:p w:rsidR="007672CC" w:rsidRPr="007672CC" w:rsidRDefault="007672CC" w:rsidP="007672CC">
      <w:pPr>
        <w:pStyle w:val="a3"/>
        <w:numPr>
          <w:ilvl w:val="0"/>
          <w:numId w:val="17"/>
        </w:numPr>
        <w:autoSpaceDE w:val="0"/>
        <w:autoSpaceDN w:val="0"/>
        <w:adjustRightInd w:val="0"/>
        <w:jc w:val="both"/>
      </w:pPr>
      <w:r w:rsidRPr="007672CC">
        <w:t>Детските градини, училищата, РЦПППО – Русе и ЦПЛР включват в годишните си планове дейности, срокове и отговорници за предоставяне на подкрепа за личностно развитие (чл. 6 от НПрО)</w:t>
      </w:r>
    </w:p>
    <w:p w:rsidR="007672CC" w:rsidRPr="007672CC" w:rsidRDefault="007672CC" w:rsidP="007672CC">
      <w:pPr>
        <w:pStyle w:val="a3"/>
        <w:numPr>
          <w:ilvl w:val="0"/>
          <w:numId w:val="17"/>
        </w:numPr>
        <w:autoSpaceDE w:val="0"/>
        <w:autoSpaceDN w:val="0"/>
        <w:adjustRightInd w:val="0"/>
        <w:jc w:val="both"/>
      </w:pPr>
      <w:r w:rsidRPr="007672CC">
        <w:t>Директорите на детските градини и училищата определят координатори в институцията в началото на всяка учебна година. Ролята на координатора е да организира и координира процеса на осигуряване на общата и допълнителната подкрепа за личностно развитие на децата и учениците, работата на екипите за подкрепа за личностно развитие. (чл. 7 от НПрО)</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2. Организиране на обучението на учениците със СОП в паралелки в ЦСОП – Русе</w:t>
      </w:r>
    </w:p>
    <w:p w:rsidR="007672CC" w:rsidRPr="007672CC" w:rsidRDefault="007672CC" w:rsidP="007672CC">
      <w:pPr>
        <w:pStyle w:val="a3"/>
        <w:numPr>
          <w:ilvl w:val="0"/>
          <w:numId w:val="16"/>
        </w:numPr>
        <w:autoSpaceDE w:val="0"/>
        <w:autoSpaceDN w:val="0"/>
        <w:adjustRightInd w:val="0"/>
        <w:jc w:val="both"/>
      </w:pPr>
      <w:r w:rsidRPr="007672CC">
        <w:lastRenderedPageBreak/>
        <w:t>Организиране на обучението на деца и ученици със СОП в изнесени групи в ЦСОП по реда на чл. 195 на ЗПУО.</w:t>
      </w:r>
    </w:p>
    <w:p w:rsidR="007672CC" w:rsidRPr="007672CC" w:rsidRDefault="007672CC" w:rsidP="007672CC">
      <w:pPr>
        <w:pStyle w:val="a3"/>
        <w:numPr>
          <w:ilvl w:val="0"/>
          <w:numId w:val="16"/>
        </w:numPr>
        <w:autoSpaceDE w:val="0"/>
        <w:autoSpaceDN w:val="0"/>
        <w:adjustRightInd w:val="0"/>
        <w:jc w:val="both"/>
      </w:pPr>
      <w:r w:rsidRPr="007672CC">
        <w:t>Създаване на координиращ екип в ЦСОП по чл. 181 от НПрО.</w:t>
      </w:r>
    </w:p>
    <w:p w:rsidR="007672CC" w:rsidRPr="007672CC" w:rsidRDefault="007672CC" w:rsidP="007672CC">
      <w:pPr>
        <w:pStyle w:val="a3"/>
        <w:numPr>
          <w:ilvl w:val="0"/>
          <w:numId w:val="16"/>
        </w:numPr>
        <w:autoSpaceDE w:val="0"/>
        <w:autoSpaceDN w:val="0"/>
        <w:adjustRightInd w:val="0"/>
        <w:jc w:val="both"/>
      </w:pPr>
      <w:r w:rsidRPr="007672CC">
        <w:t>Осигуряване на педагогическа и психологическа подкрепа на децата и учениците със СОП за оптимално развитие на силните страни и способностите, коригиране и компенсиране на обучителните затруднения, постигане на очакваните резултати от обучението, стимулиране на цялостното им развитие за успешна социална и професионална реализация.</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3. Развитие на общински Центрове за подкрепа за личностно развитие. Проучване на възможността, необходимостта и обхвата от разкриване на дейности за допълнителна подкрепа към съществуващ център. Делегиране на допълнителни услуги на вече съществуващи центрове.</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4. Възлагане от страна на общината на дейностите за подкрепа за личностно развитие на деца и ученици на лицензирани доставчици на социални услуги за деца съгласно чл. 198, ал. 2 и 3 от ЗПУО. Дейностите, които могат да се възлагат по този ред са: превантивна, диагностична, рехабилитационна, корекционна и ресоциализираща работа с деца и ученици, ресурсно подпомагане на деца и ученици със СОП, педагогическа и психологическа подкрепа, програми за подкрепа и обучение на семействата.</w:t>
      </w:r>
    </w:p>
    <w:p w:rsidR="007672CC" w:rsidRPr="007672CC" w:rsidRDefault="007672CC" w:rsidP="007672CC">
      <w:pPr>
        <w:autoSpaceDE w:val="0"/>
        <w:autoSpaceDN w:val="0"/>
        <w:adjustRightInd w:val="0"/>
        <w:jc w:val="both"/>
        <w:rPr>
          <w:rFonts w:ascii="Times New Roman" w:hAnsi="Times New Roman" w:cs="Times New Roman"/>
          <w:b/>
          <w:bCs/>
          <w:i/>
          <w:iCs/>
        </w:rPr>
      </w:pPr>
    </w:p>
    <w:p w:rsidR="007672CC" w:rsidRPr="007672CC" w:rsidRDefault="007672CC" w:rsidP="007672CC">
      <w:pPr>
        <w:autoSpaceDE w:val="0"/>
        <w:autoSpaceDN w:val="0"/>
        <w:adjustRightInd w:val="0"/>
        <w:jc w:val="both"/>
        <w:rPr>
          <w:rFonts w:ascii="Times New Roman" w:hAnsi="Times New Roman" w:cs="Times New Roman"/>
          <w:b/>
          <w:bCs/>
          <w:i/>
          <w:iCs/>
        </w:rPr>
      </w:pPr>
      <w:r w:rsidRPr="007672CC">
        <w:rPr>
          <w:rFonts w:ascii="Times New Roman" w:hAnsi="Times New Roman" w:cs="Times New Roman"/>
          <w:b/>
          <w:bCs/>
          <w:i/>
          <w:iCs/>
        </w:rPr>
        <w:t>По оперативна цел 4:</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1. Подобряване на достъпността на архитектурната среда в образователните институции като част от осигуряването на подкрепяща среда.</w:t>
      </w:r>
    </w:p>
    <w:p w:rsidR="007672CC" w:rsidRPr="007672CC" w:rsidRDefault="007672CC" w:rsidP="007672CC">
      <w:pPr>
        <w:pStyle w:val="a3"/>
        <w:numPr>
          <w:ilvl w:val="0"/>
          <w:numId w:val="15"/>
        </w:numPr>
        <w:autoSpaceDE w:val="0"/>
        <w:autoSpaceDN w:val="0"/>
        <w:adjustRightInd w:val="0"/>
        <w:jc w:val="both"/>
      </w:pPr>
      <w:r w:rsidRPr="007672CC">
        <w:t>Изграждане на съоръжения за достъпност на входовете на училищата и детските градини;</w:t>
      </w:r>
    </w:p>
    <w:p w:rsidR="007672CC" w:rsidRPr="007672CC" w:rsidRDefault="007672CC" w:rsidP="007672CC">
      <w:pPr>
        <w:pStyle w:val="a3"/>
        <w:numPr>
          <w:ilvl w:val="0"/>
          <w:numId w:val="15"/>
        </w:numPr>
        <w:autoSpaceDE w:val="0"/>
        <w:autoSpaceDN w:val="0"/>
        <w:adjustRightInd w:val="0"/>
        <w:jc w:val="both"/>
      </w:pPr>
      <w:r w:rsidRPr="007672CC">
        <w:t>Изграждане и адаптиране на детски площадки и съоръжения за игра в училищата и детските градини за деца с увреждания;</w:t>
      </w:r>
    </w:p>
    <w:p w:rsidR="007672CC" w:rsidRPr="007672CC" w:rsidRDefault="007672CC" w:rsidP="007672CC">
      <w:pPr>
        <w:pStyle w:val="a3"/>
        <w:numPr>
          <w:ilvl w:val="0"/>
          <w:numId w:val="15"/>
        </w:numPr>
        <w:autoSpaceDE w:val="0"/>
        <w:autoSpaceDN w:val="0"/>
        <w:adjustRightInd w:val="0"/>
        <w:jc w:val="both"/>
      </w:pPr>
      <w:r w:rsidRPr="007672CC">
        <w:t>Изграждане на адаптирани санитарни възли в детските градини, училищата и обслужващите звена за децата със специални образователни потребности;</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2. Подобряване на достъпната физическа среда в образователните институции като начин за предоставяне на равен достъп до образование на децата и учениците, чрез изпълнение на нормативно определените елементи на физическата достъпност.</w:t>
      </w:r>
    </w:p>
    <w:p w:rsidR="007672CC" w:rsidRPr="007672CC" w:rsidRDefault="007672CC" w:rsidP="007672CC">
      <w:pPr>
        <w:pStyle w:val="a3"/>
        <w:numPr>
          <w:ilvl w:val="0"/>
          <w:numId w:val="14"/>
        </w:numPr>
        <w:autoSpaceDE w:val="0"/>
        <w:autoSpaceDN w:val="0"/>
        <w:adjustRightInd w:val="0"/>
        <w:jc w:val="both"/>
      </w:pPr>
      <w:r w:rsidRPr="007672CC">
        <w:t>Създаване и оборудване на кабинет за ресурсно подпомагане във всяко училище и детска градина, в които има деца със СОП и периодично обновяване на ресурсните кабинети с дидактични материали.</w:t>
      </w:r>
    </w:p>
    <w:p w:rsidR="007672CC" w:rsidRPr="007672CC" w:rsidRDefault="007672CC" w:rsidP="007672CC">
      <w:pPr>
        <w:pStyle w:val="a3"/>
        <w:numPr>
          <w:ilvl w:val="0"/>
          <w:numId w:val="14"/>
        </w:numPr>
        <w:autoSpaceDE w:val="0"/>
        <w:autoSpaceDN w:val="0"/>
        <w:adjustRightInd w:val="0"/>
        <w:jc w:val="both"/>
      </w:pPr>
      <w:r w:rsidRPr="007672CC">
        <w:t>Организиране при необходимост на работни игрови кътове за индивидуална работа или за работа на пода, както и кътове за почивка в класната стая или в стаята на групата, където заниманията и почивките се осигуряват с подкрепата на ресурсен учител или на помощник на учителя в помощ на децата и учениците със сензорно- интегративна дисфункция, комуникативни нарушения, разстройство от аутистичния спектър или други състояния, изискващи такава организация на пространството в класната стая в училището или в стаята на групата в детската градина.</w:t>
      </w:r>
    </w:p>
    <w:p w:rsidR="007672CC" w:rsidRPr="007672CC" w:rsidRDefault="007672CC" w:rsidP="007672CC">
      <w:pPr>
        <w:pStyle w:val="a3"/>
        <w:numPr>
          <w:ilvl w:val="0"/>
          <w:numId w:val="14"/>
        </w:numPr>
        <w:autoSpaceDE w:val="0"/>
        <w:autoSpaceDN w:val="0"/>
        <w:adjustRightInd w:val="0"/>
        <w:jc w:val="both"/>
      </w:pPr>
      <w:r w:rsidRPr="007672CC">
        <w:t>Реализиране на проекти по Националните програми на МОН, насочени към осигуряване на съвременна образователна среда, достъпност и сигурност на средата.</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 xml:space="preserve">3. Осигуряване на специализиран транспорт от дома на детето с увреждане до съответната детска градина, училище или ЦСОП. </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lastRenderedPageBreak/>
        <w:t>4. Организиране на необходимите разумни улеснения за участие на учениците със СОП в национални външни оценявания и държавни зрелостни изпити.</w:t>
      </w:r>
    </w:p>
    <w:p w:rsidR="007672CC" w:rsidRPr="007672CC" w:rsidRDefault="007672CC" w:rsidP="007672CC">
      <w:pPr>
        <w:autoSpaceDE w:val="0"/>
        <w:autoSpaceDN w:val="0"/>
        <w:adjustRightInd w:val="0"/>
        <w:jc w:val="both"/>
        <w:rPr>
          <w:rFonts w:ascii="Times New Roman" w:hAnsi="Times New Roman" w:cs="Times New Roman"/>
          <w:b/>
          <w:bCs/>
          <w:i/>
          <w:iCs/>
        </w:rPr>
      </w:pPr>
    </w:p>
    <w:p w:rsidR="007672CC" w:rsidRPr="007672CC" w:rsidRDefault="007672CC" w:rsidP="007672CC">
      <w:pPr>
        <w:autoSpaceDE w:val="0"/>
        <w:autoSpaceDN w:val="0"/>
        <w:adjustRightInd w:val="0"/>
        <w:jc w:val="both"/>
        <w:rPr>
          <w:rFonts w:ascii="Times New Roman" w:hAnsi="Times New Roman" w:cs="Times New Roman"/>
          <w:b/>
          <w:bCs/>
          <w:i/>
          <w:iCs/>
        </w:rPr>
      </w:pPr>
      <w:r w:rsidRPr="007672CC">
        <w:rPr>
          <w:rFonts w:ascii="Times New Roman" w:hAnsi="Times New Roman" w:cs="Times New Roman"/>
          <w:b/>
          <w:bCs/>
          <w:i/>
          <w:iCs/>
        </w:rPr>
        <w:t>По оперативна цел 5:</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1. Развитие на ефективни форми за работа с родителите на деца и ученици с обучителни трудности и със специални образователни потребности. Осигуряване на подкрепяща среда за семействата и близките на децата със СОП - консултиране с психолози, логопеди, социални работници, тренинги и др. Повишаване информираността на родителите относно затрудненията в образователния процес на техните деца и възможностите за преодоляването им (консултации, допълнително обучение, форми за извънкласни и извънучилищни дейности).</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2. Работа с родителите на деца и ученици с изявени дарби:</w:t>
      </w:r>
    </w:p>
    <w:p w:rsidR="007672CC" w:rsidRPr="007672CC" w:rsidRDefault="007672CC" w:rsidP="007672CC">
      <w:pPr>
        <w:pStyle w:val="a3"/>
        <w:numPr>
          <w:ilvl w:val="0"/>
          <w:numId w:val="13"/>
        </w:numPr>
        <w:autoSpaceDE w:val="0"/>
        <w:autoSpaceDN w:val="0"/>
        <w:adjustRightInd w:val="0"/>
        <w:jc w:val="both"/>
      </w:pPr>
      <w:r w:rsidRPr="007672CC">
        <w:t>Консултиране на родителите на деца с изявени дарби и насочване към специалисти за развитие на детето;</w:t>
      </w:r>
    </w:p>
    <w:p w:rsidR="007672CC" w:rsidRPr="007672CC" w:rsidRDefault="007672CC" w:rsidP="007672CC">
      <w:pPr>
        <w:pStyle w:val="a3"/>
        <w:numPr>
          <w:ilvl w:val="0"/>
          <w:numId w:val="13"/>
        </w:numPr>
        <w:autoSpaceDE w:val="0"/>
        <w:autoSpaceDN w:val="0"/>
        <w:adjustRightInd w:val="0"/>
        <w:jc w:val="both"/>
      </w:pPr>
      <w:r w:rsidRPr="007672CC">
        <w:t>Създаване и поддържане на общински сайт с подробна информация за институции, специалисти, форми (конкурси, пленери, олимпиади, школи, клубове и пр.), насочващи към развитие на дарби и таланти.</w:t>
      </w:r>
    </w:p>
    <w:p w:rsidR="007672CC" w:rsidRPr="007672CC" w:rsidRDefault="007672CC" w:rsidP="007672CC">
      <w:pPr>
        <w:pStyle w:val="a3"/>
        <w:numPr>
          <w:ilvl w:val="0"/>
          <w:numId w:val="13"/>
        </w:numPr>
        <w:autoSpaceDE w:val="0"/>
        <w:autoSpaceDN w:val="0"/>
        <w:adjustRightInd w:val="0"/>
        <w:jc w:val="both"/>
      </w:pPr>
      <w:r w:rsidRPr="007672CC">
        <w:t>Разяснителни и информационни кампании за предлаганите услуги за деца с изявени дарби, специалисти в различните сфери на развитие и общински програми и мерки за стимулиране на деца с изявени дарби;</w:t>
      </w:r>
    </w:p>
    <w:p w:rsidR="007672CC" w:rsidRPr="007672CC" w:rsidRDefault="007672CC" w:rsidP="007672CC">
      <w:pPr>
        <w:pStyle w:val="a3"/>
        <w:numPr>
          <w:ilvl w:val="0"/>
          <w:numId w:val="13"/>
        </w:numPr>
        <w:autoSpaceDE w:val="0"/>
        <w:autoSpaceDN w:val="0"/>
        <w:adjustRightInd w:val="0"/>
        <w:jc w:val="both"/>
      </w:pPr>
      <w:r w:rsidRPr="007672CC">
        <w:t>Популяризиране на дарители, кампании и юридически лица, подкрепящи даровити и талантливи деца.</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3. Подобряване на координацията и сътрудничеството между институции по отношение на работата с децата в риск и деца, жертви на насилие:</w:t>
      </w:r>
    </w:p>
    <w:p w:rsidR="007672CC" w:rsidRPr="007672CC" w:rsidRDefault="007672CC" w:rsidP="007672CC">
      <w:pPr>
        <w:pStyle w:val="a3"/>
        <w:numPr>
          <w:ilvl w:val="0"/>
          <w:numId w:val="12"/>
        </w:numPr>
        <w:autoSpaceDE w:val="0"/>
        <w:autoSpaceDN w:val="0"/>
        <w:adjustRightInd w:val="0"/>
        <w:jc w:val="both"/>
      </w:pPr>
      <w:r w:rsidRPr="007672CC">
        <w:t>Прилагане на 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w:t>
      </w:r>
    </w:p>
    <w:p w:rsidR="007672CC" w:rsidRPr="007672CC" w:rsidRDefault="007672CC" w:rsidP="007672CC">
      <w:pPr>
        <w:pStyle w:val="a3"/>
        <w:numPr>
          <w:ilvl w:val="0"/>
          <w:numId w:val="12"/>
        </w:numPr>
        <w:autoSpaceDE w:val="0"/>
        <w:autoSpaceDN w:val="0"/>
        <w:adjustRightInd w:val="0"/>
        <w:jc w:val="both"/>
      </w:pPr>
      <w:r w:rsidRPr="007672CC">
        <w:t>Прилагане на Механизма за противодействие на тормоза и насилието в институциите в системата на предучилищното и училищното образование, утвърден със заповед №РД09-5906/28.12.2017 г. на министъра на образованието и науката.</w:t>
      </w:r>
    </w:p>
    <w:p w:rsidR="007672CC" w:rsidRPr="007672CC" w:rsidRDefault="007672CC" w:rsidP="007672CC">
      <w:pPr>
        <w:pStyle w:val="a3"/>
        <w:numPr>
          <w:ilvl w:val="0"/>
          <w:numId w:val="12"/>
        </w:numPr>
        <w:autoSpaceDE w:val="0"/>
        <w:autoSpaceDN w:val="0"/>
        <w:adjustRightInd w:val="0"/>
        <w:jc w:val="both"/>
      </w:pPr>
      <w:r w:rsidRPr="007672CC">
        <w:t>Съвместни дейности на институциите в системата на предучилищното и училищното образование с ОЗД към ДСП – Русе и Местната комисия за борба с противообществените прояви на малолетни и непълнолетни (МКБППМН) в подкрепа на деца с рисково поведение и жертви на насилие.</w:t>
      </w:r>
    </w:p>
    <w:p w:rsidR="007672CC" w:rsidRPr="007672CC" w:rsidRDefault="007672CC" w:rsidP="007672CC">
      <w:pPr>
        <w:pStyle w:val="a3"/>
        <w:numPr>
          <w:ilvl w:val="0"/>
          <w:numId w:val="12"/>
        </w:numPr>
        <w:autoSpaceDE w:val="0"/>
        <w:autoSpaceDN w:val="0"/>
        <w:adjustRightInd w:val="0"/>
        <w:jc w:val="both"/>
      </w:pPr>
      <w:r w:rsidRPr="007672CC">
        <w:t>Образователни програми и кампании в училище и/или в рамките на ЦОП и/или МКБППМН за превенция на рисково поведение (агресия; насилие; девиантно и рисково поведение на деца и ученици).</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4. Взаимодействия между участниците в образованието и институциите по отношение на отпадането от училище.</w:t>
      </w:r>
    </w:p>
    <w:p w:rsidR="007672CC" w:rsidRPr="007672CC" w:rsidRDefault="007672CC" w:rsidP="007672CC">
      <w:pPr>
        <w:pStyle w:val="a3"/>
        <w:numPr>
          <w:ilvl w:val="0"/>
          <w:numId w:val="11"/>
        </w:numPr>
        <w:autoSpaceDE w:val="0"/>
        <w:autoSpaceDN w:val="0"/>
        <w:adjustRightInd w:val="0"/>
        <w:jc w:val="both"/>
      </w:pPr>
      <w:r w:rsidRPr="007672CC">
        <w:t>Ангажиране с конкретни мерки на обществените съвети, ученическите съвети, ученици и родители в дейности, насочени към приобщаването на ученици в риск, ученици в неравностойно положение и подпомагането им да намерят и заемат своето място в училищния живот и в обществото. Използване на пълния потенциал на наставничеството за работа с ученици, застрашени от отпадане от образователната система;</w:t>
      </w:r>
    </w:p>
    <w:p w:rsidR="007672CC" w:rsidRPr="007672CC" w:rsidRDefault="007672CC" w:rsidP="007672CC">
      <w:pPr>
        <w:pStyle w:val="a3"/>
        <w:numPr>
          <w:ilvl w:val="0"/>
          <w:numId w:val="11"/>
        </w:numPr>
        <w:autoSpaceDE w:val="0"/>
        <w:autoSpaceDN w:val="0"/>
        <w:adjustRightInd w:val="0"/>
        <w:jc w:val="both"/>
      </w:pPr>
      <w:r w:rsidRPr="007672CC">
        <w:lastRenderedPageBreak/>
        <w:t>Развитие на целодневна организация на учебния процес, като инструмент за превенция на отпадане от училище, за осигуряване на специализирана помощ при подготовката, за развиване на таланти и удовлетворяване на потребности и интереси;</w:t>
      </w:r>
    </w:p>
    <w:p w:rsidR="007672CC" w:rsidRPr="007672CC" w:rsidRDefault="007672CC" w:rsidP="007672CC">
      <w:pPr>
        <w:pStyle w:val="a3"/>
        <w:numPr>
          <w:ilvl w:val="0"/>
          <w:numId w:val="11"/>
        </w:numPr>
        <w:autoSpaceDE w:val="0"/>
        <w:autoSpaceDN w:val="0"/>
        <w:adjustRightInd w:val="0"/>
        <w:jc w:val="both"/>
      </w:pPr>
      <w:r w:rsidRPr="007672CC">
        <w:t>Сътрудничество с библиотеките, мерки за повишаване на грамотността в полза на предотвратяване на обучителните трудности и отпадане;</w:t>
      </w:r>
    </w:p>
    <w:p w:rsidR="007672CC" w:rsidRPr="007672CC" w:rsidRDefault="007672CC" w:rsidP="007672CC">
      <w:pPr>
        <w:pStyle w:val="a3"/>
        <w:numPr>
          <w:ilvl w:val="0"/>
          <w:numId w:val="11"/>
        </w:numPr>
        <w:autoSpaceDE w:val="0"/>
        <w:autoSpaceDN w:val="0"/>
        <w:adjustRightInd w:val="0"/>
        <w:jc w:val="both"/>
      </w:pPr>
      <w:r w:rsidRPr="007672CC">
        <w:t>Училищното ръководство да съдейства на учениците от училищния парламент да получават подкрепа и от органите на местно самоуправление при техни инициативи, свързани с живота на общността.</w:t>
      </w:r>
    </w:p>
    <w:p w:rsidR="007672CC" w:rsidRPr="007672CC" w:rsidRDefault="007672CC" w:rsidP="007672CC">
      <w:pPr>
        <w:autoSpaceDE w:val="0"/>
        <w:autoSpaceDN w:val="0"/>
        <w:adjustRightInd w:val="0"/>
        <w:jc w:val="both"/>
        <w:rPr>
          <w:rFonts w:ascii="Times New Roman" w:hAnsi="Times New Roman" w:cs="Times New Roman"/>
        </w:rPr>
      </w:pPr>
    </w:p>
    <w:p w:rsidR="007672CC" w:rsidRPr="007672CC" w:rsidRDefault="007672CC" w:rsidP="007672CC">
      <w:pPr>
        <w:autoSpaceDE w:val="0"/>
        <w:autoSpaceDN w:val="0"/>
        <w:adjustRightInd w:val="0"/>
        <w:jc w:val="both"/>
        <w:rPr>
          <w:rFonts w:ascii="Times New Roman" w:hAnsi="Times New Roman" w:cs="Times New Roman"/>
          <w:b/>
          <w:bCs/>
          <w:i/>
          <w:iCs/>
        </w:rPr>
      </w:pPr>
      <w:r w:rsidRPr="007672CC">
        <w:rPr>
          <w:rFonts w:ascii="Times New Roman" w:hAnsi="Times New Roman" w:cs="Times New Roman"/>
          <w:b/>
          <w:bCs/>
          <w:i/>
          <w:iCs/>
        </w:rPr>
        <w:t>По оперативна цел 6:</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1. Дейности, насочени към местната общественост, за повишаване на информираността и чувствителността към децата и учениците със специални образователни потребности.</w:t>
      </w:r>
    </w:p>
    <w:p w:rsidR="007672CC" w:rsidRPr="007672CC" w:rsidRDefault="007672CC" w:rsidP="007672CC">
      <w:pPr>
        <w:pStyle w:val="a3"/>
        <w:numPr>
          <w:ilvl w:val="0"/>
          <w:numId w:val="10"/>
        </w:numPr>
        <w:autoSpaceDE w:val="0"/>
        <w:autoSpaceDN w:val="0"/>
        <w:adjustRightInd w:val="0"/>
        <w:jc w:val="both"/>
      </w:pPr>
      <w:r w:rsidRPr="007672CC">
        <w:t>Провеждане на разяснителни кампании, чрез които да се даде яснота за начина, по който протича процеса на приобщаване, неговият смисъл и ефект за всички деца.</w:t>
      </w:r>
    </w:p>
    <w:p w:rsidR="007672CC" w:rsidRPr="007672CC" w:rsidRDefault="007672CC" w:rsidP="007672CC">
      <w:pPr>
        <w:pStyle w:val="a3"/>
        <w:numPr>
          <w:ilvl w:val="0"/>
          <w:numId w:val="10"/>
        </w:numPr>
        <w:autoSpaceDE w:val="0"/>
        <w:autoSpaceDN w:val="0"/>
        <w:adjustRightInd w:val="0"/>
        <w:jc w:val="both"/>
      </w:pPr>
      <w:r w:rsidRPr="007672CC">
        <w:t>Работа с родителските общности за преодоляване на негативни стереотипи и дискриминационни нагласи спрямо различните етноси и децата с увреждания.</w:t>
      </w:r>
    </w:p>
    <w:p w:rsidR="007672CC" w:rsidRPr="007672CC" w:rsidRDefault="007672CC" w:rsidP="007672CC">
      <w:pPr>
        <w:pStyle w:val="a3"/>
        <w:numPr>
          <w:ilvl w:val="0"/>
          <w:numId w:val="10"/>
        </w:numPr>
        <w:autoSpaceDE w:val="0"/>
        <w:autoSpaceDN w:val="0"/>
        <w:adjustRightInd w:val="0"/>
        <w:jc w:val="both"/>
      </w:pPr>
      <w:r w:rsidRPr="007672CC">
        <w:t>Промяна на нагласите в училищата и детските градини, в които да възприемат индивидуалните различия между децата като източник на богатство и разнообразие, а не като проблем.</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2. Организиране на кампании за информиране на семействата на деца с увреждания за правата, задължения и възможностите за ранно включване на децата в образователната система.</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3. Сътрудничество и изграждане на устойчиви партньорства с граждански организации в различни аспекти като квалификация на педагогическите специалисти, осигуряване на специалисти, проучвания, кампания, партньорски проекти.</w:t>
      </w:r>
    </w:p>
    <w:p w:rsidR="007672CC" w:rsidRPr="007672CC" w:rsidRDefault="007672CC" w:rsidP="007672CC">
      <w:pPr>
        <w:autoSpaceDE w:val="0"/>
        <w:autoSpaceDN w:val="0"/>
        <w:adjustRightInd w:val="0"/>
        <w:jc w:val="both"/>
        <w:rPr>
          <w:rFonts w:ascii="Times New Roman" w:hAnsi="Times New Roman" w:cs="Times New Roman"/>
          <w:i/>
          <w:iCs/>
        </w:rPr>
      </w:pPr>
      <w:r w:rsidRPr="007672CC">
        <w:rPr>
          <w:rFonts w:ascii="Times New Roman" w:hAnsi="Times New Roman" w:cs="Times New Roman"/>
          <w:i/>
          <w:iCs/>
        </w:rPr>
        <w:t>4. Провеждане на информационни кампании за привличане на млади хора със средно и висше образование от етническите малцинства за работа с деца в риск от отпадане или отпаднали от образователната система.</w:t>
      </w:r>
    </w:p>
    <w:p w:rsidR="007672CC" w:rsidRPr="007672CC" w:rsidRDefault="007672CC" w:rsidP="007672CC">
      <w:pPr>
        <w:autoSpaceDE w:val="0"/>
        <w:autoSpaceDN w:val="0"/>
        <w:adjustRightInd w:val="0"/>
        <w:jc w:val="both"/>
        <w:rPr>
          <w:rFonts w:ascii="Times New Roman" w:hAnsi="Times New Roman" w:cs="Times New Roman"/>
          <w:i/>
          <w:iCs/>
        </w:rPr>
      </w:pPr>
    </w:p>
    <w:p w:rsidR="007672CC" w:rsidRPr="007672CC" w:rsidRDefault="007672CC" w:rsidP="007672CC">
      <w:pPr>
        <w:autoSpaceDE w:val="0"/>
        <w:autoSpaceDN w:val="0"/>
        <w:adjustRightInd w:val="0"/>
        <w:ind w:firstLine="709"/>
        <w:rPr>
          <w:rFonts w:ascii="Times New Roman" w:hAnsi="Times New Roman" w:cs="Times New Roman"/>
        </w:rPr>
      </w:pPr>
    </w:p>
    <w:p w:rsidR="007672CC" w:rsidRPr="007672CC" w:rsidRDefault="007672CC" w:rsidP="007672CC">
      <w:pPr>
        <w:pStyle w:val="20"/>
        <w:jc w:val="both"/>
        <w:rPr>
          <w:rFonts w:ascii="Times New Roman" w:hAnsi="Times New Roman"/>
          <w:b/>
          <w:color w:val="auto"/>
          <w:sz w:val="24"/>
          <w:szCs w:val="24"/>
          <w:u w:val="single"/>
        </w:rPr>
      </w:pPr>
      <w:bookmarkStart w:id="19" w:name="bookmark11"/>
      <w:bookmarkStart w:id="20" w:name="_Toc478386327"/>
      <w:bookmarkStart w:id="21" w:name="_Toc478541802"/>
      <w:r w:rsidRPr="007672CC">
        <w:rPr>
          <w:rFonts w:ascii="Times New Roman" w:hAnsi="Times New Roman"/>
          <w:b/>
          <w:color w:val="auto"/>
          <w:sz w:val="24"/>
          <w:szCs w:val="24"/>
          <w:u w:val="single"/>
        </w:rPr>
        <w:t>5</w:t>
      </w:r>
      <w:r w:rsidRPr="007672CC">
        <w:rPr>
          <w:rFonts w:ascii="Times New Roman" w:hAnsi="Times New Roman"/>
          <w:b/>
          <w:color w:val="auto"/>
          <w:sz w:val="24"/>
          <w:szCs w:val="24"/>
          <w:u w:val="single"/>
          <w:lang w:val="en-US"/>
        </w:rPr>
        <w:t>.</w:t>
      </w:r>
      <w:r w:rsidRPr="007672CC">
        <w:rPr>
          <w:rFonts w:ascii="Times New Roman" w:hAnsi="Times New Roman"/>
          <w:b/>
          <w:color w:val="auto"/>
          <w:sz w:val="24"/>
          <w:szCs w:val="24"/>
          <w:u w:val="single"/>
        </w:rPr>
        <w:t xml:space="preserve"> ВРЪЗКА С ДРУГИ СТРАТЕГИИ</w:t>
      </w:r>
      <w:bookmarkStart w:id="22" w:name="bookmark12"/>
      <w:bookmarkStart w:id="23" w:name="_Toc478386328"/>
      <w:bookmarkStart w:id="24" w:name="_Toc478386617"/>
      <w:bookmarkStart w:id="25" w:name="_Toc478541803"/>
      <w:bookmarkEnd w:id="19"/>
      <w:bookmarkEnd w:id="20"/>
      <w:bookmarkEnd w:id="21"/>
    </w:p>
    <w:p w:rsidR="007672CC" w:rsidRPr="007672CC" w:rsidRDefault="007672CC" w:rsidP="007672CC">
      <w:pPr>
        <w:pStyle w:val="20"/>
        <w:numPr>
          <w:ilvl w:val="0"/>
          <w:numId w:val="4"/>
        </w:numPr>
        <w:tabs>
          <w:tab w:val="left" w:pos="993"/>
        </w:tabs>
        <w:spacing w:before="0"/>
        <w:ind w:left="0" w:firstLine="709"/>
        <w:jc w:val="both"/>
        <w:rPr>
          <w:rFonts w:ascii="Times New Roman" w:hAnsi="Times New Roman"/>
          <w:color w:val="auto"/>
          <w:sz w:val="24"/>
          <w:szCs w:val="24"/>
        </w:rPr>
      </w:pPr>
      <w:r w:rsidRPr="007672CC">
        <w:rPr>
          <w:rFonts w:ascii="Times New Roman" w:hAnsi="Times New Roman"/>
          <w:color w:val="auto"/>
          <w:sz w:val="24"/>
          <w:szCs w:val="24"/>
        </w:rPr>
        <w:t>Стратегията за намаляване дела на преждевременно напусналите образователната система (2013 - 2020)</w:t>
      </w:r>
      <w:bookmarkStart w:id="26" w:name="bookmark13"/>
      <w:bookmarkStart w:id="27" w:name="_Toc478386329"/>
      <w:bookmarkStart w:id="28" w:name="_Toc478386618"/>
      <w:bookmarkStart w:id="29" w:name="_Toc478541804"/>
      <w:bookmarkEnd w:id="22"/>
      <w:bookmarkEnd w:id="23"/>
      <w:bookmarkEnd w:id="24"/>
      <w:bookmarkEnd w:id="25"/>
    </w:p>
    <w:p w:rsidR="007672CC" w:rsidRPr="007672CC" w:rsidRDefault="007672CC" w:rsidP="007672CC">
      <w:pPr>
        <w:pStyle w:val="20"/>
        <w:numPr>
          <w:ilvl w:val="0"/>
          <w:numId w:val="4"/>
        </w:numPr>
        <w:tabs>
          <w:tab w:val="left" w:pos="993"/>
        </w:tabs>
        <w:spacing w:before="0"/>
        <w:ind w:left="0" w:firstLine="709"/>
        <w:jc w:val="both"/>
        <w:rPr>
          <w:rFonts w:ascii="Times New Roman" w:hAnsi="Times New Roman"/>
          <w:color w:val="auto"/>
          <w:sz w:val="24"/>
          <w:szCs w:val="24"/>
        </w:rPr>
      </w:pPr>
      <w:r w:rsidRPr="007672CC">
        <w:rPr>
          <w:rFonts w:ascii="Times New Roman" w:hAnsi="Times New Roman"/>
          <w:color w:val="auto"/>
          <w:sz w:val="24"/>
          <w:szCs w:val="24"/>
        </w:rPr>
        <w:t>Национална стратегия  на Република България  за равенство, приобщаване и участие на ромите (2021 - 2030)</w:t>
      </w:r>
      <w:bookmarkStart w:id="30" w:name="bookmark14"/>
      <w:bookmarkStart w:id="31" w:name="_Toc478386330"/>
      <w:bookmarkStart w:id="32" w:name="_Toc478386619"/>
      <w:bookmarkStart w:id="33" w:name="_Toc478541805"/>
      <w:bookmarkEnd w:id="26"/>
      <w:bookmarkEnd w:id="27"/>
      <w:bookmarkEnd w:id="28"/>
      <w:bookmarkEnd w:id="29"/>
    </w:p>
    <w:p w:rsidR="007672CC" w:rsidRPr="007672CC" w:rsidRDefault="007672CC" w:rsidP="007672CC">
      <w:pPr>
        <w:pStyle w:val="20"/>
        <w:numPr>
          <w:ilvl w:val="0"/>
          <w:numId w:val="4"/>
        </w:numPr>
        <w:tabs>
          <w:tab w:val="left" w:pos="993"/>
        </w:tabs>
        <w:spacing w:before="0"/>
        <w:ind w:left="0" w:firstLine="709"/>
        <w:jc w:val="both"/>
        <w:rPr>
          <w:rFonts w:ascii="Times New Roman" w:hAnsi="Times New Roman"/>
          <w:color w:val="auto"/>
          <w:sz w:val="24"/>
          <w:szCs w:val="24"/>
        </w:rPr>
      </w:pPr>
      <w:bookmarkStart w:id="34" w:name="bookmark16"/>
      <w:bookmarkStart w:id="35" w:name="_Toc478386331"/>
      <w:bookmarkStart w:id="36" w:name="_Toc478386620"/>
      <w:bookmarkStart w:id="37" w:name="_Toc478541806"/>
      <w:bookmarkEnd w:id="30"/>
      <w:bookmarkEnd w:id="31"/>
      <w:bookmarkEnd w:id="32"/>
      <w:bookmarkEnd w:id="33"/>
      <w:r w:rsidRPr="007672CC">
        <w:rPr>
          <w:rFonts w:ascii="Times New Roman" w:hAnsi="Times New Roman"/>
          <w:color w:val="auto"/>
          <w:sz w:val="24"/>
          <w:szCs w:val="24"/>
        </w:rPr>
        <w:t>Национална стратегия за младежта</w:t>
      </w:r>
    </w:p>
    <w:bookmarkEnd w:id="34"/>
    <w:bookmarkEnd w:id="35"/>
    <w:bookmarkEnd w:id="36"/>
    <w:bookmarkEnd w:id="37"/>
    <w:p w:rsidR="007672CC" w:rsidRPr="007672CC" w:rsidRDefault="007672CC" w:rsidP="007672CC">
      <w:pPr>
        <w:pStyle w:val="20"/>
        <w:numPr>
          <w:ilvl w:val="0"/>
          <w:numId w:val="4"/>
        </w:numPr>
        <w:tabs>
          <w:tab w:val="left" w:pos="993"/>
        </w:tabs>
        <w:spacing w:before="0"/>
        <w:ind w:left="0" w:firstLine="709"/>
        <w:jc w:val="both"/>
        <w:rPr>
          <w:rFonts w:ascii="Times New Roman" w:hAnsi="Times New Roman"/>
          <w:color w:val="auto"/>
          <w:sz w:val="24"/>
          <w:szCs w:val="24"/>
        </w:rPr>
      </w:pPr>
      <w:r w:rsidRPr="007672CC">
        <w:rPr>
          <w:rFonts w:ascii="Times New Roman" w:hAnsi="Times New Roman"/>
          <w:color w:val="auto"/>
          <w:sz w:val="24"/>
          <w:szCs w:val="24"/>
        </w:rPr>
        <w:t>Стратегическата рамка за развитие на образованието, обучението и ученето в Република България (2021 – 2030) и др.</w:t>
      </w:r>
    </w:p>
    <w:p w:rsidR="007672CC" w:rsidRPr="007672CC" w:rsidRDefault="007672CC" w:rsidP="007672CC">
      <w:pPr>
        <w:keepNext/>
        <w:keepLines/>
        <w:tabs>
          <w:tab w:val="left" w:pos="760"/>
        </w:tabs>
        <w:jc w:val="both"/>
        <w:rPr>
          <w:rFonts w:ascii="Times New Roman" w:hAnsi="Times New Roman" w:cs="Times New Roman"/>
        </w:rPr>
      </w:pPr>
    </w:p>
    <w:p w:rsidR="007672CC" w:rsidRPr="007672CC" w:rsidRDefault="007672CC" w:rsidP="007672CC">
      <w:pPr>
        <w:pStyle w:val="20"/>
        <w:jc w:val="both"/>
        <w:rPr>
          <w:rFonts w:ascii="Times New Roman" w:hAnsi="Times New Roman"/>
          <w:b/>
          <w:color w:val="auto"/>
          <w:sz w:val="24"/>
          <w:szCs w:val="24"/>
          <w:u w:val="single"/>
        </w:rPr>
      </w:pPr>
      <w:bookmarkStart w:id="38" w:name="bookmark17"/>
      <w:bookmarkStart w:id="39" w:name="_Toc478386332"/>
      <w:bookmarkStart w:id="40" w:name="_Toc478541807"/>
      <w:r w:rsidRPr="007672CC">
        <w:rPr>
          <w:rFonts w:ascii="Times New Roman" w:hAnsi="Times New Roman"/>
          <w:b/>
          <w:color w:val="auto"/>
          <w:sz w:val="24"/>
          <w:szCs w:val="24"/>
          <w:u w:val="single"/>
        </w:rPr>
        <w:t>6. КООРДИНИРАНЕ НА ИЗПЪЛНЕНИЕТО НА СТРАТЕГИЯТА</w:t>
      </w:r>
      <w:bookmarkEnd w:id="38"/>
      <w:bookmarkEnd w:id="39"/>
      <w:bookmarkEnd w:id="40"/>
    </w:p>
    <w:p w:rsidR="007672CC" w:rsidRPr="007672CC" w:rsidRDefault="007672CC" w:rsidP="007672CC">
      <w:pPr>
        <w:pStyle w:val="4"/>
        <w:shd w:val="clear" w:color="auto" w:fill="auto"/>
        <w:spacing w:line="240" w:lineRule="auto"/>
        <w:ind w:firstLine="689"/>
        <w:jc w:val="both"/>
        <w:rPr>
          <w:rFonts w:ascii="Times New Roman" w:hAnsi="Times New Roman" w:cs="Times New Roman"/>
          <w:sz w:val="24"/>
          <w:szCs w:val="24"/>
        </w:rPr>
      </w:pPr>
      <w:r w:rsidRPr="007672CC">
        <w:rPr>
          <w:rFonts w:ascii="Times New Roman" w:hAnsi="Times New Roman" w:cs="Times New Roman"/>
          <w:sz w:val="24"/>
          <w:szCs w:val="24"/>
        </w:rPr>
        <w:t xml:space="preserve">Общинската стратегия се изпълнява от институциите, работещи на общинско ниво. Община Русе отговаря за цялостното изпълнение на общинската стратегия на собствената си територия и допринася за изпълнението на Областната стратегия. Целите се постигат с общите усилия на всички заинтересовани от процеса страни, в съответствие с </w:t>
      </w:r>
      <w:r w:rsidRPr="007672CC">
        <w:rPr>
          <w:rFonts w:ascii="Times New Roman" w:hAnsi="Times New Roman" w:cs="Times New Roman"/>
          <w:sz w:val="24"/>
          <w:szCs w:val="24"/>
        </w:rPr>
        <w:lastRenderedPageBreak/>
        <w:t>компетенциите им и планираните цели и дейности.</w:t>
      </w:r>
    </w:p>
    <w:p w:rsidR="007672CC" w:rsidRPr="007672CC" w:rsidRDefault="007672CC" w:rsidP="007672CC">
      <w:pPr>
        <w:pStyle w:val="4"/>
        <w:shd w:val="clear" w:color="auto" w:fill="auto"/>
        <w:spacing w:line="240" w:lineRule="auto"/>
        <w:ind w:firstLine="689"/>
        <w:jc w:val="both"/>
        <w:rPr>
          <w:rFonts w:ascii="Times New Roman" w:hAnsi="Times New Roman" w:cs="Times New Roman"/>
          <w:sz w:val="24"/>
          <w:szCs w:val="24"/>
        </w:rPr>
      </w:pPr>
      <w:r w:rsidRPr="007672CC">
        <w:rPr>
          <w:rFonts w:ascii="Times New Roman" w:hAnsi="Times New Roman" w:cs="Times New Roman"/>
          <w:sz w:val="24"/>
          <w:szCs w:val="24"/>
        </w:rPr>
        <w:t xml:space="preserve">След приемането на Областната стратегия, в изпълнение на чл. 197, ал. 1 и 2 от </w:t>
      </w:r>
      <w:r w:rsidRPr="007672CC">
        <w:rPr>
          <w:rStyle w:val="BodytextItalic"/>
          <w:rFonts w:eastAsiaTheme="minorHAnsi"/>
        </w:rPr>
        <w:t xml:space="preserve">ЗПУО, </w:t>
      </w:r>
      <w:r w:rsidRPr="007672CC">
        <w:rPr>
          <w:rFonts w:ascii="Times New Roman" w:hAnsi="Times New Roman" w:cs="Times New Roman"/>
          <w:sz w:val="24"/>
          <w:szCs w:val="24"/>
        </w:rPr>
        <w:t>Община Русе разработва общинска стратегия за личностно развитие на децата и учениците за период от 2 години, която се приема от Общински съвет – Русе.</w:t>
      </w:r>
    </w:p>
    <w:p w:rsidR="007672CC" w:rsidRPr="007672CC" w:rsidRDefault="007672CC" w:rsidP="007672CC">
      <w:pPr>
        <w:pStyle w:val="4"/>
        <w:shd w:val="clear" w:color="auto" w:fill="auto"/>
        <w:spacing w:line="240" w:lineRule="auto"/>
        <w:ind w:firstLine="689"/>
        <w:jc w:val="both"/>
        <w:rPr>
          <w:rFonts w:ascii="Times New Roman" w:hAnsi="Times New Roman" w:cs="Times New Roman"/>
          <w:sz w:val="24"/>
          <w:szCs w:val="24"/>
        </w:rPr>
      </w:pPr>
      <w:r w:rsidRPr="007672CC">
        <w:rPr>
          <w:rFonts w:ascii="Times New Roman" w:hAnsi="Times New Roman" w:cs="Times New Roman"/>
          <w:sz w:val="24"/>
          <w:szCs w:val="24"/>
        </w:rPr>
        <w:t>За изпълнение на общинската стратегия, ежегодно до 30 април Общинският съвет, по предложение на кмета на Община Русе и след съгласуване с Регионалното управление на образованието, приема годишен план за изпълнение на дейностите за подкрепа на личностно развитие на децата и учениците. Общинската стратегия и съгласуваният и приет годишен общински план се предоставя на Областния управител до 15 май.</w:t>
      </w:r>
    </w:p>
    <w:p w:rsidR="007672CC" w:rsidRPr="007672CC" w:rsidRDefault="007672CC" w:rsidP="007672CC">
      <w:pPr>
        <w:pStyle w:val="4"/>
        <w:shd w:val="clear" w:color="auto" w:fill="auto"/>
        <w:spacing w:line="240" w:lineRule="auto"/>
        <w:ind w:firstLine="689"/>
        <w:jc w:val="both"/>
        <w:rPr>
          <w:rFonts w:ascii="Times New Roman" w:hAnsi="Times New Roman" w:cs="Times New Roman"/>
          <w:sz w:val="24"/>
          <w:szCs w:val="24"/>
        </w:rPr>
      </w:pPr>
      <w:r w:rsidRPr="007672CC">
        <w:rPr>
          <w:rFonts w:ascii="Times New Roman" w:hAnsi="Times New Roman" w:cs="Times New Roman"/>
          <w:sz w:val="24"/>
          <w:szCs w:val="24"/>
        </w:rPr>
        <w:t xml:space="preserve">Изпълнението на годишния общински план се координира и отчита на общинско ниво по ред, определен от кмета на Община Русе и в сроковете, посочени в чл. 197, ал. 3 от </w:t>
      </w:r>
      <w:r w:rsidRPr="007672CC">
        <w:rPr>
          <w:rStyle w:val="BodytextItalic"/>
          <w:rFonts w:eastAsiaTheme="minorHAnsi"/>
        </w:rPr>
        <w:t>ЗПУО.</w:t>
      </w:r>
      <w:r w:rsidRPr="007672CC">
        <w:rPr>
          <w:rFonts w:ascii="Times New Roman" w:hAnsi="Times New Roman" w:cs="Times New Roman"/>
          <w:sz w:val="24"/>
          <w:szCs w:val="24"/>
        </w:rPr>
        <w:t xml:space="preserve"> Изпълнението на общинския план се отчита и на областно ниво – до 1 март на следващата година. Община Русе трябва да представи в Областна администрация Русе отчет за изпълнението на дейностите по общинския годишен план.</w:t>
      </w:r>
    </w:p>
    <w:p w:rsidR="007672CC" w:rsidRPr="007672CC" w:rsidRDefault="007672CC" w:rsidP="007672CC">
      <w:pPr>
        <w:spacing w:line="276" w:lineRule="auto"/>
        <w:rPr>
          <w:rFonts w:ascii="Times New Roman" w:hAnsi="Times New Roman" w:cs="Times New Roman"/>
        </w:rPr>
      </w:pPr>
    </w:p>
    <w:p w:rsidR="007672CC" w:rsidRPr="007672CC" w:rsidRDefault="007672CC" w:rsidP="000F2D49">
      <w:pPr>
        <w:rPr>
          <w:rFonts w:ascii="Times New Roman" w:hAnsi="Times New Roman" w:cs="Times New Roman"/>
        </w:rPr>
      </w:pPr>
    </w:p>
    <w:p w:rsidR="000F2D49" w:rsidRPr="007672CC" w:rsidRDefault="000F2D49" w:rsidP="000F2D49">
      <w:pPr>
        <w:rPr>
          <w:rFonts w:ascii="Times New Roman" w:hAnsi="Times New Roman" w:cs="Times New Roman"/>
        </w:rPr>
      </w:pPr>
    </w:p>
    <w:p w:rsidR="000F2D49" w:rsidRPr="007672CC" w:rsidRDefault="000F2D49" w:rsidP="000F2D49">
      <w:pPr>
        <w:rPr>
          <w:rFonts w:ascii="Times New Roman" w:hAnsi="Times New Roman" w:cs="Times New Roman"/>
        </w:rPr>
      </w:pPr>
    </w:p>
    <w:p w:rsidR="000F2D49" w:rsidRPr="007672CC" w:rsidRDefault="000F2D49" w:rsidP="000F2D49">
      <w:pPr>
        <w:rPr>
          <w:rFonts w:ascii="Times New Roman" w:hAnsi="Times New Roman" w:cs="Times New Roman"/>
        </w:rPr>
      </w:pPr>
    </w:p>
    <w:p w:rsidR="000F2D49" w:rsidRPr="007672CC" w:rsidRDefault="000F2D49" w:rsidP="000F2D49">
      <w:pPr>
        <w:rPr>
          <w:rFonts w:ascii="Times New Roman" w:hAnsi="Times New Roman" w:cs="Times New Roman"/>
        </w:rPr>
      </w:pPr>
    </w:p>
    <w:p w:rsidR="000F2D49" w:rsidRPr="007672CC" w:rsidRDefault="000F2D49" w:rsidP="000F2D49">
      <w:pPr>
        <w:rPr>
          <w:rFonts w:ascii="Times New Roman" w:hAnsi="Times New Roman" w:cs="Times New Roman"/>
        </w:rPr>
      </w:pPr>
    </w:p>
    <w:p w:rsidR="000F2D49" w:rsidRPr="007672CC" w:rsidRDefault="000F2D49" w:rsidP="000F2D49">
      <w:pPr>
        <w:rPr>
          <w:rFonts w:ascii="Times New Roman" w:hAnsi="Times New Roman" w:cs="Times New Roman"/>
        </w:rPr>
      </w:pPr>
    </w:p>
    <w:p w:rsidR="000F2D49" w:rsidRPr="007672CC" w:rsidRDefault="000F2D49" w:rsidP="000F2D49">
      <w:pPr>
        <w:rPr>
          <w:rFonts w:ascii="Times New Roman" w:hAnsi="Times New Roman" w:cs="Times New Roman"/>
        </w:rPr>
      </w:pPr>
    </w:p>
    <w:p w:rsidR="000F2D49" w:rsidRPr="007672CC" w:rsidRDefault="000F2D49" w:rsidP="000F2D49">
      <w:pPr>
        <w:rPr>
          <w:rFonts w:ascii="Times New Roman" w:hAnsi="Times New Roman" w:cs="Times New Roman"/>
        </w:rPr>
      </w:pPr>
    </w:p>
    <w:p w:rsidR="000F2D49" w:rsidRPr="007672CC" w:rsidRDefault="000F2D49" w:rsidP="000F2D49">
      <w:pPr>
        <w:rPr>
          <w:rFonts w:ascii="Times New Roman" w:hAnsi="Times New Roman" w:cs="Times New Roman"/>
        </w:rPr>
      </w:pPr>
    </w:p>
    <w:p w:rsidR="000F2D49" w:rsidRPr="007672CC" w:rsidRDefault="000F2D49" w:rsidP="000F2D49">
      <w:pPr>
        <w:rPr>
          <w:rFonts w:ascii="Times New Roman" w:hAnsi="Times New Roman" w:cs="Times New Roman"/>
        </w:rPr>
      </w:pPr>
    </w:p>
    <w:p w:rsidR="000F2D49" w:rsidRPr="007672CC" w:rsidRDefault="000F2D49" w:rsidP="000F2D49">
      <w:pPr>
        <w:rPr>
          <w:rFonts w:ascii="Times New Roman" w:hAnsi="Times New Roman" w:cs="Times New Roman"/>
        </w:rPr>
      </w:pPr>
    </w:p>
    <w:p w:rsidR="000F2D49" w:rsidRPr="007672CC" w:rsidRDefault="000F2D49" w:rsidP="000F2D49">
      <w:pPr>
        <w:rPr>
          <w:rFonts w:ascii="Times New Roman" w:hAnsi="Times New Roman" w:cs="Times New Roman"/>
        </w:rPr>
      </w:pPr>
    </w:p>
    <w:p w:rsidR="000F2D49" w:rsidRPr="007672CC" w:rsidRDefault="000F2D49" w:rsidP="000F2D49">
      <w:pPr>
        <w:rPr>
          <w:rFonts w:ascii="Times New Roman" w:hAnsi="Times New Roman" w:cs="Times New Roman"/>
        </w:rPr>
      </w:pPr>
    </w:p>
    <w:p w:rsidR="004864C1" w:rsidRPr="007672CC" w:rsidRDefault="004864C1">
      <w:pPr>
        <w:rPr>
          <w:rFonts w:ascii="Times New Roman" w:hAnsi="Times New Roman" w:cs="Times New Roman"/>
        </w:rPr>
      </w:pPr>
    </w:p>
    <w:sectPr w:rsidR="004864C1" w:rsidRPr="007672CC" w:rsidSect="00741F35">
      <w:footerReference w:type="default" r:id="rId7"/>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D39" w:rsidRDefault="007D6D39" w:rsidP="007672CC">
      <w:pPr>
        <w:spacing w:after="0" w:line="240" w:lineRule="auto"/>
      </w:pPr>
      <w:r>
        <w:separator/>
      </w:r>
    </w:p>
  </w:endnote>
  <w:endnote w:type="continuationSeparator" w:id="0">
    <w:p w:rsidR="007D6D39" w:rsidRDefault="007D6D39" w:rsidP="0076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Ruehl">
    <w:charset w:val="B1"/>
    <w:family w:val="swiss"/>
    <w:pitch w:val="variable"/>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277568"/>
      <w:docPartObj>
        <w:docPartGallery w:val="Page Numbers (Bottom of Page)"/>
        <w:docPartUnique/>
      </w:docPartObj>
    </w:sdtPr>
    <w:sdtContent>
      <w:p w:rsidR="007672CC" w:rsidRDefault="007672CC">
        <w:pPr>
          <w:pStyle w:val="a8"/>
          <w:jc w:val="right"/>
        </w:pPr>
        <w:r>
          <w:fldChar w:fldCharType="begin"/>
        </w:r>
        <w:r>
          <w:instrText>PAGE   \* MERGEFORMAT</w:instrText>
        </w:r>
        <w:r>
          <w:fldChar w:fldCharType="separate"/>
        </w:r>
        <w:r>
          <w:rPr>
            <w:noProof/>
          </w:rPr>
          <w:t>31</w:t>
        </w:r>
        <w:r>
          <w:fldChar w:fldCharType="end"/>
        </w:r>
      </w:p>
    </w:sdtContent>
  </w:sdt>
  <w:p w:rsidR="007672CC" w:rsidRDefault="007672C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D39" w:rsidRDefault="007D6D39" w:rsidP="007672CC">
      <w:pPr>
        <w:spacing w:after="0" w:line="240" w:lineRule="auto"/>
      </w:pPr>
      <w:r>
        <w:separator/>
      </w:r>
    </w:p>
  </w:footnote>
  <w:footnote w:type="continuationSeparator" w:id="0">
    <w:p w:rsidR="007D6D39" w:rsidRDefault="007D6D39" w:rsidP="00767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606"/>
    <w:multiLevelType w:val="hybridMultilevel"/>
    <w:tmpl w:val="C4928FA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05EA1E25"/>
    <w:multiLevelType w:val="hybridMultilevel"/>
    <w:tmpl w:val="2D5EB6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7EA13DF"/>
    <w:multiLevelType w:val="hybridMultilevel"/>
    <w:tmpl w:val="0C903200"/>
    <w:lvl w:ilvl="0" w:tplc="ABDED1E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E4E4CC6"/>
    <w:multiLevelType w:val="hybridMultilevel"/>
    <w:tmpl w:val="1BBC56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AC5781D"/>
    <w:multiLevelType w:val="hybridMultilevel"/>
    <w:tmpl w:val="99249C7C"/>
    <w:lvl w:ilvl="0" w:tplc="1B8874B8">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2F3B144C"/>
    <w:multiLevelType w:val="hybridMultilevel"/>
    <w:tmpl w:val="AB567E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FBA1CE6"/>
    <w:multiLevelType w:val="hybridMultilevel"/>
    <w:tmpl w:val="D3B20A3C"/>
    <w:lvl w:ilvl="0" w:tplc="04020001">
      <w:start w:val="1"/>
      <w:numFmt w:val="bullet"/>
      <w:lvlText w:val=""/>
      <w:lvlJc w:val="left"/>
      <w:pPr>
        <w:ind w:left="1408" w:hanging="360"/>
      </w:pPr>
      <w:rPr>
        <w:rFonts w:ascii="Symbol" w:hAnsi="Symbol" w:hint="default"/>
      </w:rPr>
    </w:lvl>
    <w:lvl w:ilvl="1" w:tplc="04020003" w:tentative="1">
      <w:start w:val="1"/>
      <w:numFmt w:val="bullet"/>
      <w:lvlText w:val="o"/>
      <w:lvlJc w:val="left"/>
      <w:pPr>
        <w:ind w:left="2128" w:hanging="360"/>
      </w:pPr>
      <w:rPr>
        <w:rFonts w:ascii="Courier New" w:hAnsi="Courier New" w:cs="Courier New" w:hint="default"/>
      </w:rPr>
    </w:lvl>
    <w:lvl w:ilvl="2" w:tplc="04020005" w:tentative="1">
      <w:start w:val="1"/>
      <w:numFmt w:val="bullet"/>
      <w:lvlText w:val=""/>
      <w:lvlJc w:val="left"/>
      <w:pPr>
        <w:ind w:left="2848" w:hanging="360"/>
      </w:pPr>
      <w:rPr>
        <w:rFonts w:ascii="Wingdings" w:hAnsi="Wingdings" w:hint="default"/>
      </w:rPr>
    </w:lvl>
    <w:lvl w:ilvl="3" w:tplc="04020001" w:tentative="1">
      <w:start w:val="1"/>
      <w:numFmt w:val="bullet"/>
      <w:lvlText w:val=""/>
      <w:lvlJc w:val="left"/>
      <w:pPr>
        <w:ind w:left="3568" w:hanging="360"/>
      </w:pPr>
      <w:rPr>
        <w:rFonts w:ascii="Symbol" w:hAnsi="Symbol" w:hint="default"/>
      </w:rPr>
    </w:lvl>
    <w:lvl w:ilvl="4" w:tplc="04020003" w:tentative="1">
      <w:start w:val="1"/>
      <w:numFmt w:val="bullet"/>
      <w:lvlText w:val="o"/>
      <w:lvlJc w:val="left"/>
      <w:pPr>
        <w:ind w:left="4288" w:hanging="360"/>
      </w:pPr>
      <w:rPr>
        <w:rFonts w:ascii="Courier New" w:hAnsi="Courier New" w:cs="Courier New" w:hint="default"/>
      </w:rPr>
    </w:lvl>
    <w:lvl w:ilvl="5" w:tplc="04020005" w:tentative="1">
      <w:start w:val="1"/>
      <w:numFmt w:val="bullet"/>
      <w:lvlText w:val=""/>
      <w:lvlJc w:val="left"/>
      <w:pPr>
        <w:ind w:left="5008" w:hanging="360"/>
      </w:pPr>
      <w:rPr>
        <w:rFonts w:ascii="Wingdings" w:hAnsi="Wingdings" w:hint="default"/>
      </w:rPr>
    </w:lvl>
    <w:lvl w:ilvl="6" w:tplc="04020001" w:tentative="1">
      <w:start w:val="1"/>
      <w:numFmt w:val="bullet"/>
      <w:lvlText w:val=""/>
      <w:lvlJc w:val="left"/>
      <w:pPr>
        <w:ind w:left="5728" w:hanging="360"/>
      </w:pPr>
      <w:rPr>
        <w:rFonts w:ascii="Symbol" w:hAnsi="Symbol" w:hint="default"/>
      </w:rPr>
    </w:lvl>
    <w:lvl w:ilvl="7" w:tplc="04020003" w:tentative="1">
      <w:start w:val="1"/>
      <w:numFmt w:val="bullet"/>
      <w:lvlText w:val="o"/>
      <w:lvlJc w:val="left"/>
      <w:pPr>
        <w:ind w:left="6448" w:hanging="360"/>
      </w:pPr>
      <w:rPr>
        <w:rFonts w:ascii="Courier New" w:hAnsi="Courier New" w:cs="Courier New" w:hint="default"/>
      </w:rPr>
    </w:lvl>
    <w:lvl w:ilvl="8" w:tplc="04020005" w:tentative="1">
      <w:start w:val="1"/>
      <w:numFmt w:val="bullet"/>
      <w:lvlText w:val=""/>
      <w:lvlJc w:val="left"/>
      <w:pPr>
        <w:ind w:left="7168" w:hanging="360"/>
      </w:pPr>
      <w:rPr>
        <w:rFonts w:ascii="Wingdings" w:hAnsi="Wingdings" w:hint="default"/>
      </w:rPr>
    </w:lvl>
  </w:abstractNum>
  <w:abstractNum w:abstractNumId="7" w15:restartNumberingAfterBreak="0">
    <w:nsid w:val="379F0F51"/>
    <w:multiLevelType w:val="hybridMultilevel"/>
    <w:tmpl w:val="A91E66FA"/>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38775F70"/>
    <w:multiLevelType w:val="hybridMultilevel"/>
    <w:tmpl w:val="10E8F2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C857C50"/>
    <w:multiLevelType w:val="multilevel"/>
    <w:tmpl w:val="D374A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FC43CA"/>
    <w:multiLevelType w:val="hybridMultilevel"/>
    <w:tmpl w:val="A05464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D2E3B45"/>
    <w:multiLevelType w:val="multilevel"/>
    <w:tmpl w:val="67F233F8"/>
    <w:lvl w:ilvl="0">
      <w:start w:val="1"/>
      <w:numFmt w:val="decimal"/>
      <w:pStyle w:val="2"/>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bg-BG"/>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bg-BG"/>
      </w:rPr>
    </w:lvl>
    <w:lvl w:ilvl="2">
      <w:start w:val="1"/>
      <w:numFmt w:val="decimal"/>
      <w:pStyle w:val="1"/>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bg-BG"/>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FC40276"/>
    <w:multiLevelType w:val="hybridMultilevel"/>
    <w:tmpl w:val="4412BB8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15:restartNumberingAfterBreak="0">
    <w:nsid w:val="458422A1"/>
    <w:multiLevelType w:val="hybridMultilevel"/>
    <w:tmpl w:val="602E42C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15:restartNumberingAfterBreak="0">
    <w:nsid w:val="48B165F9"/>
    <w:multiLevelType w:val="hybridMultilevel"/>
    <w:tmpl w:val="9508F7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B0E126D"/>
    <w:multiLevelType w:val="hybridMultilevel"/>
    <w:tmpl w:val="21F411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0453E58"/>
    <w:multiLevelType w:val="hybridMultilevel"/>
    <w:tmpl w:val="F9FCBA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0E075F7"/>
    <w:multiLevelType w:val="hybridMultilevel"/>
    <w:tmpl w:val="94ECCD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5612230"/>
    <w:multiLevelType w:val="hybridMultilevel"/>
    <w:tmpl w:val="5770EBB2"/>
    <w:lvl w:ilvl="0" w:tplc="A90468B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86B441B"/>
    <w:multiLevelType w:val="hybridMultilevel"/>
    <w:tmpl w:val="283E36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AAD5728"/>
    <w:multiLevelType w:val="hybridMultilevel"/>
    <w:tmpl w:val="D2521526"/>
    <w:lvl w:ilvl="0" w:tplc="D95C1D6A">
      <w:start w:val="1"/>
      <w:numFmt w:val="bullet"/>
      <w:suff w:val="space"/>
      <w:lvlText w:val=""/>
      <w:lvlJc w:val="left"/>
      <w:pPr>
        <w:ind w:left="144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60D46E28"/>
    <w:multiLevelType w:val="hybridMultilevel"/>
    <w:tmpl w:val="6B8AF3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53D1F55"/>
    <w:multiLevelType w:val="hybridMultilevel"/>
    <w:tmpl w:val="8604CA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9EB2E2A"/>
    <w:multiLevelType w:val="hybridMultilevel"/>
    <w:tmpl w:val="6A1882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B0272B6"/>
    <w:multiLevelType w:val="hybridMultilevel"/>
    <w:tmpl w:val="051A1A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5D70C44"/>
    <w:multiLevelType w:val="hybridMultilevel"/>
    <w:tmpl w:val="9DFEA7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60B6505"/>
    <w:multiLevelType w:val="hybridMultilevel"/>
    <w:tmpl w:val="ACD4F31A"/>
    <w:lvl w:ilvl="0" w:tplc="5A96A926">
      <w:start w:val="1"/>
      <w:numFmt w:val="bullet"/>
      <w:suff w:val="space"/>
      <w:lvlText w:val=""/>
      <w:lvlJc w:val="left"/>
      <w:pPr>
        <w:ind w:left="1429"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15:restartNumberingAfterBreak="0">
    <w:nsid w:val="773A3A84"/>
    <w:multiLevelType w:val="hybridMultilevel"/>
    <w:tmpl w:val="322E5D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74E480A"/>
    <w:multiLevelType w:val="hybridMultilevel"/>
    <w:tmpl w:val="CDFA76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A9E614F"/>
    <w:multiLevelType w:val="hybridMultilevel"/>
    <w:tmpl w:val="BAE0B6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E4E4089"/>
    <w:multiLevelType w:val="hybridMultilevel"/>
    <w:tmpl w:val="25849A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F3605EE"/>
    <w:multiLevelType w:val="hybridMultilevel"/>
    <w:tmpl w:val="52C02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0"/>
  </w:num>
  <w:num w:numId="4">
    <w:abstractNumId w:val="2"/>
  </w:num>
  <w:num w:numId="5">
    <w:abstractNumId w:val="0"/>
  </w:num>
  <w:num w:numId="6">
    <w:abstractNumId w:val="13"/>
  </w:num>
  <w:num w:numId="7">
    <w:abstractNumId w:val="12"/>
  </w:num>
  <w:num w:numId="8">
    <w:abstractNumId w:val="18"/>
  </w:num>
  <w:num w:numId="9">
    <w:abstractNumId w:val="4"/>
  </w:num>
  <w:num w:numId="10">
    <w:abstractNumId w:val="1"/>
  </w:num>
  <w:num w:numId="11">
    <w:abstractNumId w:val="25"/>
  </w:num>
  <w:num w:numId="12">
    <w:abstractNumId w:val="16"/>
  </w:num>
  <w:num w:numId="13">
    <w:abstractNumId w:val="19"/>
  </w:num>
  <w:num w:numId="14">
    <w:abstractNumId w:val="17"/>
  </w:num>
  <w:num w:numId="15">
    <w:abstractNumId w:val="23"/>
  </w:num>
  <w:num w:numId="16">
    <w:abstractNumId w:val="21"/>
  </w:num>
  <w:num w:numId="17">
    <w:abstractNumId w:val="3"/>
  </w:num>
  <w:num w:numId="18">
    <w:abstractNumId w:val="8"/>
  </w:num>
  <w:num w:numId="19">
    <w:abstractNumId w:val="28"/>
  </w:num>
  <w:num w:numId="20">
    <w:abstractNumId w:val="29"/>
  </w:num>
  <w:num w:numId="21">
    <w:abstractNumId w:val="15"/>
  </w:num>
  <w:num w:numId="22">
    <w:abstractNumId w:val="24"/>
  </w:num>
  <w:num w:numId="23">
    <w:abstractNumId w:val="14"/>
  </w:num>
  <w:num w:numId="24">
    <w:abstractNumId w:val="5"/>
  </w:num>
  <w:num w:numId="25">
    <w:abstractNumId w:val="22"/>
  </w:num>
  <w:num w:numId="26">
    <w:abstractNumId w:val="10"/>
  </w:num>
  <w:num w:numId="27">
    <w:abstractNumId w:val="27"/>
  </w:num>
  <w:num w:numId="28">
    <w:abstractNumId w:val="30"/>
  </w:num>
  <w:num w:numId="29">
    <w:abstractNumId w:val="31"/>
  </w:num>
  <w:num w:numId="30">
    <w:abstractNumId w:val="6"/>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49"/>
    <w:rsid w:val="000F2D49"/>
    <w:rsid w:val="004864C1"/>
    <w:rsid w:val="00615EA5"/>
    <w:rsid w:val="007672CC"/>
    <w:rsid w:val="007D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AFD2"/>
  <w15:chartTrackingRefBased/>
  <w15:docId w15:val="{BCF70934-26F7-4F2A-8A67-2A771908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D49"/>
    <w:pPr>
      <w:spacing w:line="252" w:lineRule="auto"/>
    </w:pPr>
  </w:style>
  <w:style w:type="paragraph" w:styleId="10">
    <w:name w:val="heading 1"/>
    <w:basedOn w:val="a"/>
    <w:next w:val="a"/>
    <w:link w:val="11"/>
    <w:uiPriority w:val="9"/>
    <w:qFormat/>
    <w:rsid w:val="007672CC"/>
    <w:pPr>
      <w:keepNext/>
      <w:keepLines/>
      <w:widowControl w:val="0"/>
      <w:spacing w:before="240" w:after="0" w:line="240" w:lineRule="auto"/>
      <w:outlineLvl w:val="0"/>
    </w:pPr>
    <w:rPr>
      <w:rFonts w:ascii="Cambria" w:eastAsia="Times New Roman" w:hAnsi="Cambria" w:cs="Times New Roman"/>
      <w:color w:val="365F91"/>
      <w:sz w:val="32"/>
      <w:szCs w:val="32"/>
      <w:lang w:val="bg-BG" w:eastAsia="bg-BG"/>
    </w:rPr>
  </w:style>
  <w:style w:type="paragraph" w:styleId="20">
    <w:name w:val="heading 2"/>
    <w:basedOn w:val="a"/>
    <w:next w:val="a"/>
    <w:link w:val="21"/>
    <w:uiPriority w:val="9"/>
    <w:unhideWhenUsed/>
    <w:qFormat/>
    <w:rsid w:val="007672CC"/>
    <w:pPr>
      <w:keepNext/>
      <w:keepLines/>
      <w:widowControl w:val="0"/>
      <w:spacing w:before="40" w:after="0" w:line="240" w:lineRule="auto"/>
      <w:outlineLvl w:val="1"/>
    </w:pPr>
    <w:rPr>
      <w:rFonts w:ascii="Cambria" w:eastAsia="Times New Roman" w:hAnsi="Cambria" w:cs="Times New Roman"/>
      <w:color w:val="365F91"/>
      <w:sz w:val="26"/>
      <w:szCs w:val="26"/>
      <w:lang w:val="bg-BG" w:eastAsia="bg-BG"/>
    </w:rPr>
  </w:style>
  <w:style w:type="paragraph" w:styleId="3">
    <w:name w:val="heading 3"/>
    <w:basedOn w:val="a"/>
    <w:next w:val="a"/>
    <w:link w:val="30"/>
    <w:uiPriority w:val="9"/>
    <w:unhideWhenUsed/>
    <w:qFormat/>
    <w:rsid w:val="007672CC"/>
    <w:pPr>
      <w:keepNext/>
      <w:keepLines/>
      <w:widowControl w:val="0"/>
      <w:spacing w:before="40" w:after="0" w:line="240" w:lineRule="auto"/>
      <w:outlineLvl w:val="2"/>
    </w:pPr>
    <w:rPr>
      <w:rFonts w:ascii="Cambria" w:eastAsia="Times New Roman" w:hAnsi="Cambria" w:cs="Times New Roman"/>
      <w:color w:val="243F60"/>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672CC"/>
    <w:pPr>
      <w:spacing w:after="0" w:line="240" w:lineRule="auto"/>
      <w:ind w:left="720"/>
      <w:contextualSpacing/>
    </w:pPr>
    <w:rPr>
      <w:rFonts w:ascii="Times New Roman" w:eastAsia="Times New Roman" w:hAnsi="Times New Roman" w:cs="Times New Roman"/>
      <w:sz w:val="24"/>
      <w:szCs w:val="24"/>
      <w:lang w:val="bg-BG" w:eastAsia="bg-BG"/>
    </w:rPr>
  </w:style>
  <w:style w:type="character" w:customStyle="1" w:styleId="11">
    <w:name w:val="Заглавие 1 Знак"/>
    <w:basedOn w:val="a0"/>
    <w:link w:val="10"/>
    <w:uiPriority w:val="9"/>
    <w:rsid w:val="007672CC"/>
    <w:rPr>
      <w:rFonts w:ascii="Cambria" w:eastAsia="Times New Roman" w:hAnsi="Cambria" w:cs="Times New Roman"/>
      <w:color w:val="365F91"/>
      <w:sz w:val="32"/>
      <w:szCs w:val="32"/>
      <w:lang w:val="bg-BG" w:eastAsia="bg-BG"/>
    </w:rPr>
  </w:style>
  <w:style w:type="character" w:customStyle="1" w:styleId="21">
    <w:name w:val="Заглавие 2 Знак"/>
    <w:basedOn w:val="a0"/>
    <w:link w:val="20"/>
    <w:uiPriority w:val="9"/>
    <w:rsid w:val="007672CC"/>
    <w:rPr>
      <w:rFonts w:ascii="Cambria" w:eastAsia="Times New Roman" w:hAnsi="Cambria" w:cs="Times New Roman"/>
      <w:color w:val="365F91"/>
      <w:sz w:val="26"/>
      <w:szCs w:val="26"/>
      <w:lang w:val="bg-BG" w:eastAsia="bg-BG"/>
    </w:rPr>
  </w:style>
  <w:style w:type="character" w:customStyle="1" w:styleId="30">
    <w:name w:val="Заглавие 3 Знак"/>
    <w:basedOn w:val="a0"/>
    <w:link w:val="3"/>
    <w:uiPriority w:val="9"/>
    <w:rsid w:val="007672CC"/>
    <w:rPr>
      <w:rFonts w:ascii="Cambria" w:eastAsia="Times New Roman" w:hAnsi="Cambria" w:cs="Times New Roman"/>
      <w:color w:val="243F60"/>
      <w:sz w:val="24"/>
      <w:szCs w:val="24"/>
      <w:lang w:val="bg-BG" w:eastAsia="bg-BG"/>
    </w:rPr>
  </w:style>
  <w:style w:type="paragraph" w:styleId="a4">
    <w:name w:val="Balloon Text"/>
    <w:basedOn w:val="a"/>
    <w:link w:val="a5"/>
    <w:uiPriority w:val="99"/>
    <w:semiHidden/>
    <w:rsid w:val="007672CC"/>
    <w:pPr>
      <w:spacing w:after="0" w:line="240" w:lineRule="auto"/>
    </w:pPr>
    <w:rPr>
      <w:rFonts w:ascii="Tahoma" w:eastAsia="Times New Roman" w:hAnsi="Tahoma" w:cs="Tahoma"/>
      <w:sz w:val="16"/>
      <w:szCs w:val="16"/>
      <w:lang w:val="bg-BG" w:eastAsia="bg-BG"/>
    </w:rPr>
  </w:style>
  <w:style w:type="character" w:customStyle="1" w:styleId="a5">
    <w:name w:val="Изнесен текст Знак"/>
    <w:basedOn w:val="a0"/>
    <w:link w:val="a4"/>
    <w:uiPriority w:val="99"/>
    <w:semiHidden/>
    <w:rsid w:val="007672CC"/>
    <w:rPr>
      <w:rFonts w:ascii="Tahoma" w:eastAsia="Times New Roman" w:hAnsi="Tahoma" w:cs="Tahoma"/>
      <w:sz w:val="16"/>
      <w:szCs w:val="16"/>
      <w:lang w:val="bg-BG" w:eastAsia="bg-BG"/>
    </w:rPr>
  </w:style>
  <w:style w:type="paragraph" w:customStyle="1" w:styleId="title">
    <w:name w:val="title"/>
    <w:basedOn w:val="a"/>
    <w:rsid w:val="007672C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historyitem">
    <w:name w:val="historyitem"/>
    <w:rsid w:val="007672CC"/>
  </w:style>
  <w:style w:type="character" w:customStyle="1" w:styleId="historyreference">
    <w:name w:val="historyreference"/>
    <w:rsid w:val="007672CC"/>
  </w:style>
  <w:style w:type="paragraph" w:customStyle="1" w:styleId="Default">
    <w:name w:val="Default"/>
    <w:rsid w:val="007672CC"/>
    <w:pPr>
      <w:autoSpaceDE w:val="0"/>
      <w:autoSpaceDN w:val="0"/>
      <w:adjustRightInd w:val="0"/>
      <w:spacing w:after="0" w:line="240" w:lineRule="auto"/>
    </w:pPr>
    <w:rPr>
      <w:rFonts w:ascii="Calibri" w:eastAsia="Times New Roman" w:hAnsi="Calibri" w:cs="Calibri"/>
      <w:color w:val="000000"/>
      <w:sz w:val="24"/>
      <w:szCs w:val="24"/>
      <w:lang w:val="bg-BG" w:eastAsia="bg-BG"/>
    </w:rPr>
  </w:style>
  <w:style w:type="paragraph" w:styleId="a6">
    <w:name w:val="header"/>
    <w:basedOn w:val="a"/>
    <w:link w:val="a7"/>
    <w:uiPriority w:val="99"/>
    <w:rsid w:val="007672CC"/>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a7">
    <w:name w:val="Горен колонтитул Знак"/>
    <w:basedOn w:val="a0"/>
    <w:link w:val="a6"/>
    <w:uiPriority w:val="99"/>
    <w:rsid w:val="007672CC"/>
    <w:rPr>
      <w:rFonts w:ascii="Times New Roman" w:eastAsia="Times New Roman" w:hAnsi="Times New Roman" w:cs="Times New Roman"/>
      <w:sz w:val="24"/>
      <w:szCs w:val="24"/>
      <w:lang w:val="bg-BG" w:eastAsia="bg-BG"/>
    </w:rPr>
  </w:style>
  <w:style w:type="paragraph" w:styleId="a8">
    <w:name w:val="footer"/>
    <w:basedOn w:val="a"/>
    <w:link w:val="a9"/>
    <w:uiPriority w:val="99"/>
    <w:rsid w:val="007672CC"/>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a9">
    <w:name w:val="Долен колонтитул Знак"/>
    <w:basedOn w:val="a0"/>
    <w:link w:val="a8"/>
    <w:uiPriority w:val="99"/>
    <w:rsid w:val="007672CC"/>
    <w:rPr>
      <w:rFonts w:ascii="Times New Roman" w:eastAsia="Times New Roman" w:hAnsi="Times New Roman" w:cs="Times New Roman"/>
      <w:sz w:val="24"/>
      <w:szCs w:val="24"/>
      <w:lang w:val="bg-BG" w:eastAsia="bg-BG"/>
    </w:rPr>
  </w:style>
  <w:style w:type="table" w:styleId="aa">
    <w:name w:val="Table Grid"/>
    <w:basedOn w:val="a1"/>
    <w:uiPriority w:val="59"/>
    <w:rsid w:val="007672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4"/>
    <w:rsid w:val="007672CC"/>
    <w:rPr>
      <w:sz w:val="23"/>
      <w:szCs w:val="23"/>
      <w:shd w:val="clear" w:color="auto" w:fill="FFFFFF"/>
    </w:rPr>
  </w:style>
  <w:style w:type="paragraph" w:customStyle="1" w:styleId="4">
    <w:name w:val="Основен текст4"/>
    <w:basedOn w:val="a"/>
    <w:link w:val="Bodytext"/>
    <w:rsid w:val="007672CC"/>
    <w:pPr>
      <w:widowControl w:val="0"/>
      <w:shd w:val="clear" w:color="auto" w:fill="FFFFFF"/>
      <w:spacing w:after="0" w:line="274" w:lineRule="exact"/>
      <w:ind w:hanging="1880"/>
    </w:pPr>
    <w:rPr>
      <w:sz w:val="23"/>
      <w:szCs w:val="23"/>
    </w:rPr>
  </w:style>
  <w:style w:type="character" w:customStyle="1" w:styleId="BodytextItalic">
    <w:name w:val="Body text + Italic"/>
    <w:rsid w:val="007672C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bg-BG"/>
    </w:rPr>
  </w:style>
  <w:style w:type="character" w:styleId="ab">
    <w:name w:val="Hyperlink"/>
    <w:uiPriority w:val="99"/>
    <w:rsid w:val="007672CC"/>
    <w:rPr>
      <w:color w:val="0066CC"/>
      <w:u w:val="single"/>
    </w:rPr>
  </w:style>
  <w:style w:type="character" w:customStyle="1" w:styleId="Footnote">
    <w:name w:val="Footnote_"/>
    <w:link w:val="Footnote0"/>
    <w:rsid w:val="007672CC"/>
    <w:rPr>
      <w:b/>
      <w:bCs/>
      <w:sz w:val="19"/>
      <w:szCs w:val="19"/>
      <w:shd w:val="clear" w:color="auto" w:fill="FFFFFF"/>
    </w:rPr>
  </w:style>
  <w:style w:type="character" w:customStyle="1" w:styleId="BodytextExact">
    <w:name w:val="Body text Exact"/>
    <w:rsid w:val="007672C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2">
    <w:name w:val="Body text (2)_"/>
    <w:rsid w:val="007672CC"/>
    <w:rPr>
      <w:rFonts w:ascii="Times New Roman" w:eastAsia="Times New Roman" w:hAnsi="Times New Roman" w:cs="Times New Roman"/>
      <w:b w:val="0"/>
      <w:bCs w:val="0"/>
      <w:i/>
      <w:iCs/>
      <w:smallCaps w:val="0"/>
      <w:strike w:val="0"/>
      <w:sz w:val="23"/>
      <w:szCs w:val="23"/>
      <w:u w:val="none"/>
    </w:rPr>
  </w:style>
  <w:style w:type="character" w:customStyle="1" w:styleId="Bodytext2NotItalic">
    <w:name w:val="Body text (2) + Not Italic"/>
    <w:rsid w:val="007672CC"/>
    <w:rPr>
      <w:rFonts w:ascii="Times New Roman" w:eastAsia="Times New Roman" w:hAnsi="Times New Roman" w:cs="Times New Roman"/>
      <w:b w:val="0"/>
      <w:bCs w:val="0"/>
      <w:i/>
      <w:iCs/>
      <w:smallCaps w:val="0"/>
      <w:strike w:val="0"/>
      <w:color w:val="000000"/>
      <w:spacing w:val="0"/>
      <w:w w:val="100"/>
      <w:position w:val="0"/>
      <w:sz w:val="23"/>
      <w:szCs w:val="23"/>
      <w:u w:val="none"/>
      <w:lang w:val="bg-BG"/>
    </w:rPr>
  </w:style>
  <w:style w:type="character" w:customStyle="1" w:styleId="Bodytext3">
    <w:name w:val="Body text (3)_"/>
    <w:link w:val="Bodytext30"/>
    <w:rsid w:val="007672CC"/>
    <w:rPr>
      <w:b/>
      <w:bCs/>
      <w:sz w:val="32"/>
      <w:szCs w:val="32"/>
      <w:shd w:val="clear" w:color="auto" w:fill="FFFFFF"/>
    </w:rPr>
  </w:style>
  <w:style w:type="character" w:customStyle="1" w:styleId="12">
    <w:name w:val="Съдържание 1 Знак"/>
    <w:link w:val="1"/>
    <w:uiPriority w:val="39"/>
    <w:rsid w:val="007672CC"/>
    <w:rPr>
      <w:color w:val="000000"/>
      <w:sz w:val="23"/>
      <w:szCs w:val="23"/>
    </w:rPr>
  </w:style>
  <w:style w:type="character" w:customStyle="1" w:styleId="Headerorfooter">
    <w:name w:val="Header or footer_"/>
    <w:rsid w:val="007672CC"/>
    <w:rPr>
      <w:rFonts w:ascii="Times New Roman" w:eastAsia="Times New Roman" w:hAnsi="Times New Roman" w:cs="Times New Roman"/>
      <w:b w:val="0"/>
      <w:bCs w:val="0"/>
      <w:i/>
      <w:iCs/>
      <w:smallCaps w:val="0"/>
      <w:strike w:val="0"/>
      <w:sz w:val="23"/>
      <w:szCs w:val="23"/>
      <w:u w:val="none"/>
    </w:rPr>
  </w:style>
  <w:style w:type="character" w:customStyle="1" w:styleId="Headerorfooter0">
    <w:name w:val="Header or footer"/>
    <w:rsid w:val="007672CC"/>
    <w:rPr>
      <w:rFonts w:ascii="Times New Roman" w:eastAsia="Times New Roman" w:hAnsi="Times New Roman" w:cs="Times New Roman"/>
      <w:b w:val="0"/>
      <w:bCs w:val="0"/>
      <w:i/>
      <w:iCs/>
      <w:smallCaps w:val="0"/>
      <w:strike w:val="0"/>
      <w:color w:val="000000"/>
      <w:spacing w:val="0"/>
      <w:w w:val="100"/>
      <w:position w:val="0"/>
      <w:sz w:val="23"/>
      <w:szCs w:val="23"/>
      <w:u w:val="single"/>
      <w:lang w:val="bg-BG"/>
    </w:rPr>
  </w:style>
  <w:style w:type="character" w:customStyle="1" w:styleId="HeaderorfooterNotItalic">
    <w:name w:val="Header or footer + Not Italic"/>
    <w:rsid w:val="007672CC"/>
    <w:rPr>
      <w:rFonts w:ascii="Times New Roman" w:eastAsia="Times New Roman" w:hAnsi="Times New Roman" w:cs="Times New Roman"/>
      <w:b w:val="0"/>
      <w:bCs w:val="0"/>
      <w:i/>
      <w:iCs/>
      <w:smallCaps w:val="0"/>
      <w:strike w:val="0"/>
      <w:color w:val="000000"/>
      <w:spacing w:val="0"/>
      <w:w w:val="100"/>
      <w:position w:val="0"/>
      <w:sz w:val="23"/>
      <w:szCs w:val="23"/>
      <w:u w:val="single"/>
    </w:rPr>
  </w:style>
  <w:style w:type="character" w:customStyle="1" w:styleId="HeaderorfooterFrankRuehl125ptBoldNotItalic">
    <w:name w:val="Header or footer + FrankRuehl;12;5 pt;Bold;Not Italic"/>
    <w:rsid w:val="007672CC"/>
    <w:rPr>
      <w:rFonts w:ascii="FrankRuehl" w:eastAsia="FrankRuehl" w:hAnsi="FrankRuehl" w:cs="FrankRuehl"/>
      <w:b/>
      <w:bCs/>
      <w:i/>
      <w:iCs/>
      <w:smallCaps w:val="0"/>
      <w:strike w:val="0"/>
      <w:color w:val="000000"/>
      <w:spacing w:val="0"/>
      <w:w w:val="100"/>
      <w:position w:val="0"/>
      <w:sz w:val="25"/>
      <w:szCs w:val="25"/>
      <w:u w:val="none"/>
    </w:rPr>
  </w:style>
  <w:style w:type="character" w:customStyle="1" w:styleId="Heading2">
    <w:name w:val="Heading #2_"/>
    <w:rsid w:val="007672CC"/>
    <w:rPr>
      <w:rFonts w:ascii="Times New Roman" w:eastAsia="Times New Roman" w:hAnsi="Times New Roman" w:cs="Times New Roman"/>
      <w:b w:val="0"/>
      <w:bCs w:val="0"/>
      <w:i w:val="0"/>
      <w:iCs w:val="0"/>
      <w:smallCaps w:val="0"/>
      <w:strike w:val="0"/>
      <w:sz w:val="23"/>
      <w:szCs w:val="23"/>
      <w:u w:val="none"/>
    </w:rPr>
  </w:style>
  <w:style w:type="character" w:customStyle="1" w:styleId="13">
    <w:name w:val="Основен текст1"/>
    <w:rsid w:val="007672CC"/>
    <w:rPr>
      <w:rFonts w:ascii="Times New Roman" w:eastAsia="Times New Roman" w:hAnsi="Times New Roman" w:cs="Times New Roman"/>
      <w:color w:val="000000"/>
      <w:spacing w:val="0"/>
      <w:w w:val="100"/>
      <w:position w:val="0"/>
      <w:sz w:val="23"/>
      <w:szCs w:val="23"/>
      <w:u w:val="single"/>
      <w:shd w:val="clear" w:color="auto" w:fill="FFFFFF"/>
      <w:lang w:val="bg-BG"/>
    </w:rPr>
  </w:style>
  <w:style w:type="character" w:customStyle="1" w:styleId="Heading1">
    <w:name w:val="Heading #1_"/>
    <w:rsid w:val="007672CC"/>
    <w:rPr>
      <w:rFonts w:ascii="Times New Roman" w:eastAsia="Times New Roman" w:hAnsi="Times New Roman" w:cs="Times New Roman"/>
      <w:b w:val="0"/>
      <w:bCs w:val="0"/>
      <w:i w:val="0"/>
      <w:iCs w:val="0"/>
      <w:smallCaps w:val="0"/>
      <w:strike w:val="0"/>
      <w:sz w:val="23"/>
      <w:szCs w:val="23"/>
      <w:u w:val="none"/>
    </w:rPr>
  </w:style>
  <w:style w:type="character" w:customStyle="1" w:styleId="Bodytext20">
    <w:name w:val="Body text (2)"/>
    <w:rsid w:val="007672CC"/>
    <w:rPr>
      <w:rFonts w:ascii="Times New Roman" w:eastAsia="Times New Roman" w:hAnsi="Times New Roman" w:cs="Times New Roman"/>
      <w:b w:val="0"/>
      <w:bCs w:val="0"/>
      <w:i/>
      <w:iCs/>
      <w:smallCaps w:val="0"/>
      <w:strike w:val="0"/>
      <w:color w:val="000000"/>
      <w:spacing w:val="0"/>
      <w:w w:val="100"/>
      <w:position w:val="0"/>
      <w:sz w:val="23"/>
      <w:szCs w:val="23"/>
      <w:u w:val="single"/>
      <w:lang w:val="bg-BG"/>
    </w:rPr>
  </w:style>
  <w:style w:type="character" w:customStyle="1" w:styleId="22">
    <w:name w:val="Основен текст2"/>
    <w:rsid w:val="007672CC"/>
    <w:rPr>
      <w:rFonts w:ascii="Times New Roman" w:eastAsia="Times New Roman" w:hAnsi="Times New Roman" w:cs="Times New Roman"/>
      <w:color w:val="000000"/>
      <w:spacing w:val="0"/>
      <w:w w:val="100"/>
      <w:position w:val="0"/>
      <w:sz w:val="23"/>
      <w:szCs w:val="23"/>
      <w:shd w:val="clear" w:color="auto" w:fill="FFFFFF"/>
      <w:lang w:val="bg-BG"/>
    </w:rPr>
  </w:style>
  <w:style w:type="character" w:customStyle="1" w:styleId="Heading10">
    <w:name w:val="Heading #1"/>
    <w:rsid w:val="007672C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rPr>
  </w:style>
  <w:style w:type="character" w:customStyle="1" w:styleId="Tablecaption">
    <w:name w:val="Table caption_"/>
    <w:link w:val="Tablecaption0"/>
    <w:rsid w:val="007672CC"/>
    <w:rPr>
      <w:b/>
      <w:bCs/>
      <w:sz w:val="19"/>
      <w:szCs w:val="19"/>
      <w:shd w:val="clear" w:color="auto" w:fill="FFFFFF"/>
    </w:rPr>
  </w:style>
  <w:style w:type="character" w:customStyle="1" w:styleId="Bodytext4">
    <w:name w:val="Body text (4)_"/>
    <w:link w:val="Bodytext40"/>
    <w:rsid w:val="007672CC"/>
    <w:rPr>
      <w:b/>
      <w:bCs/>
      <w:sz w:val="19"/>
      <w:szCs w:val="19"/>
      <w:shd w:val="clear" w:color="auto" w:fill="FFFFFF"/>
    </w:rPr>
  </w:style>
  <w:style w:type="character" w:customStyle="1" w:styleId="Bodytext4NotBoldItalic">
    <w:name w:val="Body text (4) + Not Bold;Italic"/>
    <w:rsid w:val="007672CC"/>
    <w:rPr>
      <w:rFonts w:ascii="Times New Roman" w:eastAsia="Times New Roman" w:hAnsi="Times New Roman" w:cs="Times New Roman"/>
      <w:b/>
      <w:bCs/>
      <w:i/>
      <w:iCs/>
      <w:color w:val="000000"/>
      <w:spacing w:val="0"/>
      <w:w w:val="100"/>
      <w:position w:val="0"/>
      <w:sz w:val="19"/>
      <w:szCs w:val="19"/>
      <w:shd w:val="clear" w:color="auto" w:fill="FFFFFF"/>
      <w:lang w:val="bg-BG"/>
    </w:rPr>
  </w:style>
  <w:style w:type="character" w:customStyle="1" w:styleId="Bodytext8ptBold">
    <w:name w:val="Body text + 8 pt;Bold"/>
    <w:rsid w:val="007672CC"/>
    <w:rPr>
      <w:rFonts w:ascii="Times New Roman" w:eastAsia="Times New Roman" w:hAnsi="Times New Roman" w:cs="Times New Roman"/>
      <w:b/>
      <w:bCs/>
      <w:color w:val="000000"/>
      <w:spacing w:val="0"/>
      <w:w w:val="100"/>
      <w:position w:val="0"/>
      <w:sz w:val="16"/>
      <w:szCs w:val="16"/>
      <w:shd w:val="clear" w:color="auto" w:fill="FFFFFF"/>
      <w:lang w:val="bg-BG"/>
    </w:rPr>
  </w:style>
  <w:style w:type="character" w:customStyle="1" w:styleId="Bodytext95ptBold">
    <w:name w:val="Body text + 9;5 pt;Bold"/>
    <w:rsid w:val="007672CC"/>
    <w:rPr>
      <w:rFonts w:ascii="Times New Roman" w:eastAsia="Times New Roman" w:hAnsi="Times New Roman" w:cs="Times New Roman"/>
      <w:b/>
      <w:bCs/>
      <w:color w:val="000000"/>
      <w:spacing w:val="0"/>
      <w:w w:val="100"/>
      <w:position w:val="0"/>
      <w:sz w:val="19"/>
      <w:szCs w:val="19"/>
      <w:shd w:val="clear" w:color="auto" w:fill="FFFFFF"/>
      <w:lang w:val="bg-BG"/>
    </w:rPr>
  </w:style>
  <w:style w:type="character" w:customStyle="1" w:styleId="Heading20">
    <w:name w:val="Heading #2"/>
    <w:rsid w:val="007672C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rPr>
  </w:style>
  <w:style w:type="character" w:customStyle="1" w:styleId="31">
    <w:name w:val="Основен текст3"/>
    <w:rsid w:val="007672CC"/>
    <w:rPr>
      <w:rFonts w:ascii="Times New Roman" w:eastAsia="Times New Roman" w:hAnsi="Times New Roman" w:cs="Times New Roman"/>
      <w:color w:val="000000"/>
      <w:spacing w:val="0"/>
      <w:w w:val="100"/>
      <w:position w:val="0"/>
      <w:sz w:val="23"/>
      <w:szCs w:val="23"/>
      <w:shd w:val="clear" w:color="auto" w:fill="FFFFFF"/>
      <w:lang w:val="bg-BG"/>
    </w:rPr>
  </w:style>
  <w:style w:type="paragraph" w:customStyle="1" w:styleId="Footnote0">
    <w:name w:val="Footnote"/>
    <w:basedOn w:val="a"/>
    <w:link w:val="Footnote"/>
    <w:rsid w:val="007672CC"/>
    <w:pPr>
      <w:widowControl w:val="0"/>
      <w:shd w:val="clear" w:color="auto" w:fill="FFFFFF"/>
      <w:spacing w:after="0" w:line="0" w:lineRule="atLeast"/>
    </w:pPr>
    <w:rPr>
      <w:b/>
      <w:bCs/>
      <w:sz w:val="19"/>
      <w:szCs w:val="19"/>
    </w:rPr>
  </w:style>
  <w:style w:type="paragraph" w:customStyle="1" w:styleId="Bodytext30">
    <w:name w:val="Body text (3)"/>
    <w:basedOn w:val="a"/>
    <w:link w:val="Bodytext3"/>
    <w:rsid w:val="007672CC"/>
    <w:pPr>
      <w:widowControl w:val="0"/>
      <w:shd w:val="clear" w:color="auto" w:fill="FFFFFF"/>
      <w:spacing w:before="1740" w:after="480" w:line="552" w:lineRule="exact"/>
      <w:jc w:val="center"/>
    </w:pPr>
    <w:rPr>
      <w:b/>
      <w:bCs/>
      <w:sz w:val="32"/>
      <w:szCs w:val="32"/>
    </w:rPr>
  </w:style>
  <w:style w:type="paragraph" w:styleId="1">
    <w:name w:val="toc 1"/>
    <w:basedOn w:val="a"/>
    <w:link w:val="12"/>
    <w:autoRedefine/>
    <w:uiPriority w:val="39"/>
    <w:qFormat/>
    <w:rsid w:val="007672CC"/>
    <w:pPr>
      <w:widowControl w:val="0"/>
      <w:numPr>
        <w:ilvl w:val="2"/>
        <w:numId w:val="1"/>
      </w:numPr>
      <w:tabs>
        <w:tab w:val="left" w:pos="805"/>
        <w:tab w:val="right" w:leader="dot" w:pos="8652"/>
      </w:tabs>
      <w:spacing w:after="0" w:line="413" w:lineRule="exact"/>
      <w:ind w:right="40"/>
    </w:pPr>
    <w:rPr>
      <w:color w:val="000000"/>
      <w:sz w:val="23"/>
      <w:szCs w:val="23"/>
    </w:rPr>
  </w:style>
  <w:style w:type="paragraph" w:customStyle="1" w:styleId="Tablecaption0">
    <w:name w:val="Table caption"/>
    <w:basedOn w:val="a"/>
    <w:link w:val="Tablecaption"/>
    <w:rsid w:val="007672CC"/>
    <w:pPr>
      <w:widowControl w:val="0"/>
      <w:shd w:val="clear" w:color="auto" w:fill="FFFFFF"/>
      <w:spacing w:after="0" w:line="0" w:lineRule="atLeast"/>
    </w:pPr>
    <w:rPr>
      <w:b/>
      <w:bCs/>
      <w:sz w:val="19"/>
      <w:szCs w:val="19"/>
    </w:rPr>
  </w:style>
  <w:style w:type="paragraph" w:customStyle="1" w:styleId="Bodytext40">
    <w:name w:val="Body text (4)"/>
    <w:basedOn w:val="a"/>
    <w:link w:val="Bodytext4"/>
    <w:rsid w:val="007672CC"/>
    <w:pPr>
      <w:widowControl w:val="0"/>
      <w:shd w:val="clear" w:color="auto" w:fill="FFFFFF"/>
      <w:spacing w:before="300" w:after="0" w:line="230" w:lineRule="exact"/>
      <w:jc w:val="both"/>
    </w:pPr>
    <w:rPr>
      <w:b/>
      <w:bCs/>
      <w:sz w:val="19"/>
      <w:szCs w:val="19"/>
    </w:rPr>
  </w:style>
  <w:style w:type="paragraph" w:styleId="2">
    <w:name w:val="toc 2"/>
    <w:basedOn w:val="a"/>
    <w:autoRedefine/>
    <w:uiPriority w:val="39"/>
    <w:qFormat/>
    <w:rsid w:val="007672CC"/>
    <w:pPr>
      <w:widowControl w:val="0"/>
      <w:numPr>
        <w:numId w:val="1"/>
      </w:numPr>
      <w:tabs>
        <w:tab w:val="left" w:pos="440"/>
      </w:tabs>
      <w:spacing w:after="0" w:line="413" w:lineRule="exact"/>
      <w:ind w:left="426" w:hanging="426"/>
    </w:pPr>
    <w:rPr>
      <w:rFonts w:ascii="Times New Roman" w:eastAsia="Times New Roman" w:hAnsi="Times New Roman" w:cs="Times New Roman"/>
      <w:b/>
      <w:sz w:val="24"/>
      <w:szCs w:val="24"/>
      <w:lang w:val="bg-BG" w:eastAsia="bg-BG"/>
    </w:rPr>
  </w:style>
  <w:style w:type="character" w:styleId="ac">
    <w:name w:val="Emphasis"/>
    <w:uiPriority w:val="99"/>
    <w:qFormat/>
    <w:rsid w:val="007672CC"/>
    <w:rPr>
      <w:i/>
      <w:iCs/>
    </w:rPr>
  </w:style>
  <w:style w:type="table" w:customStyle="1" w:styleId="14">
    <w:name w:val="Мрежа в таблица1"/>
    <w:basedOn w:val="a1"/>
    <w:next w:val="aa"/>
    <w:uiPriority w:val="59"/>
    <w:rsid w:val="007672CC"/>
    <w:pPr>
      <w:spacing w:after="0" w:line="240" w:lineRule="auto"/>
    </w:pPr>
    <w:rPr>
      <w:rFonts w:ascii="Calibri" w:eastAsia="Times New Roman" w:hAnsi="Calibri" w:cs="Times New Roman"/>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a"/>
    <w:uiPriority w:val="40"/>
    <w:qFormat/>
    <w:rsid w:val="007672CC"/>
    <w:pPr>
      <w:tabs>
        <w:tab w:val="decimal" w:pos="360"/>
      </w:tabs>
      <w:spacing w:after="200" w:line="276" w:lineRule="auto"/>
    </w:pPr>
    <w:rPr>
      <w:rFonts w:ascii="Calibri" w:eastAsia="Calibri" w:hAnsi="Calibri" w:cs="Times New Roman"/>
      <w:lang w:val="bg-BG" w:eastAsia="bg-BG"/>
    </w:rPr>
  </w:style>
  <w:style w:type="paragraph" w:styleId="ad">
    <w:name w:val="footnote text"/>
    <w:basedOn w:val="a"/>
    <w:link w:val="ae"/>
    <w:uiPriority w:val="99"/>
    <w:unhideWhenUsed/>
    <w:rsid w:val="007672CC"/>
    <w:pPr>
      <w:spacing w:after="0" w:line="240" w:lineRule="auto"/>
    </w:pPr>
    <w:rPr>
      <w:rFonts w:ascii="Calibri" w:eastAsia="Times New Roman" w:hAnsi="Calibri" w:cs="Times New Roman"/>
      <w:sz w:val="20"/>
      <w:szCs w:val="20"/>
      <w:lang w:val="bg-BG" w:eastAsia="bg-BG"/>
    </w:rPr>
  </w:style>
  <w:style w:type="character" w:customStyle="1" w:styleId="ae">
    <w:name w:val="Текст под линия Знак"/>
    <w:basedOn w:val="a0"/>
    <w:link w:val="ad"/>
    <w:uiPriority w:val="99"/>
    <w:rsid w:val="007672CC"/>
    <w:rPr>
      <w:rFonts w:ascii="Calibri" w:eastAsia="Times New Roman" w:hAnsi="Calibri" w:cs="Times New Roman"/>
      <w:sz w:val="20"/>
      <w:szCs w:val="20"/>
      <w:lang w:val="bg-BG" w:eastAsia="bg-BG"/>
    </w:rPr>
  </w:style>
  <w:style w:type="character" w:styleId="af">
    <w:name w:val="Subtle Emphasis"/>
    <w:uiPriority w:val="19"/>
    <w:qFormat/>
    <w:rsid w:val="007672CC"/>
    <w:rPr>
      <w:i/>
      <w:iCs/>
      <w:color w:val="7F7F7F"/>
    </w:rPr>
  </w:style>
  <w:style w:type="table" w:styleId="2-5">
    <w:name w:val="Medium Shading 2 Accent 5"/>
    <w:basedOn w:val="a1"/>
    <w:uiPriority w:val="64"/>
    <w:rsid w:val="007672CC"/>
    <w:pPr>
      <w:spacing w:after="0" w:line="240" w:lineRule="auto"/>
    </w:pPr>
    <w:rPr>
      <w:rFonts w:ascii="Calibri" w:eastAsia="Times New Roman" w:hAnsi="Calibri" w:cs="Times New Roman"/>
      <w:lang w:val="bg-B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0">
    <w:name w:val="TOC Heading"/>
    <w:basedOn w:val="10"/>
    <w:next w:val="a"/>
    <w:uiPriority w:val="39"/>
    <w:unhideWhenUsed/>
    <w:qFormat/>
    <w:rsid w:val="007672CC"/>
    <w:pPr>
      <w:widowControl/>
      <w:spacing w:before="480" w:line="276" w:lineRule="auto"/>
      <w:outlineLvl w:val="9"/>
    </w:pPr>
    <w:rPr>
      <w:b/>
      <w:bCs/>
      <w:sz w:val="28"/>
      <w:szCs w:val="28"/>
      <w:lang w:eastAsia="en-US"/>
    </w:rPr>
  </w:style>
  <w:style w:type="paragraph" w:styleId="32">
    <w:name w:val="toc 3"/>
    <w:basedOn w:val="a"/>
    <w:next w:val="a"/>
    <w:autoRedefine/>
    <w:uiPriority w:val="39"/>
    <w:unhideWhenUsed/>
    <w:qFormat/>
    <w:rsid w:val="007672CC"/>
    <w:pPr>
      <w:spacing w:after="100" w:line="276" w:lineRule="auto"/>
      <w:ind w:left="440"/>
    </w:pPr>
    <w:rPr>
      <w:rFonts w:ascii="Calibri" w:eastAsia="Times New Roman" w:hAnsi="Calibri" w:cs="Times New Roman"/>
      <w:lang w:val="bg-BG"/>
    </w:rPr>
  </w:style>
  <w:style w:type="paragraph" w:styleId="af1">
    <w:name w:val="endnote text"/>
    <w:basedOn w:val="a"/>
    <w:link w:val="af2"/>
    <w:uiPriority w:val="99"/>
    <w:unhideWhenUsed/>
    <w:rsid w:val="007672CC"/>
    <w:pPr>
      <w:widowControl w:val="0"/>
      <w:spacing w:after="0" w:line="240" w:lineRule="auto"/>
    </w:pPr>
    <w:rPr>
      <w:rFonts w:ascii="Courier New" w:eastAsia="Courier New" w:hAnsi="Courier New" w:cs="Courier New"/>
      <w:color w:val="000000"/>
      <w:sz w:val="20"/>
      <w:szCs w:val="20"/>
      <w:lang w:val="bg-BG" w:eastAsia="bg-BG"/>
    </w:rPr>
  </w:style>
  <w:style w:type="character" w:customStyle="1" w:styleId="af2">
    <w:name w:val="Текст на бележка в края Знак"/>
    <w:basedOn w:val="a0"/>
    <w:link w:val="af1"/>
    <w:uiPriority w:val="99"/>
    <w:rsid w:val="007672CC"/>
    <w:rPr>
      <w:rFonts w:ascii="Courier New" w:eastAsia="Courier New" w:hAnsi="Courier New" w:cs="Courier New"/>
      <w:color w:val="000000"/>
      <w:sz w:val="20"/>
      <w:szCs w:val="20"/>
      <w:lang w:val="bg-BG" w:eastAsia="bg-BG"/>
    </w:rPr>
  </w:style>
  <w:style w:type="character" w:styleId="af3">
    <w:name w:val="endnote reference"/>
    <w:uiPriority w:val="99"/>
    <w:unhideWhenUsed/>
    <w:rsid w:val="007672CC"/>
    <w:rPr>
      <w:vertAlign w:val="superscript"/>
    </w:rPr>
  </w:style>
  <w:style w:type="character" w:styleId="af4">
    <w:name w:val="footnote reference"/>
    <w:uiPriority w:val="99"/>
    <w:unhideWhenUsed/>
    <w:rsid w:val="007672CC"/>
    <w:rPr>
      <w:vertAlign w:val="superscript"/>
    </w:rPr>
  </w:style>
  <w:style w:type="paragraph" w:styleId="af5">
    <w:name w:val="No Spacing"/>
    <w:uiPriority w:val="1"/>
    <w:qFormat/>
    <w:rsid w:val="007672CC"/>
    <w:pPr>
      <w:spacing w:after="0" w:line="240" w:lineRule="auto"/>
    </w:pPr>
    <w:rPr>
      <w:rFonts w:ascii="Times New Roman" w:eastAsia="Calibri" w:hAnsi="Times New Roman" w:cs="Times New Roman"/>
      <w:sz w:val="24"/>
    </w:rPr>
  </w:style>
  <w:style w:type="character" w:customStyle="1" w:styleId="st1">
    <w:name w:val="st1"/>
    <w:rsid w:val="007672CC"/>
  </w:style>
  <w:style w:type="character" w:styleId="af6">
    <w:name w:val="annotation reference"/>
    <w:uiPriority w:val="99"/>
    <w:unhideWhenUsed/>
    <w:rsid w:val="007672CC"/>
    <w:rPr>
      <w:sz w:val="16"/>
      <w:szCs w:val="16"/>
    </w:rPr>
  </w:style>
  <w:style w:type="paragraph" w:styleId="af7">
    <w:name w:val="annotation text"/>
    <w:basedOn w:val="a"/>
    <w:link w:val="af8"/>
    <w:uiPriority w:val="99"/>
    <w:unhideWhenUsed/>
    <w:rsid w:val="007672CC"/>
    <w:pPr>
      <w:widowControl w:val="0"/>
      <w:spacing w:after="0" w:line="240" w:lineRule="auto"/>
    </w:pPr>
    <w:rPr>
      <w:rFonts w:ascii="Courier New" w:eastAsia="Courier New" w:hAnsi="Courier New" w:cs="Courier New"/>
      <w:color w:val="000000"/>
      <w:sz w:val="20"/>
      <w:szCs w:val="20"/>
      <w:lang w:val="bg-BG" w:eastAsia="bg-BG"/>
    </w:rPr>
  </w:style>
  <w:style w:type="character" w:customStyle="1" w:styleId="af8">
    <w:name w:val="Текст на коментар Знак"/>
    <w:basedOn w:val="a0"/>
    <w:link w:val="af7"/>
    <w:uiPriority w:val="99"/>
    <w:rsid w:val="007672CC"/>
    <w:rPr>
      <w:rFonts w:ascii="Courier New" w:eastAsia="Courier New" w:hAnsi="Courier New" w:cs="Courier New"/>
      <w:color w:val="000000"/>
      <w:sz w:val="20"/>
      <w:szCs w:val="20"/>
      <w:lang w:val="bg-BG" w:eastAsia="bg-BG"/>
    </w:rPr>
  </w:style>
  <w:style w:type="paragraph" w:styleId="af9">
    <w:name w:val="annotation subject"/>
    <w:basedOn w:val="af7"/>
    <w:next w:val="af7"/>
    <w:link w:val="afa"/>
    <w:uiPriority w:val="99"/>
    <w:unhideWhenUsed/>
    <w:rsid w:val="007672CC"/>
    <w:rPr>
      <w:b/>
      <w:bCs/>
    </w:rPr>
  </w:style>
  <w:style w:type="character" w:customStyle="1" w:styleId="afa">
    <w:name w:val="Предмет на коментар Знак"/>
    <w:basedOn w:val="af8"/>
    <w:link w:val="af9"/>
    <w:uiPriority w:val="99"/>
    <w:rsid w:val="007672CC"/>
    <w:rPr>
      <w:rFonts w:ascii="Courier New" w:eastAsia="Courier New" w:hAnsi="Courier New" w:cs="Courier New"/>
      <w:b/>
      <w:bCs/>
      <w:color w:val="000000"/>
      <w:sz w:val="20"/>
      <w:szCs w:val="20"/>
      <w:lang w:val="bg-BG" w:eastAsia="bg-BG"/>
    </w:rPr>
  </w:style>
  <w:style w:type="paragraph" w:styleId="afb">
    <w:name w:val="Revision"/>
    <w:hidden/>
    <w:uiPriority w:val="99"/>
    <w:semiHidden/>
    <w:rsid w:val="007672CC"/>
    <w:pPr>
      <w:spacing w:after="0" w:line="240" w:lineRule="auto"/>
    </w:pPr>
    <w:rPr>
      <w:rFonts w:ascii="Courier New" w:eastAsia="Courier New" w:hAnsi="Courier New" w:cs="Courier New"/>
      <w:color w:val="000000"/>
      <w:sz w:val="24"/>
      <w:szCs w:val="24"/>
      <w:lang w:val="bg-BG" w:eastAsia="bg-BG"/>
    </w:rPr>
  </w:style>
  <w:style w:type="paragraph" w:styleId="afc">
    <w:name w:val="Normal (Web)"/>
    <w:basedOn w:val="a"/>
    <w:uiPriority w:val="99"/>
    <w:unhideWhenUsed/>
    <w:rsid w:val="007672CC"/>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12140</Words>
  <Characters>69199</Characters>
  <Application>Microsoft Office Word</Application>
  <DocSecurity>0</DocSecurity>
  <Lines>576</Lines>
  <Paragraphs>162</Paragraphs>
  <ScaleCrop>false</ScaleCrop>
  <HeadingPairs>
    <vt:vector size="2" baseType="variant">
      <vt:variant>
        <vt:lpstr>Заглавие</vt:lpstr>
      </vt:variant>
      <vt:variant>
        <vt:i4>1</vt:i4>
      </vt:variant>
    </vt:vector>
  </HeadingPairs>
  <TitlesOfParts>
    <vt:vector size="1" baseType="lpstr">
      <vt:lpstr/>
    </vt:vector>
  </TitlesOfParts>
  <Company>Общински Съвет Русе</Company>
  <LinksUpToDate>false</LinksUpToDate>
  <CharactersWithSpaces>81177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3</cp:revision>
  <cp:lastPrinted>2023-06-16T07:40:00Z</cp:lastPrinted>
  <dcterms:created xsi:type="dcterms:W3CDTF">2023-06-05T07:14:00Z</dcterms:created>
  <dcterms:modified xsi:type="dcterms:W3CDTF">2023-06-16T07:47:00Z</dcterms:modified>
</cp:coreProperties>
</file>