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03668" w14:textId="0A5DBA4C" w:rsidR="00D07C41" w:rsidRDefault="00D07C41" w:rsidP="003D131D">
      <w:pPr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                                       ДО</w:t>
      </w:r>
    </w:p>
    <w:p w14:paraId="70B529FF" w14:textId="70EE6D7A" w:rsidR="00D07C41" w:rsidRDefault="00D07C41" w:rsidP="003D131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ПРЕДСЕДАТЕЛЯ НА ОБЩИНСКИ СЪВЕТ РУСЕ</w:t>
      </w:r>
    </w:p>
    <w:p w14:paraId="1DBE1028" w14:textId="30BEB908" w:rsidR="00D07C41" w:rsidRDefault="00D07C41" w:rsidP="003D131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АКАДЕМИК ХРИСТО БЕЛОЕВ</w:t>
      </w:r>
    </w:p>
    <w:p w14:paraId="20041233" w14:textId="77777777" w:rsidR="00D07C41" w:rsidRDefault="00D07C41" w:rsidP="003D131D">
      <w:pPr>
        <w:jc w:val="both"/>
        <w:rPr>
          <w:rFonts w:ascii="Bookman Old Style" w:hAnsi="Bookman Old Style"/>
          <w:sz w:val="24"/>
          <w:szCs w:val="24"/>
        </w:rPr>
      </w:pPr>
    </w:p>
    <w:p w14:paraId="0B6FB5D8" w14:textId="77777777" w:rsidR="00D07C41" w:rsidRDefault="00D07C41" w:rsidP="003D131D">
      <w:pPr>
        <w:jc w:val="both"/>
        <w:rPr>
          <w:rFonts w:ascii="Bookman Old Style" w:hAnsi="Bookman Old Style"/>
          <w:sz w:val="24"/>
          <w:szCs w:val="24"/>
        </w:rPr>
      </w:pPr>
    </w:p>
    <w:p w14:paraId="2CB3B9D3" w14:textId="07C91CEE" w:rsidR="00D07C41" w:rsidRDefault="00D07C41" w:rsidP="003D131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П Р Е Д Л О Ж Е Н И Е </w:t>
      </w:r>
    </w:p>
    <w:p w14:paraId="2570FEDC" w14:textId="77777777" w:rsidR="00D07C41" w:rsidRDefault="00D07C41" w:rsidP="003D131D">
      <w:pPr>
        <w:jc w:val="both"/>
        <w:rPr>
          <w:rFonts w:ascii="Bookman Old Style" w:hAnsi="Bookman Old Style"/>
          <w:sz w:val="24"/>
          <w:szCs w:val="24"/>
        </w:rPr>
      </w:pPr>
    </w:p>
    <w:p w14:paraId="185AC4D0" w14:textId="6AF3E7AE" w:rsidR="00D07C41" w:rsidRDefault="00D07C41" w:rsidP="003D131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ОТ ЕЛЕОНОРА НИКОЛОВА-общински съветник</w:t>
      </w:r>
    </w:p>
    <w:p w14:paraId="26B0B6EA" w14:textId="66D6B1D4" w:rsidR="00D07C41" w:rsidRDefault="00D07C41" w:rsidP="003D131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От групата „СДС</w:t>
      </w:r>
      <w:r w:rsidR="003D131D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 xml:space="preserve"> гражданите“</w:t>
      </w:r>
    </w:p>
    <w:p w14:paraId="1B3A7556" w14:textId="1CB0DCB4" w:rsidR="00D07C41" w:rsidRDefault="00D07C41" w:rsidP="003D131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</w:p>
    <w:p w14:paraId="18B8F636" w14:textId="2229424C" w:rsidR="00D07C41" w:rsidRDefault="00D07C41" w:rsidP="003D131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За изменение и допълнение на</w:t>
      </w:r>
    </w:p>
    <w:p w14:paraId="0EFFAC25" w14:textId="12591138" w:rsidR="00D07C41" w:rsidRDefault="00D07C41" w:rsidP="003D131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ОБЩИНСКА НАРЕДБА № 13 ЗА </w:t>
      </w:r>
    </w:p>
    <w:p w14:paraId="6C89F4A6" w14:textId="4B45BAE8" w:rsidR="00D07C41" w:rsidRDefault="00D07C41" w:rsidP="003D131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ОРГАНИЗАЦИЯТА И УПРАВЛЕНИЕ НА</w:t>
      </w:r>
    </w:p>
    <w:p w14:paraId="67A93E02" w14:textId="5570F2D2" w:rsidR="00D07C41" w:rsidRDefault="00D07C41" w:rsidP="003D131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ГРОБИЩНИ ПАРКОВЕ НА ТЕРИТОРИЯТА</w:t>
      </w:r>
    </w:p>
    <w:p w14:paraId="38C37BCD" w14:textId="32280A5B" w:rsidR="00D07C41" w:rsidRDefault="00D07C41" w:rsidP="003D131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НА ОБЩИНА РУСЕ, приета на основание </w:t>
      </w:r>
    </w:p>
    <w:p w14:paraId="4816BA17" w14:textId="34DD6F10" w:rsidR="00D07C41" w:rsidRDefault="00D07C41" w:rsidP="003D131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Чл.22,ал.1 от ЗМСМА с Решение № 1067 </w:t>
      </w:r>
    </w:p>
    <w:p w14:paraId="0203D4E5" w14:textId="283F2FA3" w:rsidR="00D07C41" w:rsidRDefault="00D07C41" w:rsidP="003D131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По Протокол № 40/17.07.2014 г., изменена</w:t>
      </w:r>
    </w:p>
    <w:p w14:paraId="0272A8E8" w14:textId="110CF23F" w:rsidR="00D07C41" w:rsidRDefault="00D07C41" w:rsidP="003D131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С Решение № 476 по Протокол № 21/22.04.2021г</w:t>
      </w:r>
    </w:p>
    <w:p w14:paraId="3D9C3D13" w14:textId="77777777" w:rsidR="00D07C41" w:rsidRDefault="00D07C41" w:rsidP="003D131D">
      <w:pPr>
        <w:jc w:val="both"/>
        <w:rPr>
          <w:rFonts w:ascii="Bookman Old Style" w:hAnsi="Bookman Old Style"/>
          <w:sz w:val="24"/>
          <w:szCs w:val="24"/>
        </w:rPr>
      </w:pPr>
    </w:p>
    <w:p w14:paraId="006B14C9" w14:textId="77777777" w:rsidR="00D07C41" w:rsidRDefault="00D07C41" w:rsidP="003D131D">
      <w:pPr>
        <w:jc w:val="both"/>
        <w:rPr>
          <w:rFonts w:ascii="Bookman Old Style" w:hAnsi="Bookman Old Style"/>
          <w:sz w:val="24"/>
          <w:szCs w:val="24"/>
        </w:rPr>
      </w:pPr>
    </w:p>
    <w:p w14:paraId="2226DE05" w14:textId="63D98DAB" w:rsidR="00D07C41" w:rsidRDefault="00D07C41" w:rsidP="003D131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УВАЖАЕМИ Г- Н ПРЕДСЕДАТЕЛ,</w:t>
      </w:r>
    </w:p>
    <w:p w14:paraId="11CC98E5" w14:textId="77777777" w:rsidR="00D07C41" w:rsidRDefault="00D07C41" w:rsidP="003D131D">
      <w:pPr>
        <w:jc w:val="both"/>
        <w:rPr>
          <w:rFonts w:ascii="Bookman Old Style" w:hAnsi="Bookman Old Style"/>
          <w:sz w:val="24"/>
          <w:szCs w:val="24"/>
        </w:rPr>
      </w:pPr>
    </w:p>
    <w:p w14:paraId="63BF7D04" w14:textId="2EB49A49" w:rsidR="00D07C41" w:rsidRDefault="00D07C41" w:rsidP="003D131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Правя предложение за Изменение и Допълнение на Наредба № 13 на ОбС Русе за организацията и управление на гробищни паркове на територията на Община Русе, в следния смисъл.</w:t>
      </w:r>
    </w:p>
    <w:p w14:paraId="695408F6" w14:textId="4DBC10CA" w:rsidR="00D07C41" w:rsidRDefault="00D07C41" w:rsidP="003D131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§ 1. В </w:t>
      </w:r>
      <w:r w:rsidR="00412477">
        <w:rPr>
          <w:rFonts w:ascii="Bookman Old Style" w:hAnsi="Bookman Old Style"/>
          <w:sz w:val="24"/>
          <w:szCs w:val="24"/>
        </w:rPr>
        <w:t>чл.23 се създава нова алинея втора:</w:t>
      </w:r>
    </w:p>
    <w:p w14:paraId="3330B418" w14:textId="2F38F983" w:rsidR="00412477" w:rsidRDefault="00412477" w:rsidP="003D131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„ По същия ред се извършват погребални услуги на мъртвородени деца и на деца, починали в първите дни от раждането, при които е налице отказ от страна на родителите да приберат трупа на детето от лечебното заведение“.</w:t>
      </w:r>
    </w:p>
    <w:p w14:paraId="118F48B0" w14:textId="0DD73F84" w:rsidR="00412477" w:rsidRDefault="00412477" w:rsidP="003D131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Следващите алинеи се преномерират.</w:t>
      </w:r>
    </w:p>
    <w:p w14:paraId="13BA7097" w14:textId="668F5690" w:rsidR="00412477" w:rsidRDefault="00412477" w:rsidP="003D131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МОТИВИ: </w:t>
      </w:r>
    </w:p>
    <w:p w14:paraId="1A6EF21D" w14:textId="0ED61C2F" w:rsidR="00412477" w:rsidRDefault="00412477" w:rsidP="003D131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Съглас</w:t>
      </w:r>
      <w:r w:rsidR="00950E70">
        <w:rPr>
          <w:rFonts w:ascii="Bookman Old Style" w:hAnsi="Bookman Old Style"/>
          <w:sz w:val="24"/>
          <w:szCs w:val="24"/>
        </w:rPr>
        <w:t>но</w:t>
      </w:r>
      <w:r>
        <w:rPr>
          <w:rFonts w:ascii="Bookman Old Style" w:hAnsi="Bookman Old Style"/>
          <w:sz w:val="24"/>
          <w:szCs w:val="24"/>
        </w:rPr>
        <w:t xml:space="preserve"> чл.61, ал.1 от Закона за гражданската регистрация „Препис -извлечение от акта за смърт или от акта за раждане на мъртвородено дете представлява разрешение за погребение и се издава безплатно.“</w:t>
      </w:r>
    </w:p>
    <w:p w14:paraId="52DB2F30" w14:textId="1897E2A8" w:rsidR="00412477" w:rsidRDefault="00412477" w:rsidP="003D131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От този текст следва, че мъртвор</w:t>
      </w:r>
      <w:r w:rsidR="003D131D"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дените деца следва да се погребат.</w:t>
      </w:r>
    </w:p>
    <w:p w14:paraId="7E32DF43" w14:textId="4ECDEE5A" w:rsidR="00412477" w:rsidRDefault="00412477" w:rsidP="003D131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 съжаление родителите на тези деца отказват да приберат трупчетата на децата си, независимо от усилията, които полагат в тази посока социалния работник и Началника на родилно отделение в УМБАЛ „Канев“ АД.</w:t>
      </w:r>
    </w:p>
    <w:p w14:paraId="58BF5FB7" w14:textId="77C67A22" w:rsidR="00412477" w:rsidRDefault="00412477" w:rsidP="003D131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Лечебното заведение няма правомощия да инициира погребване на мъртвородените, за чиито тела е налице отказ от родителите за получаване и организиране на погребение. В резултат на това бездействие телата остават непогребани, а хладилните камери на болничното заведение са пълни.</w:t>
      </w:r>
    </w:p>
    <w:p w14:paraId="4C27A47C" w14:textId="6D48CF79" w:rsidR="00412477" w:rsidRDefault="00412477" w:rsidP="003D131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чл.23, ал.1 от Наредба № 13 има утвърден ред за подобни хипотези на безплатни погребения, които се полагат на социално слаби граждани, бездомни, безпризорни, настанени в заведения за социални услуги и регистрирани в службите на социално подпомагане лица.</w:t>
      </w:r>
    </w:p>
    <w:p w14:paraId="11A8B775" w14:textId="3EED433B" w:rsidR="003D131D" w:rsidRDefault="003D131D" w:rsidP="003D131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 погребението на мъртвородени или починали в първите дни след раждането, в случаите, в които родителите отказват да получат трупчетата, липсва уредба.</w:t>
      </w:r>
    </w:p>
    <w:p w14:paraId="76A70480" w14:textId="3402A2B7" w:rsidR="00E67E4F" w:rsidRPr="00E67E4F" w:rsidRDefault="00E67E4F" w:rsidP="003D131D">
      <w:pPr>
        <w:jc w:val="both"/>
        <w:rPr>
          <w:rFonts w:ascii="Bookman Old Style" w:hAnsi="Bookman Old Style"/>
          <w:sz w:val="24"/>
          <w:szCs w:val="24"/>
          <w:lang w:val="be-BY"/>
        </w:rPr>
      </w:pPr>
      <w:r>
        <w:rPr>
          <w:rFonts w:ascii="Bookman Old Style" w:hAnsi="Bookman Old Style"/>
          <w:sz w:val="24"/>
          <w:szCs w:val="24"/>
          <w:lang w:val="be-BY"/>
        </w:rPr>
        <w:t>Тази празнина следва да се запълни, чрез допълване на  наредбата.</w:t>
      </w:r>
    </w:p>
    <w:p w14:paraId="252BA148" w14:textId="77777777" w:rsidR="00E67E4F" w:rsidRDefault="00E67E4F" w:rsidP="003D131D">
      <w:pPr>
        <w:jc w:val="both"/>
        <w:rPr>
          <w:rFonts w:ascii="Bookman Old Style" w:hAnsi="Bookman Old Style"/>
          <w:sz w:val="24"/>
          <w:szCs w:val="24"/>
          <w:lang w:val="be-BY"/>
        </w:rPr>
      </w:pPr>
      <w:r>
        <w:rPr>
          <w:rFonts w:ascii="Bookman Old Style" w:hAnsi="Bookman Old Style"/>
          <w:sz w:val="24"/>
          <w:szCs w:val="24"/>
          <w:lang w:val="be-BY"/>
        </w:rPr>
        <w:t>Средствата, необходими за осъществяване на тази социална дейност са в рамките на утвърдения бюджет на Общинското предприятие.</w:t>
      </w:r>
    </w:p>
    <w:p w14:paraId="37F90C39" w14:textId="02A77831" w:rsidR="003D131D" w:rsidRDefault="003D131D" w:rsidP="003D131D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този смисъл е и Сигнала от Изпълнителния директор на УМБАЛ „Канев“ АД до Кмета на Община Русе г-н Пенчо Милков.</w:t>
      </w:r>
    </w:p>
    <w:p w14:paraId="33611741" w14:textId="77777777" w:rsidR="006657E5" w:rsidRPr="006657E5" w:rsidRDefault="006657E5" w:rsidP="006657E5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6657E5">
        <w:rPr>
          <w:rFonts w:ascii="Bookman Old Style" w:hAnsi="Bookman Old Style"/>
          <w:sz w:val="24"/>
          <w:szCs w:val="24"/>
        </w:rPr>
        <w:t xml:space="preserve">При изготвянето на настоящия проект не се установи той да противоречи на правото на Европейския съюз. Съответствието на предлагания подзаконов нормативен акт с правото на Европейския съюз е обусловено от синхронизирането на действащото българско законодателство с обективната рамка на правото на Европейския съюз, </w:t>
      </w:r>
      <w:proofErr w:type="spellStart"/>
      <w:r w:rsidRPr="006657E5">
        <w:rPr>
          <w:rFonts w:ascii="Bookman Old Style" w:hAnsi="Bookman Old Style"/>
          <w:sz w:val="24"/>
          <w:szCs w:val="24"/>
        </w:rPr>
        <w:t>относимо</w:t>
      </w:r>
      <w:proofErr w:type="spellEnd"/>
      <w:r w:rsidRPr="006657E5">
        <w:rPr>
          <w:rFonts w:ascii="Bookman Old Style" w:hAnsi="Bookman Old Style"/>
          <w:sz w:val="24"/>
          <w:szCs w:val="24"/>
        </w:rPr>
        <w:t xml:space="preserve"> към регулирането на конкретния вид обществени отношения. Доколкото настоящият проект има за предмет приемане на нормативен акт, който подлежи на издаване на основание чл. 21, ал. 2 от ЗМСМА от Общински съвет – Русе като орган на местно самоуправление, то той е съобразен с разпоредбите на „Европейската харта за местното самоуправление”.</w:t>
      </w:r>
    </w:p>
    <w:p w14:paraId="6E82BCC1" w14:textId="77777777" w:rsidR="006657E5" w:rsidRDefault="006657E5" w:rsidP="006657E5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6657E5">
        <w:rPr>
          <w:rFonts w:ascii="Bookman Old Style" w:hAnsi="Bookman Old Style"/>
          <w:sz w:val="24"/>
          <w:szCs w:val="24"/>
        </w:rPr>
        <w:t xml:space="preserve">Съгласно чл. 26, ал. 2 и ал. 3 от Закона за нормативните актове срокът за предложения и становища по проектите, публикувани за обществени консултации по ал. 3, е не по-кратък от 30 дни. </w:t>
      </w:r>
    </w:p>
    <w:p w14:paraId="6FB6CE72" w14:textId="5CDB9227" w:rsidR="00E67E4F" w:rsidRPr="006657E5" w:rsidRDefault="00E67E4F" w:rsidP="006657E5">
      <w:pPr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be-BY"/>
        </w:rPr>
        <w:lastRenderedPageBreak/>
        <w:t>Предвид изложеното и на основание чл.63,ал.1 от Правилника за организацията и дейността на Общински съвет-Русе, неговите комисии и взаимодействието с общинска администрация, предлагам да приемете следното</w:t>
      </w:r>
    </w:p>
    <w:p w14:paraId="1A01C62F" w14:textId="47FB4DEE" w:rsidR="00E67E4F" w:rsidRDefault="00E67E4F" w:rsidP="006657E5">
      <w:pPr>
        <w:jc w:val="center"/>
        <w:rPr>
          <w:rFonts w:ascii="Bookman Old Style" w:hAnsi="Bookman Old Style"/>
          <w:sz w:val="24"/>
          <w:szCs w:val="24"/>
          <w:lang w:val="be-BY"/>
        </w:rPr>
      </w:pPr>
      <w:r>
        <w:rPr>
          <w:rFonts w:ascii="Bookman Old Style" w:hAnsi="Bookman Old Style"/>
          <w:sz w:val="24"/>
          <w:szCs w:val="24"/>
          <w:lang w:val="be-BY"/>
        </w:rPr>
        <w:t>Р Е Ш Е Н И Е:</w:t>
      </w:r>
    </w:p>
    <w:p w14:paraId="07F2F57E" w14:textId="0CD9FFBB" w:rsidR="00E67E4F" w:rsidRDefault="00E67E4F" w:rsidP="003D131D">
      <w:pPr>
        <w:jc w:val="both"/>
        <w:rPr>
          <w:rFonts w:ascii="Bookman Old Style" w:hAnsi="Bookman Old Style"/>
          <w:sz w:val="24"/>
          <w:szCs w:val="24"/>
          <w:lang w:val="be-BY"/>
        </w:rPr>
      </w:pPr>
      <w:r>
        <w:rPr>
          <w:rFonts w:ascii="Bookman Old Style" w:hAnsi="Bookman Old Style"/>
          <w:sz w:val="24"/>
          <w:szCs w:val="24"/>
          <w:lang w:val="be-BY"/>
        </w:rPr>
        <w:t>На основание чл.</w:t>
      </w:r>
      <w:r w:rsidR="006657E5">
        <w:rPr>
          <w:rFonts w:ascii="Bookman Old Style" w:hAnsi="Bookman Old Style"/>
          <w:sz w:val="24"/>
          <w:szCs w:val="24"/>
          <w:lang w:val="be-BY"/>
        </w:rPr>
        <w:t xml:space="preserve"> </w:t>
      </w:r>
      <w:r>
        <w:rPr>
          <w:rFonts w:ascii="Bookman Old Style" w:hAnsi="Bookman Old Style"/>
          <w:sz w:val="24"/>
          <w:szCs w:val="24"/>
          <w:lang w:val="be-BY"/>
        </w:rPr>
        <w:t>21,</w:t>
      </w:r>
      <w:r w:rsidR="00D13709">
        <w:rPr>
          <w:rFonts w:ascii="Bookman Old Style" w:hAnsi="Bookman Old Style"/>
          <w:sz w:val="24"/>
          <w:szCs w:val="24"/>
          <w:lang w:val="be-BY"/>
        </w:rPr>
        <w:t>ал.</w:t>
      </w:r>
      <w:r w:rsidR="006657E5">
        <w:rPr>
          <w:rFonts w:ascii="Bookman Old Style" w:hAnsi="Bookman Old Style"/>
          <w:sz w:val="24"/>
          <w:szCs w:val="24"/>
          <w:lang w:val="be-BY"/>
        </w:rPr>
        <w:t xml:space="preserve"> </w:t>
      </w:r>
      <w:r w:rsidR="00D13709">
        <w:rPr>
          <w:rFonts w:ascii="Bookman Old Style" w:hAnsi="Bookman Old Style"/>
          <w:sz w:val="24"/>
          <w:szCs w:val="24"/>
          <w:lang w:val="be-BY"/>
        </w:rPr>
        <w:t>2</w:t>
      </w:r>
      <w:r w:rsidR="006657E5">
        <w:rPr>
          <w:rFonts w:ascii="Bookman Old Style" w:hAnsi="Bookman Old Style"/>
          <w:sz w:val="24"/>
          <w:szCs w:val="24"/>
          <w:lang w:val="en-US"/>
        </w:rPr>
        <w:t xml:space="preserve">, </w:t>
      </w:r>
      <w:r w:rsidR="006657E5">
        <w:rPr>
          <w:rFonts w:ascii="Bookman Old Style" w:hAnsi="Bookman Old Style"/>
          <w:sz w:val="24"/>
          <w:szCs w:val="24"/>
        </w:rPr>
        <w:t>във връзка с чл. 21, ал. 1, т.23</w:t>
      </w:r>
      <w:r w:rsidR="00D13709">
        <w:rPr>
          <w:rFonts w:ascii="Bookman Old Style" w:hAnsi="Bookman Old Style"/>
          <w:sz w:val="24"/>
          <w:szCs w:val="24"/>
          <w:lang w:val="be-BY"/>
        </w:rPr>
        <w:t xml:space="preserve"> от ЗМСМА и чл.79 от АПК, Общински съвет –Русе реши:</w:t>
      </w:r>
    </w:p>
    <w:p w14:paraId="7CE13F8E" w14:textId="170A3B0E" w:rsidR="00D13709" w:rsidRDefault="00D13709" w:rsidP="003D131D">
      <w:pPr>
        <w:jc w:val="both"/>
        <w:rPr>
          <w:rFonts w:ascii="Bookman Old Style" w:hAnsi="Bookman Old Style"/>
          <w:sz w:val="24"/>
          <w:szCs w:val="24"/>
          <w:lang w:val="be-BY"/>
        </w:rPr>
      </w:pPr>
      <w:r>
        <w:rPr>
          <w:rFonts w:ascii="Bookman Old Style" w:hAnsi="Bookman Old Style"/>
          <w:sz w:val="24"/>
          <w:szCs w:val="24"/>
          <w:lang w:val="be-BY"/>
        </w:rPr>
        <w:t>Приема Наредба за изменение и допълнение на Наредба № 13 на ОбС Русе за организацията и управление на гробищни паркове на територията на Община Русе, както следва:</w:t>
      </w:r>
    </w:p>
    <w:p w14:paraId="7E8854BC" w14:textId="0FBDC7F8" w:rsidR="00D13709" w:rsidRDefault="00D13709" w:rsidP="003D131D">
      <w:pPr>
        <w:jc w:val="both"/>
        <w:rPr>
          <w:rFonts w:ascii="Bookman Old Style" w:hAnsi="Bookman Old Style"/>
          <w:sz w:val="24"/>
          <w:szCs w:val="24"/>
          <w:lang w:val="be-BY"/>
        </w:rPr>
      </w:pPr>
      <w:r>
        <w:rPr>
          <w:rFonts w:ascii="Bookman Old Style" w:hAnsi="Bookman Old Style"/>
          <w:sz w:val="24"/>
          <w:szCs w:val="24"/>
          <w:lang w:val="be-BY"/>
        </w:rPr>
        <w:t>§ 1.В чл.23 се създава нова алинея 2 с текст:</w:t>
      </w:r>
    </w:p>
    <w:p w14:paraId="7EAD3F7E" w14:textId="7C83D8A6" w:rsidR="00D13709" w:rsidRDefault="00D13709" w:rsidP="003D131D">
      <w:pPr>
        <w:jc w:val="both"/>
        <w:rPr>
          <w:rFonts w:ascii="Bookman Old Style" w:hAnsi="Bookman Old Style"/>
          <w:sz w:val="24"/>
          <w:szCs w:val="24"/>
          <w:lang w:val="be-BY"/>
        </w:rPr>
      </w:pPr>
      <w:r>
        <w:rPr>
          <w:rFonts w:ascii="Bookman Old Style" w:hAnsi="Bookman Old Style"/>
          <w:sz w:val="24"/>
          <w:szCs w:val="24"/>
          <w:lang w:val="be-BY"/>
        </w:rPr>
        <w:t>Чл.23, ал.2. П</w:t>
      </w:r>
      <w:r w:rsidR="00B84231">
        <w:rPr>
          <w:rFonts w:ascii="Bookman Old Style" w:hAnsi="Bookman Old Style"/>
          <w:sz w:val="24"/>
          <w:szCs w:val="24"/>
          <w:lang w:val="be-BY"/>
        </w:rPr>
        <w:t>о</w:t>
      </w:r>
      <w:r>
        <w:rPr>
          <w:rFonts w:ascii="Bookman Old Style" w:hAnsi="Bookman Old Style"/>
          <w:sz w:val="24"/>
          <w:szCs w:val="24"/>
          <w:lang w:val="be-BY"/>
        </w:rPr>
        <w:t xml:space="preserve"> същият ред се извършват погребални услуги на мъртвородени деца и на деца, починали в първите дни от раждането, при които е налице отказ от страна на родителите да приберат трупа на детето от лечебното заведение.</w:t>
      </w:r>
    </w:p>
    <w:p w14:paraId="34FA514F" w14:textId="133E61B7" w:rsidR="00D13709" w:rsidRDefault="00D13709" w:rsidP="003D131D">
      <w:pPr>
        <w:jc w:val="both"/>
        <w:rPr>
          <w:rFonts w:ascii="Bookman Old Style" w:hAnsi="Bookman Old Style"/>
          <w:sz w:val="24"/>
          <w:szCs w:val="24"/>
          <w:lang w:val="be-BY"/>
        </w:rPr>
      </w:pPr>
      <w:r>
        <w:rPr>
          <w:rFonts w:ascii="Bookman Old Style" w:hAnsi="Bookman Old Style"/>
          <w:sz w:val="24"/>
          <w:szCs w:val="24"/>
          <w:lang w:val="be-BY"/>
        </w:rPr>
        <w:t>Преходни и заключителни разпоредби</w:t>
      </w:r>
    </w:p>
    <w:p w14:paraId="5B3757A3" w14:textId="55712D82" w:rsidR="00D13709" w:rsidRDefault="00D13709" w:rsidP="003D131D">
      <w:pPr>
        <w:jc w:val="both"/>
        <w:rPr>
          <w:rFonts w:ascii="Bookman Old Style" w:hAnsi="Bookman Old Style"/>
          <w:sz w:val="24"/>
          <w:szCs w:val="24"/>
          <w:lang w:val="be-BY"/>
        </w:rPr>
      </w:pPr>
      <w:r>
        <w:rPr>
          <w:rFonts w:ascii="Bookman Old Style" w:hAnsi="Bookman Old Style"/>
          <w:sz w:val="24"/>
          <w:szCs w:val="24"/>
          <w:lang w:val="be-BY"/>
        </w:rPr>
        <w:t>Наредбата</w:t>
      </w:r>
      <w:r w:rsidR="00F40F7E">
        <w:rPr>
          <w:rFonts w:ascii="Bookman Old Style" w:hAnsi="Bookman Old Style"/>
          <w:sz w:val="24"/>
          <w:szCs w:val="24"/>
          <w:lang w:val="be-BY"/>
        </w:rPr>
        <w:t xml:space="preserve"> за</w:t>
      </w:r>
      <w:r w:rsidR="00F40F7E" w:rsidRPr="00F40F7E">
        <w:rPr>
          <w:rFonts w:ascii="Bookman Old Style" w:hAnsi="Bookman Old Style"/>
          <w:sz w:val="24"/>
          <w:szCs w:val="24"/>
        </w:rPr>
        <w:t xml:space="preserve"> </w:t>
      </w:r>
      <w:r w:rsidR="00F40F7E">
        <w:rPr>
          <w:rFonts w:ascii="Bookman Old Style" w:hAnsi="Bookman Old Style"/>
          <w:sz w:val="24"/>
          <w:szCs w:val="24"/>
        </w:rPr>
        <w:t>изменение и допълнение на Наредба № 13 на Общински съвет – Русе за организацията и управление на гробищни паркове на територията на Община Русе</w:t>
      </w:r>
      <w:r w:rsidR="00F40F7E">
        <w:rPr>
          <w:rFonts w:ascii="Bookman Old Style" w:hAnsi="Bookman Old Style"/>
          <w:sz w:val="24"/>
          <w:szCs w:val="24"/>
          <w:lang w:val="be-BY"/>
        </w:rPr>
        <w:t xml:space="preserve"> и </w:t>
      </w:r>
      <w:r>
        <w:rPr>
          <w:rFonts w:ascii="Bookman Old Style" w:hAnsi="Bookman Old Style"/>
          <w:sz w:val="24"/>
          <w:szCs w:val="24"/>
          <w:lang w:val="be-BY"/>
        </w:rPr>
        <w:t xml:space="preserve"> влиза в сила от момента на разгласяването и чрез публикуване на интернет страницата на Общински съвет-Русе, съгласно чл.78, ал.3 от АПК.</w:t>
      </w:r>
    </w:p>
    <w:p w14:paraId="78E7212A" w14:textId="55F03EA5" w:rsidR="00D13709" w:rsidRDefault="00D13709" w:rsidP="003D131D">
      <w:pPr>
        <w:jc w:val="both"/>
        <w:rPr>
          <w:rFonts w:ascii="Bookman Old Style" w:hAnsi="Bookman Old Style"/>
          <w:sz w:val="24"/>
          <w:szCs w:val="24"/>
          <w:lang w:val="be-BY"/>
        </w:rPr>
      </w:pPr>
    </w:p>
    <w:p w14:paraId="7CA0197A" w14:textId="15D96059" w:rsidR="00D13709" w:rsidRDefault="00D13709" w:rsidP="003D131D">
      <w:pPr>
        <w:jc w:val="both"/>
        <w:rPr>
          <w:rFonts w:ascii="Bookman Old Style" w:hAnsi="Bookman Old Style"/>
          <w:sz w:val="24"/>
          <w:szCs w:val="24"/>
          <w:lang w:val="be-BY"/>
        </w:rPr>
      </w:pPr>
      <w:r>
        <w:rPr>
          <w:rFonts w:ascii="Bookman Old Style" w:hAnsi="Bookman Old Style"/>
          <w:sz w:val="24"/>
          <w:szCs w:val="24"/>
          <w:lang w:val="be-BY"/>
        </w:rPr>
        <w:t>ВНОСИТЕЛ:</w:t>
      </w:r>
    </w:p>
    <w:p w14:paraId="4F51F918" w14:textId="696DA45A" w:rsidR="00D13709" w:rsidRDefault="00D13709" w:rsidP="003D131D">
      <w:pPr>
        <w:jc w:val="both"/>
        <w:rPr>
          <w:rFonts w:ascii="Bookman Old Style" w:hAnsi="Bookman Old Style"/>
          <w:sz w:val="24"/>
          <w:szCs w:val="24"/>
          <w:lang w:val="be-BY"/>
        </w:rPr>
      </w:pPr>
      <w:r>
        <w:rPr>
          <w:rFonts w:ascii="Bookman Old Style" w:hAnsi="Bookman Old Style"/>
          <w:sz w:val="24"/>
          <w:szCs w:val="24"/>
          <w:lang w:val="be-BY"/>
        </w:rPr>
        <w:t>Елеонора Николова</w:t>
      </w:r>
    </w:p>
    <w:p w14:paraId="2E46FEC4" w14:textId="5ABD3259" w:rsidR="00D13709" w:rsidRPr="00E67E4F" w:rsidRDefault="00D13709" w:rsidP="003D131D">
      <w:pPr>
        <w:jc w:val="both"/>
        <w:rPr>
          <w:rFonts w:ascii="Bookman Old Style" w:hAnsi="Bookman Old Style"/>
          <w:sz w:val="24"/>
          <w:szCs w:val="24"/>
          <w:lang w:val="be-BY"/>
        </w:rPr>
      </w:pPr>
      <w:r>
        <w:rPr>
          <w:rFonts w:ascii="Bookman Old Style" w:hAnsi="Bookman Old Style"/>
          <w:sz w:val="24"/>
          <w:szCs w:val="24"/>
          <w:lang w:val="be-BY"/>
        </w:rPr>
        <w:t xml:space="preserve">Общински съветник от групата на “СДС </w:t>
      </w:r>
      <w:r w:rsidR="00B84231">
        <w:rPr>
          <w:rFonts w:ascii="Bookman Old Style" w:hAnsi="Bookman Old Style"/>
          <w:sz w:val="24"/>
          <w:szCs w:val="24"/>
          <w:lang w:val="be-BY"/>
        </w:rPr>
        <w:t>-</w:t>
      </w:r>
      <w:r>
        <w:rPr>
          <w:rFonts w:ascii="Bookman Old Style" w:hAnsi="Bookman Old Style"/>
          <w:sz w:val="24"/>
          <w:szCs w:val="24"/>
          <w:lang w:val="be-BY"/>
        </w:rPr>
        <w:t xml:space="preserve"> Гражданите”</w:t>
      </w:r>
    </w:p>
    <w:p w14:paraId="71965EC6" w14:textId="77777777" w:rsidR="00D07C41" w:rsidRPr="00D07C41" w:rsidRDefault="00D07C41">
      <w:pPr>
        <w:rPr>
          <w:rFonts w:ascii="Bookman Old Style" w:hAnsi="Bookman Old Style"/>
          <w:sz w:val="24"/>
          <w:szCs w:val="24"/>
        </w:rPr>
      </w:pPr>
    </w:p>
    <w:sectPr w:rsidR="00D07C41" w:rsidRPr="00D07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41"/>
    <w:rsid w:val="002E3F04"/>
    <w:rsid w:val="003D131D"/>
    <w:rsid w:val="00412477"/>
    <w:rsid w:val="006657E5"/>
    <w:rsid w:val="00950E70"/>
    <w:rsid w:val="00B84231"/>
    <w:rsid w:val="00D07C41"/>
    <w:rsid w:val="00D13709"/>
    <w:rsid w:val="00E16F4A"/>
    <w:rsid w:val="00E67E4F"/>
    <w:rsid w:val="00F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4E2F4"/>
  <w15:chartTrackingRefBased/>
  <w15:docId w15:val="{98115C06-3259-4C12-830A-1F31F40A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nikolov</dc:creator>
  <cp:keywords/>
  <dc:description/>
  <cp:lastModifiedBy>p.hristova</cp:lastModifiedBy>
  <cp:revision>2</cp:revision>
  <cp:lastPrinted>2024-01-14T13:23:00Z</cp:lastPrinted>
  <dcterms:created xsi:type="dcterms:W3CDTF">2024-01-26T11:34:00Z</dcterms:created>
  <dcterms:modified xsi:type="dcterms:W3CDTF">2024-01-26T11:34:00Z</dcterms:modified>
</cp:coreProperties>
</file>