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F03668" w14:textId="2E9F390A" w:rsidR="00D07C41" w:rsidRPr="00987767" w:rsidRDefault="00D07C41" w:rsidP="001F22D5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87767">
        <w:rPr>
          <w:rFonts w:ascii="Times New Roman" w:hAnsi="Times New Roman" w:cs="Times New Roman"/>
          <w:sz w:val="28"/>
          <w:szCs w:val="28"/>
        </w:rPr>
        <w:t>ДО</w:t>
      </w:r>
    </w:p>
    <w:p w14:paraId="70B529FF" w14:textId="2D5C0867" w:rsidR="00D07C41" w:rsidRPr="00987767" w:rsidRDefault="00D07C41" w:rsidP="001F22D5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987767">
        <w:rPr>
          <w:rFonts w:ascii="Times New Roman" w:hAnsi="Times New Roman" w:cs="Times New Roman"/>
          <w:sz w:val="28"/>
          <w:szCs w:val="28"/>
        </w:rPr>
        <w:t>ОБЩИНСКИ СЪВЕТ РУСЕ</w:t>
      </w:r>
    </w:p>
    <w:p w14:paraId="20041233" w14:textId="77777777" w:rsidR="00D07C41" w:rsidRPr="00987767" w:rsidRDefault="00D07C41" w:rsidP="001F2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B3B9D3" w14:textId="4E619E0C" w:rsidR="00D07C41" w:rsidRPr="00987767" w:rsidRDefault="00D07C41" w:rsidP="001F22D5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987767">
        <w:rPr>
          <w:rFonts w:ascii="Times New Roman" w:hAnsi="Times New Roman" w:cs="Times New Roman"/>
          <w:b/>
          <w:spacing w:val="60"/>
          <w:sz w:val="28"/>
          <w:szCs w:val="28"/>
        </w:rPr>
        <w:t xml:space="preserve">ПРЕДЛОЖЕНИЕ </w:t>
      </w:r>
    </w:p>
    <w:p w14:paraId="2570FEDC" w14:textId="77777777" w:rsidR="00D07C41" w:rsidRPr="00987767" w:rsidRDefault="00D07C41" w:rsidP="001F2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593810" w14:textId="2ED83B01" w:rsidR="00552AFD" w:rsidRPr="00987767" w:rsidRDefault="00D07C41" w:rsidP="001F22D5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7767">
        <w:rPr>
          <w:rFonts w:ascii="Times New Roman" w:hAnsi="Times New Roman" w:cs="Times New Roman"/>
          <w:sz w:val="28"/>
          <w:szCs w:val="28"/>
        </w:rPr>
        <w:t xml:space="preserve">ОТ </w:t>
      </w:r>
    </w:p>
    <w:p w14:paraId="14ECE24B" w14:textId="77777777" w:rsidR="00D1250E" w:rsidRPr="00987767" w:rsidRDefault="00D1250E" w:rsidP="001F22D5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987767">
        <w:rPr>
          <w:rFonts w:ascii="Times New Roman" w:hAnsi="Times New Roman" w:cs="Times New Roman"/>
          <w:sz w:val="28"/>
          <w:szCs w:val="28"/>
        </w:rPr>
        <w:t xml:space="preserve">ОБЩИНСКИ </w:t>
      </w:r>
      <w:r w:rsidR="00A47761" w:rsidRPr="00987767">
        <w:rPr>
          <w:rFonts w:ascii="Times New Roman" w:hAnsi="Times New Roman" w:cs="Times New Roman"/>
          <w:sz w:val="28"/>
          <w:szCs w:val="28"/>
        </w:rPr>
        <w:t>СЪВЕТНИЦИ</w:t>
      </w:r>
    </w:p>
    <w:p w14:paraId="715EE137" w14:textId="77777777" w:rsidR="00E2752D" w:rsidRPr="00987767" w:rsidRDefault="00E2752D" w:rsidP="001F2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4EEF1E" w14:textId="77777777" w:rsidR="00D138B2" w:rsidRPr="00987767" w:rsidRDefault="00D138B2" w:rsidP="001F22D5">
      <w:pPr>
        <w:spacing w:after="0" w:line="240" w:lineRule="auto"/>
        <w:ind w:left="2832" w:hanging="1416"/>
        <w:jc w:val="both"/>
        <w:rPr>
          <w:rFonts w:ascii="Times New Roman" w:hAnsi="Times New Roman" w:cs="Times New Roman"/>
          <w:sz w:val="28"/>
          <w:szCs w:val="28"/>
        </w:rPr>
      </w:pPr>
    </w:p>
    <w:p w14:paraId="244BE142" w14:textId="7A75E458" w:rsidR="00847C5A" w:rsidRPr="00987767" w:rsidRDefault="00E2752D" w:rsidP="001F22D5">
      <w:pPr>
        <w:spacing w:after="0" w:line="240" w:lineRule="auto"/>
        <w:ind w:left="2832" w:hanging="141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767">
        <w:rPr>
          <w:rFonts w:ascii="Times New Roman" w:hAnsi="Times New Roman" w:cs="Times New Roman"/>
          <w:sz w:val="28"/>
          <w:szCs w:val="28"/>
        </w:rPr>
        <w:t xml:space="preserve">относно: </w:t>
      </w:r>
      <w:r w:rsidR="006C1859" w:rsidRPr="00987767">
        <w:rPr>
          <w:rFonts w:ascii="Times New Roman" w:hAnsi="Times New Roman" w:cs="Times New Roman"/>
          <w:sz w:val="28"/>
          <w:szCs w:val="28"/>
        </w:rPr>
        <w:tab/>
        <w:t>п</w:t>
      </w:r>
      <w:r w:rsidRPr="00987767">
        <w:rPr>
          <w:rFonts w:ascii="Times New Roman" w:hAnsi="Times New Roman" w:cs="Times New Roman"/>
          <w:sz w:val="28"/>
          <w:szCs w:val="28"/>
          <w:lang w:val="be-BY"/>
        </w:rPr>
        <w:t>риема</w:t>
      </w:r>
      <w:r w:rsidR="006C1859" w:rsidRPr="00987767">
        <w:rPr>
          <w:rFonts w:ascii="Times New Roman" w:hAnsi="Times New Roman" w:cs="Times New Roman"/>
          <w:sz w:val="28"/>
          <w:szCs w:val="28"/>
          <w:lang w:val="be-BY"/>
        </w:rPr>
        <w:t>не на</w:t>
      </w:r>
      <w:r w:rsidRPr="00987767">
        <w:rPr>
          <w:rFonts w:ascii="Times New Roman" w:hAnsi="Times New Roman" w:cs="Times New Roman"/>
          <w:sz w:val="28"/>
          <w:szCs w:val="28"/>
          <w:lang w:val="be-BY"/>
        </w:rPr>
        <w:t xml:space="preserve"> Наредба за </w:t>
      </w:r>
      <w:r w:rsidRPr="00987767">
        <w:rPr>
          <w:rFonts w:ascii="Times New Roman" w:hAnsi="Times New Roman" w:cs="Times New Roman"/>
          <w:sz w:val="28"/>
          <w:szCs w:val="28"/>
        </w:rPr>
        <w:t>изменение и д</w:t>
      </w:r>
      <w:r w:rsidR="00D232D5" w:rsidRPr="00987767">
        <w:rPr>
          <w:rFonts w:ascii="Times New Roman" w:hAnsi="Times New Roman" w:cs="Times New Roman"/>
          <w:sz w:val="28"/>
          <w:szCs w:val="28"/>
        </w:rPr>
        <w:t>опълнение на Наредба</w:t>
      </w:r>
      <w:r w:rsidRPr="00987767">
        <w:rPr>
          <w:rFonts w:ascii="Times New Roman" w:hAnsi="Times New Roman" w:cs="Times New Roman"/>
          <w:sz w:val="28"/>
          <w:szCs w:val="28"/>
        </w:rPr>
        <w:t xml:space="preserve"> за финансово подпомагане на русенски спортни клубове и спортни дейности в Община Русе</w:t>
      </w:r>
    </w:p>
    <w:p w14:paraId="0A325E1F" w14:textId="2963B800" w:rsidR="001E6352" w:rsidRPr="00987767" w:rsidRDefault="001E6352" w:rsidP="001F22D5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32C2084" w14:textId="77777777" w:rsidR="00D1250E" w:rsidRPr="00987767" w:rsidRDefault="00D1250E" w:rsidP="00D1250E">
      <w:pPr>
        <w:spacing w:after="0" w:line="240" w:lineRule="auto"/>
        <w:ind w:left="2124" w:hanging="1415"/>
        <w:jc w:val="both"/>
        <w:rPr>
          <w:rFonts w:ascii="Times New Roman" w:hAnsi="Times New Roman" w:cs="Times New Roman"/>
          <w:sz w:val="28"/>
          <w:szCs w:val="28"/>
        </w:rPr>
      </w:pPr>
    </w:p>
    <w:p w14:paraId="21645159" w14:textId="77777777" w:rsidR="00D138B2" w:rsidRPr="00987767" w:rsidRDefault="00D138B2" w:rsidP="00D1250E">
      <w:pPr>
        <w:spacing w:after="0" w:line="240" w:lineRule="auto"/>
        <w:ind w:left="2124" w:hanging="1415"/>
        <w:jc w:val="both"/>
        <w:rPr>
          <w:rFonts w:ascii="Times New Roman" w:hAnsi="Times New Roman" w:cs="Times New Roman"/>
          <w:sz w:val="28"/>
          <w:szCs w:val="28"/>
        </w:rPr>
      </w:pPr>
    </w:p>
    <w:p w14:paraId="07C41229" w14:textId="77777777" w:rsidR="00D138B2" w:rsidRPr="00987767" w:rsidRDefault="00D138B2" w:rsidP="00D1250E">
      <w:pPr>
        <w:spacing w:after="0" w:line="240" w:lineRule="auto"/>
        <w:ind w:left="2124" w:hanging="1415"/>
        <w:jc w:val="both"/>
        <w:rPr>
          <w:rFonts w:ascii="Times New Roman" w:hAnsi="Times New Roman" w:cs="Times New Roman"/>
          <w:sz w:val="28"/>
          <w:szCs w:val="28"/>
        </w:rPr>
      </w:pPr>
    </w:p>
    <w:p w14:paraId="2226DE05" w14:textId="0468B9FC" w:rsidR="00D07C41" w:rsidRPr="00987767" w:rsidRDefault="00D07C41" w:rsidP="00D1250E">
      <w:pPr>
        <w:spacing w:after="0" w:line="240" w:lineRule="auto"/>
        <w:ind w:left="2124" w:hanging="1415"/>
        <w:jc w:val="both"/>
        <w:rPr>
          <w:rFonts w:ascii="Times New Roman" w:hAnsi="Times New Roman" w:cs="Times New Roman"/>
          <w:sz w:val="28"/>
          <w:szCs w:val="28"/>
        </w:rPr>
      </w:pPr>
      <w:r w:rsidRPr="00987767">
        <w:rPr>
          <w:rFonts w:ascii="Times New Roman" w:hAnsi="Times New Roman" w:cs="Times New Roman"/>
          <w:sz w:val="28"/>
          <w:szCs w:val="28"/>
        </w:rPr>
        <w:t xml:space="preserve">УВАЖАЕМИ </w:t>
      </w:r>
      <w:r w:rsidR="00D138B2" w:rsidRPr="00987767">
        <w:rPr>
          <w:rFonts w:ascii="Times New Roman" w:hAnsi="Times New Roman" w:cs="Times New Roman"/>
          <w:sz w:val="28"/>
          <w:szCs w:val="28"/>
        </w:rPr>
        <w:t>КОЛЕГИ</w:t>
      </w:r>
      <w:r w:rsidR="00A37F82" w:rsidRPr="00987767">
        <w:rPr>
          <w:rFonts w:ascii="Times New Roman" w:hAnsi="Times New Roman" w:cs="Times New Roman"/>
          <w:sz w:val="28"/>
          <w:szCs w:val="28"/>
        </w:rPr>
        <w:t>,</w:t>
      </w:r>
    </w:p>
    <w:p w14:paraId="31E14012" w14:textId="77777777" w:rsidR="001F22D5" w:rsidRPr="00987767" w:rsidRDefault="001F22D5" w:rsidP="001F22D5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57535F8" w14:textId="22F79779" w:rsidR="001E6352" w:rsidRPr="00987767" w:rsidRDefault="006E4463" w:rsidP="001F2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7767">
        <w:rPr>
          <w:rFonts w:ascii="Times New Roman" w:hAnsi="Times New Roman" w:cs="Times New Roman"/>
          <w:sz w:val="28"/>
          <w:szCs w:val="28"/>
        </w:rPr>
        <w:t xml:space="preserve">Разпределянето на средствата от общинския бюджет за </w:t>
      </w:r>
      <w:r w:rsidR="00D232D5" w:rsidRPr="00987767">
        <w:rPr>
          <w:rFonts w:ascii="Times New Roman" w:hAnsi="Times New Roman" w:cs="Times New Roman"/>
          <w:sz w:val="28"/>
          <w:szCs w:val="28"/>
        </w:rPr>
        <w:t xml:space="preserve">дейността на </w:t>
      </w:r>
      <w:r w:rsidRPr="00987767">
        <w:rPr>
          <w:rFonts w:ascii="Times New Roman" w:hAnsi="Times New Roman" w:cs="Times New Roman"/>
          <w:sz w:val="28"/>
          <w:szCs w:val="28"/>
        </w:rPr>
        <w:t xml:space="preserve">спортните клубове на територията на Община Русе </w:t>
      </w:r>
      <w:r w:rsidR="00637044" w:rsidRPr="00987767">
        <w:rPr>
          <w:rFonts w:ascii="Times New Roman" w:hAnsi="Times New Roman" w:cs="Times New Roman"/>
          <w:sz w:val="28"/>
          <w:szCs w:val="28"/>
        </w:rPr>
        <w:t xml:space="preserve">се извършва съгласно разпоредбите на </w:t>
      </w:r>
      <w:r w:rsidR="00D232D5" w:rsidRPr="00987767">
        <w:rPr>
          <w:rFonts w:ascii="Times New Roman" w:hAnsi="Times New Roman" w:cs="Times New Roman"/>
          <w:sz w:val="28"/>
          <w:szCs w:val="28"/>
        </w:rPr>
        <w:t>Наредба</w:t>
      </w:r>
      <w:r w:rsidR="00637044" w:rsidRPr="00987767">
        <w:rPr>
          <w:rFonts w:ascii="Times New Roman" w:hAnsi="Times New Roman" w:cs="Times New Roman"/>
          <w:sz w:val="28"/>
          <w:szCs w:val="28"/>
        </w:rPr>
        <w:t xml:space="preserve"> за финансово подпомагане на русенски спортни клубове и спортни дейности в Община Русе.</w:t>
      </w:r>
    </w:p>
    <w:p w14:paraId="0A89499A" w14:textId="4A98DDA6" w:rsidR="00767EEB" w:rsidRPr="00987767" w:rsidRDefault="00637044" w:rsidP="00EB5E07">
      <w:pPr>
        <w:spacing w:after="0" w:line="240" w:lineRule="auto"/>
        <w:ind w:firstLine="708"/>
        <w:jc w:val="both"/>
        <w:rPr>
          <w:rStyle w:val="x193iq5w"/>
          <w:rFonts w:ascii="Times New Roman" w:hAnsi="Times New Roman" w:cs="Times New Roman"/>
          <w:sz w:val="28"/>
          <w:szCs w:val="28"/>
          <w:lang w:val="en-US"/>
        </w:rPr>
      </w:pPr>
      <w:r w:rsidRPr="00987767">
        <w:rPr>
          <w:rFonts w:ascii="Times New Roman" w:hAnsi="Times New Roman" w:cs="Times New Roman"/>
          <w:sz w:val="28"/>
          <w:szCs w:val="28"/>
        </w:rPr>
        <w:t xml:space="preserve">Считаме, че </w:t>
      </w:r>
      <w:r w:rsidR="009D177B" w:rsidRPr="00987767">
        <w:rPr>
          <w:rFonts w:ascii="Times New Roman" w:hAnsi="Times New Roman" w:cs="Times New Roman"/>
          <w:sz w:val="28"/>
          <w:szCs w:val="28"/>
        </w:rPr>
        <w:t>към настоящия момент е налице необходимост от промяна на разпоредбите</w:t>
      </w:r>
      <w:r w:rsidR="009231C4" w:rsidRPr="00987767">
        <w:rPr>
          <w:rFonts w:ascii="Times New Roman" w:hAnsi="Times New Roman" w:cs="Times New Roman"/>
          <w:sz w:val="28"/>
          <w:szCs w:val="28"/>
        </w:rPr>
        <w:t xml:space="preserve"> ѝ</w:t>
      </w:r>
      <w:r w:rsidR="009D177B" w:rsidRPr="00987767">
        <w:rPr>
          <w:rFonts w:ascii="Times New Roman" w:hAnsi="Times New Roman" w:cs="Times New Roman"/>
          <w:sz w:val="28"/>
          <w:szCs w:val="28"/>
        </w:rPr>
        <w:t xml:space="preserve">, във връзка с </w:t>
      </w:r>
      <w:r w:rsidR="00BB5AEF" w:rsidRPr="00987767">
        <w:rPr>
          <w:rFonts w:ascii="Times New Roman" w:hAnsi="Times New Roman" w:cs="Times New Roman"/>
          <w:sz w:val="28"/>
          <w:szCs w:val="28"/>
        </w:rPr>
        <w:t>отчитане</w:t>
      </w:r>
      <w:r w:rsidR="009D177B" w:rsidRPr="00987767">
        <w:rPr>
          <w:rFonts w:ascii="Times New Roman" w:hAnsi="Times New Roman" w:cs="Times New Roman"/>
          <w:sz w:val="28"/>
          <w:szCs w:val="28"/>
        </w:rPr>
        <w:t xml:space="preserve"> на </w:t>
      </w:r>
      <w:r w:rsidR="00767EEB" w:rsidRPr="00987767">
        <w:rPr>
          <w:rFonts w:ascii="Times New Roman" w:hAnsi="Times New Roman" w:cs="Times New Roman"/>
          <w:sz w:val="28"/>
          <w:szCs w:val="28"/>
        </w:rPr>
        <w:t>дейността на спортните клубове</w:t>
      </w:r>
      <w:r w:rsidR="005071A8" w:rsidRPr="00987767">
        <w:rPr>
          <w:rFonts w:ascii="Times New Roman" w:hAnsi="Times New Roman" w:cs="Times New Roman"/>
          <w:sz w:val="28"/>
          <w:szCs w:val="28"/>
        </w:rPr>
        <w:t xml:space="preserve"> </w:t>
      </w:r>
      <w:r w:rsidR="00BE3D09" w:rsidRPr="00987767">
        <w:rPr>
          <w:rFonts w:ascii="Times New Roman" w:hAnsi="Times New Roman" w:cs="Times New Roman"/>
          <w:sz w:val="28"/>
          <w:szCs w:val="28"/>
        </w:rPr>
        <w:t>и представяне на поставените цели за бъдещ период</w:t>
      </w:r>
      <w:r w:rsidR="00767EEB" w:rsidRPr="00987767">
        <w:rPr>
          <w:rFonts w:ascii="Times New Roman" w:hAnsi="Times New Roman" w:cs="Times New Roman"/>
          <w:sz w:val="28"/>
          <w:szCs w:val="28"/>
        </w:rPr>
        <w:t xml:space="preserve">. </w:t>
      </w:r>
      <w:r w:rsidR="00EB5E07" w:rsidRPr="00987767">
        <w:rPr>
          <w:rFonts w:ascii="Times New Roman" w:hAnsi="Times New Roman" w:cs="Times New Roman"/>
          <w:sz w:val="28"/>
          <w:szCs w:val="28"/>
        </w:rPr>
        <w:t xml:space="preserve">Спортът е феномен, който </w:t>
      </w:r>
      <w:r w:rsidR="00767EEB" w:rsidRPr="00987767">
        <w:rPr>
          <w:rStyle w:val="x193iq5w"/>
          <w:rFonts w:ascii="Times New Roman" w:hAnsi="Times New Roman" w:cs="Times New Roman"/>
          <w:sz w:val="28"/>
          <w:szCs w:val="28"/>
        </w:rPr>
        <w:t xml:space="preserve"> възпитава чувство за общност и принадлежност, подхранва националния и местния патриотизъм. В тази връзка, ролята на Община Русе за </w:t>
      </w:r>
      <w:r w:rsidR="00EB5E07" w:rsidRPr="00987767">
        <w:rPr>
          <w:rStyle w:val="x193iq5w"/>
          <w:rFonts w:ascii="Times New Roman" w:hAnsi="Times New Roman" w:cs="Times New Roman"/>
          <w:sz w:val="28"/>
          <w:szCs w:val="28"/>
        </w:rPr>
        <w:t xml:space="preserve">подпомагане на спортните клубове </w:t>
      </w:r>
      <w:r w:rsidR="00767EEB" w:rsidRPr="00987767">
        <w:rPr>
          <w:rStyle w:val="x193iq5w"/>
          <w:rFonts w:ascii="Times New Roman" w:hAnsi="Times New Roman" w:cs="Times New Roman"/>
          <w:sz w:val="28"/>
          <w:szCs w:val="28"/>
        </w:rPr>
        <w:t xml:space="preserve">е особено важна. </w:t>
      </w:r>
      <w:r w:rsidR="00F453AE" w:rsidRPr="00987767">
        <w:rPr>
          <w:rStyle w:val="x193iq5w"/>
          <w:rFonts w:ascii="Times New Roman" w:hAnsi="Times New Roman" w:cs="Times New Roman"/>
          <w:sz w:val="28"/>
          <w:szCs w:val="28"/>
        </w:rPr>
        <w:t xml:space="preserve">С цел да се даде по-голяма публичност на този процес </w:t>
      </w:r>
      <w:r w:rsidR="00767EEB" w:rsidRPr="00987767">
        <w:rPr>
          <w:rStyle w:val="x193iq5w"/>
          <w:rFonts w:ascii="Times New Roman" w:hAnsi="Times New Roman" w:cs="Times New Roman"/>
          <w:sz w:val="28"/>
          <w:szCs w:val="28"/>
        </w:rPr>
        <w:t xml:space="preserve">предлагаме спортните клубове да представят информация на открито заседание на комисията по чл. 18 от </w:t>
      </w:r>
      <w:r w:rsidR="00767EEB" w:rsidRPr="00987767">
        <w:rPr>
          <w:rFonts w:ascii="Times New Roman" w:hAnsi="Times New Roman" w:cs="Times New Roman"/>
          <w:sz w:val="28"/>
          <w:szCs w:val="28"/>
        </w:rPr>
        <w:t>Наредбата за финансово подпомагане на русенски спортни клубове и спортни дейности в Община Русе</w:t>
      </w:r>
      <w:r w:rsidR="006B603A" w:rsidRPr="00987767">
        <w:rPr>
          <w:rFonts w:ascii="Times New Roman" w:hAnsi="Times New Roman" w:cs="Times New Roman"/>
          <w:sz w:val="28"/>
          <w:szCs w:val="28"/>
        </w:rPr>
        <w:t>, основана на предходната календарна година,</w:t>
      </w:r>
      <w:r w:rsidR="00767EEB" w:rsidRPr="00987767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за: </w:t>
      </w:r>
      <w:r w:rsidR="000B1FF2" w:rsidRPr="00987767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дейността </w:t>
      </w:r>
      <w:r w:rsidR="006B603A" w:rsidRPr="00987767">
        <w:rPr>
          <w:rFonts w:ascii="Times New Roman" w:hAnsi="Times New Roman" w:cs="Times New Roman"/>
          <w:bCs/>
          <w:sz w:val="28"/>
          <w:szCs w:val="28"/>
          <w:lang w:eastAsia="zh-CN"/>
        </w:rPr>
        <w:t>на клуба</w:t>
      </w:r>
      <w:r w:rsidR="00DC1726" w:rsidRPr="00987767">
        <w:rPr>
          <w:rFonts w:ascii="Times New Roman" w:hAnsi="Times New Roman" w:cs="Times New Roman"/>
          <w:bCs/>
          <w:sz w:val="28"/>
          <w:szCs w:val="28"/>
          <w:lang w:val="en-US" w:eastAsia="zh-CN"/>
        </w:rPr>
        <w:t>;</w:t>
      </w:r>
      <w:r w:rsidR="000B1FF2" w:rsidRPr="00987767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767EEB" w:rsidRPr="00987767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използваната спортна база; кадрово осигуряване; брой обхванати възрастови групи в двата пола; брой картотекирани състезатели; </w:t>
      </w:r>
      <w:r w:rsidR="00A527E3">
        <w:rPr>
          <w:rFonts w:ascii="Times New Roman" w:hAnsi="Times New Roman" w:cs="Times New Roman"/>
          <w:bCs/>
          <w:sz w:val="28"/>
          <w:szCs w:val="28"/>
          <w:lang w:eastAsia="zh-CN"/>
        </w:rPr>
        <w:t>брой състезатели</w:t>
      </w:r>
      <w:r w:rsidR="00705641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– членове на национален отбор; </w:t>
      </w:r>
      <w:r w:rsidR="006B603A" w:rsidRPr="00987767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брой срещи с национално телевизионно излъчване (за отборните спортове); </w:t>
      </w:r>
      <w:r w:rsidR="00767EEB" w:rsidRPr="00987767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класирания; </w:t>
      </w:r>
      <w:r w:rsidR="001E37E4" w:rsidRPr="00987767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финансово осигуряване – </w:t>
      </w:r>
      <w:r w:rsidR="00DC1726" w:rsidRPr="00987767">
        <w:rPr>
          <w:rFonts w:ascii="Times New Roman" w:hAnsi="Times New Roman" w:cs="Times New Roman"/>
          <w:bCs/>
          <w:sz w:val="28"/>
          <w:szCs w:val="28"/>
          <w:lang w:eastAsia="zh-CN"/>
        </w:rPr>
        <w:t>обобщен отчет за приходи и разходи</w:t>
      </w:r>
      <w:r w:rsidR="00767EEB" w:rsidRPr="00987767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; визия за развитие през следващите четири години. </w:t>
      </w:r>
      <w:r w:rsidR="00DC1726" w:rsidRPr="00987767">
        <w:rPr>
          <w:rFonts w:ascii="Times New Roman" w:hAnsi="Times New Roman" w:cs="Times New Roman"/>
          <w:bCs/>
          <w:sz w:val="28"/>
          <w:szCs w:val="28"/>
          <w:lang w:eastAsia="zh-CN"/>
        </w:rPr>
        <w:t>Предвиждаме всеки член на комисията по чл. 18</w:t>
      </w:r>
      <w:r w:rsidR="006B603A" w:rsidRPr="00987767">
        <w:rPr>
          <w:rFonts w:ascii="Times New Roman" w:hAnsi="Times New Roman" w:cs="Times New Roman"/>
          <w:bCs/>
          <w:sz w:val="28"/>
          <w:szCs w:val="28"/>
          <w:lang w:eastAsia="zh-CN"/>
        </w:rPr>
        <w:t>, въз основа на представената информация,</w:t>
      </w:r>
      <w:r w:rsidR="00DC1726" w:rsidRPr="00987767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да даде своята оценка на спортния клуб по шестобалната система. Получената средна аритметична оценка се умножава по 1000 и се прибавя към текущата точкова оценка. Така се определя окончателният точков еквивалент за всеки спортен клуб. </w:t>
      </w:r>
      <w:r w:rsidR="00767EEB" w:rsidRPr="00987767">
        <w:rPr>
          <w:rFonts w:ascii="Times New Roman" w:hAnsi="Times New Roman" w:cs="Times New Roman"/>
          <w:bCs/>
          <w:sz w:val="28"/>
          <w:szCs w:val="28"/>
          <w:lang w:eastAsia="zh-CN"/>
        </w:rPr>
        <w:t>Този подход създа</w:t>
      </w:r>
      <w:r w:rsidR="00C523FA">
        <w:rPr>
          <w:rFonts w:ascii="Times New Roman" w:hAnsi="Times New Roman" w:cs="Times New Roman"/>
          <w:bCs/>
          <w:sz w:val="28"/>
          <w:szCs w:val="28"/>
          <w:lang w:eastAsia="zh-CN"/>
        </w:rPr>
        <w:t>ва</w:t>
      </w:r>
      <w:r w:rsidR="00767EEB" w:rsidRPr="00987767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конкурентна среда и информира обществеността за състоянието и плановете за развитие на отделните спортни клубове.</w:t>
      </w:r>
      <w:r w:rsidR="00DC1726" w:rsidRPr="00987767">
        <w:rPr>
          <w:rFonts w:ascii="Times New Roman" w:hAnsi="Times New Roman" w:cs="Times New Roman"/>
          <w:bCs/>
          <w:sz w:val="28"/>
          <w:szCs w:val="28"/>
          <w:lang w:val="en-US" w:eastAsia="zh-CN"/>
        </w:rPr>
        <w:t xml:space="preserve"> </w:t>
      </w:r>
    </w:p>
    <w:p w14:paraId="4FD961B3" w14:textId="347EBEEA" w:rsidR="00767EEB" w:rsidRPr="00987767" w:rsidRDefault="00F453AE" w:rsidP="001F22D5">
      <w:pPr>
        <w:spacing w:after="0" w:line="240" w:lineRule="auto"/>
        <w:ind w:firstLine="709"/>
        <w:jc w:val="both"/>
        <w:rPr>
          <w:rStyle w:val="x193iq5w"/>
          <w:rFonts w:ascii="Times New Roman" w:hAnsi="Times New Roman" w:cs="Times New Roman"/>
          <w:sz w:val="28"/>
          <w:szCs w:val="28"/>
        </w:rPr>
      </w:pPr>
      <w:r w:rsidRPr="00987767">
        <w:rPr>
          <w:rStyle w:val="x193iq5w"/>
          <w:rFonts w:ascii="Times New Roman" w:hAnsi="Times New Roman" w:cs="Times New Roman"/>
          <w:sz w:val="28"/>
          <w:szCs w:val="28"/>
        </w:rPr>
        <w:t xml:space="preserve">Освен това считаме, че е нужна по-голяма прецизност и яснота </w:t>
      </w:r>
      <w:r w:rsidR="004A72A5" w:rsidRPr="00987767">
        <w:rPr>
          <w:rStyle w:val="x193iq5w"/>
          <w:rFonts w:ascii="Times New Roman" w:hAnsi="Times New Roman" w:cs="Times New Roman"/>
          <w:sz w:val="28"/>
          <w:szCs w:val="28"/>
        </w:rPr>
        <w:t xml:space="preserve">на някои текстове от Наредбата, свързани с определянето на </w:t>
      </w:r>
      <w:r w:rsidRPr="00987767">
        <w:rPr>
          <w:rStyle w:val="x193iq5w"/>
          <w:rFonts w:ascii="Times New Roman" w:hAnsi="Times New Roman" w:cs="Times New Roman"/>
          <w:sz w:val="28"/>
          <w:szCs w:val="28"/>
        </w:rPr>
        <w:t xml:space="preserve">точковия еквивалент </w:t>
      </w:r>
      <w:r w:rsidR="00EB5E07" w:rsidRPr="00987767">
        <w:rPr>
          <w:rStyle w:val="x193iq5w"/>
          <w:rFonts w:ascii="Times New Roman" w:hAnsi="Times New Roman" w:cs="Times New Roman"/>
          <w:sz w:val="28"/>
          <w:szCs w:val="28"/>
        </w:rPr>
        <w:t>н</w:t>
      </w:r>
      <w:r w:rsidRPr="00987767">
        <w:rPr>
          <w:rStyle w:val="x193iq5w"/>
          <w:rFonts w:ascii="Times New Roman" w:hAnsi="Times New Roman" w:cs="Times New Roman"/>
          <w:sz w:val="28"/>
          <w:szCs w:val="28"/>
        </w:rPr>
        <w:t xml:space="preserve">а  </w:t>
      </w:r>
      <w:r w:rsidRPr="00987767">
        <w:rPr>
          <w:rStyle w:val="x193iq5w"/>
          <w:rFonts w:ascii="Times New Roman" w:hAnsi="Times New Roman" w:cs="Times New Roman"/>
          <w:sz w:val="28"/>
          <w:szCs w:val="28"/>
        </w:rPr>
        <w:lastRenderedPageBreak/>
        <w:t>спортн</w:t>
      </w:r>
      <w:r w:rsidR="00EB5E07" w:rsidRPr="00987767">
        <w:rPr>
          <w:rStyle w:val="x193iq5w"/>
          <w:rFonts w:ascii="Times New Roman" w:hAnsi="Times New Roman" w:cs="Times New Roman"/>
          <w:sz w:val="28"/>
          <w:szCs w:val="28"/>
        </w:rPr>
        <w:t>ите</w:t>
      </w:r>
      <w:r w:rsidRPr="00987767">
        <w:rPr>
          <w:rStyle w:val="x193iq5w"/>
          <w:rFonts w:ascii="Times New Roman" w:hAnsi="Times New Roman" w:cs="Times New Roman"/>
          <w:sz w:val="28"/>
          <w:szCs w:val="28"/>
        </w:rPr>
        <w:t xml:space="preserve"> клуб</w:t>
      </w:r>
      <w:r w:rsidR="00EB5E07" w:rsidRPr="00987767">
        <w:rPr>
          <w:rStyle w:val="x193iq5w"/>
          <w:rFonts w:ascii="Times New Roman" w:hAnsi="Times New Roman" w:cs="Times New Roman"/>
          <w:sz w:val="28"/>
          <w:szCs w:val="28"/>
        </w:rPr>
        <w:t>ове в отборните спортове</w:t>
      </w:r>
      <w:r w:rsidRPr="00987767">
        <w:rPr>
          <w:rStyle w:val="x193iq5w"/>
          <w:rFonts w:ascii="Times New Roman" w:hAnsi="Times New Roman" w:cs="Times New Roman"/>
          <w:sz w:val="28"/>
          <w:szCs w:val="28"/>
        </w:rPr>
        <w:t>.</w:t>
      </w:r>
      <w:r w:rsidR="009A1CCC" w:rsidRPr="00987767">
        <w:rPr>
          <w:rStyle w:val="x193iq5w"/>
          <w:rFonts w:ascii="Times New Roman" w:hAnsi="Times New Roman" w:cs="Times New Roman"/>
          <w:sz w:val="28"/>
          <w:szCs w:val="28"/>
        </w:rPr>
        <w:t xml:space="preserve"> Критерият „Среден брой зрители“ </w:t>
      </w:r>
      <w:r w:rsidR="006B603A" w:rsidRPr="00987767">
        <w:rPr>
          <w:rStyle w:val="x193iq5w"/>
          <w:rFonts w:ascii="Times New Roman" w:hAnsi="Times New Roman" w:cs="Times New Roman"/>
          <w:sz w:val="28"/>
          <w:szCs w:val="28"/>
        </w:rPr>
        <w:t xml:space="preserve">(чл. 8, ал. 5, т. 3) </w:t>
      </w:r>
      <w:r w:rsidR="009A1CCC" w:rsidRPr="00987767">
        <w:rPr>
          <w:rStyle w:val="x193iq5w"/>
          <w:rFonts w:ascii="Times New Roman" w:hAnsi="Times New Roman" w:cs="Times New Roman"/>
          <w:sz w:val="28"/>
          <w:szCs w:val="28"/>
        </w:rPr>
        <w:t xml:space="preserve">е неприложим поради липса на официална статистика. Коефициентите за класиране </w:t>
      </w:r>
      <w:r w:rsidR="006B603A" w:rsidRPr="00987767">
        <w:rPr>
          <w:rStyle w:val="x193iq5w"/>
          <w:rFonts w:ascii="Times New Roman" w:hAnsi="Times New Roman" w:cs="Times New Roman"/>
          <w:sz w:val="28"/>
          <w:szCs w:val="28"/>
        </w:rPr>
        <w:t xml:space="preserve">(чл. 8, ал. 5, т. 5) </w:t>
      </w:r>
      <w:r w:rsidR="009A1CCC" w:rsidRPr="00987767">
        <w:rPr>
          <w:rStyle w:val="x193iq5w"/>
          <w:rFonts w:ascii="Times New Roman" w:hAnsi="Times New Roman" w:cs="Times New Roman"/>
          <w:sz w:val="28"/>
          <w:szCs w:val="28"/>
        </w:rPr>
        <w:t>са несъразмерни, с неясно приложение и водят до значими изкривявания на точковия еквивалент.</w:t>
      </w:r>
      <w:r w:rsidR="008F7661" w:rsidRPr="00987767">
        <w:rPr>
          <w:rStyle w:val="x193iq5w"/>
          <w:rFonts w:ascii="Times New Roman" w:hAnsi="Times New Roman" w:cs="Times New Roman"/>
          <w:sz w:val="28"/>
          <w:szCs w:val="28"/>
        </w:rPr>
        <w:t xml:space="preserve"> В чл. 8. ал. 5, т. 6</w:t>
      </w:r>
      <w:r w:rsidR="00F31A23" w:rsidRPr="00987767">
        <w:rPr>
          <w:rStyle w:val="x193iq5w"/>
          <w:rFonts w:ascii="Times New Roman" w:hAnsi="Times New Roman" w:cs="Times New Roman"/>
          <w:sz w:val="28"/>
          <w:szCs w:val="28"/>
        </w:rPr>
        <w:t xml:space="preserve"> е нужно да има диференциация и да се добави Национален турнир за Купа България. </w:t>
      </w:r>
    </w:p>
    <w:p w14:paraId="6185F82D" w14:textId="77777777" w:rsidR="00767EEB" w:rsidRPr="00987767" w:rsidRDefault="00767EEB" w:rsidP="001F2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87767">
        <w:rPr>
          <w:rStyle w:val="x193iq5w"/>
          <w:rFonts w:ascii="Times New Roman" w:hAnsi="Times New Roman" w:cs="Times New Roman"/>
          <w:sz w:val="28"/>
          <w:szCs w:val="28"/>
        </w:rPr>
        <w:t xml:space="preserve">С оглед на Решение № 50 на Общинския съвет, прието с Протокол № 4/25.01.2024 г. за одобряване на структура на общинската администрация, следва да се направят технически корекции в състава на комисията по чл. 18 от </w:t>
      </w:r>
      <w:r w:rsidRPr="00987767">
        <w:rPr>
          <w:rFonts w:ascii="Times New Roman" w:hAnsi="Times New Roman" w:cs="Times New Roman"/>
          <w:sz w:val="28"/>
          <w:szCs w:val="28"/>
        </w:rPr>
        <w:t>Наредбата за финансово подпомагане на русенски спортни клубове и спортни дейности в Община Русе.</w:t>
      </w:r>
    </w:p>
    <w:p w14:paraId="6B8EC29E" w14:textId="77777777" w:rsidR="00767EEB" w:rsidRPr="00987767" w:rsidRDefault="00767EEB" w:rsidP="001F2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767">
        <w:rPr>
          <w:rFonts w:ascii="Times New Roman" w:hAnsi="Times New Roman" w:cs="Times New Roman"/>
          <w:sz w:val="28"/>
          <w:szCs w:val="28"/>
        </w:rPr>
        <w:t xml:space="preserve">При изготвянето на настоящия проект не се установи той да противоречи на правото на Европейския съюз. Съответствието на предлагания подзаконов нормативен акт с правото на Европейския съюз е обусловено от синхронизирането на действащото българско законодателство с обективната рамка на правото на Европейския съюз, </w:t>
      </w:r>
      <w:proofErr w:type="spellStart"/>
      <w:r w:rsidRPr="00987767">
        <w:rPr>
          <w:rFonts w:ascii="Times New Roman" w:hAnsi="Times New Roman" w:cs="Times New Roman"/>
          <w:sz w:val="28"/>
          <w:szCs w:val="28"/>
        </w:rPr>
        <w:t>относимо</w:t>
      </w:r>
      <w:proofErr w:type="spellEnd"/>
      <w:r w:rsidRPr="00987767">
        <w:rPr>
          <w:rFonts w:ascii="Times New Roman" w:hAnsi="Times New Roman" w:cs="Times New Roman"/>
          <w:sz w:val="28"/>
          <w:szCs w:val="28"/>
        </w:rPr>
        <w:t xml:space="preserve"> към регулирането на конкретния вид обществени отношения. Доколкото настоящият проект има за предмет приемане на нормативен акт, който подлежи на издаване на основание чл. 21, ал. 2 от ЗМСМА от Общински съвет – Русе като орган на местно самоуправление, то той е съобразен с разпоредбите на „Европейската харта за местното самоуправление”.</w:t>
      </w:r>
    </w:p>
    <w:p w14:paraId="6E82BCC1" w14:textId="77777777" w:rsidR="006657E5" w:rsidRPr="00987767" w:rsidRDefault="006657E5" w:rsidP="001F2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767">
        <w:rPr>
          <w:rFonts w:ascii="Times New Roman" w:hAnsi="Times New Roman" w:cs="Times New Roman"/>
          <w:sz w:val="28"/>
          <w:szCs w:val="28"/>
        </w:rPr>
        <w:t xml:space="preserve">Съгласно чл. 26, ал. 2 и ал. 3 от Закона за нормативните актове срокът за предложения и становища по проектите, публикувани за обществени консултации по ал. 3, е не по-кратък от 30 дни. </w:t>
      </w:r>
    </w:p>
    <w:p w14:paraId="6FB6CE72" w14:textId="6480E19B" w:rsidR="00E67E4F" w:rsidRPr="00987767" w:rsidRDefault="00E67E4F" w:rsidP="001F2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87767">
        <w:rPr>
          <w:rFonts w:ascii="Times New Roman" w:hAnsi="Times New Roman" w:cs="Times New Roman"/>
          <w:sz w:val="28"/>
          <w:szCs w:val="28"/>
          <w:lang w:val="be-BY"/>
        </w:rPr>
        <w:t>Предвид изложеното и на основание чл.63,</w:t>
      </w:r>
      <w:r w:rsidR="00DE712B" w:rsidRPr="0098776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87767">
        <w:rPr>
          <w:rFonts w:ascii="Times New Roman" w:hAnsi="Times New Roman" w:cs="Times New Roman"/>
          <w:sz w:val="28"/>
          <w:szCs w:val="28"/>
          <w:lang w:val="be-BY"/>
        </w:rPr>
        <w:t>ал.1 от Правилника за организацията и дейността на Общински съвет</w:t>
      </w:r>
      <w:r w:rsidR="00C7253D" w:rsidRPr="00987767">
        <w:rPr>
          <w:rFonts w:ascii="Times New Roman" w:hAnsi="Times New Roman" w:cs="Times New Roman"/>
          <w:sz w:val="28"/>
          <w:szCs w:val="28"/>
          <w:lang w:val="be-BY"/>
        </w:rPr>
        <w:t xml:space="preserve"> – </w:t>
      </w:r>
      <w:r w:rsidRPr="00987767">
        <w:rPr>
          <w:rFonts w:ascii="Times New Roman" w:hAnsi="Times New Roman" w:cs="Times New Roman"/>
          <w:sz w:val="28"/>
          <w:szCs w:val="28"/>
          <w:lang w:val="be-BY"/>
        </w:rPr>
        <w:t>Русе, неговите комисии и взаимодействието с общинска администрация, предлагам</w:t>
      </w:r>
      <w:r w:rsidR="00BD292F" w:rsidRPr="00987767">
        <w:rPr>
          <w:rFonts w:ascii="Times New Roman" w:hAnsi="Times New Roman" w:cs="Times New Roman"/>
          <w:sz w:val="28"/>
          <w:szCs w:val="28"/>
          <w:lang w:val="be-BY"/>
        </w:rPr>
        <w:t>е</w:t>
      </w:r>
      <w:r w:rsidRPr="0098776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25BDF" w:rsidRPr="00987767">
        <w:rPr>
          <w:rFonts w:ascii="Times New Roman" w:hAnsi="Times New Roman" w:cs="Times New Roman"/>
          <w:sz w:val="28"/>
          <w:szCs w:val="28"/>
          <w:lang w:val="be-BY"/>
        </w:rPr>
        <w:t xml:space="preserve">Общинския съвет да вземе </w:t>
      </w:r>
      <w:r w:rsidRPr="00987767">
        <w:rPr>
          <w:rFonts w:ascii="Times New Roman" w:hAnsi="Times New Roman" w:cs="Times New Roman"/>
          <w:sz w:val="28"/>
          <w:szCs w:val="28"/>
          <w:lang w:val="be-BY"/>
        </w:rPr>
        <w:t>следното</w:t>
      </w:r>
    </w:p>
    <w:p w14:paraId="3F5BD0A0" w14:textId="77777777" w:rsidR="00C00FB2" w:rsidRPr="00987767" w:rsidRDefault="00C00FB2" w:rsidP="001F2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A01C62F" w14:textId="5F1C38BD" w:rsidR="00E67E4F" w:rsidRPr="00987767" w:rsidRDefault="00E67E4F" w:rsidP="001F22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987767">
        <w:rPr>
          <w:rFonts w:ascii="Times New Roman" w:hAnsi="Times New Roman" w:cs="Times New Roman"/>
          <w:sz w:val="28"/>
          <w:szCs w:val="28"/>
          <w:lang w:val="be-BY"/>
        </w:rPr>
        <w:t>Р Е Ш Е Н И Е:</w:t>
      </w:r>
    </w:p>
    <w:p w14:paraId="58B9A1CC" w14:textId="77777777" w:rsidR="00C00FB2" w:rsidRPr="00987767" w:rsidRDefault="00C00FB2" w:rsidP="001F22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07F2F57E" w14:textId="15BF13B5" w:rsidR="00E67E4F" w:rsidRPr="00987767" w:rsidRDefault="00E67E4F" w:rsidP="001F2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87767">
        <w:rPr>
          <w:rFonts w:ascii="Times New Roman" w:hAnsi="Times New Roman" w:cs="Times New Roman"/>
          <w:sz w:val="28"/>
          <w:szCs w:val="28"/>
          <w:lang w:val="be-BY"/>
        </w:rPr>
        <w:t>На основание чл.</w:t>
      </w:r>
      <w:r w:rsidR="006657E5" w:rsidRPr="0098776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87767">
        <w:rPr>
          <w:rFonts w:ascii="Times New Roman" w:hAnsi="Times New Roman" w:cs="Times New Roman"/>
          <w:sz w:val="28"/>
          <w:szCs w:val="28"/>
          <w:lang w:val="be-BY"/>
        </w:rPr>
        <w:t>21,</w:t>
      </w:r>
      <w:r w:rsidR="000A5DD6" w:rsidRPr="0098776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13709" w:rsidRPr="00987767">
        <w:rPr>
          <w:rFonts w:ascii="Times New Roman" w:hAnsi="Times New Roman" w:cs="Times New Roman"/>
          <w:sz w:val="28"/>
          <w:szCs w:val="28"/>
          <w:lang w:val="be-BY"/>
        </w:rPr>
        <w:t>ал.</w:t>
      </w:r>
      <w:r w:rsidR="006657E5" w:rsidRPr="0098776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13709" w:rsidRPr="00987767">
        <w:rPr>
          <w:rFonts w:ascii="Times New Roman" w:hAnsi="Times New Roman" w:cs="Times New Roman"/>
          <w:sz w:val="28"/>
          <w:szCs w:val="28"/>
          <w:lang w:val="be-BY"/>
        </w:rPr>
        <w:t>2</w:t>
      </w:r>
      <w:r w:rsidR="006657E5" w:rsidRPr="0098776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6657E5" w:rsidRPr="00987767">
        <w:rPr>
          <w:rFonts w:ascii="Times New Roman" w:hAnsi="Times New Roman" w:cs="Times New Roman"/>
          <w:sz w:val="28"/>
          <w:szCs w:val="28"/>
        </w:rPr>
        <w:t>във връзка с чл. 21, ал. 1, т.</w:t>
      </w:r>
      <w:r w:rsidR="000A5DD6" w:rsidRPr="00987767">
        <w:rPr>
          <w:rFonts w:ascii="Times New Roman" w:hAnsi="Times New Roman" w:cs="Times New Roman"/>
          <w:sz w:val="28"/>
          <w:szCs w:val="28"/>
        </w:rPr>
        <w:t xml:space="preserve"> </w:t>
      </w:r>
      <w:r w:rsidR="006657E5" w:rsidRPr="00987767">
        <w:rPr>
          <w:rFonts w:ascii="Times New Roman" w:hAnsi="Times New Roman" w:cs="Times New Roman"/>
          <w:sz w:val="28"/>
          <w:szCs w:val="28"/>
        </w:rPr>
        <w:t>23</w:t>
      </w:r>
      <w:r w:rsidR="00D13709" w:rsidRPr="00987767">
        <w:rPr>
          <w:rFonts w:ascii="Times New Roman" w:hAnsi="Times New Roman" w:cs="Times New Roman"/>
          <w:sz w:val="28"/>
          <w:szCs w:val="28"/>
          <w:lang w:val="be-BY"/>
        </w:rPr>
        <w:t xml:space="preserve"> от ЗМСМА и чл.79 от АПК, Общински съвет –Русе реши:</w:t>
      </w:r>
    </w:p>
    <w:p w14:paraId="276CAA8E" w14:textId="5C990369" w:rsidR="00E00327" w:rsidRPr="00987767" w:rsidRDefault="00D13709" w:rsidP="001F2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87767">
        <w:rPr>
          <w:rFonts w:ascii="Times New Roman" w:hAnsi="Times New Roman" w:cs="Times New Roman"/>
          <w:sz w:val="28"/>
          <w:szCs w:val="28"/>
          <w:lang w:val="be-BY"/>
        </w:rPr>
        <w:t xml:space="preserve">Приема Наредба за </w:t>
      </w:r>
      <w:r w:rsidR="00E00327" w:rsidRPr="00987767">
        <w:rPr>
          <w:rFonts w:ascii="Times New Roman" w:hAnsi="Times New Roman" w:cs="Times New Roman"/>
          <w:sz w:val="28"/>
          <w:szCs w:val="28"/>
        </w:rPr>
        <w:t>изменение и д</w:t>
      </w:r>
      <w:r w:rsidR="008D47F5" w:rsidRPr="00987767">
        <w:rPr>
          <w:rFonts w:ascii="Times New Roman" w:hAnsi="Times New Roman" w:cs="Times New Roman"/>
          <w:sz w:val="28"/>
          <w:szCs w:val="28"/>
        </w:rPr>
        <w:t>опълнение на Наредба</w:t>
      </w:r>
      <w:r w:rsidR="00E00327" w:rsidRPr="00987767">
        <w:rPr>
          <w:rFonts w:ascii="Times New Roman" w:hAnsi="Times New Roman" w:cs="Times New Roman"/>
          <w:sz w:val="28"/>
          <w:szCs w:val="28"/>
        </w:rPr>
        <w:t xml:space="preserve"> за финансово подпомагане на русенски спортни клубове и спортни дейности в Община Русе, както следва:</w:t>
      </w:r>
    </w:p>
    <w:p w14:paraId="0CE1F870" w14:textId="702DCF5A" w:rsidR="002B31A8" w:rsidRPr="00987767" w:rsidRDefault="002B31A8" w:rsidP="002B31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7767">
        <w:rPr>
          <w:rFonts w:ascii="Times New Roman" w:hAnsi="Times New Roman" w:cs="Times New Roman"/>
          <w:sz w:val="28"/>
          <w:szCs w:val="28"/>
        </w:rPr>
        <w:t>§ 1. В чл. 8 ал. 4, т. 2 текстът „точковите еквиваленти“ се заменя с „окончателните точкови еквиваленти</w:t>
      </w:r>
      <w:r w:rsidR="004D5E46" w:rsidRPr="00987767">
        <w:rPr>
          <w:rFonts w:ascii="Times New Roman" w:hAnsi="Times New Roman" w:cs="Times New Roman"/>
          <w:sz w:val="28"/>
          <w:szCs w:val="28"/>
        </w:rPr>
        <w:t>, получени в ал. 7</w:t>
      </w:r>
      <w:r w:rsidRPr="00987767">
        <w:rPr>
          <w:rFonts w:ascii="Times New Roman" w:hAnsi="Times New Roman" w:cs="Times New Roman"/>
          <w:sz w:val="28"/>
          <w:szCs w:val="28"/>
        </w:rPr>
        <w:t>“.</w:t>
      </w:r>
    </w:p>
    <w:p w14:paraId="7885DEEE" w14:textId="28789D2B" w:rsidR="002B31A8" w:rsidRPr="00987767" w:rsidRDefault="002B31A8" w:rsidP="002B31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7767">
        <w:rPr>
          <w:rFonts w:ascii="Times New Roman" w:hAnsi="Times New Roman" w:cs="Times New Roman"/>
          <w:sz w:val="28"/>
          <w:szCs w:val="28"/>
        </w:rPr>
        <w:t>§ 2. В чл. 8 ал. 4, т. 3 текстът „точковият му еквивалент“ се заменя с „окончателният му точков еквивалент</w:t>
      </w:r>
      <w:r w:rsidR="004D5E46" w:rsidRPr="00987767">
        <w:rPr>
          <w:rFonts w:ascii="Times New Roman" w:hAnsi="Times New Roman" w:cs="Times New Roman"/>
          <w:sz w:val="28"/>
          <w:szCs w:val="28"/>
        </w:rPr>
        <w:t>, получен в ал. 7</w:t>
      </w:r>
      <w:r w:rsidRPr="00987767">
        <w:rPr>
          <w:rFonts w:ascii="Times New Roman" w:hAnsi="Times New Roman" w:cs="Times New Roman"/>
          <w:sz w:val="28"/>
          <w:szCs w:val="28"/>
        </w:rPr>
        <w:t>“.</w:t>
      </w:r>
    </w:p>
    <w:p w14:paraId="0DA02A52" w14:textId="404CEDAA" w:rsidR="009164EC" w:rsidRPr="00987767" w:rsidRDefault="009164EC" w:rsidP="009164EC">
      <w:pPr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767">
        <w:rPr>
          <w:rFonts w:ascii="Times New Roman" w:hAnsi="Times New Roman" w:cs="Times New Roman"/>
          <w:sz w:val="28"/>
          <w:szCs w:val="28"/>
        </w:rPr>
        <w:t xml:space="preserve">§ </w:t>
      </w:r>
      <w:r w:rsidR="004D5E46" w:rsidRPr="00987767">
        <w:rPr>
          <w:rFonts w:ascii="Times New Roman" w:hAnsi="Times New Roman" w:cs="Times New Roman"/>
          <w:sz w:val="28"/>
          <w:szCs w:val="28"/>
        </w:rPr>
        <w:t>3</w:t>
      </w:r>
      <w:r w:rsidRPr="00987767">
        <w:rPr>
          <w:rFonts w:ascii="Times New Roman" w:hAnsi="Times New Roman" w:cs="Times New Roman"/>
          <w:sz w:val="28"/>
          <w:szCs w:val="28"/>
        </w:rPr>
        <w:t>. В чл. 8, ал. 5, т. 3 добива следната редакция:</w:t>
      </w:r>
    </w:p>
    <w:p w14:paraId="7386E253" w14:textId="5602033F" w:rsidR="009164EC" w:rsidRPr="00987767" w:rsidRDefault="009164EC" w:rsidP="009164E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7767">
        <w:rPr>
          <w:rFonts w:ascii="Times New Roman" w:hAnsi="Times New Roman" w:cs="Times New Roman"/>
          <w:bCs/>
          <w:sz w:val="28"/>
          <w:szCs w:val="28"/>
        </w:rPr>
        <w:t xml:space="preserve">3. Брой срещи с национално телевизионно излъчване – за всяка среща по </w:t>
      </w:r>
      <w:r w:rsidR="00613BF1" w:rsidRPr="00987767">
        <w:rPr>
          <w:rFonts w:ascii="Times New Roman" w:hAnsi="Times New Roman" w:cs="Times New Roman"/>
          <w:bCs/>
          <w:sz w:val="28"/>
          <w:szCs w:val="28"/>
          <w:lang w:val="en-US"/>
        </w:rPr>
        <w:t>5</w:t>
      </w:r>
      <w:r w:rsidRPr="00987767">
        <w:rPr>
          <w:rFonts w:ascii="Times New Roman" w:hAnsi="Times New Roman" w:cs="Times New Roman"/>
          <w:bCs/>
          <w:sz w:val="28"/>
          <w:szCs w:val="28"/>
        </w:rPr>
        <w:t>00 точки.</w:t>
      </w:r>
    </w:p>
    <w:p w14:paraId="21047EE1" w14:textId="439B716D" w:rsidR="009164EC" w:rsidRPr="00987767" w:rsidRDefault="009164EC" w:rsidP="009164EC">
      <w:pPr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767">
        <w:rPr>
          <w:rFonts w:ascii="Times New Roman" w:hAnsi="Times New Roman" w:cs="Times New Roman"/>
          <w:sz w:val="28"/>
          <w:szCs w:val="28"/>
        </w:rPr>
        <w:t xml:space="preserve">§ </w:t>
      </w:r>
      <w:r w:rsidR="004D5E46" w:rsidRPr="00987767">
        <w:rPr>
          <w:rFonts w:ascii="Times New Roman" w:hAnsi="Times New Roman" w:cs="Times New Roman"/>
          <w:sz w:val="28"/>
          <w:szCs w:val="28"/>
        </w:rPr>
        <w:t>4</w:t>
      </w:r>
      <w:r w:rsidRPr="00987767">
        <w:rPr>
          <w:rFonts w:ascii="Times New Roman" w:hAnsi="Times New Roman" w:cs="Times New Roman"/>
          <w:sz w:val="28"/>
          <w:szCs w:val="28"/>
        </w:rPr>
        <w:t>. В чл. 8, ал. 5, т. 5 добива следната редакция:</w:t>
      </w:r>
    </w:p>
    <w:p w14:paraId="22B94A9B" w14:textId="6CD6D494" w:rsidR="009164EC" w:rsidRPr="00987767" w:rsidRDefault="009164EC" w:rsidP="009164E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7767">
        <w:rPr>
          <w:rFonts w:ascii="Times New Roman" w:hAnsi="Times New Roman" w:cs="Times New Roman"/>
          <w:bCs/>
          <w:sz w:val="28"/>
          <w:szCs w:val="28"/>
        </w:rPr>
        <w:lastRenderedPageBreak/>
        <w:t>5. При участие на представителен мъжки или женски отбор в национална първа или втора лига се определя коефициент за класиране. Броят на отборите в лигата се дели на 10 и се прибавя 1. Полученият резултат е коефициент за класиране на първо място</w:t>
      </w:r>
      <w:r w:rsidR="00705641">
        <w:rPr>
          <w:rFonts w:ascii="Times New Roman" w:hAnsi="Times New Roman" w:cs="Times New Roman"/>
          <w:bCs/>
          <w:sz w:val="28"/>
          <w:szCs w:val="28"/>
        </w:rPr>
        <w:t xml:space="preserve"> в първа лига</w:t>
      </w:r>
      <w:r w:rsidRPr="00987767">
        <w:rPr>
          <w:rFonts w:ascii="Times New Roman" w:hAnsi="Times New Roman" w:cs="Times New Roman"/>
          <w:bCs/>
          <w:sz w:val="28"/>
          <w:szCs w:val="28"/>
        </w:rPr>
        <w:t>. За второ място в класирането от коефициента за първо място се изважда 0.1, за трето място се изважда 0.2, за четвърто – 0.3 и т.н. В случай на участие в национална втора лига полученият коефициент за класиране се разделя на 1.</w:t>
      </w:r>
      <w:r w:rsidR="00C523FA">
        <w:rPr>
          <w:rFonts w:ascii="Times New Roman" w:hAnsi="Times New Roman" w:cs="Times New Roman"/>
          <w:bCs/>
          <w:sz w:val="28"/>
          <w:szCs w:val="28"/>
        </w:rPr>
        <w:t>5</w:t>
      </w:r>
      <w:r w:rsidR="00FF7D3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="00FF7D3F" w:rsidRPr="005D4347">
        <w:rPr>
          <w:rFonts w:ascii="Times New Roman" w:hAnsi="Times New Roman"/>
          <w:bCs/>
          <w:sz w:val="28"/>
          <w:szCs w:val="28"/>
        </w:rPr>
        <w:t>при което неговата минимална допустима стойност е 1</w:t>
      </w:r>
      <w:r w:rsidR="00F22A45" w:rsidRPr="005D434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5D4347">
        <w:rPr>
          <w:rFonts w:ascii="Times New Roman" w:hAnsi="Times New Roman" w:cs="Times New Roman"/>
          <w:bCs/>
          <w:sz w:val="28"/>
          <w:szCs w:val="28"/>
        </w:rPr>
        <w:t>Точковият еквивалент по т.4 се умножава с коефициента за класиране.</w:t>
      </w:r>
    </w:p>
    <w:p w14:paraId="2F933167" w14:textId="07B7AEC9" w:rsidR="009164EC" w:rsidRPr="00987767" w:rsidRDefault="009164EC" w:rsidP="009164EC">
      <w:pPr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767">
        <w:rPr>
          <w:rFonts w:ascii="Times New Roman" w:hAnsi="Times New Roman" w:cs="Times New Roman"/>
          <w:sz w:val="28"/>
          <w:szCs w:val="28"/>
        </w:rPr>
        <w:t xml:space="preserve">§ </w:t>
      </w:r>
      <w:r w:rsidR="00170C2C" w:rsidRPr="00987767">
        <w:rPr>
          <w:rFonts w:ascii="Times New Roman" w:hAnsi="Times New Roman" w:cs="Times New Roman"/>
          <w:sz w:val="28"/>
          <w:szCs w:val="28"/>
        </w:rPr>
        <w:t>5</w:t>
      </w:r>
      <w:r w:rsidRPr="00987767">
        <w:rPr>
          <w:rFonts w:ascii="Times New Roman" w:hAnsi="Times New Roman" w:cs="Times New Roman"/>
          <w:sz w:val="28"/>
          <w:szCs w:val="28"/>
        </w:rPr>
        <w:t>. В чл. 8, ал. 5, т. 6 добива следната редакция:</w:t>
      </w:r>
    </w:p>
    <w:p w14:paraId="3AAA0264" w14:textId="11C70557" w:rsidR="009164EC" w:rsidRPr="00987767" w:rsidRDefault="009164EC" w:rsidP="003A07F2">
      <w:pPr>
        <w:tabs>
          <w:tab w:val="left" w:pos="284"/>
          <w:tab w:val="left" w:pos="709"/>
          <w:tab w:val="left" w:pos="993"/>
        </w:tabs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767">
        <w:rPr>
          <w:rFonts w:ascii="Times New Roman" w:hAnsi="Times New Roman" w:cs="Times New Roman"/>
          <w:sz w:val="28"/>
          <w:szCs w:val="28"/>
        </w:rPr>
        <w:tab/>
      </w:r>
      <w:r w:rsidRPr="00987767">
        <w:rPr>
          <w:rFonts w:ascii="Times New Roman" w:hAnsi="Times New Roman" w:cs="Times New Roman"/>
          <w:sz w:val="28"/>
          <w:szCs w:val="28"/>
        </w:rPr>
        <w:tab/>
        <w:t>6.</w:t>
      </w:r>
      <w:r w:rsidRPr="00987767">
        <w:rPr>
          <w:rFonts w:ascii="Times New Roman" w:hAnsi="Times New Roman" w:cs="Times New Roman"/>
          <w:sz w:val="28"/>
          <w:szCs w:val="28"/>
        </w:rPr>
        <w:tab/>
        <w:t>За участие на представителен мъжки или женски отбор в Национален турнир за Купа България, в зависимост от нивото и класирането, се добавят до 4000 т., в Балканска лига до 8000 т. и Европейска лига до 20 000 т.</w:t>
      </w:r>
    </w:p>
    <w:p w14:paraId="1AC62085" w14:textId="526AD797" w:rsidR="009164EC" w:rsidRPr="00987767" w:rsidRDefault="009164EC" w:rsidP="009164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7767">
        <w:rPr>
          <w:rFonts w:ascii="Times New Roman" w:hAnsi="Times New Roman" w:cs="Times New Roman"/>
          <w:sz w:val="28"/>
          <w:szCs w:val="28"/>
          <w:lang w:val="be-BY"/>
        </w:rPr>
        <w:t xml:space="preserve">§ </w:t>
      </w:r>
      <w:r w:rsidR="00170C2C" w:rsidRPr="00987767">
        <w:rPr>
          <w:rFonts w:ascii="Times New Roman" w:hAnsi="Times New Roman" w:cs="Times New Roman"/>
          <w:sz w:val="28"/>
          <w:szCs w:val="28"/>
          <w:lang w:val="be-BY"/>
        </w:rPr>
        <w:t>6</w:t>
      </w:r>
      <w:r w:rsidRPr="00987767">
        <w:rPr>
          <w:rFonts w:ascii="Times New Roman" w:hAnsi="Times New Roman" w:cs="Times New Roman"/>
          <w:sz w:val="28"/>
          <w:szCs w:val="28"/>
        </w:rPr>
        <w:t>. В чл.8 се създава нова алинея 6, както следва:</w:t>
      </w:r>
    </w:p>
    <w:p w14:paraId="785A4314" w14:textId="1396E51D" w:rsidR="009164EC" w:rsidRPr="00987767" w:rsidRDefault="009164EC" w:rsidP="009164E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987767">
        <w:rPr>
          <w:rFonts w:ascii="Times New Roman" w:hAnsi="Times New Roman" w:cs="Times New Roman"/>
          <w:sz w:val="28"/>
          <w:szCs w:val="28"/>
        </w:rPr>
        <w:t xml:space="preserve">(6) Преди гласуване на решението по ал.1, комисията </w:t>
      </w:r>
      <w:r w:rsidRPr="00987767">
        <w:rPr>
          <w:rFonts w:ascii="Times New Roman" w:hAnsi="Times New Roman" w:cs="Times New Roman"/>
          <w:bCs/>
          <w:sz w:val="28"/>
          <w:szCs w:val="28"/>
          <w:lang w:eastAsia="zh-CN"/>
        </w:rPr>
        <w:t>по чл. 18, на свое специално заседание, изслушва представители на кандидатстващите спортни клубове, които представят информация</w:t>
      </w:r>
      <w:r w:rsidR="00F22A45" w:rsidRPr="00987767">
        <w:rPr>
          <w:rFonts w:ascii="Times New Roman" w:hAnsi="Times New Roman" w:cs="Times New Roman"/>
          <w:bCs/>
          <w:sz w:val="28"/>
          <w:szCs w:val="28"/>
          <w:lang w:eastAsia="zh-CN"/>
        </w:rPr>
        <w:t>, основана на предходната календарна година,</w:t>
      </w:r>
      <w:r w:rsidRPr="00987767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за:</w:t>
      </w:r>
    </w:p>
    <w:p w14:paraId="39CC5D96" w14:textId="57FB73C3" w:rsidR="009164EC" w:rsidRPr="00987767" w:rsidRDefault="009164EC" w:rsidP="009164EC">
      <w:pPr>
        <w:pStyle w:val="a3"/>
        <w:numPr>
          <w:ilvl w:val="0"/>
          <w:numId w:val="4"/>
        </w:numPr>
        <w:tabs>
          <w:tab w:val="left" w:pos="993"/>
        </w:tabs>
        <w:spacing w:line="240" w:lineRule="auto"/>
        <w:ind w:hanging="1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87767">
        <w:rPr>
          <w:rFonts w:ascii="Times New Roman" w:hAnsi="Times New Roman" w:cs="Times New Roman"/>
          <w:bCs/>
          <w:sz w:val="28"/>
          <w:szCs w:val="28"/>
          <w:lang w:val="bg-BG" w:eastAsia="zh-CN"/>
        </w:rPr>
        <w:t xml:space="preserve">Дейността </w:t>
      </w:r>
      <w:r w:rsidR="00F22A45" w:rsidRPr="00987767">
        <w:rPr>
          <w:rFonts w:ascii="Times New Roman" w:hAnsi="Times New Roman" w:cs="Times New Roman"/>
          <w:bCs/>
          <w:sz w:val="28"/>
          <w:szCs w:val="28"/>
          <w:lang w:val="bg-BG" w:eastAsia="zh-CN"/>
        </w:rPr>
        <w:t>на спортния клуб</w:t>
      </w:r>
      <w:r w:rsidRPr="00987767">
        <w:rPr>
          <w:rFonts w:ascii="Times New Roman" w:hAnsi="Times New Roman" w:cs="Times New Roman"/>
          <w:bCs/>
          <w:sz w:val="28"/>
          <w:szCs w:val="28"/>
          <w:lang w:val="bg-BG" w:eastAsia="zh-CN"/>
        </w:rPr>
        <w:t>;</w:t>
      </w:r>
    </w:p>
    <w:p w14:paraId="702F1F20" w14:textId="77777777" w:rsidR="009164EC" w:rsidRPr="00987767" w:rsidRDefault="009164EC" w:rsidP="009164EC">
      <w:pPr>
        <w:pStyle w:val="a3"/>
        <w:numPr>
          <w:ilvl w:val="0"/>
          <w:numId w:val="4"/>
        </w:numPr>
        <w:tabs>
          <w:tab w:val="left" w:pos="993"/>
        </w:tabs>
        <w:spacing w:line="240" w:lineRule="auto"/>
        <w:ind w:hanging="1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87767">
        <w:rPr>
          <w:rFonts w:ascii="Times New Roman" w:hAnsi="Times New Roman" w:cs="Times New Roman"/>
          <w:bCs/>
          <w:sz w:val="28"/>
          <w:szCs w:val="28"/>
          <w:lang w:val="bg-BG" w:eastAsia="zh-CN"/>
        </w:rPr>
        <w:t>Използваната спортна база;</w:t>
      </w:r>
    </w:p>
    <w:p w14:paraId="5ACA1472" w14:textId="77777777" w:rsidR="009164EC" w:rsidRPr="00987767" w:rsidRDefault="009164EC" w:rsidP="009164EC">
      <w:pPr>
        <w:pStyle w:val="a3"/>
        <w:numPr>
          <w:ilvl w:val="0"/>
          <w:numId w:val="4"/>
        </w:numPr>
        <w:tabs>
          <w:tab w:val="left" w:pos="993"/>
        </w:tabs>
        <w:spacing w:line="240" w:lineRule="auto"/>
        <w:ind w:hanging="1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87767">
        <w:rPr>
          <w:rFonts w:ascii="Times New Roman" w:hAnsi="Times New Roman" w:cs="Times New Roman"/>
          <w:bCs/>
          <w:sz w:val="28"/>
          <w:szCs w:val="28"/>
          <w:lang w:val="bg-BG" w:eastAsia="zh-CN"/>
        </w:rPr>
        <w:t>Кадровото осигуряване;</w:t>
      </w:r>
    </w:p>
    <w:p w14:paraId="157F4324" w14:textId="77777777" w:rsidR="009164EC" w:rsidRPr="00987767" w:rsidRDefault="009164EC" w:rsidP="009164EC">
      <w:pPr>
        <w:pStyle w:val="a3"/>
        <w:numPr>
          <w:ilvl w:val="0"/>
          <w:numId w:val="4"/>
        </w:numPr>
        <w:tabs>
          <w:tab w:val="left" w:pos="993"/>
        </w:tabs>
        <w:spacing w:line="240" w:lineRule="auto"/>
        <w:ind w:hanging="1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87767">
        <w:rPr>
          <w:rFonts w:ascii="Times New Roman" w:hAnsi="Times New Roman" w:cs="Times New Roman"/>
          <w:bCs/>
          <w:sz w:val="28"/>
          <w:szCs w:val="28"/>
          <w:lang w:val="bg-BG" w:eastAsia="zh-CN"/>
        </w:rPr>
        <w:t>Брой на обхванатите възрастови групи в двата пола;</w:t>
      </w:r>
    </w:p>
    <w:p w14:paraId="4E3F7ADE" w14:textId="77777777" w:rsidR="009164EC" w:rsidRPr="009465A6" w:rsidRDefault="009164EC" w:rsidP="009164EC">
      <w:pPr>
        <w:pStyle w:val="a3"/>
        <w:numPr>
          <w:ilvl w:val="0"/>
          <w:numId w:val="4"/>
        </w:numPr>
        <w:tabs>
          <w:tab w:val="left" w:pos="993"/>
        </w:tabs>
        <w:spacing w:line="240" w:lineRule="auto"/>
        <w:ind w:hanging="1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87767">
        <w:rPr>
          <w:rFonts w:ascii="Times New Roman" w:hAnsi="Times New Roman" w:cs="Times New Roman"/>
          <w:bCs/>
          <w:sz w:val="28"/>
          <w:szCs w:val="28"/>
          <w:lang w:val="bg-BG" w:eastAsia="zh-CN"/>
        </w:rPr>
        <w:t>Брой картотекирани състезатели;</w:t>
      </w:r>
    </w:p>
    <w:p w14:paraId="7D6DC633" w14:textId="773FFCEC" w:rsidR="009465A6" w:rsidRPr="00987767" w:rsidRDefault="009465A6" w:rsidP="009164EC">
      <w:pPr>
        <w:pStyle w:val="a3"/>
        <w:numPr>
          <w:ilvl w:val="0"/>
          <w:numId w:val="4"/>
        </w:numPr>
        <w:tabs>
          <w:tab w:val="left" w:pos="993"/>
        </w:tabs>
        <w:spacing w:line="240" w:lineRule="auto"/>
        <w:ind w:hanging="1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Cs/>
          <w:sz w:val="28"/>
          <w:szCs w:val="28"/>
          <w:lang w:val="bg-BG" w:eastAsia="zh-CN"/>
        </w:rPr>
        <w:t>Брой състезатели</w:t>
      </w:r>
      <w:r w:rsidR="00705641">
        <w:rPr>
          <w:rFonts w:ascii="Times New Roman" w:hAnsi="Times New Roman" w:cs="Times New Roman"/>
          <w:bCs/>
          <w:sz w:val="28"/>
          <w:szCs w:val="28"/>
          <w:lang w:val="bg-BG" w:eastAsia="zh-CN"/>
        </w:rPr>
        <w:t xml:space="preserve"> – </w:t>
      </w:r>
      <w:r>
        <w:rPr>
          <w:rFonts w:ascii="Times New Roman" w:hAnsi="Times New Roman" w:cs="Times New Roman"/>
          <w:bCs/>
          <w:sz w:val="28"/>
          <w:szCs w:val="28"/>
          <w:lang w:val="bg-BG" w:eastAsia="zh-CN"/>
        </w:rPr>
        <w:t>членове на национален отбор;</w:t>
      </w:r>
    </w:p>
    <w:p w14:paraId="67DDA8F3" w14:textId="58D1CD88" w:rsidR="00170C2C" w:rsidRPr="00987767" w:rsidRDefault="00170C2C" w:rsidP="009164EC">
      <w:pPr>
        <w:pStyle w:val="a3"/>
        <w:numPr>
          <w:ilvl w:val="0"/>
          <w:numId w:val="4"/>
        </w:numPr>
        <w:tabs>
          <w:tab w:val="left" w:pos="993"/>
        </w:tabs>
        <w:spacing w:line="240" w:lineRule="auto"/>
        <w:ind w:hanging="1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87767">
        <w:rPr>
          <w:rFonts w:ascii="Times New Roman" w:hAnsi="Times New Roman" w:cs="Times New Roman"/>
          <w:bCs/>
          <w:sz w:val="28"/>
          <w:szCs w:val="28"/>
          <w:lang w:val="bg-BG" w:eastAsia="zh-CN"/>
        </w:rPr>
        <w:t>Брой срещи с национално телевизионно излъчване (за отборните спортове);</w:t>
      </w:r>
    </w:p>
    <w:p w14:paraId="745978BA" w14:textId="77777777" w:rsidR="009164EC" w:rsidRPr="00987767" w:rsidRDefault="009164EC" w:rsidP="009164EC">
      <w:pPr>
        <w:pStyle w:val="a3"/>
        <w:numPr>
          <w:ilvl w:val="0"/>
          <w:numId w:val="4"/>
        </w:numPr>
        <w:tabs>
          <w:tab w:val="left" w:pos="993"/>
        </w:tabs>
        <w:spacing w:line="240" w:lineRule="auto"/>
        <w:ind w:hanging="1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87767">
        <w:rPr>
          <w:rFonts w:ascii="Times New Roman" w:hAnsi="Times New Roman" w:cs="Times New Roman"/>
          <w:bCs/>
          <w:sz w:val="28"/>
          <w:szCs w:val="28"/>
          <w:lang w:val="bg-BG" w:eastAsia="zh-CN"/>
        </w:rPr>
        <w:t>Класирания;</w:t>
      </w:r>
    </w:p>
    <w:p w14:paraId="27796EDC" w14:textId="6B33B9E8" w:rsidR="009164EC" w:rsidRPr="00987767" w:rsidRDefault="009164EC" w:rsidP="009164EC">
      <w:pPr>
        <w:pStyle w:val="a3"/>
        <w:numPr>
          <w:ilvl w:val="0"/>
          <w:numId w:val="4"/>
        </w:numPr>
        <w:tabs>
          <w:tab w:val="left" w:pos="993"/>
        </w:tabs>
        <w:spacing w:line="240" w:lineRule="auto"/>
        <w:ind w:hanging="1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87767">
        <w:rPr>
          <w:rFonts w:ascii="Times New Roman" w:hAnsi="Times New Roman" w:cs="Times New Roman"/>
          <w:bCs/>
          <w:sz w:val="28"/>
          <w:szCs w:val="28"/>
          <w:lang w:val="bg-BG" w:eastAsia="zh-CN"/>
        </w:rPr>
        <w:t xml:space="preserve">Финансово осигуряване – </w:t>
      </w:r>
      <w:r w:rsidR="00170C2C" w:rsidRPr="00987767">
        <w:rPr>
          <w:rFonts w:ascii="Times New Roman" w:hAnsi="Times New Roman" w:cs="Times New Roman"/>
          <w:bCs/>
          <w:sz w:val="28"/>
          <w:szCs w:val="28"/>
          <w:lang w:val="bg-BG" w:eastAsia="zh-CN"/>
        </w:rPr>
        <w:t xml:space="preserve">обобщен отчет за приходи и разходи; </w:t>
      </w:r>
    </w:p>
    <w:p w14:paraId="789EA7FD" w14:textId="77777777" w:rsidR="009164EC" w:rsidRPr="00987767" w:rsidRDefault="009164EC" w:rsidP="009465A6">
      <w:pPr>
        <w:pStyle w:val="a3"/>
        <w:numPr>
          <w:ilvl w:val="0"/>
          <w:numId w:val="4"/>
        </w:numPr>
        <w:tabs>
          <w:tab w:val="left" w:pos="1134"/>
        </w:tabs>
        <w:spacing w:line="240" w:lineRule="auto"/>
        <w:ind w:hanging="1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87767">
        <w:rPr>
          <w:rFonts w:ascii="Times New Roman" w:hAnsi="Times New Roman" w:cs="Times New Roman"/>
          <w:bCs/>
          <w:sz w:val="28"/>
          <w:szCs w:val="28"/>
          <w:lang w:val="bg-BG" w:eastAsia="zh-CN"/>
        </w:rPr>
        <w:t>Визия за развитие през следващите четири години.</w:t>
      </w:r>
    </w:p>
    <w:p w14:paraId="78D7FA7C" w14:textId="3F4724AC" w:rsidR="009164EC" w:rsidRPr="00987767" w:rsidRDefault="009164EC" w:rsidP="009164EC">
      <w:pPr>
        <w:pStyle w:val="a3"/>
        <w:spacing w:line="240" w:lineRule="auto"/>
        <w:ind w:left="0" w:firstLine="644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87767">
        <w:rPr>
          <w:rFonts w:ascii="Times New Roman" w:hAnsi="Times New Roman" w:cs="Times New Roman"/>
          <w:sz w:val="28"/>
          <w:szCs w:val="28"/>
          <w:lang w:val="be-BY"/>
        </w:rPr>
        <w:t xml:space="preserve">§ </w:t>
      </w:r>
      <w:r w:rsidR="00F22A45" w:rsidRPr="00987767">
        <w:rPr>
          <w:rFonts w:ascii="Times New Roman" w:hAnsi="Times New Roman" w:cs="Times New Roman"/>
          <w:sz w:val="28"/>
          <w:szCs w:val="28"/>
          <w:lang w:val="be-BY"/>
        </w:rPr>
        <w:t>7</w:t>
      </w:r>
      <w:r w:rsidRPr="00987767">
        <w:rPr>
          <w:rFonts w:ascii="Times New Roman" w:hAnsi="Times New Roman" w:cs="Times New Roman"/>
          <w:sz w:val="28"/>
          <w:szCs w:val="28"/>
        </w:rPr>
        <w:t xml:space="preserve">. </w:t>
      </w:r>
      <w:r w:rsidRPr="00987767">
        <w:rPr>
          <w:rFonts w:ascii="Times New Roman" w:hAnsi="Times New Roman" w:cs="Times New Roman"/>
          <w:sz w:val="28"/>
          <w:szCs w:val="28"/>
          <w:lang w:val="bg-BG"/>
        </w:rPr>
        <w:t>В чл.8 се създава нова алинея 7, както следва:</w:t>
      </w:r>
    </w:p>
    <w:p w14:paraId="10B16441" w14:textId="1E7ABAE3" w:rsidR="009164EC" w:rsidRPr="00987767" w:rsidRDefault="009164EC" w:rsidP="009164EC">
      <w:pPr>
        <w:spacing w:after="0" w:line="240" w:lineRule="auto"/>
        <w:ind w:firstLine="644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987767">
        <w:rPr>
          <w:rFonts w:ascii="Times New Roman" w:hAnsi="Times New Roman" w:cs="Times New Roman"/>
          <w:bCs/>
          <w:sz w:val="28"/>
          <w:szCs w:val="28"/>
          <w:lang w:eastAsia="zh-CN"/>
        </w:rPr>
        <w:t>(7) Въз основа на представ</w:t>
      </w:r>
      <w:r w:rsidR="00742B57" w:rsidRPr="00987767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янето </w:t>
      </w:r>
      <w:r w:rsidRPr="00987767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по ал.6, всеки член комисията по чл. 18 дава своя оценка </w:t>
      </w:r>
      <w:r w:rsidR="00742B57" w:rsidRPr="00987767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на спортния клуб </w:t>
      </w:r>
      <w:r w:rsidRPr="00987767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по шестобалната система. Получената средна аритметична оценка се умножава по 1000 и се прибавя към текущата точкова оценка. Така се определя окончателният точков еквивалент за всеки спортен клуб. </w:t>
      </w:r>
    </w:p>
    <w:p w14:paraId="781B325D" w14:textId="4672CD41" w:rsidR="009164EC" w:rsidRPr="00987767" w:rsidRDefault="009164EC" w:rsidP="009164E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87767">
        <w:rPr>
          <w:rFonts w:ascii="Times New Roman" w:hAnsi="Times New Roman" w:cs="Times New Roman"/>
          <w:sz w:val="28"/>
          <w:szCs w:val="28"/>
          <w:lang w:val="be-BY"/>
        </w:rPr>
        <w:t xml:space="preserve">§ </w:t>
      </w:r>
      <w:r w:rsidR="00F22A45" w:rsidRPr="00987767">
        <w:rPr>
          <w:rFonts w:ascii="Times New Roman" w:hAnsi="Times New Roman" w:cs="Times New Roman"/>
          <w:sz w:val="28"/>
          <w:szCs w:val="28"/>
          <w:lang w:val="be-BY"/>
        </w:rPr>
        <w:t>8</w:t>
      </w:r>
      <w:r w:rsidRPr="00987767">
        <w:rPr>
          <w:rFonts w:ascii="Times New Roman" w:hAnsi="Times New Roman" w:cs="Times New Roman"/>
          <w:sz w:val="28"/>
          <w:szCs w:val="28"/>
        </w:rPr>
        <w:t xml:space="preserve">. </w:t>
      </w:r>
      <w:r w:rsidRPr="00987767">
        <w:rPr>
          <w:rFonts w:ascii="Times New Roman" w:hAnsi="Times New Roman" w:cs="Times New Roman"/>
          <w:sz w:val="28"/>
          <w:szCs w:val="28"/>
          <w:lang w:val="bg-BG"/>
        </w:rPr>
        <w:t>В чл.8 се създава нова алинея 8, както следва:</w:t>
      </w:r>
    </w:p>
    <w:p w14:paraId="466821A2" w14:textId="77777777" w:rsidR="009164EC" w:rsidRPr="00987767" w:rsidRDefault="009164EC" w:rsidP="009164EC">
      <w:pPr>
        <w:spacing w:after="0" w:line="240" w:lineRule="auto"/>
        <w:ind w:firstLine="644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987767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(8) В частта на представяне на информацията по ал.6 заседанието е открито. Уведомлението за неговото провеждане се изпраща до всички заинтересовани страни най-малко седем дни преди датата на провеждането му и се публикува на интернет страниците на Община Русе и Общински съвет – Русе. </w:t>
      </w:r>
    </w:p>
    <w:p w14:paraId="3FBCB568" w14:textId="4ECC1FBF" w:rsidR="009164EC" w:rsidRPr="00987767" w:rsidRDefault="009164EC" w:rsidP="009164E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87767">
        <w:rPr>
          <w:rFonts w:ascii="Times New Roman" w:hAnsi="Times New Roman" w:cs="Times New Roman"/>
          <w:sz w:val="28"/>
          <w:szCs w:val="28"/>
          <w:lang w:val="bg-BG"/>
        </w:rPr>
        <w:t xml:space="preserve">§ </w:t>
      </w:r>
      <w:r w:rsidR="00F22A45" w:rsidRPr="00987767">
        <w:rPr>
          <w:rFonts w:ascii="Times New Roman" w:hAnsi="Times New Roman" w:cs="Times New Roman"/>
          <w:sz w:val="28"/>
          <w:szCs w:val="28"/>
          <w:lang w:val="bg-BG"/>
        </w:rPr>
        <w:t>9</w:t>
      </w:r>
      <w:r w:rsidRPr="00987767">
        <w:rPr>
          <w:rFonts w:ascii="Times New Roman" w:hAnsi="Times New Roman" w:cs="Times New Roman"/>
          <w:sz w:val="28"/>
          <w:szCs w:val="28"/>
          <w:lang w:val="bg-BG"/>
        </w:rPr>
        <w:t>. В чл.8 се създава нова алинея 9, както следва:</w:t>
      </w:r>
    </w:p>
    <w:p w14:paraId="45882F1F" w14:textId="77777777" w:rsidR="009164EC" w:rsidRPr="00987767" w:rsidRDefault="009164EC" w:rsidP="009164EC">
      <w:pPr>
        <w:spacing w:after="0" w:line="240" w:lineRule="auto"/>
        <w:ind w:firstLine="644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987767">
        <w:rPr>
          <w:rFonts w:ascii="Times New Roman" w:hAnsi="Times New Roman" w:cs="Times New Roman"/>
          <w:bCs/>
          <w:sz w:val="28"/>
          <w:szCs w:val="28"/>
          <w:lang w:eastAsia="zh-CN"/>
        </w:rPr>
        <w:t>(9) Контролът за изпълнение на процедурата по ал.8 се осъществява от зам.-кмета по „Спорт и младежки дейности“.</w:t>
      </w:r>
    </w:p>
    <w:p w14:paraId="392BFC02" w14:textId="545D8211" w:rsidR="00BC7EE3" w:rsidRPr="00987767" w:rsidRDefault="00E00327" w:rsidP="001F2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7767">
        <w:rPr>
          <w:rFonts w:ascii="Times New Roman" w:hAnsi="Times New Roman" w:cs="Times New Roman"/>
          <w:sz w:val="28"/>
          <w:szCs w:val="28"/>
        </w:rPr>
        <w:t xml:space="preserve">§ </w:t>
      </w:r>
      <w:r w:rsidR="00F22A45" w:rsidRPr="00987767">
        <w:rPr>
          <w:rFonts w:ascii="Times New Roman" w:hAnsi="Times New Roman" w:cs="Times New Roman"/>
          <w:sz w:val="28"/>
          <w:szCs w:val="28"/>
        </w:rPr>
        <w:t>10</w:t>
      </w:r>
      <w:r w:rsidR="000F3E9C" w:rsidRPr="00987767">
        <w:rPr>
          <w:rFonts w:ascii="Times New Roman" w:hAnsi="Times New Roman" w:cs="Times New Roman"/>
          <w:sz w:val="28"/>
          <w:szCs w:val="28"/>
        </w:rPr>
        <w:t>.</w:t>
      </w:r>
      <w:r w:rsidRPr="00987767">
        <w:rPr>
          <w:rFonts w:ascii="Times New Roman" w:hAnsi="Times New Roman" w:cs="Times New Roman"/>
          <w:sz w:val="28"/>
          <w:szCs w:val="28"/>
        </w:rPr>
        <w:t xml:space="preserve"> В чл. 18 ал. 1,</w:t>
      </w:r>
      <w:r w:rsidR="00BC7EE3" w:rsidRPr="00987767">
        <w:rPr>
          <w:rFonts w:ascii="Times New Roman" w:hAnsi="Times New Roman" w:cs="Times New Roman"/>
          <w:sz w:val="28"/>
          <w:szCs w:val="28"/>
        </w:rPr>
        <w:t xml:space="preserve"> се извършват следните корекции:</w:t>
      </w:r>
    </w:p>
    <w:p w14:paraId="1246B330" w14:textId="7BFCFD15" w:rsidR="00916E83" w:rsidRPr="00987767" w:rsidRDefault="00916E83" w:rsidP="00D043F0">
      <w:pPr>
        <w:pStyle w:val="a3"/>
        <w:numPr>
          <w:ilvl w:val="0"/>
          <w:numId w:val="7"/>
        </w:numPr>
        <w:spacing w:line="240" w:lineRule="auto"/>
        <w:ind w:left="993" w:hanging="284"/>
        <w:jc w:val="both"/>
        <w:rPr>
          <w:rFonts w:ascii="Times New Roman" w:hAnsi="Times New Roman" w:cs="Times New Roman"/>
          <w:bCs/>
          <w:sz w:val="28"/>
          <w:szCs w:val="28"/>
          <w:lang w:val="bg-BG" w:eastAsia="zh-CN"/>
        </w:rPr>
      </w:pPr>
      <w:r w:rsidRPr="00987767">
        <w:rPr>
          <w:rFonts w:ascii="Times New Roman" w:hAnsi="Times New Roman" w:cs="Times New Roman"/>
          <w:sz w:val="28"/>
          <w:szCs w:val="28"/>
          <w:lang w:val="bg-BG"/>
        </w:rPr>
        <w:lastRenderedPageBreak/>
        <w:t>З</w:t>
      </w:r>
      <w:r w:rsidR="00E00327" w:rsidRPr="00987767">
        <w:rPr>
          <w:rFonts w:ascii="Times New Roman" w:hAnsi="Times New Roman" w:cs="Times New Roman"/>
          <w:sz w:val="28"/>
          <w:szCs w:val="28"/>
          <w:lang w:val="bg-BG"/>
        </w:rPr>
        <w:t>ам.-кмет „Хуманитарни дейности“ се заменя със зам.-кмет „Спорт и младежки дейности“</w:t>
      </w:r>
      <w:r w:rsidR="00D043F0" w:rsidRPr="00987767">
        <w:rPr>
          <w:rFonts w:ascii="Times New Roman" w:hAnsi="Times New Roman" w:cs="Times New Roman"/>
          <w:sz w:val="28"/>
          <w:szCs w:val="28"/>
          <w:lang w:val="bg-BG"/>
        </w:rPr>
        <w:t>;</w:t>
      </w:r>
      <w:r w:rsidR="00E00327" w:rsidRPr="00987767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14:paraId="73942F60" w14:textId="77777777" w:rsidR="00916E83" w:rsidRPr="00987767" w:rsidRDefault="00916E83" w:rsidP="00D043F0">
      <w:pPr>
        <w:pStyle w:val="a3"/>
        <w:numPr>
          <w:ilvl w:val="0"/>
          <w:numId w:val="7"/>
        </w:numPr>
        <w:spacing w:line="240" w:lineRule="auto"/>
        <w:ind w:left="993" w:hanging="284"/>
        <w:jc w:val="both"/>
        <w:rPr>
          <w:rFonts w:ascii="Times New Roman" w:hAnsi="Times New Roman" w:cs="Times New Roman"/>
          <w:bCs/>
          <w:sz w:val="28"/>
          <w:szCs w:val="28"/>
          <w:lang w:val="bg-BG" w:eastAsia="zh-CN"/>
        </w:rPr>
      </w:pPr>
      <w:r w:rsidRPr="00987767">
        <w:rPr>
          <w:rFonts w:ascii="Times New Roman" w:hAnsi="Times New Roman" w:cs="Times New Roman"/>
          <w:bCs/>
          <w:sz w:val="28"/>
          <w:szCs w:val="28"/>
          <w:lang w:val="bg-BG" w:eastAsia="zh-CN"/>
        </w:rPr>
        <w:t>Д</w:t>
      </w:r>
      <w:r w:rsidR="00DB3D7A" w:rsidRPr="00987767">
        <w:rPr>
          <w:rFonts w:ascii="Times New Roman" w:hAnsi="Times New Roman" w:cs="Times New Roman"/>
          <w:bCs/>
          <w:sz w:val="28"/>
          <w:szCs w:val="28"/>
          <w:lang w:val="bg-BG" w:eastAsia="zh-CN"/>
        </w:rPr>
        <w:t>ирекция „Правно-нормативно обслужване“ се заменя с дирекция</w:t>
      </w:r>
      <w:r w:rsidRPr="00987767">
        <w:rPr>
          <w:rFonts w:ascii="Times New Roman" w:hAnsi="Times New Roman" w:cs="Times New Roman"/>
          <w:bCs/>
          <w:sz w:val="28"/>
          <w:szCs w:val="28"/>
          <w:lang w:val="bg-BG" w:eastAsia="zh-CN"/>
        </w:rPr>
        <w:t xml:space="preserve"> „Правни дейности“;</w:t>
      </w:r>
    </w:p>
    <w:p w14:paraId="0F6FF1C8" w14:textId="68F112A4" w:rsidR="00E00327" w:rsidRPr="00987767" w:rsidRDefault="00916E83" w:rsidP="00D043F0">
      <w:pPr>
        <w:pStyle w:val="a3"/>
        <w:numPr>
          <w:ilvl w:val="0"/>
          <w:numId w:val="7"/>
        </w:numPr>
        <w:spacing w:line="240" w:lineRule="auto"/>
        <w:ind w:left="993" w:hanging="284"/>
        <w:jc w:val="both"/>
        <w:rPr>
          <w:rFonts w:ascii="Times New Roman" w:hAnsi="Times New Roman" w:cs="Times New Roman"/>
          <w:bCs/>
          <w:sz w:val="28"/>
          <w:szCs w:val="28"/>
          <w:lang w:val="bg-BG" w:eastAsia="zh-CN"/>
        </w:rPr>
      </w:pPr>
      <w:r w:rsidRPr="0098776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О</w:t>
      </w:r>
      <w:r w:rsidR="00E00327" w:rsidRPr="0098776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тдел „Образование, спорт и младежки дейности</w:t>
      </w:r>
      <w:r w:rsidR="00E00327" w:rsidRPr="00987767">
        <w:rPr>
          <w:rFonts w:ascii="Times New Roman" w:hAnsi="Times New Roman" w:cs="Times New Roman"/>
          <w:bCs/>
          <w:sz w:val="28"/>
          <w:szCs w:val="28"/>
          <w:lang w:val="bg-BG" w:eastAsia="zh-CN"/>
        </w:rPr>
        <w:t>“ към дирекция „Хуманитарни дейности” се заменя с дирекция</w:t>
      </w:r>
      <w:r w:rsidR="00E00327" w:rsidRPr="0098776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„Младежки дейности и спорт</w:t>
      </w:r>
      <w:r w:rsidR="00E00327" w:rsidRPr="00987767">
        <w:rPr>
          <w:rFonts w:ascii="Times New Roman" w:hAnsi="Times New Roman" w:cs="Times New Roman"/>
          <w:bCs/>
          <w:sz w:val="28"/>
          <w:szCs w:val="28"/>
          <w:lang w:val="bg-BG" w:eastAsia="zh-CN"/>
        </w:rPr>
        <w:t>“.</w:t>
      </w:r>
    </w:p>
    <w:p w14:paraId="45075BC5" w14:textId="77777777" w:rsidR="001F22D5" w:rsidRPr="00987767" w:rsidRDefault="001F22D5" w:rsidP="001F2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34FA514F" w14:textId="5EAB287D" w:rsidR="00D13709" w:rsidRPr="00987767" w:rsidRDefault="00D13709" w:rsidP="001F2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87767">
        <w:rPr>
          <w:rFonts w:ascii="Times New Roman" w:hAnsi="Times New Roman" w:cs="Times New Roman"/>
          <w:sz w:val="28"/>
          <w:szCs w:val="28"/>
          <w:lang w:val="be-BY"/>
        </w:rPr>
        <w:t>Преходни и заключителни разпоредби</w:t>
      </w:r>
      <w:r w:rsidR="00447E79" w:rsidRPr="00987767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14:paraId="0A4BCA8A" w14:textId="673D27E3" w:rsidR="009D0E5A" w:rsidRPr="00987767" w:rsidRDefault="00D86BBF" w:rsidP="001F2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7767">
        <w:rPr>
          <w:rFonts w:ascii="Times New Roman" w:hAnsi="Times New Roman" w:cs="Times New Roman"/>
          <w:sz w:val="28"/>
          <w:szCs w:val="28"/>
          <w:lang w:val="be-BY"/>
        </w:rPr>
        <w:t>Наредба</w:t>
      </w:r>
      <w:r w:rsidR="00447E79" w:rsidRPr="00987767">
        <w:rPr>
          <w:rFonts w:ascii="Times New Roman" w:hAnsi="Times New Roman" w:cs="Times New Roman"/>
          <w:sz w:val="28"/>
          <w:szCs w:val="28"/>
          <w:lang w:val="be-BY"/>
        </w:rPr>
        <w:t>та</w:t>
      </w:r>
      <w:r w:rsidR="00F40F7E" w:rsidRPr="00987767">
        <w:rPr>
          <w:rFonts w:ascii="Times New Roman" w:hAnsi="Times New Roman" w:cs="Times New Roman"/>
          <w:sz w:val="28"/>
          <w:szCs w:val="28"/>
          <w:lang w:val="be-BY"/>
        </w:rPr>
        <w:t xml:space="preserve"> за</w:t>
      </w:r>
      <w:r w:rsidR="00F40F7E" w:rsidRPr="00987767">
        <w:rPr>
          <w:rFonts w:ascii="Times New Roman" w:hAnsi="Times New Roman" w:cs="Times New Roman"/>
          <w:sz w:val="28"/>
          <w:szCs w:val="28"/>
        </w:rPr>
        <w:t xml:space="preserve"> изменение и допълнение на </w:t>
      </w:r>
      <w:r w:rsidRPr="00987767">
        <w:rPr>
          <w:rFonts w:ascii="Times New Roman" w:hAnsi="Times New Roman" w:cs="Times New Roman"/>
          <w:sz w:val="28"/>
          <w:szCs w:val="28"/>
        </w:rPr>
        <w:t>Наредба</w:t>
      </w:r>
      <w:r w:rsidR="009D0E5A" w:rsidRPr="00987767">
        <w:rPr>
          <w:rFonts w:ascii="Times New Roman" w:hAnsi="Times New Roman" w:cs="Times New Roman"/>
          <w:sz w:val="28"/>
          <w:szCs w:val="28"/>
        </w:rPr>
        <w:t xml:space="preserve"> за финансово подпомагане на русенски спортни клубове и спортни дейности в Община Русе </w:t>
      </w:r>
      <w:r w:rsidR="009D0E5A" w:rsidRPr="00987767">
        <w:rPr>
          <w:rFonts w:ascii="Times New Roman" w:hAnsi="Times New Roman" w:cs="Times New Roman"/>
          <w:bCs/>
          <w:sz w:val="28"/>
          <w:szCs w:val="28"/>
        </w:rPr>
        <w:t xml:space="preserve">влиза в сила от момента на нейното приемане с Решение № ……. </w:t>
      </w:r>
      <w:r w:rsidRPr="00987767">
        <w:rPr>
          <w:rFonts w:ascii="Times New Roman" w:hAnsi="Times New Roman" w:cs="Times New Roman"/>
          <w:bCs/>
          <w:sz w:val="28"/>
          <w:szCs w:val="28"/>
        </w:rPr>
        <w:t>п</w:t>
      </w:r>
      <w:r w:rsidR="00EC4439" w:rsidRPr="00987767">
        <w:rPr>
          <w:rFonts w:ascii="Times New Roman" w:hAnsi="Times New Roman" w:cs="Times New Roman"/>
          <w:bCs/>
          <w:sz w:val="28"/>
          <w:szCs w:val="28"/>
        </w:rPr>
        <w:t xml:space="preserve">рието с </w:t>
      </w:r>
      <w:r w:rsidR="009D0E5A" w:rsidRPr="00987767">
        <w:rPr>
          <w:rFonts w:ascii="Times New Roman" w:hAnsi="Times New Roman" w:cs="Times New Roman"/>
          <w:bCs/>
          <w:sz w:val="28"/>
          <w:szCs w:val="28"/>
        </w:rPr>
        <w:t>Протокол № ……. от ……………. на Общински съвет – Русе.</w:t>
      </w:r>
    </w:p>
    <w:p w14:paraId="78E7212A" w14:textId="55F03EA5" w:rsidR="00D13709" w:rsidRPr="00987767" w:rsidRDefault="00D13709" w:rsidP="001F2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1B30E384" w14:textId="77777777" w:rsidR="00EC4439" w:rsidRPr="00987767" w:rsidRDefault="00EC4439" w:rsidP="001F2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4A8D14D0" w14:textId="77777777" w:rsidR="00D138B2" w:rsidRPr="00987767" w:rsidRDefault="00D138B2" w:rsidP="001F2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7CA0197A" w14:textId="1984EAD0" w:rsidR="00D13709" w:rsidRPr="00987767" w:rsidRDefault="00D13709" w:rsidP="00D138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87767">
        <w:rPr>
          <w:rFonts w:ascii="Times New Roman" w:hAnsi="Times New Roman" w:cs="Times New Roman"/>
          <w:sz w:val="28"/>
          <w:szCs w:val="28"/>
          <w:lang w:val="be-BY"/>
        </w:rPr>
        <w:t>ВНОСИТЕЛ</w:t>
      </w:r>
      <w:r w:rsidR="00286D89" w:rsidRPr="00987767">
        <w:rPr>
          <w:rFonts w:ascii="Times New Roman" w:hAnsi="Times New Roman" w:cs="Times New Roman"/>
          <w:sz w:val="28"/>
          <w:szCs w:val="28"/>
          <w:lang w:val="be-BY"/>
        </w:rPr>
        <w:t>И</w:t>
      </w:r>
      <w:r w:rsidRPr="00987767">
        <w:rPr>
          <w:rFonts w:ascii="Times New Roman" w:hAnsi="Times New Roman" w:cs="Times New Roman"/>
          <w:sz w:val="28"/>
          <w:szCs w:val="28"/>
          <w:lang w:val="be-BY"/>
        </w:rPr>
        <w:t>:</w:t>
      </w:r>
    </w:p>
    <w:p w14:paraId="762CFA15" w14:textId="77777777" w:rsidR="00130762" w:rsidRPr="00987767" w:rsidRDefault="00130762" w:rsidP="001F2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6B381089" w14:textId="75951522" w:rsidR="00D138B2" w:rsidRPr="00987767" w:rsidRDefault="00E70BA1" w:rsidP="001F2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Велизар Павлов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D138B2" w:rsidRPr="00987767">
        <w:rPr>
          <w:rFonts w:ascii="Times New Roman" w:hAnsi="Times New Roman" w:cs="Times New Roman"/>
          <w:sz w:val="28"/>
          <w:szCs w:val="28"/>
        </w:rPr>
        <w:t>……………………….</w:t>
      </w:r>
    </w:p>
    <w:p w14:paraId="0A01EC37" w14:textId="77777777" w:rsidR="00D138B2" w:rsidRPr="00987767" w:rsidRDefault="00D138B2" w:rsidP="001F2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C54D18" w14:textId="08D91DDF" w:rsidR="00D138B2" w:rsidRPr="00987767" w:rsidRDefault="00E70BA1" w:rsidP="001F2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Митко Кунчев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</w:t>
      </w:r>
      <w:r w:rsidR="00D138B2" w:rsidRPr="00987767">
        <w:rPr>
          <w:rFonts w:ascii="Times New Roman" w:hAnsi="Times New Roman" w:cs="Times New Roman"/>
          <w:sz w:val="28"/>
          <w:szCs w:val="28"/>
        </w:rPr>
        <w:t>……………….</w:t>
      </w:r>
    </w:p>
    <w:p w14:paraId="6F34783D" w14:textId="77777777" w:rsidR="00D138B2" w:rsidRPr="00987767" w:rsidRDefault="00D138B2" w:rsidP="001F2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95AA1D" w14:textId="1433145F" w:rsidR="00D138B2" w:rsidRPr="00987767" w:rsidRDefault="00E70BA1" w:rsidP="001F2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Евгени Игнатов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</w:t>
      </w:r>
      <w:r w:rsidR="00D138B2" w:rsidRPr="00987767">
        <w:rPr>
          <w:rFonts w:ascii="Times New Roman" w:hAnsi="Times New Roman" w:cs="Times New Roman"/>
          <w:sz w:val="28"/>
          <w:szCs w:val="28"/>
        </w:rPr>
        <w:t>……………………..</w:t>
      </w:r>
    </w:p>
    <w:p w14:paraId="162BD2E2" w14:textId="77777777" w:rsidR="00D138B2" w:rsidRPr="00987767" w:rsidRDefault="00D138B2" w:rsidP="001F2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45DF2D" w14:textId="2EE7861A" w:rsidR="00D138B2" w:rsidRPr="00987767" w:rsidRDefault="00E70BA1" w:rsidP="001F2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Кашукеева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138B2" w:rsidRPr="00987767">
        <w:rPr>
          <w:rFonts w:ascii="Times New Roman" w:hAnsi="Times New Roman" w:cs="Times New Roman"/>
          <w:sz w:val="28"/>
          <w:szCs w:val="28"/>
        </w:rPr>
        <w:t>………………………..</w:t>
      </w:r>
    </w:p>
    <w:p w14:paraId="3B5FC826" w14:textId="77777777" w:rsidR="00D138B2" w:rsidRPr="00987767" w:rsidRDefault="00D138B2" w:rsidP="001F2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8E294D" w14:textId="5E443081" w:rsidR="00D138B2" w:rsidRPr="00987767" w:rsidRDefault="00E70BA1" w:rsidP="001F2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Деян Герасимов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</w:t>
      </w:r>
      <w:r w:rsidR="00D138B2" w:rsidRPr="00987767">
        <w:rPr>
          <w:rFonts w:ascii="Times New Roman" w:hAnsi="Times New Roman" w:cs="Times New Roman"/>
          <w:sz w:val="28"/>
          <w:szCs w:val="28"/>
        </w:rPr>
        <w:t>……………………..</w:t>
      </w:r>
    </w:p>
    <w:p w14:paraId="41F118AD" w14:textId="77777777" w:rsidR="00D138B2" w:rsidRPr="00987767" w:rsidRDefault="00D138B2" w:rsidP="001F2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C7760E" w14:textId="3C7D1D66" w:rsidR="00D138B2" w:rsidRPr="00987767" w:rsidRDefault="00E70BA1" w:rsidP="001F2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Стефанова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138B2" w:rsidRPr="00987767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.</w:t>
      </w:r>
      <w:r w:rsidR="00D138B2" w:rsidRPr="00987767">
        <w:rPr>
          <w:rFonts w:ascii="Times New Roman" w:hAnsi="Times New Roman" w:cs="Times New Roman"/>
          <w:sz w:val="28"/>
          <w:szCs w:val="28"/>
        </w:rPr>
        <w:t>……………………..</w:t>
      </w:r>
    </w:p>
    <w:p w14:paraId="31322A55" w14:textId="77777777" w:rsidR="00D138B2" w:rsidRPr="00987767" w:rsidRDefault="00D138B2" w:rsidP="001F2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1D8A8E" w14:textId="6B686ABC" w:rsidR="00D138B2" w:rsidRPr="00987767" w:rsidRDefault="00E70BA1" w:rsidP="001F2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Иво Пазарджиев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.</w:t>
      </w:r>
      <w:r w:rsidR="00D138B2" w:rsidRPr="00987767">
        <w:rPr>
          <w:rFonts w:ascii="Times New Roman" w:hAnsi="Times New Roman" w:cs="Times New Roman"/>
          <w:sz w:val="28"/>
          <w:szCs w:val="28"/>
        </w:rPr>
        <w:t>………………………..</w:t>
      </w:r>
    </w:p>
    <w:p w14:paraId="1E7759E5" w14:textId="77777777" w:rsidR="00D138B2" w:rsidRPr="00987767" w:rsidRDefault="00D138B2" w:rsidP="001F2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138B2" w:rsidRPr="00987767" w:rsidSect="0098776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70EC4"/>
    <w:multiLevelType w:val="hybridMultilevel"/>
    <w:tmpl w:val="1BE8DC14"/>
    <w:lvl w:ilvl="0" w:tplc="B06466C6">
      <w:start w:val="10"/>
      <w:numFmt w:val="decimal"/>
      <w:lvlText w:val="(%1)"/>
      <w:lvlJc w:val="left"/>
      <w:pPr>
        <w:ind w:left="2260" w:hanging="48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60" w:hanging="360"/>
      </w:pPr>
    </w:lvl>
    <w:lvl w:ilvl="2" w:tplc="0402001B" w:tentative="1">
      <w:start w:val="1"/>
      <w:numFmt w:val="lowerRoman"/>
      <w:lvlText w:val="%3."/>
      <w:lvlJc w:val="right"/>
      <w:pPr>
        <w:ind w:left="3580" w:hanging="180"/>
      </w:pPr>
    </w:lvl>
    <w:lvl w:ilvl="3" w:tplc="0402000F" w:tentative="1">
      <w:start w:val="1"/>
      <w:numFmt w:val="decimal"/>
      <w:lvlText w:val="%4."/>
      <w:lvlJc w:val="left"/>
      <w:pPr>
        <w:ind w:left="4300" w:hanging="360"/>
      </w:pPr>
    </w:lvl>
    <w:lvl w:ilvl="4" w:tplc="04020019" w:tentative="1">
      <w:start w:val="1"/>
      <w:numFmt w:val="lowerLetter"/>
      <w:lvlText w:val="%5."/>
      <w:lvlJc w:val="left"/>
      <w:pPr>
        <w:ind w:left="5020" w:hanging="360"/>
      </w:pPr>
    </w:lvl>
    <w:lvl w:ilvl="5" w:tplc="0402001B" w:tentative="1">
      <w:start w:val="1"/>
      <w:numFmt w:val="lowerRoman"/>
      <w:lvlText w:val="%6."/>
      <w:lvlJc w:val="right"/>
      <w:pPr>
        <w:ind w:left="5740" w:hanging="180"/>
      </w:pPr>
    </w:lvl>
    <w:lvl w:ilvl="6" w:tplc="0402000F" w:tentative="1">
      <w:start w:val="1"/>
      <w:numFmt w:val="decimal"/>
      <w:lvlText w:val="%7."/>
      <w:lvlJc w:val="left"/>
      <w:pPr>
        <w:ind w:left="6460" w:hanging="360"/>
      </w:pPr>
    </w:lvl>
    <w:lvl w:ilvl="7" w:tplc="04020019" w:tentative="1">
      <w:start w:val="1"/>
      <w:numFmt w:val="lowerLetter"/>
      <w:lvlText w:val="%8."/>
      <w:lvlJc w:val="left"/>
      <w:pPr>
        <w:ind w:left="7180" w:hanging="360"/>
      </w:pPr>
    </w:lvl>
    <w:lvl w:ilvl="8" w:tplc="0402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1" w15:restartNumberingAfterBreak="0">
    <w:nsid w:val="1AD33620"/>
    <w:multiLevelType w:val="hybridMultilevel"/>
    <w:tmpl w:val="33021BAE"/>
    <w:lvl w:ilvl="0" w:tplc="14961DE4">
      <w:start w:val="10"/>
      <w:numFmt w:val="decimal"/>
      <w:lvlText w:val="(%1)"/>
      <w:lvlJc w:val="left"/>
      <w:pPr>
        <w:ind w:left="840" w:hanging="48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45B4A"/>
    <w:multiLevelType w:val="hybridMultilevel"/>
    <w:tmpl w:val="D7848C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A7D94"/>
    <w:multiLevelType w:val="hybridMultilevel"/>
    <w:tmpl w:val="59FCB084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10136D"/>
    <w:multiLevelType w:val="hybridMultilevel"/>
    <w:tmpl w:val="3C82A4DA"/>
    <w:lvl w:ilvl="0" w:tplc="0402000F">
      <w:start w:val="8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5D4329A9"/>
    <w:multiLevelType w:val="hybridMultilevel"/>
    <w:tmpl w:val="E35E3870"/>
    <w:lvl w:ilvl="0" w:tplc="130C380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BD145A"/>
    <w:multiLevelType w:val="hybridMultilevel"/>
    <w:tmpl w:val="843EC096"/>
    <w:lvl w:ilvl="0" w:tplc="0402000F">
      <w:start w:val="8"/>
      <w:numFmt w:val="decimal"/>
      <w:lvlText w:val="%1."/>
      <w:lvlJc w:val="left"/>
      <w:pPr>
        <w:ind w:left="185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76" w:hanging="360"/>
      </w:pPr>
    </w:lvl>
    <w:lvl w:ilvl="2" w:tplc="0402001B" w:tentative="1">
      <w:start w:val="1"/>
      <w:numFmt w:val="lowerRoman"/>
      <w:lvlText w:val="%3."/>
      <w:lvlJc w:val="right"/>
      <w:pPr>
        <w:ind w:left="3296" w:hanging="180"/>
      </w:pPr>
    </w:lvl>
    <w:lvl w:ilvl="3" w:tplc="0402000F" w:tentative="1">
      <w:start w:val="1"/>
      <w:numFmt w:val="decimal"/>
      <w:lvlText w:val="%4."/>
      <w:lvlJc w:val="left"/>
      <w:pPr>
        <w:ind w:left="4016" w:hanging="360"/>
      </w:pPr>
    </w:lvl>
    <w:lvl w:ilvl="4" w:tplc="04020019" w:tentative="1">
      <w:start w:val="1"/>
      <w:numFmt w:val="lowerLetter"/>
      <w:lvlText w:val="%5."/>
      <w:lvlJc w:val="left"/>
      <w:pPr>
        <w:ind w:left="4736" w:hanging="360"/>
      </w:pPr>
    </w:lvl>
    <w:lvl w:ilvl="5" w:tplc="0402001B" w:tentative="1">
      <w:start w:val="1"/>
      <w:numFmt w:val="lowerRoman"/>
      <w:lvlText w:val="%6."/>
      <w:lvlJc w:val="right"/>
      <w:pPr>
        <w:ind w:left="5456" w:hanging="180"/>
      </w:pPr>
    </w:lvl>
    <w:lvl w:ilvl="6" w:tplc="0402000F" w:tentative="1">
      <w:start w:val="1"/>
      <w:numFmt w:val="decimal"/>
      <w:lvlText w:val="%7."/>
      <w:lvlJc w:val="left"/>
      <w:pPr>
        <w:ind w:left="6176" w:hanging="360"/>
      </w:pPr>
    </w:lvl>
    <w:lvl w:ilvl="7" w:tplc="04020019" w:tentative="1">
      <w:start w:val="1"/>
      <w:numFmt w:val="lowerLetter"/>
      <w:lvlText w:val="%8."/>
      <w:lvlJc w:val="left"/>
      <w:pPr>
        <w:ind w:left="6896" w:hanging="360"/>
      </w:pPr>
    </w:lvl>
    <w:lvl w:ilvl="8" w:tplc="0402001B" w:tentative="1">
      <w:start w:val="1"/>
      <w:numFmt w:val="lowerRoman"/>
      <w:lvlText w:val="%9."/>
      <w:lvlJc w:val="right"/>
      <w:pPr>
        <w:ind w:left="7616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C41"/>
    <w:rsid w:val="00012A2D"/>
    <w:rsid w:val="00085B22"/>
    <w:rsid w:val="000A5DD6"/>
    <w:rsid w:val="000B1FF2"/>
    <w:rsid w:val="000E0907"/>
    <w:rsid w:val="000F2DAF"/>
    <w:rsid w:val="000F3E9C"/>
    <w:rsid w:val="00103B82"/>
    <w:rsid w:val="00114F18"/>
    <w:rsid w:val="00130762"/>
    <w:rsid w:val="001449EE"/>
    <w:rsid w:val="0016564C"/>
    <w:rsid w:val="00170C2C"/>
    <w:rsid w:val="00182CEB"/>
    <w:rsid w:val="001B7A15"/>
    <w:rsid w:val="001C0397"/>
    <w:rsid w:val="001E37E4"/>
    <w:rsid w:val="001E6352"/>
    <w:rsid w:val="001F22D5"/>
    <w:rsid w:val="00212925"/>
    <w:rsid w:val="002143DE"/>
    <w:rsid w:val="00286D89"/>
    <w:rsid w:val="00294A18"/>
    <w:rsid w:val="002B31A8"/>
    <w:rsid w:val="002E3F04"/>
    <w:rsid w:val="00314174"/>
    <w:rsid w:val="003A07F2"/>
    <w:rsid w:val="003B6E87"/>
    <w:rsid w:val="003C55B9"/>
    <w:rsid w:val="003D131D"/>
    <w:rsid w:val="00412477"/>
    <w:rsid w:val="00426BB2"/>
    <w:rsid w:val="00447E79"/>
    <w:rsid w:val="00454681"/>
    <w:rsid w:val="00482CA5"/>
    <w:rsid w:val="004A72A5"/>
    <w:rsid w:val="004C1479"/>
    <w:rsid w:val="004D5E46"/>
    <w:rsid w:val="005071A8"/>
    <w:rsid w:val="005135B5"/>
    <w:rsid w:val="00547C68"/>
    <w:rsid w:val="00552AFD"/>
    <w:rsid w:val="00582AAC"/>
    <w:rsid w:val="005979A6"/>
    <w:rsid w:val="005B6B22"/>
    <w:rsid w:val="005D4347"/>
    <w:rsid w:val="00613BF1"/>
    <w:rsid w:val="00615CC6"/>
    <w:rsid w:val="00637044"/>
    <w:rsid w:val="006657E5"/>
    <w:rsid w:val="0068610B"/>
    <w:rsid w:val="006A6CA5"/>
    <w:rsid w:val="006B603A"/>
    <w:rsid w:val="006C1859"/>
    <w:rsid w:val="006D1DEC"/>
    <w:rsid w:val="006E4463"/>
    <w:rsid w:val="00705641"/>
    <w:rsid w:val="00742B57"/>
    <w:rsid w:val="0074512C"/>
    <w:rsid w:val="0076321E"/>
    <w:rsid w:val="00767EEB"/>
    <w:rsid w:val="0078510F"/>
    <w:rsid w:val="00847C5A"/>
    <w:rsid w:val="0085189D"/>
    <w:rsid w:val="00852AF2"/>
    <w:rsid w:val="008D0E1F"/>
    <w:rsid w:val="008D1FDC"/>
    <w:rsid w:val="008D47F5"/>
    <w:rsid w:val="008E4FAC"/>
    <w:rsid w:val="008F7661"/>
    <w:rsid w:val="009164EC"/>
    <w:rsid w:val="00916E83"/>
    <w:rsid w:val="009231C4"/>
    <w:rsid w:val="009429DF"/>
    <w:rsid w:val="009465A6"/>
    <w:rsid w:val="00950E70"/>
    <w:rsid w:val="009829A7"/>
    <w:rsid w:val="00982F3B"/>
    <w:rsid w:val="00987767"/>
    <w:rsid w:val="009A1CCC"/>
    <w:rsid w:val="009D0E5A"/>
    <w:rsid w:val="009D177B"/>
    <w:rsid w:val="009F116C"/>
    <w:rsid w:val="00A0652D"/>
    <w:rsid w:val="00A12DBD"/>
    <w:rsid w:val="00A216AB"/>
    <w:rsid w:val="00A32B4B"/>
    <w:rsid w:val="00A333A3"/>
    <w:rsid w:val="00A37F82"/>
    <w:rsid w:val="00A47761"/>
    <w:rsid w:val="00A527E3"/>
    <w:rsid w:val="00A55779"/>
    <w:rsid w:val="00A824D7"/>
    <w:rsid w:val="00AA417A"/>
    <w:rsid w:val="00AA693F"/>
    <w:rsid w:val="00AE5812"/>
    <w:rsid w:val="00B239C9"/>
    <w:rsid w:val="00B316FD"/>
    <w:rsid w:val="00B52BE5"/>
    <w:rsid w:val="00B807C6"/>
    <w:rsid w:val="00B84231"/>
    <w:rsid w:val="00B95741"/>
    <w:rsid w:val="00BA6B4F"/>
    <w:rsid w:val="00BB2A96"/>
    <w:rsid w:val="00BB5AEF"/>
    <w:rsid w:val="00BC464B"/>
    <w:rsid w:val="00BC7EE3"/>
    <w:rsid w:val="00BD292F"/>
    <w:rsid w:val="00BD4961"/>
    <w:rsid w:val="00BD5B6D"/>
    <w:rsid w:val="00BE3D09"/>
    <w:rsid w:val="00BF45FD"/>
    <w:rsid w:val="00BF485F"/>
    <w:rsid w:val="00C00FB2"/>
    <w:rsid w:val="00C25BDF"/>
    <w:rsid w:val="00C523FA"/>
    <w:rsid w:val="00C7253D"/>
    <w:rsid w:val="00C854DB"/>
    <w:rsid w:val="00D043F0"/>
    <w:rsid w:val="00D07C41"/>
    <w:rsid w:val="00D1250E"/>
    <w:rsid w:val="00D13709"/>
    <w:rsid w:val="00D138B2"/>
    <w:rsid w:val="00D232D5"/>
    <w:rsid w:val="00D51571"/>
    <w:rsid w:val="00D86BBF"/>
    <w:rsid w:val="00D95296"/>
    <w:rsid w:val="00DB3D7A"/>
    <w:rsid w:val="00DC1726"/>
    <w:rsid w:val="00DE712B"/>
    <w:rsid w:val="00DF14C5"/>
    <w:rsid w:val="00E00327"/>
    <w:rsid w:val="00E16F4A"/>
    <w:rsid w:val="00E2752D"/>
    <w:rsid w:val="00E327FB"/>
    <w:rsid w:val="00E348D2"/>
    <w:rsid w:val="00E552B0"/>
    <w:rsid w:val="00E67E4F"/>
    <w:rsid w:val="00E67F4E"/>
    <w:rsid w:val="00E70BA1"/>
    <w:rsid w:val="00EB5E07"/>
    <w:rsid w:val="00EB7EE2"/>
    <w:rsid w:val="00EC4439"/>
    <w:rsid w:val="00EF7308"/>
    <w:rsid w:val="00F22A45"/>
    <w:rsid w:val="00F31A23"/>
    <w:rsid w:val="00F40F7E"/>
    <w:rsid w:val="00F453AE"/>
    <w:rsid w:val="00F8061D"/>
    <w:rsid w:val="00F92272"/>
    <w:rsid w:val="00FA1D7E"/>
    <w:rsid w:val="00FC049A"/>
    <w:rsid w:val="00FC08E6"/>
    <w:rsid w:val="00FC7D35"/>
    <w:rsid w:val="00FF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4E2F4"/>
  <w15:docId w15:val="{F3ACE1CE-ACF8-4308-9971-C5297413B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E71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296"/>
    <w:pPr>
      <w:spacing w:after="0" w:line="252" w:lineRule="auto"/>
      <w:ind w:left="720"/>
      <w:contextualSpacing/>
    </w:pPr>
    <w:rPr>
      <w:kern w:val="0"/>
      <w:lang w:val="en-US"/>
      <w14:ligatures w14:val="none"/>
    </w:rPr>
  </w:style>
  <w:style w:type="character" w:customStyle="1" w:styleId="x193iq5w">
    <w:name w:val="x193iq5w"/>
    <w:basedOn w:val="a0"/>
    <w:rsid w:val="00615CC6"/>
  </w:style>
  <w:style w:type="character" w:customStyle="1" w:styleId="20">
    <w:name w:val="Заглавие 2 Знак"/>
    <w:basedOn w:val="a0"/>
    <w:link w:val="2"/>
    <w:uiPriority w:val="9"/>
    <w:rsid w:val="00DE712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6B6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6B60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3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1185</Words>
  <Characters>6758</Characters>
  <Application>Microsoft Office Word</Application>
  <DocSecurity>0</DocSecurity>
  <Lines>56</Lines>
  <Paragraphs>15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RU</Company>
  <LinksUpToDate>false</LinksUpToDate>
  <CharactersWithSpaces>7928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nikolov</dc:creator>
  <cp:lastModifiedBy>p.hristova</cp:lastModifiedBy>
  <cp:revision>2</cp:revision>
  <cp:lastPrinted>2024-02-20T13:31:00Z</cp:lastPrinted>
  <dcterms:created xsi:type="dcterms:W3CDTF">2024-02-22T15:34:00Z</dcterms:created>
  <dcterms:modified xsi:type="dcterms:W3CDTF">2024-02-22T15:34:00Z</dcterms:modified>
</cp:coreProperties>
</file>