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E4" w:rsidRPr="00C654E4" w:rsidRDefault="00C654E4" w:rsidP="00152175">
      <w:pPr>
        <w:spacing w:line="360" w:lineRule="auto"/>
        <w:jc w:val="both"/>
        <w:rPr>
          <w:b/>
        </w:rPr>
      </w:pPr>
      <w:bookmarkStart w:id="0" w:name="_GoBack"/>
      <w:bookmarkEnd w:id="0"/>
      <w:r w:rsidRPr="00C654E4">
        <w:rPr>
          <w:b/>
        </w:rPr>
        <w:t>ДО</w:t>
      </w:r>
    </w:p>
    <w:p w:rsidR="00C654E4" w:rsidRPr="00C654E4" w:rsidRDefault="00C654E4" w:rsidP="00152175">
      <w:pPr>
        <w:spacing w:line="360" w:lineRule="auto"/>
        <w:jc w:val="both"/>
        <w:rPr>
          <w:b/>
        </w:rPr>
      </w:pPr>
      <w:r w:rsidRPr="00C654E4">
        <w:rPr>
          <w:b/>
        </w:rPr>
        <w:t>ОБЩИНСКИ СЪВЕТ</w:t>
      </w:r>
    </w:p>
    <w:p w:rsidR="00C654E4" w:rsidRPr="00C654E4" w:rsidRDefault="00C654E4" w:rsidP="00152175">
      <w:pPr>
        <w:spacing w:line="360" w:lineRule="auto"/>
        <w:jc w:val="both"/>
        <w:rPr>
          <w:b/>
        </w:rPr>
      </w:pPr>
      <w:r w:rsidRPr="00C654E4">
        <w:rPr>
          <w:b/>
        </w:rPr>
        <w:t>РУСЕ</w:t>
      </w:r>
    </w:p>
    <w:p w:rsidR="00C654E4" w:rsidRPr="00C654E4" w:rsidRDefault="00C654E4" w:rsidP="00152175">
      <w:pPr>
        <w:spacing w:line="360" w:lineRule="auto"/>
        <w:jc w:val="both"/>
        <w:rPr>
          <w:b/>
        </w:rPr>
      </w:pPr>
    </w:p>
    <w:p w:rsidR="00C654E4" w:rsidRPr="00C654E4" w:rsidRDefault="00C654E4" w:rsidP="00152175">
      <w:pPr>
        <w:spacing w:line="360" w:lineRule="auto"/>
        <w:jc w:val="both"/>
        <w:rPr>
          <w:b/>
        </w:rPr>
      </w:pPr>
      <w:r w:rsidRPr="00C654E4">
        <w:rPr>
          <w:b/>
        </w:rPr>
        <w:t>ПРЕДЛОЖЕНИЕ</w:t>
      </w:r>
    </w:p>
    <w:p w:rsidR="00C654E4" w:rsidRPr="00C654E4" w:rsidRDefault="00C654E4" w:rsidP="00152175">
      <w:pPr>
        <w:spacing w:line="360" w:lineRule="auto"/>
        <w:jc w:val="both"/>
        <w:rPr>
          <w:b/>
        </w:rPr>
      </w:pPr>
      <w:r w:rsidRPr="00C654E4">
        <w:rPr>
          <w:b/>
        </w:rPr>
        <w:t xml:space="preserve">ОТ </w:t>
      </w:r>
      <w:r w:rsidRPr="00C654E4">
        <w:rPr>
          <w:b/>
          <w:lang w:val="en-US"/>
        </w:rPr>
        <w:t>ПЕНЧО МИЛКОВ</w:t>
      </w:r>
    </w:p>
    <w:p w:rsidR="00C654E4" w:rsidRPr="00C654E4" w:rsidRDefault="00C654E4" w:rsidP="00152175">
      <w:pPr>
        <w:spacing w:line="360" w:lineRule="auto"/>
        <w:jc w:val="both"/>
        <w:rPr>
          <w:b/>
        </w:rPr>
      </w:pPr>
      <w:r w:rsidRPr="00C654E4">
        <w:rPr>
          <w:b/>
        </w:rPr>
        <w:t>КМЕТ НА ОБЩИНА РУСЕ</w:t>
      </w:r>
    </w:p>
    <w:p w:rsidR="00790A7F" w:rsidRPr="00C654E4" w:rsidRDefault="00790A7F" w:rsidP="00152175">
      <w:pPr>
        <w:spacing w:line="360" w:lineRule="auto"/>
        <w:jc w:val="both"/>
        <w:rPr>
          <w:b/>
        </w:rPr>
      </w:pPr>
    </w:p>
    <w:p w:rsidR="00F34877" w:rsidRPr="00C654E4" w:rsidRDefault="00C654E4" w:rsidP="00152175">
      <w:pPr>
        <w:spacing w:line="360" w:lineRule="auto"/>
        <w:ind w:firstLine="708"/>
        <w:jc w:val="both"/>
        <w:rPr>
          <w:i/>
          <w:lang w:val="ru-RU"/>
        </w:rPr>
      </w:pPr>
      <w:r>
        <w:rPr>
          <w:b/>
        </w:rPr>
        <w:t>Относно</w:t>
      </w:r>
      <w:r w:rsidR="00F34877" w:rsidRPr="00C654E4">
        <w:rPr>
          <w:b/>
        </w:rPr>
        <w:t>:</w:t>
      </w:r>
      <w:r w:rsidR="00F34877" w:rsidRPr="00C654E4">
        <w:t xml:space="preserve"> </w:t>
      </w:r>
      <w:r w:rsidR="00F34877" w:rsidRPr="00C654E4">
        <w:rPr>
          <w:i/>
        </w:rPr>
        <w:t xml:space="preserve">Приемане на Наредба за </w:t>
      </w:r>
      <w:r w:rsidRPr="00C654E4">
        <w:rPr>
          <w:i/>
        </w:rPr>
        <w:t>изменение</w:t>
      </w:r>
      <w:r w:rsidR="00F34877" w:rsidRPr="00C654E4">
        <w:rPr>
          <w:i/>
        </w:rPr>
        <w:t xml:space="preserve"> на Наредба № 17 за символиката на Община Русе </w:t>
      </w:r>
    </w:p>
    <w:p w:rsidR="00F34877" w:rsidRPr="00C654E4" w:rsidRDefault="00F34877" w:rsidP="00C64016">
      <w:pPr>
        <w:spacing w:line="360" w:lineRule="auto"/>
        <w:ind w:firstLine="709"/>
        <w:jc w:val="both"/>
        <w:rPr>
          <w:lang w:val="ru-RU"/>
        </w:rPr>
      </w:pPr>
    </w:p>
    <w:p w:rsidR="00F34877" w:rsidRPr="00C654E4" w:rsidRDefault="00F34877" w:rsidP="00C64016">
      <w:pPr>
        <w:spacing w:line="360" w:lineRule="auto"/>
        <w:ind w:firstLine="709"/>
        <w:rPr>
          <w:b/>
        </w:rPr>
      </w:pPr>
      <w:r w:rsidRPr="00C654E4">
        <w:rPr>
          <w:b/>
        </w:rPr>
        <w:t>УВАЖАЕМИ ОБЩИНСКИ СЪВЕТНИЦИ,</w:t>
      </w:r>
    </w:p>
    <w:p w:rsidR="00F34877" w:rsidRPr="00C654E4" w:rsidRDefault="00F34877" w:rsidP="00C64016">
      <w:pPr>
        <w:spacing w:line="360" w:lineRule="auto"/>
        <w:ind w:firstLine="709"/>
        <w:jc w:val="both"/>
        <w:rPr>
          <w:b/>
          <w:color w:val="000000"/>
        </w:rPr>
      </w:pPr>
    </w:p>
    <w:p w:rsidR="00F34877" w:rsidRPr="00C654E4" w:rsidRDefault="00F34877" w:rsidP="00C64016">
      <w:pPr>
        <w:numPr>
          <w:ilvl w:val="0"/>
          <w:numId w:val="1"/>
        </w:numPr>
        <w:spacing w:line="360" w:lineRule="auto"/>
        <w:ind w:hanging="218"/>
        <w:jc w:val="both"/>
        <w:rPr>
          <w:color w:val="000000"/>
        </w:rPr>
      </w:pPr>
      <w:r w:rsidRPr="00C654E4">
        <w:rPr>
          <w:b/>
          <w:color w:val="000000"/>
        </w:rPr>
        <w:t>Причини, които налагат приемането на Наредбата</w:t>
      </w:r>
      <w:r w:rsidRPr="00C654E4">
        <w:rPr>
          <w:color w:val="000000"/>
        </w:rPr>
        <w:t>:</w:t>
      </w:r>
    </w:p>
    <w:p w:rsidR="00566D3F" w:rsidRDefault="00C07780" w:rsidP="00C64016">
      <w:pPr>
        <w:spacing w:line="360" w:lineRule="auto"/>
        <w:ind w:firstLine="709"/>
        <w:jc w:val="both"/>
        <w:outlineLvl w:val="2"/>
      </w:pPr>
      <w:r w:rsidRPr="00C654E4">
        <w:rPr>
          <w:rFonts w:eastAsia="Times New Roman"/>
          <w:bCs/>
          <w:color w:val="000000"/>
          <w:lang w:eastAsia="bg-BG"/>
        </w:rPr>
        <w:t xml:space="preserve">С </w:t>
      </w:r>
      <w:r w:rsidR="00485B3F">
        <w:t>Решение № 50 прието с Протокол № 4/25.01.2024 г. на</w:t>
      </w:r>
      <w:r w:rsidRPr="00C654E4">
        <w:t xml:space="preserve"> Общински съвет – Русе е</w:t>
      </w:r>
      <w:r w:rsidR="00485B3F">
        <w:t xml:space="preserve"> одобрена структурата </w:t>
      </w:r>
      <w:r w:rsidR="00485B3F" w:rsidRPr="00402473">
        <w:rPr>
          <w:rFonts w:eastAsia="Times New Roman"/>
          <w:lang w:eastAsia="pl-PL"/>
        </w:rPr>
        <w:t>на дейност 122 „Общинската администрация”</w:t>
      </w:r>
      <w:r w:rsidR="00485B3F">
        <w:rPr>
          <w:rFonts w:eastAsia="Times New Roman"/>
          <w:lang w:eastAsia="pl-PL"/>
        </w:rPr>
        <w:t xml:space="preserve"> в Община Русе</w:t>
      </w:r>
      <w:r w:rsidR="00485B3F" w:rsidRPr="00402473">
        <w:rPr>
          <w:rFonts w:eastAsia="Times New Roman"/>
          <w:lang w:eastAsia="pl-PL"/>
        </w:rPr>
        <w:t>, считано от 01.03.2024 г.</w:t>
      </w:r>
      <w:r w:rsidRPr="00C654E4">
        <w:t xml:space="preserve"> </w:t>
      </w:r>
      <w:r w:rsidR="00DF0076">
        <w:t>Съгласно приложение № 1 към Р</w:t>
      </w:r>
      <w:r w:rsidR="00485B3F">
        <w:t xml:space="preserve">ешението, ресор </w:t>
      </w:r>
      <w:r w:rsidR="000E78FB">
        <w:t xml:space="preserve">„Хуманитарни дейности“ </w:t>
      </w:r>
      <w:r w:rsidR="00566D3F">
        <w:t>не съществува, а е създаден ресор „Образование и култура“.</w:t>
      </w:r>
    </w:p>
    <w:p w:rsidR="00822BA1" w:rsidRDefault="00823880" w:rsidP="00C64016">
      <w:pPr>
        <w:spacing w:line="360" w:lineRule="auto"/>
        <w:ind w:firstLine="709"/>
        <w:jc w:val="both"/>
        <w:outlineLvl w:val="2"/>
      </w:pPr>
      <w:r w:rsidRPr="00C654E4">
        <w:t>С оглед изложеното предлагам</w:t>
      </w:r>
      <w:r w:rsidR="00DF0076">
        <w:t xml:space="preserve"> промени в текстове от Наредба № 17 за символиката на Община Русе</w:t>
      </w:r>
      <w:r w:rsidR="00C64016">
        <w:t xml:space="preserve"> </w:t>
      </w:r>
      <w:r w:rsidR="00C64016">
        <w:rPr>
          <w:lang w:val="en-US"/>
        </w:rPr>
        <w:t>(</w:t>
      </w:r>
      <w:r w:rsidR="00FF7364">
        <w:t>Наредба № 17</w:t>
      </w:r>
      <w:r w:rsidR="00C64016">
        <w:rPr>
          <w:lang w:val="en-US"/>
        </w:rPr>
        <w:t>)</w:t>
      </w:r>
      <w:r w:rsidR="00DF0076">
        <w:t xml:space="preserve">, </w:t>
      </w:r>
      <w:r w:rsidR="00566D3F">
        <w:t>с които норматив</w:t>
      </w:r>
      <w:r w:rsidR="00057CD8">
        <w:t>н</w:t>
      </w:r>
      <w:r w:rsidR="00566D3F">
        <w:t>ият</w:t>
      </w:r>
      <w:r w:rsidR="00057CD8">
        <w:t xml:space="preserve"> акт ще се приведе в съответствие с измененията в структурата на администрацията.  Измененията са свързани </w:t>
      </w:r>
      <w:r w:rsidR="00566D3F">
        <w:t>съ</w:t>
      </w:r>
      <w:r w:rsidR="00057CD8">
        <w:t xml:space="preserve">с заместването на </w:t>
      </w:r>
      <w:r w:rsidR="00DF0076">
        <w:t xml:space="preserve">„Зам.-кмет по хуманитарни дейности“ </w:t>
      </w:r>
      <w:r w:rsidR="00057CD8">
        <w:t>със</w:t>
      </w:r>
      <w:r w:rsidR="00DF0076">
        <w:t xml:space="preserve"> „Зам.</w:t>
      </w:r>
      <w:r w:rsidR="00057CD8">
        <w:t xml:space="preserve">-кмет по образование и култура“, </w:t>
      </w:r>
      <w:r w:rsidR="00DF0076">
        <w:t xml:space="preserve">Дирекция „Хуманитарни дейности“ </w:t>
      </w:r>
      <w:r w:rsidR="00057CD8">
        <w:t>с</w:t>
      </w:r>
      <w:r w:rsidR="00DF0076">
        <w:t xml:space="preserve"> Дирекция „Образование и култура“</w:t>
      </w:r>
      <w:r w:rsidR="00057CD8">
        <w:t xml:space="preserve"> и</w:t>
      </w:r>
      <w:r w:rsidR="00DF0076">
        <w:t xml:space="preserve"> Директор на Дирекция „Хуманитарни дейности“ </w:t>
      </w:r>
      <w:r w:rsidR="00057CD8">
        <w:t>с</w:t>
      </w:r>
      <w:r w:rsidR="00DF0076">
        <w:t xml:space="preserve"> Директор на Д</w:t>
      </w:r>
      <w:r w:rsidR="00057CD8">
        <w:t xml:space="preserve">ирекция „Образование и култура“. </w:t>
      </w:r>
    </w:p>
    <w:p w:rsidR="00B73D93" w:rsidRDefault="00057CD8" w:rsidP="00C64016">
      <w:pPr>
        <w:spacing w:line="360" w:lineRule="auto"/>
        <w:ind w:firstLine="709"/>
        <w:jc w:val="both"/>
        <w:outlineLvl w:val="2"/>
      </w:pPr>
      <w:r>
        <w:t xml:space="preserve">Едновременно с това предлагам да се </w:t>
      </w:r>
      <w:r w:rsidR="00822BA1">
        <w:t>коригират конкретни разпоредби</w:t>
      </w:r>
      <w:r>
        <w:t xml:space="preserve"> </w:t>
      </w:r>
      <w:r w:rsidR="00822BA1">
        <w:t xml:space="preserve">от Наредба № 17 </w:t>
      </w:r>
      <w:r>
        <w:t>с отчитане на направен</w:t>
      </w:r>
      <w:r w:rsidR="00822BA1">
        <w:t>ото изменение на чл. 40</w:t>
      </w:r>
      <w:r>
        <w:t xml:space="preserve"> </w:t>
      </w:r>
      <w:r w:rsidR="00822BA1">
        <w:t>от</w:t>
      </w:r>
      <w:r>
        <w:t xml:space="preserve"> </w:t>
      </w:r>
      <w:r w:rsidR="00822BA1">
        <w:t>П</w:t>
      </w:r>
      <w:r w:rsidR="00822BA1" w:rsidRPr="00057CD8">
        <w:t>равилник</w:t>
      </w:r>
      <w:r w:rsidR="00822BA1">
        <w:t>а</w:t>
      </w:r>
      <w:r w:rsidR="00822BA1" w:rsidRPr="00057CD8">
        <w:t xml:space="preserve"> за организацията и дейно</w:t>
      </w:r>
      <w:r w:rsidR="00822BA1">
        <w:t>стта на Общински съвет – Р</w:t>
      </w:r>
      <w:r w:rsidR="00822BA1" w:rsidRPr="00057CD8">
        <w:t>усе, неговите комисии и взаимодействието му с общинската администрация</w:t>
      </w:r>
      <w:r w:rsidR="00822BA1">
        <w:t>,</w:t>
      </w:r>
      <w:r w:rsidRPr="00057CD8">
        <w:t xml:space="preserve"> </w:t>
      </w:r>
      <w:r>
        <w:t xml:space="preserve"> </w:t>
      </w:r>
      <w:r w:rsidR="00822BA1">
        <w:t>прието</w:t>
      </w:r>
      <w:r>
        <w:t xml:space="preserve"> с Решение №5/05.12.2023 г.</w:t>
      </w:r>
      <w:r w:rsidR="00822BA1">
        <w:t>,</w:t>
      </w:r>
      <w:r>
        <w:t xml:space="preserve"> </w:t>
      </w:r>
      <w:r w:rsidR="00822BA1">
        <w:t>като</w:t>
      </w:r>
      <w:r>
        <w:t xml:space="preserve"> абревиатурите</w:t>
      </w:r>
      <w:r w:rsidR="00DF0076">
        <w:t xml:space="preserve"> „ПКОН“ и „ПКОНИ“ </w:t>
      </w:r>
      <w:r>
        <w:t>да се актуализират с „ПКОНИД“ (П</w:t>
      </w:r>
      <w:r w:rsidR="00DF0076">
        <w:t>остоянна комисия по образование, наука, иновации и дигитализация</w:t>
      </w:r>
      <w:r>
        <w:t>)</w:t>
      </w:r>
      <w:r w:rsidR="00822BA1">
        <w:t xml:space="preserve">. </w:t>
      </w:r>
    </w:p>
    <w:p w:rsidR="00DF0076" w:rsidRPr="00DF0076" w:rsidRDefault="00822BA1" w:rsidP="00C64016">
      <w:pPr>
        <w:spacing w:line="360" w:lineRule="auto"/>
        <w:ind w:firstLine="709"/>
        <w:jc w:val="both"/>
        <w:outlineLvl w:val="2"/>
      </w:pPr>
      <w:r>
        <w:t>При отразяване на промените, приети с Решение на Общински съвет</w:t>
      </w:r>
      <w:r w:rsidR="00057CD8">
        <w:t xml:space="preserve"> </w:t>
      </w:r>
      <w:r>
        <w:t xml:space="preserve">– Русе № 426/25.03.2021 г. е допусната техническа грешка като </w:t>
      </w:r>
      <w:r w:rsidR="00B73D93">
        <w:t>в чл. 50, ал. 1 и ал. 2 и в чл. 72, ал. 2 не е променено изписването на „ПКОН“ с „ПКОНИ“ (Постоянна комисия по образование, наука и иновации)</w:t>
      </w:r>
      <w:r w:rsidR="00AD16B7">
        <w:t>, към момента изменена на „ПКОНИД“</w:t>
      </w:r>
      <w:r w:rsidR="00B73D93">
        <w:t xml:space="preserve"> и </w:t>
      </w:r>
      <w:r>
        <w:t>в чл. 63, ал. 1, т. 5 от Наредба №</w:t>
      </w:r>
      <w:r w:rsidR="004C7313">
        <w:t xml:space="preserve"> </w:t>
      </w:r>
      <w:r>
        <w:t xml:space="preserve">17 не е </w:t>
      </w:r>
      <w:r>
        <w:lastRenderedPageBreak/>
        <w:t xml:space="preserve">променено изписването на </w:t>
      </w:r>
      <w:r w:rsidR="00DF0076">
        <w:t xml:space="preserve">„ПКК“ </w:t>
      </w:r>
      <w:r>
        <w:t>с „ПККРВ“ (П</w:t>
      </w:r>
      <w:r w:rsidR="00DF0076">
        <w:t xml:space="preserve">остоянна комисия по </w:t>
      </w:r>
      <w:r>
        <w:t>култура и религиозни въпроси).</w:t>
      </w:r>
      <w:r w:rsidR="00AD16B7">
        <w:t xml:space="preserve"> С настоящото предложение предлагаме да бъдат актуализирани и тези разпоредби.</w:t>
      </w:r>
    </w:p>
    <w:p w:rsidR="00AD16B7" w:rsidRPr="00D3761D" w:rsidRDefault="00AD16B7" w:rsidP="00C64016">
      <w:pPr>
        <w:pStyle w:val="a3"/>
        <w:numPr>
          <w:ilvl w:val="0"/>
          <w:numId w:val="1"/>
        </w:numPr>
        <w:spacing w:line="360" w:lineRule="auto"/>
        <w:ind w:hanging="218"/>
        <w:jc w:val="both"/>
        <w:rPr>
          <w:rFonts w:eastAsia="Times New Roman"/>
          <w:b/>
          <w:lang w:eastAsia="bg-BG"/>
        </w:rPr>
      </w:pPr>
      <w:r w:rsidRPr="00D3761D">
        <w:rPr>
          <w:rFonts w:eastAsia="Times New Roman"/>
          <w:b/>
          <w:lang w:eastAsia="bg-BG"/>
        </w:rPr>
        <w:t>Цели, които се поставят:</w:t>
      </w:r>
    </w:p>
    <w:p w:rsidR="00AD16B7" w:rsidRPr="000F7E76" w:rsidRDefault="00AD16B7" w:rsidP="00C64016">
      <w:pPr>
        <w:spacing w:line="360" w:lineRule="auto"/>
        <w:ind w:firstLine="709"/>
        <w:jc w:val="both"/>
        <w:outlineLvl w:val="2"/>
      </w:pPr>
      <w:r w:rsidRPr="000F7E76">
        <w:t xml:space="preserve">Предложената наредба за изменение и допълнение на Наредба № 17 осигурява </w:t>
      </w:r>
      <w:r w:rsidR="000F7E76" w:rsidRPr="000F7E76">
        <w:t xml:space="preserve">постигане на </w:t>
      </w:r>
      <w:r w:rsidRPr="000F7E76">
        <w:t>прецизност при сформиране на комисии</w:t>
      </w:r>
      <w:r w:rsidR="000F7E76" w:rsidRPr="000F7E76">
        <w:t xml:space="preserve"> и свързаните дейности по определяне на носители на различни почетни отличия и е </w:t>
      </w:r>
      <w:r w:rsidRPr="000F7E76">
        <w:t>об</w:t>
      </w:r>
      <w:r w:rsidR="000F7E76" w:rsidRPr="000F7E76">
        <w:t xml:space="preserve">вързана с направените промени както в </w:t>
      </w:r>
      <w:r w:rsidRPr="000F7E76">
        <w:t xml:space="preserve">структурата </w:t>
      </w:r>
      <w:r w:rsidR="000F7E76" w:rsidRPr="000F7E76">
        <w:t>така и в дейността на постоянните комисии към Общински съвет – Русе.</w:t>
      </w:r>
    </w:p>
    <w:p w:rsidR="00F34877" w:rsidRPr="00C654E4" w:rsidRDefault="00AD16B7" w:rsidP="00C64016">
      <w:pPr>
        <w:spacing w:line="360" w:lineRule="auto"/>
        <w:ind w:firstLine="709"/>
        <w:jc w:val="both"/>
      </w:pPr>
      <w:r>
        <w:rPr>
          <w:rFonts w:eastAsia="Calibri"/>
          <w:b/>
        </w:rPr>
        <w:t>3</w:t>
      </w:r>
      <w:r w:rsidR="00F34877" w:rsidRPr="00C654E4">
        <w:rPr>
          <w:rFonts w:eastAsia="Calibri"/>
          <w:b/>
        </w:rPr>
        <w:t>.</w:t>
      </w:r>
      <w:r w:rsidR="00F34877" w:rsidRPr="00C654E4">
        <w:rPr>
          <w:rFonts w:eastAsia="Calibri"/>
        </w:rPr>
        <w:t xml:space="preserve"> </w:t>
      </w:r>
      <w:r w:rsidR="00F34877" w:rsidRPr="00C654E4">
        <w:rPr>
          <w:rFonts w:eastAsia="Calibri"/>
          <w:b/>
        </w:rPr>
        <w:t>Финансови и други средства, необходими за прилагането на новата уредба:</w:t>
      </w:r>
    </w:p>
    <w:p w:rsidR="00F34877" w:rsidRPr="00C654E4" w:rsidRDefault="00F34877" w:rsidP="00C64016">
      <w:pPr>
        <w:spacing w:line="360" w:lineRule="auto"/>
        <w:ind w:firstLine="709"/>
        <w:jc w:val="both"/>
        <w:rPr>
          <w:color w:val="000000"/>
        </w:rPr>
      </w:pPr>
      <w:r w:rsidRPr="00C654E4">
        <w:t xml:space="preserve">Финансови средства за прилагане на изменението към наредбата не са необходими. </w:t>
      </w:r>
    </w:p>
    <w:p w:rsidR="00F34877" w:rsidRPr="00C654E4" w:rsidRDefault="00AD16B7" w:rsidP="00C64016">
      <w:pPr>
        <w:spacing w:line="360" w:lineRule="auto"/>
        <w:ind w:firstLine="709"/>
        <w:jc w:val="both"/>
        <w:rPr>
          <w:rFonts w:eastAsia="Calibri"/>
          <w:b/>
          <w:color w:val="000000"/>
        </w:rPr>
      </w:pPr>
      <w:r>
        <w:rPr>
          <w:rFonts w:eastAsia="Calibri"/>
          <w:b/>
          <w:color w:val="000000"/>
        </w:rPr>
        <w:t>4</w:t>
      </w:r>
      <w:r w:rsidR="00F34877" w:rsidRPr="00C654E4">
        <w:rPr>
          <w:rFonts w:eastAsia="Calibri"/>
          <w:b/>
          <w:color w:val="000000"/>
        </w:rPr>
        <w:t xml:space="preserve">. Очаквани резултати от прилагането: </w:t>
      </w:r>
    </w:p>
    <w:p w:rsidR="00F34877" w:rsidRPr="00C654E4" w:rsidRDefault="00C654E4" w:rsidP="00C64016">
      <w:pPr>
        <w:spacing w:line="360" w:lineRule="auto"/>
        <w:ind w:firstLine="709"/>
        <w:jc w:val="both"/>
        <w:rPr>
          <w:color w:val="000000"/>
        </w:rPr>
      </w:pPr>
      <w:r>
        <w:rPr>
          <w:rFonts w:eastAsia="Calibri"/>
          <w:color w:val="000000"/>
        </w:rPr>
        <w:t xml:space="preserve">Синхронизация между наименованията на </w:t>
      </w:r>
      <w:r w:rsidR="00D44BE4">
        <w:rPr>
          <w:rFonts w:eastAsia="Calibri"/>
          <w:color w:val="000000"/>
        </w:rPr>
        <w:t xml:space="preserve">ресор, </w:t>
      </w:r>
      <w:r>
        <w:rPr>
          <w:rFonts w:eastAsia="Calibri"/>
          <w:color w:val="000000"/>
        </w:rPr>
        <w:t xml:space="preserve">дирекции, комисии и длъжности в общинска администрация </w:t>
      </w:r>
      <w:r w:rsidR="00FE5B64">
        <w:rPr>
          <w:rFonts w:eastAsia="Calibri"/>
          <w:color w:val="000000"/>
        </w:rPr>
        <w:t xml:space="preserve">и действащите постоянни комисии към Общински съвет – Русе </w:t>
      </w:r>
      <w:r>
        <w:rPr>
          <w:rFonts w:eastAsia="Calibri"/>
          <w:color w:val="000000"/>
        </w:rPr>
        <w:t xml:space="preserve">и </w:t>
      </w:r>
      <w:r w:rsidR="000F7E76">
        <w:rPr>
          <w:rFonts w:eastAsia="Calibri"/>
          <w:color w:val="000000"/>
        </w:rPr>
        <w:t>съответното им посочване</w:t>
      </w:r>
      <w:r>
        <w:rPr>
          <w:rFonts w:eastAsia="Calibri"/>
          <w:color w:val="000000"/>
        </w:rPr>
        <w:t xml:space="preserve"> в Наредбата.</w:t>
      </w:r>
    </w:p>
    <w:p w:rsidR="00F34877" w:rsidRPr="00C654E4" w:rsidRDefault="00AD16B7" w:rsidP="00C64016">
      <w:pPr>
        <w:spacing w:line="360" w:lineRule="auto"/>
        <w:ind w:firstLine="709"/>
        <w:jc w:val="both"/>
        <w:rPr>
          <w:rFonts w:eastAsia="Calibri"/>
          <w:lang w:val="ru-RU"/>
        </w:rPr>
      </w:pPr>
      <w:r>
        <w:rPr>
          <w:rFonts w:eastAsia="Calibri"/>
          <w:b/>
        </w:rPr>
        <w:t>5</w:t>
      </w:r>
      <w:r w:rsidR="00F34877" w:rsidRPr="00C654E4">
        <w:rPr>
          <w:rFonts w:eastAsia="Calibri"/>
          <w:b/>
        </w:rPr>
        <w:t>. Анализ за съответствие с правото на Европейския съюз:</w:t>
      </w:r>
    </w:p>
    <w:p w:rsidR="00F34877" w:rsidRPr="00C654E4" w:rsidRDefault="00F34877" w:rsidP="00C64016">
      <w:pPr>
        <w:tabs>
          <w:tab w:val="left" w:pos="567"/>
        </w:tabs>
        <w:spacing w:line="360" w:lineRule="auto"/>
        <w:ind w:firstLine="709"/>
        <w:jc w:val="both"/>
      </w:pPr>
      <w:r w:rsidRPr="00C654E4">
        <w:t>При изготвянето на настоящия проект не се установи той да противоречи на правото на Европейския съюз.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 относимо към регулирането на конкретния вид обществени отношения. Доколкото настоящият проект има за предмет приемане на нормативен акт, който подлежи на издаване на основание чл. 21, ал. 2 от ЗМСМА от Общински съвет – Русе като орган на местно самоуправление, то той е съобразен с разпоредбите на „Европейската харта за местното самоуправление”.</w:t>
      </w:r>
    </w:p>
    <w:p w:rsidR="000F7E76" w:rsidRPr="000F7E76" w:rsidRDefault="000F7E76" w:rsidP="00C64016">
      <w:pPr>
        <w:tabs>
          <w:tab w:val="left" w:pos="567"/>
        </w:tabs>
        <w:spacing w:line="360" w:lineRule="auto"/>
        <w:ind w:firstLine="709"/>
        <w:jc w:val="both"/>
      </w:pPr>
      <w:r>
        <w:t>В</w:t>
      </w:r>
      <w:r w:rsidRPr="000F7E76">
        <w:t>ъв връзка с чл. 26, ал. 2 и ал. 3 от Закона за нормативните актове и задължението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30-дневен срок от публикуване на настоящото на интернет страницата на общината и/или общинския съвет, се приемат  предложения и становища, относно така изготвения проект за приемане на Наредба за изменение на Наредба № 17 за символиката на Община Русе.</w:t>
      </w:r>
    </w:p>
    <w:p w:rsidR="00F34877" w:rsidRPr="00C654E4" w:rsidRDefault="00F34877" w:rsidP="00C64016">
      <w:pPr>
        <w:tabs>
          <w:tab w:val="left" w:pos="567"/>
        </w:tabs>
        <w:spacing w:line="360" w:lineRule="auto"/>
        <w:ind w:firstLine="709"/>
        <w:jc w:val="both"/>
      </w:pPr>
      <w:r w:rsidRPr="00C654E4">
        <w:t>Предвид гореизложеното и на основание чл. 63, ал.1 от Правилника за организацията и дейността на Общински съвет – Русе, неговите комисии и взаимодействието му с общинската администрация, предлагам Общинският съвет да вземе следното</w:t>
      </w:r>
      <w:r w:rsidR="00D44BE4">
        <w:t>:</w:t>
      </w:r>
    </w:p>
    <w:p w:rsidR="00F34877" w:rsidRPr="00C654E4" w:rsidRDefault="00F34877" w:rsidP="00C64016">
      <w:pPr>
        <w:spacing w:line="360" w:lineRule="auto"/>
        <w:ind w:firstLine="709"/>
        <w:jc w:val="both"/>
      </w:pPr>
    </w:p>
    <w:p w:rsidR="00F34877" w:rsidRDefault="00D44BE4" w:rsidP="00C64016">
      <w:pPr>
        <w:spacing w:line="360" w:lineRule="auto"/>
        <w:ind w:firstLine="709"/>
        <w:jc w:val="center"/>
        <w:rPr>
          <w:b/>
        </w:rPr>
      </w:pPr>
      <w:r>
        <w:rPr>
          <w:b/>
        </w:rPr>
        <w:t>РЕШЕНИЕ</w:t>
      </w:r>
    </w:p>
    <w:p w:rsidR="00D44BE4" w:rsidRPr="00D44BE4" w:rsidRDefault="00D44BE4" w:rsidP="00C64016">
      <w:pPr>
        <w:spacing w:line="360" w:lineRule="auto"/>
        <w:ind w:firstLine="709"/>
        <w:jc w:val="center"/>
        <w:rPr>
          <w:b/>
        </w:rPr>
      </w:pPr>
    </w:p>
    <w:p w:rsidR="00F34877" w:rsidRPr="00C654E4" w:rsidRDefault="00F34877" w:rsidP="00C64016">
      <w:pPr>
        <w:spacing w:line="360" w:lineRule="auto"/>
        <w:ind w:firstLine="709"/>
        <w:jc w:val="both"/>
        <w:rPr>
          <w:b/>
          <w:color w:val="000000"/>
        </w:rPr>
      </w:pPr>
      <w:r w:rsidRPr="00D02525">
        <w:rPr>
          <w:color w:val="000000"/>
        </w:rPr>
        <w:t>На основание чл. 79 от АПК, чл. 21, ал.</w:t>
      </w:r>
      <w:r w:rsidR="00D02525" w:rsidRPr="00D02525">
        <w:rPr>
          <w:color w:val="000000"/>
        </w:rPr>
        <w:t xml:space="preserve"> </w:t>
      </w:r>
      <w:r w:rsidR="00043800">
        <w:rPr>
          <w:color w:val="000000"/>
        </w:rPr>
        <w:t>2, във връзка</w:t>
      </w:r>
      <w:r w:rsidRPr="00D02525">
        <w:rPr>
          <w:color w:val="000000"/>
        </w:rPr>
        <w:t xml:space="preserve"> с ал.</w:t>
      </w:r>
      <w:r w:rsidR="00D02525" w:rsidRPr="00D02525">
        <w:rPr>
          <w:color w:val="000000"/>
        </w:rPr>
        <w:t xml:space="preserve"> </w:t>
      </w:r>
      <w:r w:rsidRPr="00D02525">
        <w:rPr>
          <w:color w:val="000000"/>
        </w:rPr>
        <w:t>1, т.</w:t>
      </w:r>
      <w:r w:rsidR="00667668" w:rsidRPr="00D02525">
        <w:rPr>
          <w:color w:val="000000"/>
        </w:rPr>
        <w:t xml:space="preserve"> </w:t>
      </w:r>
      <w:r w:rsidRPr="00D02525">
        <w:rPr>
          <w:color w:val="000000"/>
        </w:rPr>
        <w:t>23 и чл. 17, ал.</w:t>
      </w:r>
      <w:r w:rsidR="00D02525" w:rsidRPr="00D02525">
        <w:rPr>
          <w:color w:val="000000"/>
        </w:rPr>
        <w:t xml:space="preserve"> </w:t>
      </w:r>
      <w:r w:rsidRPr="00D02525">
        <w:rPr>
          <w:color w:val="000000"/>
        </w:rPr>
        <w:t>1, т. 3 и т.</w:t>
      </w:r>
      <w:r w:rsidR="00D02525" w:rsidRPr="00D02525">
        <w:rPr>
          <w:color w:val="000000"/>
        </w:rPr>
        <w:t xml:space="preserve"> </w:t>
      </w:r>
      <w:r w:rsidRPr="00D02525">
        <w:rPr>
          <w:color w:val="000000"/>
        </w:rPr>
        <w:t>5 от</w:t>
      </w:r>
      <w:r w:rsidRPr="00C654E4">
        <w:rPr>
          <w:color w:val="000000"/>
        </w:rPr>
        <w:t xml:space="preserve"> Закона за местното самоуправление и местната </w:t>
      </w:r>
      <w:r w:rsidRPr="00697B6C">
        <w:rPr>
          <w:color w:val="000000"/>
        </w:rPr>
        <w:t>администрация,</w:t>
      </w:r>
      <w:r w:rsidR="0060377F" w:rsidRPr="00697B6C">
        <w:rPr>
          <w:color w:val="000000"/>
        </w:rPr>
        <w:t xml:space="preserve"> във връзка с чл. 18, ал. 2</w:t>
      </w:r>
      <w:r w:rsidR="00697B6C" w:rsidRPr="00697B6C">
        <w:rPr>
          <w:color w:val="000000"/>
        </w:rPr>
        <w:t>, т. 7</w:t>
      </w:r>
      <w:r w:rsidR="0060377F" w:rsidRPr="00697B6C">
        <w:rPr>
          <w:color w:val="000000"/>
        </w:rPr>
        <w:t xml:space="preserve"> от Закона за закрила и развитие на културата,</w:t>
      </w:r>
      <w:r w:rsidRPr="00697B6C">
        <w:rPr>
          <w:color w:val="000000"/>
        </w:rPr>
        <w:t xml:space="preserve"> </w:t>
      </w:r>
      <w:r w:rsidRPr="00697B6C">
        <w:rPr>
          <w:b/>
          <w:color w:val="000000"/>
        </w:rPr>
        <w:t>Общински с</w:t>
      </w:r>
      <w:r w:rsidRPr="00C654E4">
        <w:rPr>
          <w:b/>
          <w:color w:val="000000"/>
        </w:rPr>
        <w:t>ъвет Русе реши</w:t>
      </w:r>
      <w:r w:rsidR="001B0DAB">
        <w:rPr>
          <w:color w:val="000000"/>
        </w:rPr>
        <w:t>:</w:t>
      </w:r>
      <w:r w:rsidRPr="00C654E4">
        <w:rPr>
          <w:b/>
          <w:color w:val="000000"/>
        </w:rPr>
        <w:t xml:space="preserve"> </w:t>
      </w:r>
    </w:p>
    <w:p w:rsidR="00F34877" w:rsidRPr="00C654E4" w:rsidRDefault="00F34877" w:rsidP="00C64016">
      <w:pPr>
        <w:spacing w:line="360" w:lineRule="auto"/>
        <w:ind w:firstLine="709"/>
        <w:jc w:val="both"/>
        <w:rPr>
          <w:b/>
          <w:color w:val="000000"/>
        </w:rPr>
      </w:pPr>
    </w:p>
    <w:p w:rsidR="00F34877" w:rsidRPr="00C654E4" w:rsidRDefault="00F34877" w:rsidP="00C64016">
      <w:pPr>
        <w:numPr>
          <w:ilvl w:val="0"/>
          <w:numId w:val="2"/>
        </w:numPr>
        <w:spacing w:line="360" w:lineRule="auto"/>
        <w:ind w:left="0" w:firstLine="709"/>
        <w:jc w:val="both"/>
        <w:rPr>
          <w:color w:val="000000"/>
        </w:rPr>
      </w:pPr>
      <w:r w:rsidRPr="00C654E4">
        <w:rPr>
          <w:color w:val="000000"/>
        </w:rPr>
        <w:t xml:space="preserve">Приема </w:t>
      </w:r>
      <w:r w:rsidR="008C2CCA" w:rsidRPr="00C654E4">
        <w:rPr>
          <w:color w:val="000000"/>
        </w:rPr>
        <w:t xml:space="preserve">Наредба за </w:t>
      </w:r>
      <w:r w:rsidR="00D44BE4">
        <w:rPr>
          <w:color w:val="000000"/>
        </w:rPr>
        <w:t>изменение</w:t>
      </w:r>
      <w:r w:rsidRPr="00C654E4">
        <w:rPr>
          <w:color w:val="000000"/>
        </w:rPr>
        <w:t xml:space="preserve"> на Наредба № 17 за символиката на Община Русе, както следва:</w:t>
      </w:r>
      <w:r w:rsidRPr="00C654E4">
        <w:rPr>
          <w:rFonts w:eastAsia="Times New Roman"/>
          <w:b/>
          <w:lang w:eastAsia="bg-BG"/>
        </w:rPr>
        <w:t xml:space="preserve"> </w:t>
      </w:r>
    </w:p>
    <w:p w:rsidR="00F765C7" w:rsidRPr="00152175" w:rsidRDefault="00D44BE4" w:rsidP="00C64016">
      <w:pPr>
        <w:spacing w:line="360" w:lineRule="auto"/>
        <w:ind w:firstLine="993"/>
        <w:jc w:val="both"/>
        <w:rPr>
          <w:color w:val="000000"/>
        </w:rPr>
      </w:pPr>
      <w:r w:rsidRPr="00152175">
        <w:rPr>
          <w:b/>
          <w:color w:val="000000"/>
        </w:rPr>
        <w:t xml:space="preserve">§ 1. </w:t>
      </w:r>
      <w:r w:rsidRPr="00152175">
        <w:rPr>
          <w:color w:val="000000"/>
        </w:rPr>
        <w:t xml:space="preserve">Навсякъде в </w:t>
      </w:r>
      <w:r w:rsidR="00A20C3A">
        <w:rPr>
          <w:color w:val="000000"/>
        </w:rPr>
        <w:t>Наредба № 17</w:t>
      </w:r>
      <w:r w:rsidRPr="00152175">
        <w:rPr>
          <w:color w:val="000000"/>
        </w:rPr>
        <w:t xml:space="preserve"> текстът „Зам.-кмет по хуманитарни дейности“ се заменя с</w:t>
      </w:r>
      <w:r w:rsidR="00566D3F" w:rsidRPr="00152175">
        <w:rPr>
          <w:color w:val="000000"/>
        </w:rPr>
        <w:t xml:space="preserve"> текста </w:t>
      </w:r>
      <w:r w:rsidRPr="00152175">
        <w:rPr>
          <w:color w:val="000000"/>
        </w:rPr>
        <w:t xml:space="preserve"> „Зам.-кмет по образование и култура“.</w:t>
      </w:r>
    </w:p>
    <w:p w:rsidR="00D44BE4" w:rsidRPr="00152175" w:rsidRDefault="00D44BE4" w:rsidP="00C64016">
      <w:pPr>
        <w:spacing w:line="360" w:lineRule="auto"/>
        <w:ind w:firstLine="993"/>
        <w:jc w:val="both"/>
        <w:rPr>
          <w:color w:val="000000"/>
        </w:rPr>
      </w:pPr>
      <w:r w:rsidRPr="00152175">
        <w:rPr>
          <w:b/>
          <w:color w:val="000000"/>
        </w:rPr>
        <w:t xml:space="preserve">§ 2. </w:t>
      </w:r>
      <w:r w:rsidRPr="00152175">
        <w:rPr>
          <w:color w:val="000000"/>
        </w:rPr>
        <w:t xml:space="preserve">Навсякъде в Наредба </w:t>
      </w:r>
      <w:r w:rsidR="001B0DAB" w:rsidRPr="00152175">
        <w:rPr>
          <w:color w:val="000000"/>
        </w:rPr>
        <w:t xml:space="preserve">№ </w:t>
      </w:r>
      <w:r w:rsidR="00A20C3A">
        <w:rPr>
          <w:color w:val="000000"/>
        </w:rPr>
        <w:t>17</w:t>
      </w:r>
      <w:r w:rsidRPr="00152175">
        <w:rPr>
          <w:color w:val="000000"/>
        </w:rPr>
        <w:t xml:space="preserve"> текстът „Хуманитарни дейности“ се заменя с </w:t>
      </w:r>
      <w:r w:rsidR="00566D3F" w:rsidRPr="00152175">
        <w:rPr>
          <w:color w:val="000000"/>
        </w:rPr>
        <w:t xml:space="preserve">текста </w:t>
      </w:r>
      <w:r w:rsidRPr="00152175">
        <w:rPr>
          <w:color w:val="000000"/>
        </w:rPr>
        <w:t>„Образование и култура“.</w:t>
      </w:r>
    </w:p>
    <w:p w:rsidR="00D44BE4" w:rsidRPr="00152175" w:rsidRDefault="00D44BE4" w:rsidP="00C64016">
      <w:pPr>
        <w:tabs>
          <w:tab w:val="left" w:pos="567"/>
          <w:tab w:val="left" w:pos="709"/>
          <w:tab w:val="left" w:pos="851"/>
        </w:tabs>
        <w:spacing w:line="360" w:lineRule="auto"/>
        <w:ind w:firstLine="993"/>
        <w:jc w:val="both"/>
      </w:pPr>
      <w:r w:rsidRPr="00152175">
        <w:rPr>
          <w:b/>
          <w:color w:val="000000"/>
        </w:rPr>
        <w:t xml:space="preserve">§ 3. </w:t>
      </w:r>
      <w:r w:rsidRPr="00152175">
        <w:rPr>
          <w:color w:val="000000"/>
        </w:rPr>
        <w:t xml:space="preserve">Навсякъде в Наредба </w:t>
      </w:r>
      <w:r w:rsidR="001B0DAB" w:rsidRPr="00152175">
        <w:rPr>
          <w:color w:val="000000"/>
        </w:rPr>
        <w:t xml:space="preserve">№ </w:t>
      </w:r>
      <w:r w:rsidR="00A20C3A">
        <w:rPr>
          <w:color w:val="000000"/>
        </w:rPr>
        <w:t>17</w:t>
      </w:r>
      <w:r w:rsidRPr="00152175">
        <w:rPr>
          <w:color w:val="000000"/>
        </w:rPr>
        <w:t xml:space="preserve"> </w:t>
      </w:r>
      <w:r w:rsidR="00566D3F" w:rsidRPr="00152175">
        <w:rPr>
          <w:color w:val="000000"/>
        </w:rPr>
        <w:t>абревиатурата</w:t>
      </w:r>
      <w:r w:rsidRPr="00152175">
        <w:rPr>
          <w:color w:val="000000"/>
        </w:rPr>
        <w:t xml:space="preserve"> </w:t>
      </w:r>
      <w:r w:rsidRPr="00152175">
        <w:t>„ПКОН“ и „ПКОНИ“</w:t>
      </w:r>
      <w:r w:rsidRPr="00152175">
        <w:rPr>
          <w:color w:val="000000"/>
        </w:rPr>
        <w:t xml:space="preserve"> се заменя с </w:t>
      </w:r>
      <w:r w:rsidRPr="00152175">
        <w:t>„ПКОНИД“.</w:t>
      </w:r>
    </w:p>
    <w:p w:rsidR="00D44BE4" w:rsidRPr="00D44BE4" w:rsidRDefault="00585F39" w:rsidP="00C64016">
      <w:pPr>
        <w:spacing w:line="360" w:lineRule="auto"/>
        <w:ind w:firstLine="993"/>
        <w:jc w:val="both"/>
        <w:rPr>
          <w:color w:val="000000"/>
        </w:rPr>
      </w:pPr>
      <w:r w:rsidRPr="00152175">
        <w:rPr>
          <w:b/>
          <w:color w:val="000000"/>
        </w:rPr>
        <w:t xml:space="preserve">§ </w:t>
      </w:r>
      <w:r w:rsidR="001B0DAB" w:rsidRPr="00152175">
        <w:rPr>
          <w:b/>
          <w:color w:val="000000"/>
        </w:rPr>
        <w:t>4</w:t>
      </w:r>
      <w:r w:rsidRPr="00152175">
        <w:rPr>
          <w:b/>
          <w:color w:val="000000"/>
        </w:rPr>
        <w:t xml:space="preserve">. </w:t>
      </w:r>
      <w:r w:rsidR="00B73D93" w:rsidRPr="00152175">
        <w:t>В чл. 63, ал. 1, т. 5</w:t>
      </w:r>
      <w:r w:rsidRPr="00152175">
        <w:rPr>
          <w:color w:val="000000"/>
        </w:rPr>
        <w:t xml:space="preserve"> текстът </w:t>
      </w:r>
      <w:r w:rsidRPr="00152175">
        <w:t xml:space="preserve">„ПКК“ </w:t>
      </w:r>
      <w:r w:rsidRPr="00152175">
        <w:rPr>
          <w:color w:val="000000"/>
        </w:rPr>
        <w:t xml:space="preserve">се заменя с </w:t>
      </w:r>
      <w:r w:rsidRPr="00152175">
        <w:t>„ПККРВ“.</w:t>
      </w:r>
    </w:p>
    <w:p w:rsidR="00585F39" w:rsidRDefault="001B0DAB" w:rsidP="00C64016">
      <w:pPr>
        <w:spacing w:line="360" w:lineRule="auto"/>
        <w:ind w:firstLine="993"/>
        <w:jc w:val="both"/>
        <w:rPr>
          <w:b/>
          <w:bCs/>
        </w:rPr>
      </w:pPr>
      <w:r>
        <w:rPr>
          <w:b/>
          <w:color w:val="000000"/>
        </w:rPr>
        <w:t>§ 5</w:t>
      </w:r>
      <w:r w:rsidR="00E63D7C" w:rsidRPr="00C654E4">
        <w:rPr>
          <w:b/>
          <w:color w:val="000000"/>
        </w:rPr>
        <w:t xml:space="preserve">. </w:t>
      </w:r>
      <w:r w:rsidR="00E63D7C" w:rsidRPr="00C654E4">
        <w:rPr>
          <w:b/>
          <w:bCs/>
        </w:rPr>
        <w:t>Преходни и заключителни разпоредби</w:t>
      </w:r>
    </w:p>
    <w:p w:rsidR="00E63D7C" w:rsidRPr="00585F39" w:rsidRDefault="00E63D7C" w:rsidP="00C64016">
      <w:pPr>
        <w:spacing w:line="360" w:lineRule="auto"/>
        <w:ind w:firstLine="709"/>
        <w:jc w:val="both"/>
        <w:rPr>
          <w:b/>
          <w:bCs/>
        </w:rPr>
      </w:pPr>
      <w:r w:rsidRPr="00C654E4">
        <w:rPr>
          <w:bCs/>
        </w:rPr>
        <w:t xml:space="preserve">Настоящата Наредба </w:t>
      </w:r>
      <w:r w:rsidRPr="00C654E4">
        <w:t xml:space="preserve">за изменение на Наредба № 17 за символиката на Община Русе </w:t>
      </w:r>
      <w:r w:rsidRPr="00C654E4">
        <w:rPr>
          <w:bCs/>
        </w:rPr>
        <w:t>влиза в сила от момента на нейното приемане</w:t>
      </w:r>
      <w:r w:rsidR="00F262D5">
        <w:rPr>
          <w:bCs/>
        </w:rPr>
        <w:t>.</w:t>
      </w:r>
      <w:r w:rsidRPr="00C654E4">
        <w:rPr>
          <w:bCs/>
        </w:rPr>
        <w:t xml:space="preserve"> </w:t>
      </w:r>
    </w:p>
    <w:p w:rsidR="00E63D7C" w:rsidRDefault="00E63D7C" w:rsidP="00C64016">
      <w:pPr>
        <w:spacing w:line="360" w:lineRule="auto"/>
        <w:ind w:firstLine="709"/>
        <w:jc w:val="both"/>
        <w:rPr>
          <w:color w:val="000000"/>
        </w:rPr>
      </w:pPr>
    </w:p>
    <w:p w:rsidR="00043800" w:rsidRPr="00C654E4" w:rsidRDefault="00043800" w:rsidP="00C64016">
      <w:pPr>
        <w:spacing w:line="360" w:lineRule="auto"/>
        <w:ind w:firstLine="709"/>
        <w:jc w:val="both"/>
        <w:rPr>
          <w:color w:val="000000"/>
        </w:rPr>
      </w:pPr>
    </w:p>
    <w:p w:rsidR="00043800" w:rsidRPr="00043800" w:rsidRDefault="00043800" w:rsidP="00C64016">
      <w:pPr>
        <w:spacing w:line="360" w:lineRule="auto"/>
        <w:jc w:val="both"/>
        <w:rPr>
          <w:b/>
          <w:color w:val="000000"/>
        </w:rPr>
      </w:pPr>
      <w:r w:rsidRPr="00043800">
        <w:rPr>
          <w:b/>
          <w:color w:val="000000"/>
        </w:rPr>
        <w:t>Вносител,</w:t>
      </w:r>
    </w:p>
    <w:p w:rsidR="00043800" w:rsidRPr="00043800" w:rsidRDefault="00043800" w:rsidP="00C64016">
      <w:pPr>
        <w:spacing w:line="360" w:lineRule="auto"/>
        <w:jc w:val="both"/>
        <w:rPr>
          <w:b/>
          <w:color w:val="000000"/>
        </w:rPr>
      </w:pPr>
    </w:p>
    <w:p w:rsidR="00043800" w:rsidRPr="00043800" w:rsidRDefault="00043800" w:rsidP="00C64016">
      <w:pPr>
        <w:spacing w:line="360" w:lineRule="auto"/>
        <w:jc w:val="both"/>
        <w:rPr>
          <w:b/>
          <w:color w:val="000000"/>
        </w:rPr>
      </w:pPr>
      <w:r w:rsidRPr="00043800">
        <w:rPr>
          <w:b/>
          <w:color w:val="000000"/>
        </w:rPr>
        <w:t>ПЕНЧО МИЛКОВ</w:t>
      </w:r>
    </w:p>
    <w:p w:rsidR="00043800" w:rsidRPr="00043800" w:rsidRDefault="00043800" w:rsidP="00C64016">
      <w:pPr>
        <w:spacing w:line="360" w:lineRule="auto"/>
        <w:jc w:val="both"/>
        <w:rPr>
          <w:i/>
          <w:color w:val="000000"/>
        </w:rPr>
      </w:pPr>
      <w:r w:rsidRPr="00043800">
        <w:rPr>
          <w:i/>
          <w:color w:val="000000"/>
        </w:rPr>
        <w:t>Кмет на Община Русе</w:t>
      </w:r>
    </w:p>
    <w:p w:rsidR="00043800" w:rsidRPr="00043800" w:rsidRDefault="00043800" w:rsidP="00C64016">
      <w:pPr>
        <w:spacing w:line="360" w:lineRule="auto"/>
        <w:jc w:val="both"/>
        <w:rPr>
          <w:i/>
          <w:color w:val="000000"/>
        </w:rPr>
      </w:pPr>
    </w:p>
    <w:p w:rsidR="00043800" w:rsidRPr="00043800" w:rsidRDefault="00043800" w:rsidP="00C64016">
      <w:pPr>
        <w:spacing w:line="360" w:lineRule="auto"/>
        <w:jc w:val="both"/>
        <w:rPr>
          <w:i/>
          <w:color w:val="000000"/>
        </w:rPr>
      </w:pPr>
    </w:p>
    <w:p w:rsidR="00043800" w:rsidRDefault="00043800" w:rsidP="00C64016">
      <w:pPr>
        <w:spacing w:line="360" w:lineRule="auto"/>
        <w:jc w:val="both"/>
        <w:rPr>
          <w:i/>
          <w:color w:val="000000"/>
        </w:rPr>
      </w:pPr>
    </w:p>
    <w:p w:rsidR="00F757CB" w:rsidRDefault="00F757CB" w:rsidP="00C64016">
      <w:pPr>
        <w:spacing w:line="360" w:lineRule="auto"/>
        <w:jc w:val="both"/>
        <w:rPr>
          <w:i/>
          <w:color w:val="000000"/>
        </w:rPr>
      </w:pPr>
    </w:p>
    <w:p w:rsidR="00F757CB" w:rsidRDefault="00F757CB" w:rsidP="00C64016">
      <w:pPr>
        <w:spacing w:line="360" w:lineRule="auto"/>
        <w:jc w:val="both"/>
        <w:rPr>
          <w:i/>
          <w:color w:val="000000"/>
        </w:rPr>
      </w:pPr>
    </w:p>
    <w:p w:rsidR="00F757CB" w:rsidRPr="00043800" w:rsidRDefault="00F757CB" w:rsidP="00C64016">
      <w:pPr>
        <w:spacing w:line="360" w:lineRule="auto"/>
        <w:jc w:val="both"/>
        <w:rPr>
          <w:i/>
          <w:color w:val="000000"/>
        </w:rPr>
      </w:pPr>
    </w:p>
    <w:sectPr w:rsidR="00F757CB" w:rsidRPr="00043800" w:rsidSect="00057CD8">
      <w:pgSz w:w="11906" w:h="16838"/>
      <w:pgMar w:top="1418"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3361"/>
    <w:multiLevelType w:val="multilevel"/>
    <w:tmpl w:val="AC4A0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4E65BAC"/>
    <w:multiLevelType w:val="hybridMultilevel"/>
    <w:tmpl w:val="B3C2BF8E"/>
    <w:lvl w:ilvl="0" w:tplc="7632E624">
      <w:start w:val="1"/>
      <w:numFmt w:val="decimal"/>
      <w:suff w:val="space"/>
      <w:lvlText w:val="%1."/>
      <w:lvlJc w:val="left"/>
      <w:pPr>
        <w:ind w:left="927"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15:restartNumberingAfterBreak="0">
    <w:nsid w:val="4F41478A"/>
    <w:multiLevelType w:val="hybridMultilevel"/>
    <w:tmpl w:val="982E8554"/>
    <w:lvl w:ilvl="0" w:tplc="0C42AD5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6DB514E0"/>
    <w:multiLevelType w:val="hybridMultilevel"/>
    <w:tmpl w:val="2A6CC8EE"/>
    <w:lvl w:ilvl="0" w:tplc="D4486480">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77"/>
    <w:rsid w:val="00043800"/>
    <w:rsid w:val="00057CD8"/>
    <w:rsid w:val="00074DA6"/>
    <w:rsid w:val="0008140F"/>
    <w:rsid w:val="000B2460"/>
    <w:rsid w:val="000E78FB"/>
    <w:rsid w:val="000F7E76"/>
    <w:rsid w:val="0014395A"/>
    <w:rsid w:val="00152175"/>
    <w:rsid w:val="0016111F"/>
    <w:rsid w:val="001B0DAB"/>
    <w:rsid w:val="001B69DD"/>
    <w:rsid w:val="001C6238"/>
    <w:rsid w:val="00245313"/>
    <w:rsid w:val="002A154C"/>
    <w:rsid w:val="002B37B1"/>
    <w:rsid w:val="003254D2"/>
    <w:rsid w:val="003A26D6"/>
    <w:rsid w:val="003B1BC3"/>
    <w:rsid w:val="003F76A8"/>
    <w:rsid w:val="00485B3F"/>
    <w:rsid w:val="004C7313"/>
    <w:rsid w:val="00566D3F"/>
    <w:rsid w:val="0056778D"/>
    <w:rsid w:val="00580D6B"/>
    <w:rsid w:val="00585F39"/>
    <w:rsid w:val="005A4743"/>
    <w:rsid w:val="005E391B"/>
    <w:rsid w:val="0060377F"/>
    <w:rsid w:val="0064170B"/>
    <w:rsid w:val="00647573"/>
    <w:rsid w:val="00667668"/>
    <w:rsid w:val="00697B6C"/>
    <w:rsid w:val="00790A7F"/>
    <w:rsid w:val="007C5762"/>
    <w:rsid w:val="00822BA1"/>
    <w:rsid w:val="00823880"/>
    <w:rsid w:val="00894C0D"/>
    <w:rsid w:val="008C2CCA"/>
    <w:rsid w:val="00925C8D"/>
    <w:rsid w:val="00A20C3A"/>
    <w:rsid w:val="00AD16B7"/>
    <w:rsid w:val="00B1115E"/>
    <w:rsid w:val="00B20308"/>
    <w:rsid w:val="00B53AA0"/>
    <w:rsid w:val="00B73D93"/>
    <w:rsid w:val="00B8741C"/>
    <w:rsid w:val="00BD0951"/>
    <w:rsid w:val="00C07780"/>
    <w:rsid w:val="00C208BC"/>
    <w:rsid w:val="00C64016"/>
    <w:rsid w:val="00C654E4"/>
    <w:rsid w:val="00CF0F00"/>
    <w:rsid w:val="00CF6288"/>
    <w:rsid w:val="00D02525"/>
    <w:rsid w:val="00D3761D"/>
    <w:rsid w:val="00D44BE4"/>
    <w:rsid w:val="00DF0076"/>
    <w:rsid w:val="00E2503E"/>
    <w:rsid w:val="00E63D7C"/>
    <w:rsid w:val="00E8638F"/>
    <w:rsid w:val="00F262D5"/>
    <w:rsid w:val="00F34877"/>
    <w:rsid w:val="00F757CB"/>
    <w:rsid w:val="00F765C7"/>
    <w:rsid w:val="00FE5B64"/>
    <w:rsid w:val="00FF73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EEA63-CA66-463E-B9A4-2341CE51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7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5C7"/>
    <w:pPr>
      <w:ind w:left="720"/>
      <w:contextualSpacing/>
    </w:pPr>
  </w:style>
  <w:style w:type="paragraph" w:styleId="a4">
    <w:name w:val="Body Text"/>
    <w:basedOn w:val="a"/>
    <w:link w:val="a5"/>
    <w:rsid w:val="00C208BC"/>
    <w:rPr>
      <w:rFonts w:eastAsia="Times New Roman"/>
      <w:sz w:val="28"/>
      <w:lang w:eastAsia="en-US"/>
    </w:rPr>
  </w:style>
  <w:style w:type="character" w:customStyle="1" w:styleId="a5">
    <w:name w:val="Основен текст Знак"/>
    <w:basedOn w:val="a0"/>
    <w:link w:val="a4"/>
    <w:rsid w:val="00C208BC"/>
    <w:rPr>
      <w:rFonts w:ascii="Times New Roman" w:eastAsia="Times New Roman" w:hAnsi="Times New Roman" w:cs="Times New Roman"/>
      <w:sz w:val="28"/>
      <w:szCs w:val="24"/>
    </w:rPr>
  </w:style>
  <w:style w:type="paragraph" w:styleId="a6">
    <w:name w:val="Subtitle"/>
    <w:basedOn w:val="a"/>
    <w:link w:val="a7"/>
    <w:qFormat/>
    <w:rsid w:val="00C208BC"/>
    <w:pPr>
      <w:jc w:val="both"/>
    </w:pPr>
    <w:rPr>
      <w:rFonts w:eastAsia="Times New Roman"/>
      <w:b/>
      <w:bCs/>
      <w:sz w:val="28"/>
      <w:lang w:eastAsia="en-US"/>
    </w:rPr>
  </w:style>
  <w:style w:type="character" w:customStyle="1" w:styleId="a7">
    <w:name w:val="Подзаглавие Знак"/>
    <w:basedOn w:val="a0"/>
    <w:link w:val="a6"/>
    <w:rsid w:val="00C208BC"/>
    <w:rPr>
      <w:rFonts w:ascii="Times New Roman" w:eastAsia="Times New Roman" w:hAnsi="Times New Roman" w:cs="Times New Roman"/>
      <w:b/>
      <w:bCs/>
      <w:sz w:val="28"/>
      <w:szCs w:val="24"/>
    </w:rPr>
  </w:style>
  <w:style w:type="paragraph" w:styleId="a8">
    <w:name w:val="Balloon Text"/>
    <w:basedOn w:val="a"/>
    <w:link w:val="a9"/>
    <w:uiPriority w:val="99"/>
    <w:semiHidden/>
    <w:unhideWhenUsed/>
    <w:rsid w:val="003A26D6"/>
    <w:rPr>
      <w:rFonts w:ascii="Segoe UI" w:hAnsi="Segoe UI" w:cs="Segoe UI"/>
      <w:sz w:val="18"/>
      <w:szCs w:val="18"/>
    </w:rPr>
  </w:style>
  <w:style w:type="character" w:customStyle="1" w:styleId="a9">
    <w:name w:val="Изнесен текст Знак"/>
    <w:basedOn w:val="a0"/>
    <w:link w:val="a8"/>
    <w:uiPriority w:val="99"/>
    <w:semiHidden/>
    <w:rsid w:val="003A26D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528B-710F-4E6F-9364-0FE9B683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y.nedelcheva</dc:creator>
  <cp:keywords/>
  <dc:description/>
  <cp:lastModifiedBy>p.hristova</cp:lastModifiedBy>
  <cp:revision>2</cp:revision>
  <cp:lastPrinted>2024-04-25T12:41:00Z</cp:lastPrinted>
  <dcterms:created xsi:type="dcterms:W3CDTF">2024-04-30T07:11:00Z</dcterms:created>
  <dcterms:modified xsi:type="dcterms:W3CDTF">2024-04-30T07:11:00Z</dcterms:modified>
</cp:coreProperties>
</file>