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E2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b/>
          <w:sz w:val="24"/>
          <w:szCs w:val="24"/>
        </w:rPr>
        <w:t>О Б Щ И Н С К И   С Ъ В Е Т – Р У С Е</w:t>
      </w: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tabs>
          <w:tab w:val="left" w:pos="165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55CE">
        <w:rPr>
          <w:rFonts w:ascii="Times New Roman" w:eastAsia="Times New Roman" w:hAnsi="Times New Roman" w:cs="Times New Roman"/>
          <w:b/>
          <w:bCs/>
          <w:sz w:val="24"/>
          <w:szCs w:val="24"/>
        </w:rPr>
        <w:t>НАРЕДБА</w:t>
      </w:r>
    </w:p>
    <w:p w:rsidR="006E4CE2" w:rsidRPr="003855CE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CE2" w:rsidRPr="003855CE" w:rsidRDefault="006E4CE2" w:rsidP="006E4CE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Style w:val="a8"/>
          <w:rFonts w:ascii="Times New Roman" w:hAnsi="Times New Roman" w:cs="Times New Roman"/>
          <w:sz w:val="24"/>
          <w:szCs w:val="24"/>
        </w:rPr>
        <w:t>ЗА ОПАЗВАНЕ НА ОКОЛНАТА СРЕДА НА ТЕРИТОРИЯТА НА ОБЩИНА РУСЕ</w:t>
      </w: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F060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(Приета от Общински съвет – Русе </w:t>
      </w:r>
      <w:r w:rsidRPr="003855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основание чл. 76, ал. 3 от АПК, чл. 21, ал. 1, т. 23 от ЗМСМА </w:t>
      </w:r>
      <w:r w:rsidRPr="00385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 Решение №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1247/19.09.2019 г.</w:t>
      </w:r>
      <w:r w:rsidR="00F71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изменена с </w:t>
      </w:r>
      <w:r w:rsidR="00F719A8" w:rsidRPr="00385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Решение № </w:t>
      </w:r>
      <w:r w:rsidR="00F71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1236/16.02.2023 г.</w:t>
      </w:r>
      <w:r w:rsidR="00766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Решение № 210/25.04.2024 г.</w:t>
      </w:r>
      <w:r w:rsidR="00F0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Решение № 676/24.07.2025 г</w:t>
      </w:r>
      <w:r w:rsidRPr="00385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)</w:t>
      </w: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4CE2" w:rsidRPr="003855CE" w:rsidRDefault="006E4CE2" w:rsidP="006E4C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Русе, </w:t>
      </w:r>
      <w:r w:rsidR="00F0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юли</w:t>
      </w:r>
      <w:r w:rsidR="00F71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20</w:t>
      </w:r>
      <w:r w:rsidR="00766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F0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385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</w:rPr>
        <w:lastRenderedPageBreak/>
        <w:t xml:space="preserve"> </w:t>
      </w:r>
      <w:r w:rsidRPr="003855CE">
        <w:rPr>
          <w:rStyle w:val="a8"/>
          <w:b w:val="0"/>
        </w:rPr>
        <w:t>ЧАСТ ПЪРВА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ОБЩИ РАЗПОРЕДБИ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Чл.1. Тази Наредба урежда обществените отношения свързани с: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1.Опазването, ползването</w:t>
      </w:r>
      <w:r w:rsidRPr="003855CE">
        <w:rPr>
          <w:lang w:val="en-US"/>
        </w:rPr>
        <w:t xml:space="preserve">, </w:t>
      </w:r>
      <w:r w:rsidRPr="003855CE">
        <w:t>контрола и управлението на компонентите и факторите на околната среда на територията на Община Русе: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а)</w:t>
      </w:r>
      <w:r w:rsidRPr="003855CE">
        <w:rPr>
          <w:lang w:val="en-US"/>
        </w:rPr>
        <w:t xml:space="preserve"> </w:t>
      </w:r>
      <w:r w:rsidRPr="003855CE">
        <w:t>атмосферен въздух;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б) води;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в) почви и земни недра;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г) ландшафт, природни обекти, биологично разнообразие и неговите компоненти;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д) шум в околната среда.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</w:t>
      </w:r>
      <w:r w:rsidRPr="003855CE">
        <w:rPr>
          <w:lang w:val="en-US"/>
        </w:rPr>
        <w:t xml:space="preserve"> </w:t>
      </w:r>
      <w:r w:rsidRPr="003855CE">
        <w:t>Компетентните органи по прилагане на наредбата.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3. Правата, задълженията и отговорностите на физическите и юридическите лица и други организации.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4. Опазване и ползване на компонентите и факторите на околната среда на територията на общината.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а) Чистота на атмосферния въздух;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б) Опазване на водите и водните обекти;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в) Почви и земни недра.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 xml:space="preserve">5. Ландшафт, природни обекти, биологично разнообразие и неговите компоненти. 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6. Шум в околната среда.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7.</w:t>
      </w:r>
      <w:r w:rsidRPr="003855CE">
        <w:rPr>
          <w:lang w:val="en-US"/>
        </w:rPr>
        <w:t xml:space="preserve"> </w:t>
      </w:r>
      <w:r w:rsidRPr="003855CE">
        <w:t>Предоставянето на информация за състоянието на околната среда на територията на общината.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8.</w:t>
      </w:r>
      <w:r w:rsidRPr="003855CE">
        <w:rPr>
          <w:lang w:val="en-US"/>
        </w:rPr>
        <w:t xml:space="preserve"> </w:t>
      </w:r>
      <w:r w:rsidRPr="003855CE">
        <w:t>Контрола и санкциите за нарушаване разпоредбите на настоящата Наредба.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Чл.2 Тази Наредба цели предотвратяване и ограничаване замърсяването на околната среда на територията на община Русе.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  <w:b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  <w:b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ЧАСТ ВТОРА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КОМПЕТЕНТНИ ОРГАНИ ПО ПРИЛАГАНЕ НА НАРЕДБАТА.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Чл.3 (1) Кметът на общината, в съответствие с разпоредбите на Закона за опазване на околната среда (3ООС), специалните закони в областта на околната среда планира, организира и контролира опазването на околната среда на територията на общината, като: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 Информира населението за състоянието на околната среда, съгласно изискванията на 3ООС;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 Разработва и изпълнява Програма за опазване на околната среда на територията на общината, Програма за управление на отпадъците, Програма за управление качеството на атмосферния въздух и План за действие към стратегическа карта за шум в околната среда за агломерация Русе, в съответствие с указанията на министъра на околната среда и водите;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3. Обявява телефонен номер, на който гражданите могат да сигнализират за нарушения и да правят предложения, свързани с дейностите по опазване на околната среда.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  <w:r w:rsidRPr="003855CE">
        <w:t xml:space="preserve">Чл.4 Общинският съвет взима решения по предложения на кмета, във връзка с подобряване на организацията по опазване на околната среда </w:t>
      </w:r>
      <w:r>
        <w:t xml:space="preserve">на </w:t>
      </w:r>
      <w:r w:rsidRPr="003855CE">
        <w:t>територията на общината, както и приема изпълнението програмите по чл.3, ал.1, т.2.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ЧАСТ ТРЕТА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ПРАВА И ЗАДЪЛЖЕНИЯ НА ФИЗИЧЕСКИТЕ И ЮРИДИЧЕСКИТЕ ЛИЦА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Чл.5 (1) Физическите и юридически лица имат право: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1. Да правят предложения за подобряване на организацията и изпълнението на дейностите по опазването на околната среда на територията на общината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2. Да сигнализират общинската администрация за нарушения на разпоредбите на настоящата наредба и законодателството в областта на околната среда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lastRenderedPageBreak/>
        <w:t>3. Да сигнализират общинската администрация за неизпълнение или некачествено изпълнение на задълженията на лицата, извършващи дейностите по опазване на компонентите на околната среда и управление на факторите, които я увреждат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4. Да съдействат на контролните органи при констатиране на нарушения при изпълнение на тази наредба</w:t>
      </w:r>
      <w:r w:rsidRPr="003855CE">
        <w:rPr>
          <w:lang w:val="en-US"/>
        </w:rPr>
        <w:t>.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Чл.6 Физическите и юридическите лица са длъжни да спазват изискванията на законодателството, в областта на околната среда и тази наредба и да не нарушават нормативно въведените забрани.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ЧАСТ ЧЕТВЪРТА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  <w:b w:val="0"/>
          <w:bCs w:val="0"/>
        </w:rPr>
      </w:pPr>
      <w:r w:rsidRPr="003855CE">
        <w:rPr>
          <w:rStyle w:val="a8"/>
        </w:rPr>
        <w:t>ОПАЗВАНЕ И ПОЛЗВАНЕ НА КОМПОНЕНТИТЕ И ФАКТОРИТЕ НА ОКОЛНАТА СРЕДА НА ТЕРИТОРИЯТА НА ОБЩИНАТА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ГЛАВА ПЪРВА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ОБЩИ РАЗПОРЕДБИ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Чл.7 Ползването на компонентите на околната среда на територията на общината за задоволяване на собствени потребности с нестопанска цел е безвъзмездно, освен в случаите, определени в 3ООС и в специалните закони в областта на околната среда.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ГЛАВА ВТОРА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ЧИСТОТА НА АТМОСФЕРНИЯ ВЪЗДУХ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 xml:space="preserve">Чл.8. </w:t>
      </w:r>
      <w:r>
        <w:rPr>
          <w:lang w:val="en-US"/>
        </w:rPr>
        <w:t xml:space="preserve">(1) </w:t>
      </w:r>
      <w:r w:rsidRPr="003855CE">
        <w:t>За чистотата и качеството на атмосферния въздух на територията на община Русе отговаря кметът на община Русе или упълномощени от него длъжностни лица и общински съвет Русе, чрез извършване на действията по чл. 27, 28а, 29 и 30 от Закона за чистотата на атмосферния въздух.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</w:t>
      </w:r>
      <w:r>
        <w:rPr>
          <w:lang w:val="en-US"/>
        </w:rPr>
        <w:t>2</w:t>
      </w:r>
      <w:r w:rsidRPr="003855CE">
        <w:t>) Кметът на община Русе отговаря за изграждане и функциониране на местна система за наблюдение и контрол на качеството на атмосферния въздух на територията на Община Русе. Същата обхваща и данните, получени от пунктовете за мониторинг на Изпълнителна агенция по околна среда.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</w:t>
      </w:r>
      <w:r>
        <w:rPr>
          <w:lang w:val="en-US"/>
        </w:rPr>
        <w:t>3</w:t>
      </w:r>
      <w:r w:rsidRPr="003855CE">
        <w:t xml:space="preserve">) Системата по ал.1 включва и данни от пунктове за мониторинг на качеството на атмосферния въздух, разположени на територията на град Русе системи за наблюдения качеството на атмосферния въздух в района на обекти, представляващи потенциални източници за замърсяване на атмосферния въздух. При установено превишаване на показателите на замърсяване в пунктовете, разположени в жилищни зони/квартали, се уведомяват незабавно органите на РИОСВ-Русе и органите по контрол на автомобилния трафик към ОД на МВР за предприемане на необходимите мерки във връзка с тяхната компетентност.  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Чл.9. Физическите и юридическите лица, които осъществяват дейности с източници на емисии в атмосферния въздух на територията на общината, са длъжни да спазват изискванията на Закона за чистотата на атмосферния въздух (ЗЧАВ) и подзаконовите актове към него.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Чл.10. Забранява се: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 Паленето на огън на открити места за широко обществено ползване /междублокови пространства, паркове, градини и др./ на територията на община Русе;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 Използването на нестандартни горивни материали (гума, пластмаси, ПДЧ плоскости, едрогабаритни отпадъци и др.) за отопление или технологични нужди.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3. Използването на неизправни отоплителни инсталации, които замърсяват силно въздуха, отделяйки в голямо количество сажди и дим.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4. Повреждането на съоръжения на станциите от националната и местните системи за наблюдение и контрол върху състоянието на околната среда на територията на общината.</w:t>
      </w:r>
    </w:p>
    <w:p w:rsidR="00A62481" w:rsidRDefault="00A62481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  <w:b w:val="0"/>
        </w:rPr>
      </w:pPr>
    </w:p>
    <w:p w:rsidR="00A62481" w:rsidRDefault="00A62481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  <w:b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lastRenderedPageBreak/>
        <w:t>ГЛАВА ТРЕТА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ОПАЗВАНЕ НА ВОДИТЕ И ВОДНИТЕ ОБЕКТИ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Чл.11 Всички води и водни обекти на територията на общината се опазват от изтощаване, замърсяване и увреждане</w:t>
      </w:r>
      <w:r w:rsidRPr="003855CE">
        <w:rPr>
          <w:lang w:val="en-US"/>
        </w:rPr>
        <w:t>,</w:t>
      </w:r>
      <w:r w:rsidRPr="003855CE">
        <w:t xml:space="preserve"> с цел поддържане на необходимото количество и качество на водите и здравословна околна среда, съхраняване на екосистемите, запазване на ландшафта и предотвратяване на стопански щети.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Чл.12 Забранява се изхвърлянето в канализационните мрежи на населените места и селищните пречиствателни станции на територията на общината на: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 Твърди отпадъци и материали, които могат да запушат тръбите и шахтите или се отлагат по стените им: вар, пясък, гипс, пепел, строителни, кухненски, животински, кожени и твърди битови отпадъци, метални стружки, парцали, конци, влакна, течен тор, джибри, винена или бирена утайка, целулоза, хартия, стъкло и други подобни отпадъци;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 Вещества, които оказват разрушаващо действие на тръбите и канализационните съоръжения;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3. Необеззаразени инфекциозни отпадъчни материали и микробиологични препарати;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4. Киселини и основи;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5. Експлозивни, запалими, корозивно действащи, канцерогенни, радиоактивни вещества и други опасни отпадъци.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Чл.13 Забранява се изпускането на отпадъчни води от по-високо разположен обект в по-ниско разположен, освен чрез договор между собствениците на двата обекта, като собственикът на по-ниско разположения обект носи отговорност по отношение на разрешителния режим на заустване на посочените води и от двата обекта.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Чл.14 Забранява се заустване на отпадъчни води в пояс "I" на санитарно-охранителната зона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Чл.15 (1) С оглед опазване на водите и водните обекти на територията на общината, както и на живота и здравето на населението следва да се съблюдават забраните въведени с разпоредбите на чл</w:t>
      </w:r>
      <w:r>
        <w:t>.143, т.1-5 и чл.146, ал.1</w:t>
      </w:r>
      <w:r w:rsidRPr="003855CE">
        <w:t xml:space="preserve"> от Закона за водите.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(2) На територията на общината се забранява: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 Къпането в забранени за къпане зони, обозначени с предупредителни знаци или табели;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 Изхвърлянето на замърсени води по улиците, в открити ями и във водните обекти;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3.Прането и използването на перилни и химични вещества и препарати във водните обекти, с изключение на специално определените за целта места;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4. Отвеждането на непречистени отпадъчни води във водни течения, водоеми, подземни хоризонти или други водоприемници, в открити изкопи и ями, както и разливането им по пътищата, в парцели и имоти на територията на общината;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5. Замърсяването на открити и закрити водоизточници за питейно-битови, промишлени и селскостопански нужди с отпадъци, пестициди и други опасни вещества, както и повреждането на съоръженията и инсталациите към тях;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6. Добивът на инертни материали от коритата на реките, без разрешението на компетентните общински и държавни органи;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7. Търсенето и проучването на подземни води, както и улавянето и ползването на пресни повърхностни или подземни води, без съответното разрешение от общински и държавни органи</w:t>
      </w:r>
      <w:r w:rsidRPr="003855CE">
        <w:rPr>
          <w:lang w:val="en-US"/>
        </w:rPr>
        <w:t>.</w:t>
      </w:r>
    </w:p>
    <w:p w:rsidR="00A62481" w:rsidRDefault="00A62481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  <w:b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ГЛАВА ЧЕТВЪРТА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  <w:r w:rsidRPr="003855CE">
        <w:rPr>
          <w:rStyle w:val="a8"/>
        </w:rPr>
        <w:t>ПОЧВИ И ЗЕМНИ НЕДРА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Чл.16 Кметът на общината отговаря за опазването, устойчивото ползване и възстановяването на почвата на територията на общината с цел: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lastRenderedPageBreak/>
        <w:t>1. Предотвратяване увреждането на почвите и нарушаването на функциите им;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 Трайно запазване на многофункционалната способност на почвата;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3. Възстановяване на нарушените функции на почвата</w:t>
      </w:r>
      <w:r w:rsidRPr="003855CE">
        <w:rPr>
          <w:lang w:val="en-US"/>
        </w:rPr>
        <w:t>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Чл.17 (1) Физическите и юридическите лица на територията на общината, са длъжни да не предизвикват вредни изменения върху почвата.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 xml:space="preserve">(2) Забранява се: 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 xml:space="preserve">1. Извършването на всякакви действия в противоречие с разпоредбите на </w:t>
      </w:r>
      <w:r>
        <w:t xml:space="preserve">чл. 13 </w:t>
      </w:r>
      <w:r w:rsidRPr="003855CE">
        <w:t>от Закона за почвите</w:t>
      </w:r>
      <w:r w:rsidRPr="003855CE">
        <w:rPr>
          <w:lang w:val="en-US"/>
        </w:rPr>
        <w:t>;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  <w:r w:rsidRPr="003855CE">
        <w:t>2. Изоставянето, нерегламентираното изхвърляне и изгаряне или друга форма на неконтролирано обезвреждане на отпадъци върху почвена повърхност, включително на селскостопански отпадъци извън обхвата на Закона за управление на отпадъците.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rStyle w:val="a8"/>
          <w:b w:val="0"/>
          <w:bCs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b/>
        </w:rPr>
      </w:pPr>
      <w:r w:rsidRPr="003855CE">
        <w:rPr>
          <w:rStyle w:val="a8"/>
          <w:b w:val="0"/>
        </w:rPr>
        <w:t>ГЛАВА ПЕТА</w:t>
      </w:r>
    </w:p>
    <w:p w:rsidR="006E4CE2" w:rsidRDefault="006E4CE2" w:rsidP="006E4CE2">
      <w:pPr>
        <w:pStyle w:val="a7"/>
        <w:shd w:val="clear" w:color="auto" w:fill="FFFFFF"/>
        <w:spacing w:before="0" w:after="0"/>
        <w:contextualSpacing/>
        <w:jc w:val="center"/>
        <w:rPr>
          <w:rStyle w:val="a8"/>
        </w:rPr>
      </w:pPr>
      <w:r w:rsidRPr="003855CE">
        <w:rPr>
          <w:rStyle w:val="a8"/>
        </w:rPr>
        <w:t>ЛАНДШАФТ, БИОЛОГИЧНОТО РАЗНООБРАЗИЕ, НЕГОВИТЕ КОМПОНЕНТИ  И ПРИРОДНИ ОБЕКТИ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center"/>
      </w:pP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i/>
        </w:rPr>
      </w:pPr>
      <w:r w:rsidRPr="003855CE">
        <w:rPr>
          <w:i/>
        </w:rPr>
        <w:t> </w:t>
      </w:r>
      <w:r w:rsidRPr="003855CE">
        <w:rPr>
          <w:rStyle w:val="a8"/>
          <w:i/>
        </w:rPr>
        <w:t>РАЗДЕЛ I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both"/>
      </w:pPr>
      <w:r w:rsidRPr="003855CE">
        <w:rPr>
          <w:rStyle w:val="a8"/>
        </w:rPr>
        <w:t>ЛАНДШАФТ И БИОЛОГИЧНО РАЗНООБРАЗИЕ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Чл.18 (1) На опазване и защита на територията на общината подлежат видовете от дивата флора и фауна, местообитанията на видовете и природните местообитания с присъщото им биологично разнообразие.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(2) Опазването и ползването на естествения ландшафт се осъществяват по начин и със средства, недопускащи вредно въздействие, необратими изменения и/или увреждане на неговите елементи.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Чл.19 Физическите и юридическите лица са длъжни да спазват режимите за регулирано ползване на растителни и животински видове, намиращи се на територията на общината, които са обявени със заповед на министъра на околната среда и водите или министъра на земеделието и храните.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Чл.20 (1) С оглед опазване на биологичното разнообразие на територията на общината, следва да се съблюдават забраните, въведени с разпоредбите на чл.38 (1), т.1, т. 2 , т. 3, т. 4, т. 5, т. 6, т. 7  от Закона за биологичното разнообразие и чл. 40, ал.1, т. 1 от Закона за биологичното разнообразие.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 xml:space="preserve">(2) </w:t>
      </w:r>
      <w:r w:rsidRPr="003855CE">
        <w:rPr>
          <w:lang w:val="en-US"/>
        </w:rPr>
        <w:t xml:space="preserve"> </w:t>
      </w:r>
      <w:r w:rsidRPr="003855CE">
        <w:t>На територията на общината се забранява: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 Задържането на екземпляри с цел търговия, транспортът с цел търговия, предлагането за продажба и продажбата на живи или умрели птици или каквито и да е различими части или продукти от такива птици.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</w:t>
      </w:r>
      <w:r w:rsidRPr="003855CE">
        <w:rPr>
          <w:lang w:val="en-US"/>
        </w:rPr>
        <w:t xml:space="preserve"> </w:t>
      </w:r>
      <w:r w:rsidRPr="003855CE">
        <w:t>Извършването на дейности, водещи до унищожаване, увреждане или влошаване физиологичното състояние на дърветата, обявени за защитени и част от зелената система на Община Русе.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  <w:r w:rsidRPr="003855CE">
        <w:t xml:space="preserve">3. Навлизането в обозначените със забранителен знак, тревни площи на територията на община Русе. Забраната не се отнася за лица снабдени с разрешително от Община Русе. 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rStyle w:val="a8"/>
          <w:b w:val="0"/>
          <w:bCs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both"/>
        <w:rPr>
          <w:i/>
        </w:rPr>
      </w:pPr>
      <w:r w:rsidRPr="003855CE">
        <w:rPr>
          <w:rStyle w:val="a8"/>
          <w:i/>
        </w:rPr>
        <w:t>РАЗДЕЛ II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both"/>
      </w:pPr>
      <w:r w:rsidRPr="003855CE">
        <w:rPr>
          <w:rStyle w:val="a8"/>
        </w:rPr>
        <w:t>ЗАЩИТЕНИ ТЕРИТОРИИ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Чл.21 Собствениците и ползвателите на гори, земи и водни площи в защитените територии, попадащи в границите на общината са длъжни: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1.</w:t>
      </w:r>
      <w:r w:rsidRPr="003855CE">
        <w:rPr>
          <w:lang w:val="en-US"/>
        </w:rPr>
        <w:t xml:space="preserve"> </w:t>
      </w:r>
      <w:r w:rsidRPr="003855CE">
        <w:t>Да спазват режимите, установени в чл. 11 от Закона за защитените територии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9"/>
        <w:contextualSpacing/>
        <w:rPr>
          <w:rFonts w:cs="Times New Roman"/>
          <w:sz w:val="24"/>
          <w:szCs w:val="24"/>
          <w:lang w:val="en-US"/>
        </w:rPr>
      </w:pPr>
      <w:r w:rsidRPr="003855CE">
        <w:rPr>
          <w:rFonts w:cs="Times New Roman"/>
          <w:sz w:val="24"/>
          <w:szCs w:val="24"/>
        </w:rPr>
        <w:t>2.</w:t>
      </w:r>
      <w:r w:rsidRPr="003855CE">
        <w:rPr>
          <w:rFonts w:cs="Times New Roman"/>
          <w:sz w:val="24"/>
          <w:szCs w:val="24"/>
          <w:lang w:val="en-US"/>
        </w:rPr>
        <w:t xml:space="preserve"> </w:t>
      </w:r>
      <w:r w:rsidRPr="003855CE">
        <w:rPr>
          <w:rFonts w:cs="Times New Roman"/>
          <w:sz w:val="24"/>
          <w:szCs w:val="24"/>
        </w:rPr>
        <w:t>Да спазват разпоредбите на чл.14 ал.1 от Закона за защитените територии.</w:t>
      </w:r>
      <w:r w:rsidRPr="003855CE">
        <w:rPr>
          <w:rFonts w:cs="Times New Roman"/>
          <w:sz w:val="24"/>
          <w:szCs w:val="24"/>
          <w:lang w:val="en-US"/>
        </w:rPr>
        <w:t>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lastRenderedPageBreak/>
        <w:t>3.</w:t>
      </w:r>
      <w:r w:rsidRPr="003855CE">
        <w:rPr>
          <w:lang w:val="en-US"/>
        </w:rPr>
        <w:t xml:space="preserve"> </w:t>
      </w:r>
      <w:r w:rsidRPr="003855CE">
        <w:t>Да не ограждат имотите си в защитените територии в нарушение разпоредбите на чл. 14, ал. 2 от Закона за защитените територии.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Чл.22 (1) Съгласно разпоредбите на чл. 21 от Закона за защитените територии, в защитените територии, попадащи в границите на общината се забранява извършването на дейности и строителство, които не са разрешени със заповедта за обявяване на защитената територия, плана за управлението, устройствените и технически планове и проекти, включително: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</w:t>
      </w:r>
      <w:r w:rsidRPr="003855CE">
        <w:rPr>
          <w:lang w:val="en-US"/>
        </w:rPr>
        <w:t xml:space="preserve"> </w:t>
      </w:r>
      <w:r w:rsidRPr="003855CE">
        <w:t>Извеждане на голи сечи;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2.</w:t>
      </w:r>
      <w:r w:rsidRPr="003855CE">
        <w:rPr>
          <w:lang w:val="en-US"/>
        </w:rPr>
        <w:t xml:space="preserve"> </w:t>
      </w:r>
      <w:r w:rsidRPr="003855CE">
        <w:t>Използване на изкуствени торове и други химически средства;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3.</w:t>
      </w:r>
      <w:r w:rsidRPr="003855CE">
        <w:rPr>
          <w:lang w:val="en-US"/>
        </w:rPr>
        <w:t xml:space="preserve"> </w:t>
      </w:r>
      <w:r w:rsidRPr="003855CE">
        <w:t>Внасяне на неприсъщи за района растителни и животински видове;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4.</w:t>
      </w:r>
      <w:r w:rsidRPr="003855CE">
        <w:rPr>
          <w:lang w:val="en-US"/>
        </w:rPr>
        <w:t xml:space="preserve"> </w:t>
      </w:r>
      <w:r w:rsidRPr="003855CE">
        <w:t>Паша на кози, включително пашата в горите, извън ливадите и пасищата;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5.</w:t>
      </w:r>
      <w:r w:rsidRPr="003855CE">
        <w:rPr>
          <w:lang w:val="en-US"/>
        </w:rPr>
        <w:t xml:space="preserve"> </w:t>
      </w:r>
      <w:r w:rsidRPr="003855CE">
        <w:t>Събиране на билки, диворастящи плодове и други растения и животни на определени места;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6.</w:t>
      </w:r>
      <w:r w:rsidRPr="003855CE">
        <w:rPr>
          <w:lang w:val="en-US"/>
        </w:rPr>
        <w:t xml:space="preserve"> </w:t>
      </w:r>
      <w:r w:rsidRPr="003855CE">
        <w:t>Събиране на вкаменелости и минерали, увреждане на скални образувания;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7.</w:t>
      </w:r>
      <w:r w:rsidRPr="003855CE">
        <w:rPr>
          <w:lang w:val="en-US"/>
        </w:rPr>
        <w:t xml:space="preserve"> </w:t>
      </w:r>
      <w:r w:rsidRPr="003855CE">
        <w:t>Нарушаване на естественото състояние на водни площи, водни течения, техните брегове и прилежащи територии;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8.</w:t>
      </w:r>
      <w:r w:rsidRPr="003855CE">
        <w:rPr>
          <w:lang w:val="en-US"/>
        </w:rPr>
        <w:t xml:space="preserve"> </w:t>
      </w:r>
      <w:r w:rsidRPr="003855CE">
        <w:t>Дивечоразвъдна дейност и ловуването, освен при регулиране на числеността на животинските видове;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9.</w:t>
      </w:r>
      <w:r w:rsidRPr="003855CE">
        <w:rPr>
          <w:lang w:val="en-US"/>
        </w:rPr>
        <w:t xml:space="preserve"> </w:t>
      </w:r>
      <w:r w:rsidRPr="003855CE">
        <w:t>Спортен риболов и риборазвъждане на определени места;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10.</w:t>
      </w:r>
      <w:r w:rsidRPr="003855CE">
        <w:rPr>
          <w:lang w:val="en-US"/>
        </w:rPr>
        <w:t xml:space="preserve"> </w:t>
      </w:r>
      <w:r w:rsidRPr="003855CE">
        <w:t>Замърсяване на водите и терените с битови, промишлени и други отпадъци;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11.</w:t>
      </w:r>
      <w:r w:rsidRPr="003855CE">
        <w:rPr>
          <w:lang w:val="en-US"/>
        </w:rPr>
        <w:t xml:space="preserve"> </w:t>
      </w:r>
      <w:r w:rsidRPr="003855CE">
        <w:t>Бивакуване и палене на огън, извън определените места;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12.</w:t>
      </w:r>
      <w:r w:rsidRPr="003855CE">
        <w:rPr>
          <w:lang w:val="en-US"/>
        </w:rPr>
        <w:t xml:space="preserve"> </w:t>
      </w:r>
      <w:r w:rsidRPr="003855CE">
        <w:t>Намеса в биологичното разнообразие;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13.</w:t>
      </w:r>
      <w:r w:rsidRPr="003855CE">
        <w:rPr>
          <w:lang w:val="en-US"/>
        </w:rPr>
        <w:t xml:space="preserve"> </w:t>
      </w:r>
      <w:r w:rsidRPr="003855CE">
        <w:t>Събиране на екземпляри от редки, ендемитни, реликтни и защитени видове, освен за научни цели;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14.</w:t>
      </w:r>
      <w:r w:rsidRPr="003855CE">
        <w:rPr>
          <w:lang w:val="en-US"/>
        </w:rPr>
        <w:t xml:space="preserve"> </w:t>
      </w:r>
      <w:r w:rsidRPr="003855CE">
        <w:t>Добив на полезни изкопаеми по открит способ;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(2) В защитените местности по отношение на лечебните растения се забранява: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1.</w:t>
      </w:r>
      <w:r w:rsidRPr="003855CE">
        <w:rPr>
          <w:lang w:val="en-US"/>
        </w:rPr>
        <w:t xml:space="preserve"> </w:t>
      </w:r>
      <w:r w:rsidRPr="003855CE">
        <w:t>Извършване на дейности, противоречащи на изискванията за опазване, поддържане или възстановяване на популациите и условията в местообитанията им;</w:t>
      </w:r>
    </w:p>
    <w:p w:rsidR="006E4CE2" w:rsidRDefault="006E4CE2" w:rsidP="006E4CE2">
      <w:pPr>
        <w:pStyle w:val="a7"/>
        <w:shd w:val="clear" w:color="auto" w:fill="FFFFFF"/>
        <w:contextualSpacing/>
        <w:jc w:val="both"/>
      </w:pPr>
      <w:r w:rsidRPr="003855CE">
        <w:t>2.</w:t>
      </w:r>
      <w:r w:rsidRPr="003855CE">
        <w:rPr>
          <w:lang w:val="en-US"/>
        </w:rPr>
        <w:t xml:space="preserve"> </w:t>
      </w:r>
      <w:r w:rsidRPr="003855CE">
        <w:t>Ползването им, когато това е определено със заповедта за обявяването на защитената територия.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rStyle w:val="a8"/>
          <w:b w:val="0"/>
          <w:bCs w:val="0"/>
        </w:rPr>
      </w:pP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both"/>
        <w:rPr>
          <w:i/>
        </w:rPr>
      </w:pPr>
      <w:r w:rsidRPr="003855CE">
        <w:rPr>
          <w:rStyle w:val="a8"/>
          <w:i/>
        </w:rPr>
        <w:t>РАЗДЕЛ III</w:t>
      </w:r>
    </w:p>
    <w:p w:rsidR="006E4CE2" w:rsidRPr="003855CE" w:rsidRDefault="006E4CE2" w:rsidP="006E4CE2">
      <w:pPr>
        <w:pStyle w:val="a7"/>
        <w:shd w:val="clear" w:color="auto" w:fill="FFFFFF"/>
        <w:spacing w:before="0" w:after="0"/>
        <w:contextualSpacing/>
        <w:jc w:val="both"/>
      </w:pPr>
      <w:r w:rsidRPr="003855CE">
        <w:rPr>
          <w:rStyle w:val="a8"/>
        </w:rPr>
        <w:t>ЛЕЧЕБНИ РАСТЕНИЯ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Чл.23 (1) Собствениците на земи, гори, води или водни обекти, в които има находища на лечебни растения, са длъжни да прилагат мерките за опазване на лечебните растения</w:t>
      </w:r>
      <w:r w:rsidRPr="003855CE">
        <w:rPr>
          <w:lang w:val="x-none"/>
        </w:rPr>
        <w:t>, предвидени от съответните планове, програми и проекти по чл. 50, т. 2, 3 и 4</w:t>
      </w:r>
      <w:r w:rsidRPr="003855CE">
        <w:t xml:space="preserve"> от Закона за лечебните растения.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(2) При увреждане на местообитанията или популациите на лечебните растения, които се ползват като източник на билки, собственикът е длъжен да предприеме необходимите мерки за възстановяване условията на средата, съответно за възстановяване на популацията.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Чл.24 Забранява се: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1. Ползването на лечебните растения по начини  противоречащи на разпоредбите на чл.9 от Закона за лечебните растения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2. Нарушаването на специалния режим на опазване и ползване на отделни видове диворастящи лечебни растения, определен със заповед на министъра на околната среда и водите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  <w:rPr>
          <w:lang w:val="en-US"/>
        </w:rPr>
      </w:pPr>
      <w:r w:rsidRPr="003855CE">
        <w:t>3. Нарушаване разпоредбите на чл.16, ал. 4 от Закона за лечебните растения</w:t>
      </w:r>
      <w:r w:rsidRPr="003855CE">
        <w:rPr>
          <w:lang w:val="en-US"/>
        </w:rPr>
        <w:t>;</w:t>
      </w:r>
    </w:p>
    <w:p w:rsidR="006E4CE2" w:rsidRPr="003855CE" w:rsidRDefault="006E4CE2" w:rsidP="006E4CE2">
      <w:pPr>
        <w:pStyle w:val="a9"/>
        <w:contextualSpacing/>
        <w:jc w:val="both"/>
        <w:rPr>
          <w:rFonts w:cs="Times New Roman"/>
          <w:sz w:val="24"/>
          <w:szCs w:val="24"/>
        </w:rPr>
      </w:pPr>
      <w:r w:rsidRPr="003855CE">
        <w:rPr>
          <w:rFonts w:cs="Times New Roman"/>
          <w:sz w:val="24"/>
          <w:szCs w:val="24"/>
        </w:rPr>
        <w:t>4. Брането и събирането на лечебни растения от териториите за обществено ползване в строителните граница на град Рус</w:t>
      </w:r>
      <w:r w:rsidRPr="003855CE">
        <w:rPr>
          <w:rFonts w:cs="Times New Roman"/>
          <w:sz w:val="24"/>
          <w:szCs w:val="24"/>
          <w:lang w:val="en-US"/>
        </w:rPr>
        <w:t xml:space="preserve">e, </w:t>
      </w:r>
      <w:r w:rsidRPr="003855CE">
        <w:rPr>
          <w:rFonts w:cs="Times New Roman"/>
          <w:sz w:val="24"/>
          <w:szCs w:val="24"/>
        </w:rPr>
        <w:t xml:space="preserve">в нарушение на разпоредбите на наредбата по чл. 27 от Закона за лечебните растения. 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lastRenderedPageBreak/>
        <w:t>Чл.25 (1) Физическите и юридически лица, които събират лечебни растения или предвидените странични ползвания по чл. 117 от Закона за Горите/ЗГ/ на територията на общината за продажба или за първична обработка или генетичен материал от тях трябва да притежават съответното позволително.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(2) Позволителното по ал. 1 се издава от кмета на общината по реда на чл.34-41 от Закона за лечебните растения или по чл. 120 от ЗГ, когато ползването е от: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а)земеделски земи и гори от Общинския поземлен фонд, както и от имоти общинска собственост в строителните граници на населените места, след заплащане на такса в общината;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б)териториите и акваториите в строителните граници на населените места - общинска собственост, независимо от предназначението им, след заплащане на такса в общината;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в)територии и акватории извън горски територии - частна собственост, позволително се издава на собственика без заплащане на такса, с възможност за преотстъпването му на трети лица - възмездно или безвъзмездно, при свободно договаряне и след регистрирането му.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(3) позволителното по ал. 1 не се изисква, когато събирането на лечебни растения или странични ползвания от земи, гори и водни обекти - държавна и общинска собственост е за лични нужди.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(4) позволително не се изисква и когато лечебните растения са култивирани от собственици или ползватели на земи, гори или водни обекти, освен когато са култивирани от общината.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center"/>
      </w:pPr>
      <w:r w:rsidRPr="003855CE">
        <w:t>ГЛАВА ШЕСТА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center"/>
        <w:rPr>
          <w:b/>
        </w:rPr>
      </w:pPr>
      <w:r w:rsidRPr="003855CE">
        <w:rPr>
          <w:b/>
        </w:rPr>
        <w:t>ШУМ В ОКОЛНАТА СРЕДА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 26. Забранява се зареждане на обекти за производство, съхраняване и търговия и на обекти в областта на услугите, разкрити и разположени в зони и територии, предназначени за жилищно строителство, рекреационни зони и територии и зони със смесено предназначение, както и в жилищни сгради с повече от едно жилище и сгради със смесено предназначение, за времето от 23.00 часа до 08.00 часа, в съответствие с чл. 16а, ал. 1 от Закона за защита от шума в околната среда.</w:t>
      </w:r>
    </w:p>
    <w:p w:rsidR="006E4CE2" w:rsidRPr="003855CE" w:rsidRDefault="006E4CE2" w:rsidP="006E4CE2">
      <w:pPr>
        <w:pStyle w:val="a7"/>
        <w:shd w:val="clear" w:color="auto" w:fill="FFFFFF"/>
        <w:contextualSpacing/>
        <w:jc w:val="both"/>
      </w:pPr>
      <w:r w:rsidRPr="003855CE">
        <w:t>Чл. 27. Забранява се излъчването на шум по време на строителство за времето от 14,00 до 16,00 ч. и от 23,00 до 8,00 ч., в съответствие с чл. 16а, ал. 5 от Закона за защита от шума в околната среда.</w:t>
      </w:r>
    </w:p>
    <w:p w:rsidR="006E4CE2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>Чл.28. Сметоизвозването</w:t>
      </w:r>
      <w:r w:rsidRPr="003855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55CE">
        <w:rPr>
          <w:rFonts w:ascii="Times New Roman" w:hAnsi="Times New Roman" w:cs="Times New Roman"/>
          <w:sz w:val="24"/>
          <w:szCs w:val="24"/>
        </w:rPr>
        <w:t>метенето</w:t>
      </w:r>
      <w:r w:rsidRPr="003855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5CE">
        <w:rPr>
          <w:rFonts w:ascii="Times New Roman" w:hAnsi="Times New Roman" w:cs="Times New Roman"/>
          <w:sz w:val="24"/>
          <w:szCs w:val="24"/>
        </w:rPr>
        <w:t xml:space="preserve">и миенето със специализирани машини на пешеходната зона и булевардите на масовия градски обществен транспорт (МГОТ) се извършва от 05.00 до 07.00 ч. и от 22.00 до 23.00 ч., като миенето през летния сезон може да се извършва и през деня, съобразно температурата. </w:t>
      </w:r>
    </w:p>
    <w:p w:rsidR="006E4CE2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>ГЛАВА СЕДМА</w:t>
      </w:r>
    </w:p>
    <w:p w:rsidR="006E4CE2" w:rsidRPr="003855CE" w:rsidRDefault="006E4CE2" w:rsidP="006E4C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CE">
        <w:rPr>
          <w:rFonts w:ascii="Times New Roman" w:hAnsi="Times New Roman" w:cs="Times New Roman"/>
          <w:b/>
          <w:sz w:val="24"/>
          <w:szCs w:val="24"/>
        </w:rPr>
        <w:t>ПРЕДОСТАВЯНЕ НА ИНФОРМАЦИЯ ЗА СЪСТОЯНИЕТО НА ОКОЛНАТА СРЕДА НА ТЕРИТОРИЯТА НА ГР. РУСЕ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>Чл. 29 Кметът на Общината отговаря за предоставяне на информация за състоянието на околната среда в синхрон с разпоредбите на глава втора от ЗООС.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>Чл.30 (1) Кметът на Общината отговаря за поддържане, в електронен вид на Интернет страницата на Общината, информационна база данни за околната среда, която е безплатна и обществено достъпна.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 xml:space="preserve">(2)   Базата данни съдържа най- малко следната информация: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 xml:space="preserve">- отчет за изпълнение на мерките, заложени в съответните общински програми по околна среда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>- данни за нивата на замърсителите, измерени в пунктовете за мониторинг на територията на общината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855CE">
        <w:rPr>
          <w:rFonts w:ascii="Times New Roman" w:hAnsi="Times New Roman" w:cs="Times New Roman"/>
          <w:sz w:val="24"/>
          <w:szCs w:val="24"/>
        </w:rPr>
        <w:t>Чл.31 На централни места в гр. Русе се монтират информационни табла, които да показват актуална информация за степента на замърсеност на атмосферния въздух в гр. Русе.</w:t>
      </w:r>
    </w:p>
    <w:p w:rsidR="006E4CE2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lastRenderedPageBreak/>
        <w:t>Чл. 32 Забранява се поставянето на информационни материали ( афиши, плакати, обяви и др.) на нерегламентирани за това места.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ГЛАВА ОСМА</w:t>
      </w:r>
    </w:p>
    <w:p w:rsidR="006E4CE2" w:rsidRPr="003855CE" w:rsidRDefault="006E4CE2" w:rsidP="006E4CE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5CE">
        <w:rPr>
          <w:rFonts w:ascii="Times New Roman" w:eastAsia="Calibri" w:hAnsi="Times New Roman" w:cs="Times New Roman"/>
          <w:b/>
          <w:sz w:val="24"/>
          <w:szCs w:val="24"/>
        </w:rPr>
        <w:t>КОНТРОЛ И САНКЦИИ</w:t>
      </w:r>
    </w:p>
    <w:p w:rsidR="006E4CE2" w:rsidRPr="003855CE" w:rsidRDefault="006E4CE2" w:rsidP="006E4CE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 xml:space="preserve">Чл. 33. (1) Длъжностните лица, извършващи проверки по тази наредба, имат право: </w:t>
      </w:r>
    </w:p>
    <w:p w:rsidR="006E4CE2" w:rsidRPr="003855CE" w:rsidRDefault="006E4CE2" w:rsidP="006E4CE2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>да установяват самоличността на лицето/ата, които са обект на проверката;</w:t>
      </w:r>
    </w:p>
    <w:p w:rsidR="006E4CE2" w:rsidRPr="003855CE" w:rsidRDefault="006E4CE2" w:rsidP="006E4CE2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>на достъп до всички обекти и цялата документация, необходима за осъществяване на проверката;</w:t>
      </w:r>
    </w:p>
    <w:p w:rsidR="006E4CE2" w:rsidRPr="003855CE" w:rsidRDefault="006E4CE2" w:rsidP="006E4CE2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>да влизат след осигурен достъп от страна на собственика, ползвателя или наемателя в недвижими имоти, обект на проверка;</w:t>
      </w:r>
    </w:p>
    <w:p w:rsidR="006E4CE2" w:rsidRPr="003855CE" w:rsidRDefault="006E4CE2" w:rsidP="006E4CE2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>да изискват писмени и устни обяснения от проверяваното лице и всеки, който работи за него;</w:t>
      </w:r>
    </w:p>
    <w:p w:rsidR="006E4CE2" w:rsidRPr="003855CE" w:rsidRDefault="006E4CE2" w:rsidP="006E4CE2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 xml:space="preserve">да привличат външни експерти при необходимост. </w:t>
      </w:r>
    </w:p>
    <w:p w:rsidR="006E4CE2" w:rsidRPr="003855CE" w:rsidRDefault="006E4CE2" w:rsidP="006E4CE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ab/>
        <w:t>(2) Ако при проверката на място бъде констатирана липса на документи, удостоверяващи спазването на установените изисквания, на проверяваното лице се определя 7-дневен срок за представянето им.</w:t>
      </w:r>
    </w:p>
    <w:p w:rsidR="006E4CE2" w:rsidRPr="003855CE" w:rsidRDefault="006E4CE2" w:rsidP="006E4CE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5CE">
        <w:rPr>
          <w:rFonts w:ascii="Times New Roman" w:eastAsia="Times New Roman" w:hAnsi="Times New Roman" w:cs="Times New Roman"/>
          <w:sz w:val="24"/>
          <w:szCs w:val="24"/>
        </w:rPr>
        <w:t xml:space="preserve">Чл. 34. При извършване на проверките длъжностните лица, оправомощени със заповед на кмета на общината, съставят констативни протоколи и/или актове за установяване на административни нарушения. В протоколите се отразяват констатираните факти и обстоятелства и се дават задължителни предписания с посочване на срокове за отстраняване на нарушенията и лица, отговорни за изпълнението им. </w:t>
      </w:r>
    </w:p>
    <w:p w:rsidR="006E4CE2" w:rsidRPr="003855CE" w:rsidRDefault="006E4CE2" w:rsidP="006E4CE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Чл.35 (1)</w:t>
      </w:r>
      <w:r w:rsidR="00F719A8">
        <w:rPr>
          <w:rFonts w:ascii="Times New Roman" w:eastAsia="Calibri" w:hAnsi="Times New Roman" w:cs="Times New Roman"/>
          <w:sz w:val="24"/>
          <w:szCs w:val="24"/>
        </w:rPr>
        <w:t xml:space="preserve"> (изм. с Решение № 1236/16.02.2023 г.</w:t>
      </w:r>
      <w:r w:rsidR="007669CD">
        <w:rPr>
          <w:rFonts w:ascii="Times New Roman" w:eastAsia="Calibri" w:hAnsi="Times New Roman" w:cs="Times New Roman"/>
          <w:sz w:val="24"/>
          <w:szCs w:val="24"/>
        </w:rPr>
        <w:t>, Решение № 210/25.04.2024</w:t>
      </w:r>
      <w:r w:rsidR="00F719A8">
        <w:rPr>
          <w:rFonts w:ascii="Times New Roman" w:eastAsia="Calibri" w:hAnsi="Times New Roman" w:cs="Times New Roman"/>
          <w:sz w:val="24"/>
          <w:szCs w:val="24"/>
        </w:rPr>
        <w:t>)</w:t>
      </w: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 Контролът по настоящата наредба се </w:t>
      </w:r>
      <w:r w:rsidRPr="00F719A8">
        <w:rPr>
          <w:rFonts w:ascii="Times New Roman" w:eastAsia="Calibri" w:hAnsi="Times New Roman" w:cs="Times New Roman"/>
          <w:sz w:val="24"/>
          <w:szCs w:val="24"/>
        </w:rPr>
        <w:t xml:space="preserve">осъществява от кмета на Община Русе, упълномощените от него длъжностни лица от общинската администрация, СЗ </w:t>
      </w:r>
      <w:r w:rsidR="007669CD">
        <w:rPr>
          <w:rFonts w:ascii="Times New Roman" w:eastAsia="Calibri" w:hAnsi="Times New Roman" w:cs="Times New Roman"/>
          <w:sz w:val="24"/>
          <w:szCs w:val="24"/>
        </w:rPr>
        <w:t>„И</w:t>
      </w:r>
      <w:r w:rsidRPr="00F719A8">
        <w:rPr>
          <w:rFonts w:ascii="Times New Roman" w:eastAsia="Calibri" w:hAnsi="Times New Roman" w:cs="Times New Roman"/>
          <w:sz w:val="24"/>
          <w:szCs w:val="24"/>
        </w:rPr>
        <w:t>ООРС</w:t>
      </w:r>
      <w:r w:rsidR="007669CD">
        <w:rPr>
          <w:rFonts w:ascii="Times New Roman" w:eastAsia="Calibri" w:hAnsi="Times New Roman" w:cs="Times New Roman"/>
          <w:sz w:val="24"/>
          <w:szCs w:val="24"/>
        </w:rPr>
        <w:t>“</w:t>
      </w:r>
      <w:r w:rsidR="00F719A8" w:rsidRPr="00F719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19A8" w:rsidRPr="00F719A8">
        <w:rPr>
          <w:rFonts w:ascii="Times New Roman" w:hAnsi="Times New Roman"/>
          <w:iCs/>
          <w:sz w:val="24"/>
          <w:szCs w:val="24"/>
          <w:lang w:eastAsia="bg-BG"/>
        </w:rPr>
        <w:t>звено „Общинска полиция“</w:t>
      </w:r>
      <w:r w:rsidRPr="00F719A8">
        <w:rPr>
          <w:rFonts w:ascii="Times New Roman" w:eastAsia="Calibri" w:hAnsi="Times New Roman" w:cs="Times New Roman"/>
          <w:sz w:val="24"/>
          <w:szCs w:val="24"/>
        </w:rPr>
        <w:t xml:space="preserve"> и кметовете на кметства и кметските наместници</w:t>
      </w:r>
      <w:r w:rsidRPr="003855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Установяването на нарушенията, издаването, обжалването и изпълнението на наказателните постановления става по реда на Закона за административните нарушения и наказания.</w:t>
      </w:r>
    </w:p>
    <w:p w:rsidR="00F719A8" w:rsidRPr="00F719A8" w:rsidRDefault="006E4CE2" w:rsidP="00F719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19A8">
        <w:rPr>
          <w:rFonts w:ascii="Times New Roman" w:eastAsia="Calibri" w:hAnsi="Times New Roman" w:cs="Times New Roman"/>
          <w:sz w:val="24"/>
          <w:szCs w:val="24"/>
        </w:rPr>
        <w:t>(3)</w:t>
      </w:r>
      <w:r w:rsidR="00F719A8">
        <w:rPr>
          <w:rFonts w:ascii="Times New Roman" w:eastAsia="Calibri" w:hAnsi="Times New Roman" w:cs="Times New Roman"/>
          <w:sz w:val="24"/>
          <w:szCs w:val="24"/>
        </w:rPr>
        <w:t xml:space="preserve"> (изм. с Решение № 1236/16.02.2023 г.</w:t>
      </w:r>
      <w:r w:rsidR="007669CD">
        <w:rPr>
          <w:rFonts w:ascii="Times New Roman" w:eastAsia="Calibri" w:hAnsi="Times New Roman" w:cs="Times New Roman"/>
          <w:sz w:val="24"/>
          <w:szCs w:val="24"/>
        </w:rPr>
        <w:t>, Решение № 210/25.04.2024 г.</w:t>
      </w:r>
      <w:r w:rsidR="00F719A8">
        <w:rPr>
          <w:rFonts w:ascii="Times New Roman" w:eastAsia="Calibri" w:hAnsi="Times New Roman" w:cs="Times New Roman"/>
          <w:sz w:val="24"/>
          <w:szCs w:val="24"/>
        </w:rPr>
        <w:t>)</w:t>
      </w:r>
      <w:r w:rsidRPr="00F71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9A8" w:rsidRPr="00F719A8">
        <w:rPr>
          <w:rFonts w:ascii="Times New Roman" w:hAnsi="Times New Roman" w:cs="Times New Roman"/>
          <w:iCs/>
          <w:sz w:val="24"/>
          <w:szCs w:val="24"/>
        </w:rPr>
        <w:t>Актовете за установяване на административни нарушения по тази наредба се съставят от СЗ „</w:t>
      </w:r>
      <w:r w:rsidR="007669CD">
        <w:rPr>
          <w:rFonts w:ascii="Times New Roman" w:hAnsi="Times New Roman" w:cs="Times New Roman"/>
          <w:iCs/>
          <w:sz w:val="24"/>
          <w:szCs w:val="24"/>
        </w:rPr>
        <w:t>И</w:t>
      </w:r>
      <w:r w:rsidR="00F719A8" w:rsidRPr="00F719A8">
        <w:rPr>
          <w:rFonts w:ascii="Times New Roman" w:hAnsi="Times New Roman" w:cs="Times New Roman"/>
          <w:iCs/>
          <w:sz w:val="24"/>
          <w:szCs w:val="24"/>
        </w:rPr>
        <w:t>ООРС“, звено „Общинска полиция“, кметовете на кметства, кметските наместници и други длъжностни лица от Общинска администрация – Русе, определени със заповед на кмета на Община Русе.</w:t>
      </w:r>
    </w:p>
    <w:p w:rsidR="006E4CE2" w:rsidRPr="003855CE" w:rsidRDefault="006E4CE2" w:rsidP="00F719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 xml:space="preserve">Чл. 36. (1) За неизпълнение на предписание направено по чл. 34 на физическите лица се налага глоба в размер от 1000 до 5000 лв., а на едноличните търговци и юридическите лица се налага имуществена санкция в размер от 3000 до 10 000 лв. </w:t>
      </w:r>
    </w:p>
    <w:p w:rsidR="006E4CE2" w:rsidRPr="003855CE" w:rsidRDefault="006E4CE2" w:rsidP="006E4CE2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CE">
        <w:rPr>
          <w:rFonts w:ascii="Times New Roman" w:hAnsi="Times New Roman" w:cs="Times New Roman"/>
          <w:sz w:val="24"/>
          <w:szCs w:val="24"/>
        </w:rPr>
        <w:t xml:space="preserve">(2) При повторно нарушение размерът на глобата или имуществената санкция е в двойния размер по ал. 1.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Чл.37 (1) Физическо лице, което наруши чл.13 се наказва с административно наказание „глоба“ в размер от 200 лв. до 2000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чл.13 се наказва с административно наказание „имуществена санкция“ в размер от 1000лв. до 5000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Чл.38 (1) Физическо лице, което наруши чл.14 се наказва с административно наказание „глоба“ в размер от 100 лв. до 1000 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чл.14 се наказва с административно наказание „имуществена санкция“ в размер от 1000 лв. до 5000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Чл.39 (1) Физическо лице, което наруши чл.15 (2) се наказва с административно наказание „глоба“ в размер от 200 лв. до 1000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 15 (2) се наказва с административно наказание „имуществена санкция“ в размер от 1000лв. до 5000лв.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Чл.40 (1) Физическо лице, което наруши чл.17 (2), т.2 се наказва с административно наказание „глоба“ в размер от 200 лв. до 1000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чл.17 (2), т.2 се наказва с административно наказание „имуществена санкция“ в размер от 1000 лв. до 5000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Чл.41 (1) Физическо лице, което наруши чл.20 (2) се наказва с административно наказание „глоба“ в размер от 100 лв. до 1000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чл.20 (2) се наказва с административно наказание „имуществена санкция“ в размер от 1000 лв. до 5000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Чл.42 (1) Физическо лице, което наруши чл.23, се наказва с административно наказание „глоба“ в размер от 100 лв. до 1000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чл.23 се наказва с административно наказание „имуществена санкция“ в размер от 500 лв. до 3000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Чл.43 (1) Физическо лице, което наруши чл.24, т.4 се наказва с административно наказание „глоба“ в размер до 3000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 24, т.4 се наказва с административно наказание „имуществена санкция“ в размер до 5000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Чл.44 (1) Физическо лице, което наруши чл.2</w:t>
      </w:r>
      <w:r w:rsidRPr="003855CE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3855CE">
        <w:rPr>
          <w:rFonts w:ascii="Times New Roman" w:eastAsia="Calibri" w:hAnsi="Times New Roman" w:cs="Times New Roman"/>
          <w:sz w:val="24"/>
          <w:szCs w:val="24"/>
        </w:rPr>
        <w:t>, 2</w:t>
      </w:r>
      <w:r w:rsidRPr="003855CE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 или 2</w:t>
      </w:r>
      <w:r w:rsidRPr="003855CE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 се наказва с административно наказание „глоба“ в размер от 500 лв. до 1000 лв.  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(2) Юридическо лице, което наруши чл.26, 27 или 28 се наказва с административно наказание „имуществена санкция“ в размер от 3000 лв. до 6000 лв.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Чл.4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 (1) За всички останали нарушения на тази наредба Физическите лица се наказват с административно наказание „глоба“ в размер от 100 лв. до 1000 лв.  а юридическите лица с административно наказание „имуществена санкция“ в размер от 1000 лв. до 3000 лв.</w:t>
      </w:r>
    </w:p>
    <w:p w:rsidR="006E4CE2" w:rsidRDefault="006E4CE2" w:rsidP="006E4CE2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Чл.4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 Средствата постъпили от санкции по настоящата наредба се изразходват съобразно правилата на чл. 65(4) от Закона за опазване на околната среда.</w:t>
      </w:r>
    </w:p>
    <w:p w:rsidR="006E4CE2" w:rsidRPr="003855CE" w:rsidRDefault="006E4CE2" w:rsidP="006E4CE2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6E4CE2" w:rsidRPr="003855CE" w:rsidRDefault="006E4CE2" w:rsidP="006E4CE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4CE2" w:rsidRDefault="006E4CE2" w:rsidP="006E4CE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5CE">
        <w:rPr>
          <w:rFonts w:ascii="Times New Roman" w:eastAsia="Calibri" w:hAnsi="Times New Roman" w:cs="Times New Roman"/>
          <w:b/>
          <w:sz w:val="24"/>
          <w:szCs w:val="24"/>
        </w:rPr>
        <w:t>ПРЕХОДНИ И ЗАКЛЮЧИТЕЛНИ РАЗПОРЕДБИ</w:t>
      </w:r>
    </w:p>
    <w:p w:rsidR="006E4CE2" w:rsidRPr="003855CE" w:rsidRDefault="006E4CE2" w:rsidP="006E4CE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§1. В Наредба № 4 на Общински съвет Русе се правят следните изменения: </w:t>
      </w:r>
    </w:p>
    <w:p w:rsidR="006E4CE2" w:rsidRPr="003855CE" w:rsidRDefault="006E4CE2" w:rsidP="006E4CE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Чл.12 се отменя. </w:t>
      </w:r>
    </w:p>
    <w:p w:rsidR="006E4CE2" w:rsidRPr="003855CE" w:rsidRDefault="006E4CE2" w:rsidP="006E4CE2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>§2. В Наредба № 18 на Общински съвет Русе се правят следните изменения:</w:t>
      </w:r>
    </w:p>
    <w:p w:rsidR="006E4CE2" w:rsidRPr="003855CE" w:rsidRDefault="006E4CE2" w:rsidP="006E4CE2">
      <w:pPr>
        <w:pStyle w:val="a5"/>
        <w:numPr>
          <w:ilvl w:val="0"/>
          <w:numId w:val="2"/>
        </w:numPr>
        <w:spacing w:after="200"/>
        <w:jc w:val="both"/>
        <w:rPr>
          <w:rFonts w:eastAsia="Calibri"/>
        </w:rPr>
      </w:pPr>
      <w:r w:rsidRPr="003855CE">
        <w:rPr>
          <w:rFonts w:eastAsia="Calibri"/>
        </w:rPr>
        <w:t>Чл. 20 ал.1 се отменя.</w:t>
      </w:r>
    </w:p>
    <w:p w:rsidR="006E4CE2" w:rsidRPr="003855CE" w:rsidRDefault="006E4CE2" w:rsidP="006E4CE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5CE">
        <w:rPr>
          <w:rFonts w:ascii="Times New Roman" w:eastAsia="Calibri" w:hAnsi="Times New Roman" w:cs="Times New Roman"/>
          <w:sz w:val="24"/>
          <w:szCs w:val="24"/>
        </w:rPr>
        <w:t xml:space="preserve">§3. В Наредба № 7 на Общински съвет Русе се правят следните изменения: </w:t>
      </w:r>
    </w:p>
    <w:p w:rsidR="006E4CE2" w:rsidRPr="009F46DC" w:rsidRDefault="006E4CE2" w:rsidP="006E4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6DC">
        <w:rPr>
          <w:rFonts w:ascii="Times New Roman" w:eastAsia="Calibri" w:hAnsi="Times New Roman" w:cs="Times New Roman"/>
          <w:sz w:val="24"/>
          <w:szCs w:val="24"/>
        </w:rPr>
        <w:t xml:space="preserve">Чл.85, ал.2, т.10 се отменя. </w:t>
      </w:r>
    </w:p>
    <w:p w:rsidR="006E4CE2" w:rsidRPr="00F0607F" w:rsidRDefault="00F0607F" w:rsidP="00F0607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607F">
        <w:rPr>
          <w:rFonts w:ascii="Times New Roman" w:hAnsi="Times New Roman" w:cs="Times New Roman"/>
          <w:b/>
          <w:sz w:val="24"/>
          <w:szCs w:val="24"/>
        </w:rPr>
        <w:t>§ 4 /нов с решение № 676/24.07.2025 г/ След датата на въвеждане на еврото в Република България, размерът на всички глоби и имуществени санкции, посочен в български лева, се превалутира и закръглява в евро, съобразно реда по чл.12 и чл.13 от Закона за въвеждане на еврото в РБ.</w:t>
      </w:r>
    </w:p>
    <w:p w:rsidR="006E4CE2" w:rsidRPr="00F0607F" w:rsidRDefault="006E4CE2" w:rsidP="006E4C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4CE2" w:rsidRDefault="006E4CE2" w:rsidP="006E4C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4CE2" w:rsidRPr="000646D4" w:rsidRDefault="00F0607F" w:rsidP="006E4CE2">
      <w:pPr>
        <w:pStyle w:val="a3"/>
        <w:jc w:val="left"/>
        <w:rPr>
          <w:color w:val="FFFFFF" w:themeColor="background1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</w:t>
      </w:r>
      <w:r w:rsidR="006E4CE2" w:rsidRPr="000646D4">
        <w:rPr>
          <w:sz w:val="28"/>
          <w:szCs w:val="28"/>
        </w:rPr>
        <w:t>:</w:t>
      </w:r>
    </w:p>
    <w:p w:rsidR="00E50DC3" w:rsidRDefault="006E4CE2" w:rsidP="00BE3675">
      <w:pPr>
        <w:spacing w:line="240" w:lineRule="auto"/>
        <w:ind w:left="357"/>
        <w:contextualSpacing/>
        <w:jc w:val="both"/>
      </w:pPr>
      <w:r w:rsidRPr="000646D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646D4">
        <w:rPr>
          <w:rFonts w:ascii="Times New Roman" w:hAnsi="Times New Roman" w:cs="Times New Roman"/>
          <w:b/>
          <w:sz w:val="28"/>
          <w:szCs w:val="28"/>
        </w:rPr>
        <w:tab/>
      </w:r>
      <w:r w:rsidR="007669CD">
        <w:rPr>
          <w:rFonts w:ascii="Times New Roman" w:hAnsi="Times New Roman" w:cs="Times New Roman"/>
          <w:b/>
          <w:sz w:val="28"/>
          <w:szCs w:val="28"/>
        </w:rPr>
        <w:tab/>
      </w:r>
      <w:r w:rsidRPr="000646D4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7669CD">
        <w:rPr>
          <w:rFonts w:ascii="Times New Roman" w:hAnsi="Times New Roman" w:cs="Times New Roman"/>
          <w:b/>
          <w:sz w:val="28"/>
          <w:szCs w:val="28"/>
        </w:rPr>
        <w:t>акад. Христо Белоев, дтн</w:t>
      </w:r>
      <w:r w:rsidRPr="000646D4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E50DC3" w:rsidSect="00F719A8">
      <w:footerReference w:type="default" r:id="rId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DC" w:rsidRDefault="009F73DC" w:rsidP="006E4CE2">
      <w:pPr>
        <w:spacing w:after="0" w:line="240" w:lineRule="auto"/>
      </w:pPr>
      <w:r>
        <w:separator/>
      </w:r>
    </w:p>
  </w:endnote>
  <w:endnote w:type="continuationSeparator" w:id="0">
    <w:p w:rsidR="009F73DC" w:rsidRDefault="009F73DC" w:rsidP="006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164601"/>
      <w:docPartObj>
        <w:docPartGallery w:val="Page Numbers (Bottom of Page)"/>
        <w:docPartUnique/>
      </w:docPartObj>
    </w:sdtPr>
    <w:sdtEndPr/>
    <w:sdtContent>
      <w:p w:rsidR="006E4CE2" w:rsidRDefault="006E4CE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481">
          <w:rPr>
            <w:noProof/>
          </w:rPr>
          <w:t>9</w:t>
        </w:r>
        <w:r>
          <w:fldChar w:fldCharType="end"/>
        </w:r>
      </w:p>
    </w:sdtContent>
  </w:sdt>
  <w:p w:rsidR="006E4CE2" w:rsidRDefault="006E4C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DC" w:rsidRDefault="009F73DC" w:rsidP="006E4CE2">
      <w:pPr>
        <w:spacing w:after="0" w:line="240" w:lineRule="auto"/>
      </w:pPr>
      <w:r>
        <w:separator/>
      </w:r>
    </w:p>
  </w:footnote>
  <w:footnote w:type="continuationSeparator" w:id="0">
    <w:p w:rsidR="009F73DC" w:rsidRDefault="009F73DC" w:rsidP="006E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55E"/>
    <w:multiLevelType w:val="multilevel"/>
    <w:tmpl w:val="0E66DC2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594A23DE"/>
    <w:multiLevelType w:val="hybridMultilevel"/>
    <w:tmpl w:val="467A10F8"/>
    <w:lvl w:ilvl="0" w:tplc="F4A274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53130"/>
    <w:multiLevelType w:val="hybridMultilevel"/>
    <w:tmpl w:val="C4B01854"/>
    <w:lvl w:ilvl="0" w:tplc="F4A27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334C1"/>
    <w:multiLevelType w:val="hybridMultilevel"/>
    <w:tmpl w:val="26445412"/>
    <w:lvl w:ilvl="0" w:tplc="AF780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E2"/>
    <w:rsid w:val="0029513B"/>
    <w:rsid w:val="00671C2B"/>
    <w:rsid w:val="006E4CE2"/>
    <w:rsid w:val="007669CD"/>
    <w:rsid w:val="007B65D9"/>
    <w:rsid w:val="009F73DC"/>
    <w:rsid w:val="00A62481"/>
    <w:rsid w:val="00BE3675"/>
    <w:rsid w:val="00C17583"/>
    <w:rsid w:val="00D7037D"/>
    <w:rsid w:val="00E50DC3"/>
    <w:rsid w:val="00F0607F"/>
    <w:rsid w:val="00F719A8"/>
    <w:rsid w:val="00F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1145"/>
  <w15:docId w15:val="{94AC8FFD-7DD0-4410-AC0C-5147127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4C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лавие Знак"/>
    <w:basedOn w:val="a0"/>
    <w:link w:val="a3"/>
    <w:rsid w:val="006E4C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Numbered list,List Paragraph_Sections,1st level - Bullet List Paragraph,Lettre d'introduction,Paragrafo elenco,List Paragraph1,Medium Grid 1 - Accent 21"/>
    <w:basedOn w:val="a"/>
    <w:link w:val="a6"/>
    <w:uiPriority w:val="34"/>
    <w:qFormat/>
    <w:rsid w:val="006E4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Списък на абзаци Знак"/>
    <w:aliases w:val="Numbered list Знак,List Paragraph_Sections Знак,1st level - Bullet List Paragraph Знак,Lettre d'introduction Знак,Paragrafo elenco Знак,List Paragraph1 Знак,Medium Grid 1 - Accent 21 Знак"/>
    <w:link w:val="a5"/>
    <w:uiPriority w:val="34"/>
    <w:locked/>
    <w:rsid w:val="006E4CE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6E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6E4CE2"/>
    <w:rPr>
      <w:b/>
      <w:bCs/>
    </w:rPr>
  </w:style>
  <w:style w:type="paragraph" w:styleId="a9">
    <w:name w:val="annotation text"/>
    <w:basedOn w:val="a"/>
    <w:link w:val="aa"/>
    <w:uiPriority w:val="99"/>
    <w:unhideWhenUsed/>
    <w:rsid w:val="006E4CE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rsid w:val="006E4CE2"/>
    <w:rPr>
      <w:rFonts w:ascii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E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6E4CE2"/>
  </w:style>
  <w:style w:type="paragraph" w:styleId="ad">
    <w:name w:val="footer"/>
    <w:basedOn w:val="a"/>
    <w:link w:val="ae"/>
    <w:uiPriority w:val="99"/>
    <w:unhideWhenUsed/>
    <w:rsid w:val="006E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6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3524</Words>
  <Characters>20090</Characters>
  <Application>Microsoft Office Word</Application>
  <DocSecurity>0</DocSecurity>
  <Lines>167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p.hristova</cp:lastModifiedBy>
  <cp:revision>2</cp:revision>
  <cp:lastPrinted>2025-07-28T06:50:00Z</cp:lastPrinted>
  <dcterms:created xsi:type="dcterms:W3CDTF">2025-07-28T06:50:00Z</dcterms:created>
  <dcterms:modified xsi:type="dcterms:W3CDTF">2025-07-28T06:50:00Z</dcterms:modified>
</cp:coreProperties>
</file>