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3D" w:rsidRP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143D">
        <w:rPr>
          <w:rFonts w:ascii="Times New Roman" w:hAnsi="Times New Roman" w:cs="Times New Roman"/>
          <w:b/>
          <w:sz w:val="24"/>
          <w:szCs w:val="24"/>
        </w:rPr>
        <w:t>ДО</w:t>
      </w:r>
    </w:p>
    <w:p w:rsidR="0024143D" w:rsidRDefault="00BF6B8E" w:rsidP="00664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Г-Н ДЕЯН ГЕРАСИМОВ</w:t>
      </w:r>
    </w:p>
    <w:p w:rsidR="00D403A3" w:rsidRPr="00664CCF" w:rsidRDefault="005108FA" w:rsidP="00664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ОТ ГРУПАТА ОБЩИНСКИ СЪВЕТНИЦИ НА ПП-ДБ</w:t>
      </w: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ЧРЕЗ</w:t>
      </w:r>
    </w:p>
    <w:p w:rsidR="00576C4A" w:rsidRDefault="00576C4A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АКАД. ХРИСТО БЕЛОЕВ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ОБЩИНСКИ СЪВЕТ – РУСЕ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Ваш </w:t>
      </w:r>
      <w:r w:rsidR="00DD00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изх. 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№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ОбС-</w:t>
      </w:r>
      <w:r w:rsidR="00BF6B8E">
        <w:rPr>
          <w:rFonts w:ascii="Times New Roman" w:hAnsi="Times New Roman" w:cs="Times New Roman"/>
          <w:b/>
          <w:i/>
          <w:sz w:val="24"/>
          <w:szCs w:val="24"/>
          <w:u w:val="single"/>
        </w:rPr>
        <w:t>659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BF6B8E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BF6B8E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.202</w:t>
      </w:r>
      <w:r w:rsidR="00576C4A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 </w:t>
      </w: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43D" w:rsidRPr="00664CCF" w:rsidRDefault="0024143D" w:rsidP="004F0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24143D">
        <w:rPr>
          <w:rFonts w:ascii="Times New Roman" w:hAnsi="Times New Roman" w:cs="Times New Roman"/>
          <w:i/>
          <w:sz w:val="24"/>
          <w:szCs w:val="24"/>
        </w:rPr>
        <w:t xml:space="preserve">Питане с </w:t>
      </w:r>
      <w:r w:rsidR="006F7431">
        <w:rPr>
          <w:rFonts w:ascii="Times New Roman" w:hAnsi="Times New Roman" w:cs="Times New Roman"/>
          <w:i/>
          <w:sz w:val="24"/>
          <w:szCs w:val="24"/>
        </w:rPr>
        <w:t>вх. №06-01-</w:t>
      </w:r>
      <w:r w:rsidR="005108FA">
        <w:rPr>
          <w:rFonts w:ascii="Times New Roman" w:hAnsi="Times New Roman" w:cs="Times New Roman"/>
          <w:i/>
          <w:sz w:val="24"/>
          <w:szCs w:val="24"/>
        </w:rPr>
        <w:t>1</w:t>
      </w:r>
      <w:r w:rsidR="00BF6B8E">
        <w:rPr>
          <w:rFonts w:ascii="Times New Roman" w:hAnsi="Times New Roman" w:cs="Times New Roman"/>
          <w:i/>
          <w:sz w:val="24"/>
          <w:szCs w:val="24"/>
        </w:rPr>
        <w:t>3</w:t>
      </w:r>
      <w:r w:rsidR="005108FA">
        <w:rPr>
          <w:rFonts w:ascii="Times New Roman" w:hAnsi="Times New Roman" w:cs="Times New Roman"/>
          <w:i/>
          <w:sz w:val="24"/>
          <w:szCs w:val="24"/>
        </w:rPr>
        <w:t>7</w:t>
      </w:r>
      <w:r w:rsidR="00576C4A">
        <w:rPr>
          <w:rFonts w:ascii="Times New Roman" w:hAnsi="Times New Roman" w:cs="Times New Roman"/>
          <w:i/>
          <w:sz w:val="24"/>
          <w:szCs w:val="24"/>
        </w:rPr>
        <w:t>/</w:t>
      </w:r>
      <w:r w:rsidR="00BF6B8E">
        <w:rPr>
          <w:rFonts w:ascii="Times New Roman" w:hAnsi="Times New Roman" w:cs="Times New Roman"/>
          <w:i/>
          <w:sz w:val="24"/>
          <w:szCs w:val="24"/>
        </w:rPr>
        <w:t>21</w:t>
      </w:r>
      <w:r w:rsidR="006F7431">
        <w:rPr>
          <w:rFonts w:ascii="Times New Roman" w:hAnsi="Times New Roman" w:cs="Times New Roman"/>
          <w:i/>
          <w:sz w:val="24"/>
          <w:szCs w:val="24"/>
        </w:rPr>
        <w:t>.0</w:t>
      </w:r>
      <w:r w:rsidR="00BF6B8E">
        <w:rPr>
          <w:rFonts w:ascii="Times New Roman" w:hAnsi="Times New Roman" w:cs="Times New Roman"/>
          <w:i/>
          <w:sz w:val="24"/>
          <w:szCs w:val="24"/>
        </w:rPr>
        <w:t>5</w:t>
      </w:r>
      <w:r w:rsidR="006F7431">
        <w:rPr>
          <w:rFonts w:ascii="Times New Roman" w:hAnsi="Times New Roman" w:cs="Times New Roman"/>
          <w:i/>
          <w:sz w:val="24"/>
          <w:szCs w:val="24"/>
        </w:rPr>
        <w:t>.2024</w:t>
      </w:r>
      <w:r w:rsidR="00576C4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4143D" w:rsidRDefault="008873A0" w:rsidP="00887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</w:t>
      </w:r>
      <w:r w:rsidR="00B9784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ГОСПОДИН </w:t>
      </w:r>
      <w:r w:rsidR="00BF6B8E">
        <w:rPr>
          <w:rFonts w:ascii="Times New Roman" w:hAnsi="Times New Roman" w:cs="Times New Roman"/>
          <w:b/>
          <w:sz w:val="24"/>
          <w:szCs w:val="24"/>
        </w:rPr>
        <w:t>ГЕРАСИМОВ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A20" w:rsidRDefault="0024143D" w:rsidP="008F0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F6B8E">
        <w:rPr>
          <w:rFonts w:ascii="Times New Roman" w:hAnsi="Times New Roman" w:cs="Times New Roman"/>
          <w:sz w:val="24"/>
          <w:szCs w:val="24"/>
        </w:rPr>
        <w:t>В деловодството на Община Русе е постъпило Ваше питане с наш вх. №06-01-137/21.05.2024 г., относно ремонтни дейности на уличната мрежа в община Русе.</w:t>
      </w:r>
    </w:p>
    <w:p w:rsidR="00BF6B8E" w:rsidRDefault="00BF6B8E" w:rsidP="008F0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тази връзка Ви предоставям следната информация:</w:t>
      </w:r>
    </w:p>
    <w:p w:rsidR="005108FA" w:rsidRPr="00AA5EDE" w:rsidRDefault="005108FA" w:rsidP="008F0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5E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Въпрос №1: </w:t>
      </w:r>
      <w:r w:rsidR="00BF6B8E">
        <w:rPr>
          <w:rFonts w:ascii="Times New Roman" w:hAnsi="Times New Roman" w:cs="Times New Roman"/>
          <w:b/>
          <w:i/>
          <w:sz w:val="24"/>
          <w:szCs w:val="24"/>
          <w:u w:val="single"/>
        </w:rPr>
        <w:t>На какъв етап са ремонтните дейности за всяка от улиците в списъка, одобрен от Общински съвет, с финансиране чрез банковия кредит?</w:t>
      </w:r>
    </w:p>
    <w:p w:rsidR="00BF6B8E" w:rsidRDefault="0066780B" w:rsidP="008F0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08FA">
        <w:rPr>
          <w:rFonts w:ascii="Times New Roman" w:hAnsi="Times New Roman" w:cs="Times New Roman"/>
          <w:sz w:val="24"/>
          <w:szCs w:val="24"/>
        </w:rPr>
        <w:t>Отговор №1:</w:t>
      </w:r>
      <w:r w:rsidR="00BF6B8E">
        <w:rPr>
          <w:rFonts w:ascii="Times New Roman" w:hAnsi="Times New Roman" w:cs="Times New Roman"/>
          <w:sz w:val="24"/>
          <w:szCs w:val="24"/>
        </w:rPr>
        <w:t xml:space="preserve"> Има сключени договори за проектиране, строителство и авторски надзор за 21 бр. улици от общо 24 бр. Въведени са в експлоатация следните улици: </w:t>
      </w:r>
      <w:r w:rsidR="00BF6B8E" w:rsidRPr="002D42D3">
        <w:rPr>
          <w:rFonts w:ascii="Times New Roman" w:hAnsi="Times New Roman" w:cs="Times New Roman"/>
          <w:b/>
          <w:sz w:val="24"/>
          <w:szCs w:val="24"/>
        </w:rPr>
        <w:t>ул. „Тича“</w:t>
      </w:r>
      <w:r w:rsidR="00BF6B8E">
        <w:rPr>
          <w:rFonts w:ascii="Times New Roman" w:hAnsi="Times New Roman" w:cs="Times New Roman"/>
          <w:sz w:val="24"/>
          <w:szCs w:val="24"/>
        </w:rPr>
        <w:t xml:space="preserve"> (от ул. „Згориград“ до ул. „Петрохан</w:t>
      </w:r>
      <w:r w:rsidR="00BF6B8E" w:rsidRPr="002D42D3">
        <w:rPr>
          <w:rFonts w:ascii="Times New Roman" w:hAnsi="Times New Roman" w:cs="Times New Roman"/>
          <w:b/>
          <w:sz w:val="24"/>
          <w:szCs w:val="24"/>
        </w:rPr>
        <w:t>“), ул. „Яребична“</w:t>
      </w:r>
      <w:r w:rsidR="00BF6B8E">
        <w:rPr>
          <w:rFonts w:ascii="Times New Roman" w:hAnsi="Times New Roman" w:cs="Times New Roman"/>
          <w:sz w:val="24"/>
          <w:szCs w:val="24"/>
        </w:rPr>
        <w:t xml:space="preserve"> (от ал. „Възраждане“ до ул. „</w:t>
      </w:r>
      <w:proofErr w:type="spellStart"/>
      <w:r w:rsidR="00BF6B8E">
        <w:rPr>
          <w:rFonts w:ascii="Times New Roman" w:hAnsi="Times New Roman" w:cs="Times New Roman"/>
          <w:sz w:val="24"/>
          <w:szCs w:val="24"/>
        </w:rPr>
        <w:t>Доростол</w:t>
      </w:r>
      <w:proofErr w:type="spellEnd"/>
      <w:r w:rsidR="00BF6B8E">
        <w:rPr>
          <w:rFonts w:ascii="Times New Roman" w:hAnsi="Times New Roman" w:cs="Times New Roman"/>
          <w:sz w:val="24"/>
          <w:szCs w:val="24"/>
        </w:rPr>
        <w:t xml:space="preserve">“), </w:t>
      </w:r>
      <w:r w:rsidR="00BF6B8E" w:rsidRPr="002D42D3">
        <w:rPr>
          <w:rFonts w:ascii="Times New Roman" w:hAnsi="Times New Roman" w:cs="Times New Roman"/>
          <w:b/>
          <w:sz w:val="24"/>
          <w:szCs w:val="24"/>
        </w:rPr>
        <w:t>ул. „Хан Крум“</w:t>
      </w:r>
      <w:r w:rsidR="00BF6B8E">
        <w:rPr>
          <w:rFonts w:ascii="Times New Roman" w:hAnsi="Times New Roman" w:cs="Times New Roman"/>
          <w:sz w:val="24"/>
          <w:szCs w:val="24"/>
        </w:rPr>
        <w:t xml:space="preserve"> (от ул. „Проф. Асен Златаров“ до ул. „Борисова“), </w:t>
      </w:r>
      <w:r w:rsidR="00BF6B8E" w:rsidRPr="002D42D3">
        <w:rPr>
          <w:rFonts w:ascii="Times New Roman" w:hAnsi="Times New Roman" w:cs="Times New Roman"/>
          <w:b/>
          <w:sz w:val="24"/>
          <w:szCs w:val="24"/>
        </w:rPr>
        <w:t>ул. „Бистрица“</w:t>
      </w:r>
      <w:r w:rsidR="00BF6B8E">
        <w:rPr>
          <w:rFonts w:ascii="Times New Roman" w:hAnsi="Times New Roman" w:cs="Times New Roman"/>
          <w:sz w:val="24"/>
          <w:szCs w:val="24"/>
        </w:rPr>
        <w:t xml:space="preserve">, </w:t>
      </w:r>
      <w:r w:rsidR="00BF6B8E" w:rsidRPr="002D42D3">
        <w:rPr>
          <w:rFonts w:ascii="Times New Roman" w:hAnsi="Times New Roman" w:cs="Times New Roman"/>
          <w:b/>
          <w:sz w:val="24"/>
          <w:szCs w:val="24"/>
        </w:rPr>
        <w:t>ул. „Проф. Асен Златаров“</w:t>
      </w:r>
      <w:r w:rsidR="00BF6B8E">
        <w:rPr>
          <w:rFonts w:ascii="Times New Roman" w:hAnsi="Times New Roman" w:cs="Times New Roman"/>
          <w:sz w:val="24"/>
          <w:szCs w:val="24"/>
        </w:rPr>
        <w:t xml:space="preserve"> и </w:t>
      </w:r>
      <w:r w:rsidR="00BF6B8E" w:rsidRPr="002D42D3">
        <w:rPr>
          <w:rFonts w:ascii="Times New Roman" w:hAnsi="Times New Roman" w:cs="Times New Roman"/>
          <w:b/>
          <w:sz w:val="24"/>
          <w:szCs w:val="24"/>
        </w:rPr>
        <w:t>ул. „Згориград“</w:t>
      </w:r>
      <w:r w:rsidR="00BF6B8E">
        <w:rPr>
          <w:rFonts w:ascii="Times New Roman" w:hAnsi="Times New Roman" w:cs="Times New Roman"/>
          <w:sz w:val="24"/>
          <w:szCs w:val="24"/>
        </w:rPr>
        <w:t xml:space="preserve"> (от ул. „Шипка“ до ул. „Тича“. </w:t>
      </w:r>
      <w:r w:rsidR="002D42D3">
        <w:rPr>
          <w:rFonts w:ascii="Times New Roman" w:hAnsi="Times New Roman" w:cs="Times New Roman"/>
          <w:sz w:val="24"/>
          <w:szCs w:val="24"/>
        </w:rPr>
        <w:t xml:space="preserve">Предстои въвеждане в експлоатация на </w:t>
      </w:r>
      <w:r w:rsidR="002D42D3" w:rsidRPr="002D42D3">
        <w:rPr>
          <w:rFonts w:ascii="Times New Roman" w:hAnsi="Times New Roman" w:cs="Times New Roman"/>
          <w:b/>
          <w:sz w:val="24"/>
          <w:szCs w:val="24"/>
        </w:rPr>
        <w:t>ул. „Ангел Кънчев“</w:t>
      </w:r>
      <w:r w:rsidR="002D42D3">
        <w:rPr>
          <w:rFonts w:ascii="Times New Roman" w:hAnsi="Times New Roman" w:cs="Times New Roman"/>
          <w:sz w:val="24"/>
          <w:szCs w:val="24"/>
        </w:rPr>
        <w:t xml:space="preserve">, </w:t>
      </w:r>
      <w:r w:rsidR="002D42D3" w:rsidRPr="002D42D3">
        <w:rPr>
          <w:rFonts w:ascii="Times New Roman" w:hAnsi="Times New Roman" w:cs="Times New Roman"/>
          <w:b/>
          <w:sz w:val="24"/>
          <w:szCs w:val="24"/>
        </w:rPr>
        <w:t>ул. „Д-р Петър Берон“</w:t>
      </w:r>
      <w:r w:rsidR="002D42D3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="002D42D3">
        <w:rPr>
          <w:rFonts w:ascii="Times New Roman" w:hAnsi="Times New Roman" w:cs="Times New Roman"/>
          <w:sz w:val="24"/>
          <w:szCs w:val="24"/>
        </w:rPr>
        <w:t>тупик</w:t>
      </w:r>
      <w:proofErr w:type="spellEnd"/>
      <w:r w:rsidR="002D42D3">
        <w:rPr>
          <w:rFonts w:ascii="Times New Roman" w:hAnsi="Times New Roman" w:cs="Times New Roman"/>
          <w:sz w:val="24"/>
          <w:szCs w:val="24"/>
        </w:rPr>
        <w:t xml:space="preserve"> при сградата на Община Русе до </w:t>
      </w:r>
      <w:proofErr w:type="spellStart"/>
      <w:r w:rsidR="002D42D3">
        <w:rPr>
          <w:rFonts w:ascii="Times New Roman" w:hAnsi="Times New Roman" w:cs="Times New Roman"/>
          <w:sz w:val="24"/>
          <w:szCs w:val="24"/>
        </w:rPr>
        <w:t>тупик</w:t>
      </w:r>
      <w:proofErr w:type="spellEnd"/>
      <w:r w:rsidR="002D42D3">
        <w:rPr>
          <w:rFonts w:ascii="Times New Roman" w:hAnsi="Times New Roman" w:cs="Times New Roman"/>
          <w:sz w:val="24"/>
          <w:szCs w:val="24"/>
        </w:rPr>
        <w:t xml:space="preserve"> при бул. „Ген Скобелев“), </w:t>
      </w:r>
      <w:r w:rsidR="002D42D3" w:rsidRPr="002D42D3">
        <w:rPr>
          <w:rFonts w:ascii="Times New Roman" w:hAnsi="Times New Roman" w:cs="Times New Roman"/>
          <w:b/>
          <w:sz w:val="24"/>
          <w:szCs w:val="24"/>
        </w:rPr>
        <w:t>ул. „Мария Луиза“</w:t>
      </w:r>
      <w:r w:rsidR="002D42D3">
        <w:rPr>
          <w:rFonts w:ascii="Times New Roman" w:hAnsi="Times New Roman" w:cs="Times New Roman"/>
          <w:sz w:val="24"/>
          <w:szCs w:val="24"/>
        </w:rPr>
        <w:t xml:space="preserve">, </w:t>
      </w:r>
      <w:r w:rsidR="002D42D3" w:rsidRPr="002D42D3">
        <w:rPr>
          <w:rFonts w:ascii="Times New Roman" w:hAnsi="Times New Roman" w:cs="Times New Roman"/>
          <w:b/>
          <w:sz w:val="24"/>
          <w:szCs w:val="24"/>
        </w:rPr>
        <w:t>ул. „Княжеска“</w:t>
      </w:r>
      <w:r w:rsidR="002D42D3">
        <w:rPr>
          <w:rFonts w:ascii="Times New Roman" w:hAnsi="Times New Roman" w:cs="Times New Roman"/>
          <w:sz w:val="24"/>
          <w:szCs w:val="24"/>
        </w:rPr>
        <w:t xml:space="preserve">, </w:t>
      </w:r>
      <w:r w:rsidR="002D42D3" w:rsidRPr="002D42D3">
        <w:rPr>
          <w:rFonts w:ascii="Times New Roman" w:hAnsi="Times New Roman" w:cs="Times New Roman"/>
          <w:b/>
          <w:sz w:val="24"/>
          <w:szCs w:val="24"/>
        </w:rPr>
        <w:t>ул. „Тодор Икономов“</w:t>
      </w:r>
      <w:r w:rsidR="002D42D3">
        <w:rPr>
          <w:rFonts w:ascii="Times New Roman" w:hAnsi="Times New Roman" w:cs="Times New Roman"/>
          <w:sz w:val="24"/>
          <w:szCs w:val="24"/>
        </w:rPr>
        <w:t xml:space="preserve">, </w:t>
      </w:r>
      <w:r w:rsidR="002D42D3" w:rsidRPr="002D42D3">
        <w:rPr>
          <w:rFonts w:ascii="Times New Roman" w:hAnsi="Times New Roman" w:cs="Times New Roman"/>
          <w:b/>
          <w:sz w:val="24"/>
          <w:szCs w:val="24"/>
        </w:rPr>
        <w:t>ул. „Никола Й. Вапцаров“</w:t>
      </w:r>
      <w:r w:rsidR="002D42D3">
        <w:rPr>
          <w:rFonts w:ascii="Times New Roman" w:hAnsi="Times New Roman" w:cs="Times New Roman"/>
          <w:sz w:val="24"/>
          <w:szCs w:val="24"/>
        </w:rPr>
        <w:t xml:space="preserve"> и </w:t>
      </w:r>
      <w:r w:rsidR="002D42D3" w:rsidRPr="002D42D3">
        <w:rPr>
          <w:rFonts w:ascii="Times New Roman" w:hAnsi="Times New Roman" w:cs="Times New Roman"/>
          <w:b/>
          <w:sz w:val="24"/>
          <w:szCs w:val="24"/>
        </w:rPr>
        <w:t>ул. „Рига“</w:t>
      </w:r>
      <w:r w:rsidR="002D42D3">
        <w:rPr>
          <w:rFonts w:ascii="Times New Roman" w:hAnsi="Times New Roman" w:cs="Times New Roman"/>
          <w:sz w:val="24"/>
          <w:szCs w:val="24"/>
        </w:rPr>
        <w:t xml:space="preserve">. Инвестиционните проекти за </w:t>
      </w:r>
      <w:r w:rsidR="002D42D3" w:rsidRPr="002D42D3">
        <w:rPr>
          <w:rFonts w:ascii="Times New Roman" w:hAnsi="Times New Roman" w:cs="Times New Roman"/>
          <w:b/>
          <w:sz w:val="24"/>
          <w:szCs w:val="24"/>
        </w:rPr>
        <w:t>ул. „Дондуков-</w:t>
      </w:r>
      <w:proofErr w:type="spellStart"/>
      <w:r w:rsidR="002D42D3" w:rsidRPr="002D42D3">
        <w:rPr>
          <w:rFonts w:ascii="Times New Roman" w:hAnsi="Times New Roman" w:cs="Times New Roman"/>
          <w:b/>
          <w:sz w:val="24"/>
          <w:szCs w:val="24"/>
        </w:rPr>
        <w:t>Корсаков</w:t>
      </w:r>
      <w:proofErr w:type="spellEnd"/>
      <w:r w:rsidR="002D42D3" w:rsidRPr="002D42D3">
        <w:rPr>
          <w:rFonts w:ascii="Times New Roman" w:hAnsi="Times New Roman" w:cs="Times New Roman"/>
          <w:b/>
          <w:sz w:val="24"/>
          <w:szCs w:val="24"/>
        </w:rPr>
        <w:t>“</w:t>
      </w:r>
      <w:r w:rsidR="002D42D3">
        <w:rPr>
          <w:rFonts w:ascii="Times New Roman" w:hAnsi="Times New Roman" w:cs="Times New Roman"/>
          <w:sz w:val="24"/>
          <w:szCs w:val="24"/>
        </w:rPr>
        <w:t xml:space="preserve">, </w:t>
      </w:r>
      <w:r w:rsidR="002D42D3" w:rsidRPr="002D42D3">
        <w:rPr>
          <w:rFonts w:ascii="Times New Roman" w:hAnsi="Times New Roman" w:cs="Times New Roman"/>
          <w:b/>
          <w:sz w:val="24"/>
          <w:szCs w:val="24"/>
        </w:rPr>
        <w:t>ул. „Вардар“</w:t>
      </w:r>
      <w:r w:rsidR="002D42D3">
        <w:rPr>
          <w:rFonts w:ascii="Times New Roman" w:hAnsi="Times New Roman" w:cs="Times New Roman"/>
          <w:sz w:val="24"/>
          <w:szCs w:val="24"/>
        </w:rPr>
        <w:t xml:space="preserve">, </w:t>
      </w:r>
      <w:r w:rsidR="002D42D3" w:rsidRPr="002D42D3">
        <w:rPr>
          <w:rFonts w:ascii="Times New Roman" w:hAnsi="Times New Roman" w:cs="Times New Roman"/>
          <w:b/>
          <w:sz w:val="24"/>
          <w:szCs w:val="24"/>
        </w:rPr>
        <w:t>ал. „Възраждане“</w:t>
      </w:r>
      <w:r w:rsidR="002D42D3">
        <w:rPr>
          <w:rFonts w:ascii="Times New Roman" w:hAnsi="Times New Roman" w:cs="Times New Roman"/>
          <w:sz w:val="24"/>
          <w:szCs w:val="24"/>
        </w:rPr>
        <w:t xml:space="preserve">, </w:t>
      </w:r>
      <w:r w:rsidR="002D42D3" w:rsidRPr="002D42D3">
        <w:rPr>
          <w:rFonts w:ascii="Times New Roman" w:hAnsi="Times New Roman" w:cs="Times New Roman"/>
          <w:b/>
          <w:sz w:val="24"/>
          <w:szCs w:val="24"/>
        </w:rPr>
        <w:t>бул. „</w:t>
      </w:r>
      <w:r w:rsidR="00286D5C">
        <w:rPr>
          <w:rFonts w:ascii="Times New Roman" w:hAnsi="Times New Roman" w:cs="Times New Roman"/>
          <w:b/>
          <w:sz w:val="24"/>
          <w:szCs w:val="24"/>
        </w:rPr>
        <w:t xml:space="preserve">Цар </w:t>
      </w:r>
      <w:r w:rsidR="002D42D3" w:rsidRPr="002D42D3">
        <w:rPr>
          <w:rFonts w:ascii="Times New Roman" w:hAnsi="Times New Roman" w:cs="Times New Roman"/>
          <w:b/>
          <w:sz w:val="24"/>
          <w:szCs w:val="24"/>
        </w:rPr>
        <w:t>Фердинанд“</w:t>
      </w:r>
      <w:r w:rsidR="002D42D3">
        <w:rPr>
          <w:rFonts w:ascii="Times New Roman" w:hAnsi="Times New Roman" w:cs="Times New Roman"/>
          <w:sz w:val="24"/>
          <w:szCs w:val="24"/>
        </w:rPr>
        <w:t xml:space="preserve">, </w:t>
      </w:r>
      <w:r w:rsidR="002D42D3" w:rsidRPr="002D42D3">
        <w:rPr>
          <w:rFonts w:ascii="Times New Roman" w:hAnsi="Times New Roman" w:cs="Times New Roman"/>
          <w:b/>
          <w:sz w:val="24"/>
          <w:szCs w:val="24"/>
        </w:rPr>
        <w:t>ул. „</w:t>
      </w:r>
      <w:proofErr w:type="spellStart"/>
      <w:r w:rsidR="002D42D3" w:rsidRPr="002D42D3">
        <w:rPr>
          <w:rFonts w:ascii="Times New Roman" w:hAnsi="Times New Roman" w:cs="Times New Roman"/>
          <w:b/>
          <w:sz w:val="24"/>
          <w:szCs w:val="24"/>
        </w:rPr>
        <w:t>Муткурова</w:t>
      </w:r>
      <w:proofErr w:type="spellEnd"/>
      <w:r w:rsidR="002D42D3" w:rsidRPr="002D42D3">
        <w:rPr>
          <w:rFonts w:ascii="Times New Roman" w:hAnsi="Times New Roman" w:cs="Times New Roman"/>
          <w:b/>
          <w:sz w:val="24"/>
          <w:szCs w:val="24"/>
        </w:rPr>
        <w:t>“</w:t>
      </w:r>
      <w:r w:rsidR="002D42D3">
        <w:rPr>
          <w:rFonts w:ascii="Times New Roman" w:hAnsi="Times New Roman" w:cs="Times New Roman"/>
          <w:sz w:val="24"/>
          <w:szCs w:val="24"/>
        </w:rPr>
        <w:t xml:space="preserve">, </w:t>
      </w:r>
      <w:r w:rsidR="002D42D3" w:rsidRPr="002D42D3">
        <w:rPr>
          <w:rFonts w:ascii="Times New Roman" w:hAnsi="Times New Roman" w:cs="Times New Roman"/>
          <w:b/>
          <w:sz w:val="24"/>
          <w:szCs w:val="24"/>
        </w:rPr>
        <w:t>ул. „Мостова“</w:t>
      </w:r>
      <w:r w:rsidR="002D42D3">
        <w:rPr>
          <w:rFonts w:ascii="Times New Roman" w:hAnsi="Times New Roman" w:cs="Times New Roman"/>
          <w:sz w:val="24"/>
          <w:szCs w:val="24"/>
        </w:rPr>
        <w:t xml:space="preserve"> и </w:t>
      </w:r>
      <w:r w:rsidR="002D42D3" w:rsidRPr="002D42D3">
        <w:rPr>
          <w:rFonts w:ascii="Times New Roman" w:hAnsi="Times New Roman" w:cs="Times New Roman"/>
          <w:b/>
          <w:sz w:val="24"/>
          <w:szCs w:val="24"/>
        </w:rPr>
        <w:t>ул. „Войводова“</w:t>
      </w:r>
      <w:r w:rsidR="002D42D3">
        <w:rPr>
          <w:rFonts w:ascii="Times New Roman" w:hAnsi="Times New Roman" w:cs="Times New Roman"/>
          <w:sz w:val="24"/>
          <w:szCs w:val="24"/>
        </w:rPr>
        <w:t xml:space="preserve"> са предадени и по-голямата част от тях са съгласувани с компетентните органи (РИОСВ, РДПБЗН, сектор „Пътна полиция“ към ОДМВР) и предстои възлагане на оценка за съответствие на инвестиционния проект, необходима за издаване на разрешения за строеж. Инвестиционният проект за </w:t>
      </w:r>
      <w:r w:rsidR="002D42D3" w:rsidRPr="00161665">
        <w:rPr>
          <w:rFonts w:ascii="Times New Roman" w:hAnsi="Times New Roman" w:cs="Times New Roman"/>
          <w:b/>
          <w:sz w:val="24"/>
          <w:szCs w:val="24"/>
        </w:rPr>
        <w:t>ул. „Ниш“</w:t>
      </w:r>
      <w:r w:rsidR="002D42D3">
        <w:rPr>
          <w:rFonts w:ascii="Times New Roman" w:hAnsi="Times New Roman" w:cs="Times New Roman"/>
          <w:sz w:val="24"/>
          <w:szCs w:val="24"/>
        </w:rPr>
        <w:t xml:space="preserve"> е изработен, но във връзка с проведени срещи между общинска администрация Русе и заинтересованото в района население, ще бъде преработен и ще започнат процедурите по съгласуване и одобряване на същия. Предстои изработване на задания за обществени поръчки за проектиране, строителство и авторски надзор за </w:t>
      </w:r>
      <w:r w:rsidR="002D42D3" w:rsidRPr="00161665">
        <w:rPr>
          <w:rFonts w:ascii="Times New Roman" w:hAnsi="Times New Roman" w:cs="Times New Roman"/>
          <w:b/>
          <w:sz w:val="24"/>
          <w:szCs w:val="24"/>
        </w:rPr>
        <w:t>ул. „Кула“ в кв. „Долапите“</w:t>
      </w:r>
      <w:r w:rsidR="002D42D3">
        <w:rPr>
          <w:rFonts w:ascii="Times New Roman" w:hAnsi="Times New Roman" w:cs="Times New Roman"/>
          <w:sz w:val="24"/>
          <w:szCs w:val="24"/>
        </w:rPr>
        <w:t xml:space="preserve">, </w:t>
      </w:r>
      <w:r w:rsidR="002D42D3" w:rsidRPr="00161665">
        <w:rPr>
          <w:rFonts w:ascii="Times New Roman" w:hAnsi="Times New Roman" w:cs="Times New Roman"/>
          <w:b/>
          <w:sz w:val="24"/>
          <w:szCs w:val="24"/>
        </w:rPr>
        <w:t>ул. „Велинград“ е кв. „Средна кула“</w:t>
      </w:r>
      <w:r w:rsidR="002D42D3">
        <w:rPr>
          <w:rFonts w:ascii="Times New Roman" w:hAnsi="Times New Roman" w:cs="Times New Roman"/>
          <w:sz w:val="24"/>
          <w:szCs w:val="24"/>
        </w:rPr>
        <w:t xml:space="preserve"> и </w:t>
      </w:r>
      <w:r w:rsidR="002D42D3" w:rsidRPr="00161665">
        <w:rPr>
          <w:rFonts w:ascii="Times New Roman" w:hAnsi="Times New Roman" w:cs="Times New Roman"/>
          <w:b/>
          <w:sz w:val="24"/>
          <w:szCs w:val="24"/>
        </w:rPr>
        <w:t>бул. „Гоце Делчев“</w:t>
      </w:r>
      <w:r w:rsidR="002D42D3">
        <w:rPr>
          <w:rFonts w:ascii="Times New Roman" w:hAnsi="Times New Roman" w:cs="Times New Roman"/>
          <w:sz w:val="24"/>
          <w:szCs w:val="24"/>
        </w:rPr>
        <w:t>.</w:t>
      </w:r>
    </w:p>
    <w:p w:rsidR="00161665" w:rsidRDefault="00161665" w:rsidP="008F0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DE" w:rsidRPr="00AA5EDE" w:rsidRDefault="005108FA" w:rsidP="008F0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5E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Въпрос №2: </w:t>
      </w:r>
      <w:r w:rsidR="00161665">
        <w:rPr>
          <w:rFonts w:ascii="Times New Roman" w:hAnsi="Times New Roman" w:cs="Times New Roman"/>
          <w:b/>
          <w:i/>
          <w:sz w:val="24"/>
          <w:szCs w:val="24"/>
          <w:u w:val="single"/>
        </w:rPr>
        <w:t>Какъв срок си поставя Община Русе за приключване на ремонтните дейности, включени в този списък?</w:t>
      </w:r>
    </w:p>
    <w:p w:rsidR="00BE6A20" w:rsidRDefault="008F02D8" w:rsidP="0051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A29">
        <w:rPr>
          <w:rFonts w:ascii="Times New Roman" w:hAnsi="Times New Roman" w:cs="Times New Roman"/>
          <w:sz w:val="24"/>
          <w:szCs w:val="24"/>
        </w:rPr>
        <w:t>Отговор №2:</w:t>
      </w:r>
      <w:r w:rsidR="00AF7FC7">
        <w:rPr>
          <w:rFonts w:ascii="Times New Roman" w:hAnsi="Times New Roman" w:cs="Times New Roman"/>
          <w:sz w:val="24"/>
          <w:szCs w:val="24"/>
        </w:rPr>
        <w:t xml:space="preserve"> </w:t>
      </w:r>
      <w:r w:rsidR="00161665">
        <w:rPr>
          <w:rFonts w:ascii="Times New Roman" w:hAnsi="Times New Roman" w:cs="Times New Roman"/>
          <w:sz w:val="24"/>
          <w:szCs w:val="24"/>
        </w:rPr>
        <w:t xml:space="preserve">Крайният срок поставен от кредитора е м. </w:t>
      </w:r>
      <w:r w:rsidR="003F6571">
        <w:rPr>
          <w:rFonts w:ascii="Times New Roman" w:hAnsi="Times New Roman" w:cs="Times New Roman"/>
          <w:sz w:val="24"/>
          <w:szCs w:val="24"/>
        </w:rPr>
        <w:t>май</w:t>
      </w:r>
      <w:r w:rsidR="00161665">
        <w:rPr>
          <w:rFonts w:ascii="Times New Roman" w:hAnsi="Times New Roman" w:cs="Times New Roman"/>
          <w:sz w:val="24"/>
          <w:szCs w:val="24"/>
        </w:rPr>
        <w:t xml:space="preserve"> 2025 г.</w:t>
      </w:r>
    </w:p>
    <w:p w:rsidR="00161665" w:rsidRDefault="00161665" w:rsidP="0051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665" w:rsidRPr="00B70253" w:rsidRDefault="00B70253" w:rsidP="005108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2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Въпрос №3: </w:t>
      </w:r>
      <w:r w:rsidR="00161665">
        <w:rPr>
          <w:rFonts w:ascii="Times New Roman" w:hAnsi="Times New Roman" w:cs="Times New Roman"/>
          <w:b/>
          <w:i/>
          <w:sz w:val="24"/>
          <w:szCs w:val="24"/>
          <w:u w:val="single"/>
        </w:rPr>
        <w:t>Каква част от банковия кредит е усвоена към момента и какви дейности са покрити с тази част?</w:t>
      </w:r>
    </w:p>
    <w:p w:rsidR="00B70253" w:rsidRPr="008F48C3" w:rsidRDefault="00B70253" w:rsidP="0051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Отговор №3: </w:t>
      </w:r>
      <w:r w:rsidR="00161665">
        <w:rPr>
          <w:rFonts w:ascii="Times New Roman" w:hAnsi="Times New Roman" w:cs="Times New Roman"/>
          <w:sz w:val="24"/>
          <w:szCs w:val="24"/>
        </w:rPr>
        <w:t xml:space="preserve">Към настоящия момент разплатената сума възлиза на </w:t>
      </w:r>
      <w:r w:rsidR="00160C36">
        <w:rPr>
          <w:rFonts w:ascii="Times New Roman" w:hAnsi="Times New Roman" w:cs="Times New Roman"/>
          <w:sz w:val="24"/>
          <w:szCs w:val="24"/>
        </w:rPr>
        <w:t>1 134 522,63</w:t>
      </w:r>
      <w:r w:rsidR="00161665">
        <w:rPr>
          <w:rFonts w:ascii="Times New Roman" w:hAnsi="Times New Roman" w:cs="Times New Roman"/>
          <w:sz w:val="24"/>
          <w:szCs w:val="24"/>
        </w:rPr>
        <w:t xml:space="preserve"> лв. с ДДС по посочените в отг. №1 улици, които са въведени в експлоатация, която включва проектиране</w:t>
      </w:r>
      <w:r w:rsidR="00160C36">
        <w:rPr>
          <w:rFonts w:ascii="Times New Roman" w:hAnsi="Times New Roman" w:cs="Times New Roman"/>
          <w:sz w:val="24"/>
          <w:szCs w:val="24"/>
        </w:rPr>
        <w:t>, строителство,</w:t>
      </w:r>
      <w:r w:rsidR="00161665">
        <w:rPr>
          <w:rFonts w:ascii="Times New Roman" w:hAnsi="Times New Roman" w:cs="Times New Roman"/>
          <w:sz w:val="24"/>
          <w:szCs w:val="24"/>
        </w:rPr>
        <w:t xml:space="preserve"> авторски надзор</w:t>
      </w:r>
      <w:r w:rsidR="00160C36">
        <w:rPr>
          <w:rFonts w:ascii="Times New Roman" w:hAnsi="Times New Roman" w:cs="Times New Roman"/>
          <w:sz w:val="24"/>
          <w:szCs w:val="24"/>
        </w:rPr>
        <w:t xml:space="preserve"> и строителен надзор</w:t>
      </w:r>
      <w:r w:rsidR="00161665">
        <w:rPr>
          <w:rFonts w:ascii="Times New Roman" w:hAnsi="Times New Roman" w:cs="Times New Roman"/>
          <w:sz w:val="24"/>
          <w:szCs w:val="24"/>
        </w:rPr>
        <w:t>. За улиците, за които предстои въвеждане в експлоатация са представени документи за извършване на плащане, като същите следва да бъдат проверени</w:t>
      </w:r>
      <w:r w:rsidR="00160C36">
        <w:rPr>
          <w:rFonts w:ascii="Times New Roman" w:hAnsi="Times New Roman" w:cs="Times New Roman"/>
          <w:sz w:val="24"/>
          <w:szCs w:val="24"/>
        </w:rPr>
        <w:t xml:space="preserve"> и след това да бъдат разплатени. Ориентиро</w:t>
      </w:r>
      <w:r w:rsidR="00653917">
        <w:rPr>
          <w:rFonts w:ascii="Times New Roman" w:hAnsi="Times New Roman" w:cs="Times New Roman"/>
          <w:sz w:val="24"/>
          <w:szCs w:val="24"/>
        </w:rPr>
        <w:t>въ</w:t>
      </w:r>
      <w:r w:rsidR="00160C36">
        <w:rPr>
          <w:rFonts w:ascii="Times New Roman" w:hAnsi="Times New Roman" w:cs="Times New Roman"/>
          <w:sz w:val="24"/>
          <w:szCs w:val="24"/>
        </w:rPr>
        <w:t xml:space="preserve">чната стойност на предстоящите плащания за инженеринг възлиза на </w:t>
      </w:r>
      <w:r w:rsidR="00286D5C">
        <w:rPr>
          <w:rFonts w:ascii="Times New Roman" w:hAnsi="Times New Roman" w:cs="Times New Roman"/>
          <w:sz w:val="24"/>
          <w:szCs w:val="24"/>
        </w:rPr>
        <w:t xml:space="preserve">приблизително 3 626 000 лв. </w:t>
      </w:r>
      <w:r w:rsidR="00286D5C">
        <w:rPr>
          <w:rFonts w:ascii="Times New Roman" w:hAnsi="Times New Roman" w:cs="Times New Roman"/>
          <w:sz w:val="24"/>
          <w:szCs w:val="24"/>
        </w:rPr>
        <w:lastRenderedPageBreak/>
        <w:t xml:space="preserve">с ДДС. </w:t>
      </w:r>
      <w:r w:rsidR="00160C36">
        <w:rPr>
          <w:rFonts w:ascii="Times New Roman" w:hAnsi="Times New Roman" w:cs="Times New Roman"/>
          <w:sz w:val="24"/>
          <w:szCs w:val="24"/>
        </w:rPr>
        <w:t>По отношение на из</w:t>
      </w:r>
      <w:r w:rsidR="00286D5C">
        <w:rPr>
          <w:rFonts w:ascii="Times New Roman" w:hAnsi="Times New Roman" w:cs="Times New Roman"/>
          <w:sz w:val="24"/>
          <w:szCs w:val="24"/>
        </w:rPr>
        <w:t>работените</w:t>
      </w:r>
      <w:r w:rsidR="00160C36">
        <w:rPr>
          <w:rFonts w:ascii="Times New Roman" w:hAnsi="Times New Roman" w:cs="Times New Roman"/>
          <w:sz w:val="24"/>
          <w:szCs w:val="24"/>
        </w:rPr>
        <w:t xml:space="preserve"> оценки за съответствие също са представени документи за плащане, което още не е из</w:t>
      </w:r>
      <w:r w:rsidR="00286D5C">
        <w:rPr>
          <w:rFonts w:ascii="Times New Roman" w:hAnsi="Times New Roman" w:cs="Times New Roman"/>
          <w:sz w:val="24"/>
          <w:szCs w:val="24"/>
        </w:rPr>
        <w:t>вършено</w:t>
      </w:r>
      <w:r w:rsidR="00160C36">
        <w:rPr>
          <w:rFonts w:ascii="Times New Roman" w:hAnsi="Times New Roman" w:cs="Times New Roman"/>
          <w:sz w:val="24"/>
          <w:szCs w:val="24"/>
        </w:rPr>
        <w:t>.</w:t>
      </w:r>
    </w:p>
    <w:p w:rsidR="00CB10F5" w:rsidRDefault="00286D5C" w:rsidP="00FC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6D5C" w:rsidRPr="003F6571" w:rsidRDefault="00286D5C" w:rsidP="00FC6E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6D5C">
        <w:rPr>
          <w:rFonts w:ascii="Times New Roman" w:hAnsi="Times New Roman" w:cs="Times New Roman"/>
          <w:b/>
          <w:i/>
          <w:sz w:val="24"/>
          <w:szCs w:val="24"/>
          <w:u w:val="single"/>
        </w:rPr>
        <w:t>Въпрос №4: Защо не се извършват ремонтни дейности на улиците „</w:t>
      </w:r>
      <w:proofErr w:type="spellStart"/>
      <w:r w:rsidRPr="00286D5C">
        <w:rPr>
          <w:rFonts w:ascii="Times New Roman" w:hAnsi="Times New Roman" w:cs="Times New Roman"/>
          <w:b/>
          <w:i/>
          <w:sz w:val="24"/>
          <w:szCs w:val="24"/>
          <w:u w:val="single"/>
        </w:rPr>
        <w:t>Доростол</w:t>
      </w:r>
      <w:proofErr w:type="spellEnd"/>
      <w:r w:rsidRPr="00286D5C">
        <w:rPr>
          <w:rFonts w:ascii="Times New Roman" w:hAnsi="Times New Roman" w:cs="Times New Roman"/>
          <w:b/>
          <w:i/>
          <w:sz w:val="24"/>
          <w:szCs w:val="24"/>
          <w:u w:val="single"/>
        </w:rPr>
        <w:t>“, „Плиска“ и „Тулча“? Какви са причините?</w:t>
      </w:r>
    </w:p>
    <w:p w:rsidR="00286D5C" w:rsidRDefault="00286D5C" w:rsidP="00FC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Отговор №4: Предстои обявяване на обществена по</w:t>
      </w:r>
      <w:r w:rsidR="00943C7F">
        <w:rPr>
          <w:rFonts w:ascii="Times New Roman" w:hAnsi="Times New Roman" w:cs="Times New Roman"/>
          <w:sz w:val="24"/>
          <w:szCs w:val="24"/>
        </w:rPr>
        <w:t>ръчка във връзка с продължаване</w:t>
      </w:r>
      <w:r>
        <w:rPr>
          <w:rFonts w:ascii="Times New Roman" w:hAnsi="Times New Roman" w:cs="Times New Roman"/>
          <w:sz w:val="24"/>
          <w:szCs w:val="24"/>
        </w:rPr>
        <w:t xml:space="preserve"> на ремонтните работи. Същите ще бъдат изпълнени след избор на изпълнител. </w:t>
      </w:r>
      <w:r w:rsidR="008C5419">
        <w:rPr>
          <w:rFonts w:ascii="Times New Roman" w:hAnsi="Times New Roman" w:cs="Times New Roman"/>
          <w:sz w:val="24"/>
          <w:szCs w:val="24"/>
        </w:rPr>
        <w:t xml:space="preserve">Основната причина е свързана с финансирането от Министерство на регионалното развитие и благоустройство (МРРБ). Отпуснатите от МРРБ финансови средства са недостатъчно, имайки предвид представените количествено-стойности сметки към одобрените преработки на инвестиционния проект. В тази връзка общинска администрация ще предложи корекция в бюджета на Община Русе за 2024 г. с цел осигуряване на необходимите средства за продължаване на ремонтните дейности. </w:t>
      </w:r>
    </w:p>
    <w:p w:rsidR="00286D5C" w:rsidRDefault="00286D5C" w:rsidP="00FC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D5C" w:rsidRPr="00286D5C" w:rsidRDefault="00286D5C" w:rsidP="00FC6E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6D5C">
        <w:rPr>
          <w:rFonts w:ascii="Times New Roman" w:hAnsi="Times New Roman" w:cs="Times New Roman"/>
          <w:b/>
          <w:i/>
          <w:sz w:val="24"/>
          <w:szCs w:val="24"/>
          <w:u w:val="single"/>
        </w:rPr>
        <w:t>Въпрос №5: Предвижда ли Община Русе основен ремонт на бул. „Цар Освободител“, бул. „Цар Фердинанд“, бул. „Съединение“, ул. „Борисова“, ул. „Княжеска“ в участъка от ул. „Епископ Босилков“ до бул. „Придунавски“, бул. „Тутракан“ от ул. „Плиска“ до тролейбусното обръщало, павираната част на бул. „Придунавски“ в участъка между ул. „Чавдар войвода“ и ул. „Мостова, ул. „Иван Вазов“.</w:t>
      </w:r>
    </w:p>
    <w:p w:rsidR="00286D5C" w:rsidRDefault="00286D5C" w:rsidP="00FC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Отговор №5: Изпълнение на основен ремонт на бул. „Цар Фердинанд“ е включено в одобрения от Общински съвет – Русе списък с улици, финансирани чрез банков кредит. По отношение на ремонтни дейности по бул. „Тутракан“, </w:t>
      </w:r>
      <w:r w:rsidR="00407DE0">
        <w:rPr>
          <w:rFonts w:ascii="Times New Roman" w:hAnsi="Times New Roman" w:cs="Times New Roman"/>
          <w:sz w:val="24"/>
          <w:szCs w:val="24"/>
        </w:rPr>
        <w:t xml:space="preserve">Община Русе е кандидатствала по Приоритет 1 към програма за развитие на регионите, като се очаква предложението да бъде оценено към края на календарната година. </w:t>
      </w:r>
      <w:r>
        <w:rPr>
          <w:rFonts w:ascii="Times New Roman" w:hAnsi="Times New Roman" w:cs="Times New Roman"/>
          <w:sz w:val="24"/>
          <w:szCs w:val="24"/>
        </w:rPr>
        <w:t>Към настоящия момент, Община Русе няма инвестиционни намерения за изпълнение на основни ремонти на останалата част от посочените във въпроса улици.</w:t>
      </w:r>
    </w:p>
    <w:p w:rsidR="001B43C3" w:rsidRDefault="001B43C3" w:rsidP="00FC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7F" w:rsidRDefault="00943C7F" w:rsidP="00FC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7F" w:rsidRPr="00FC6E1B" w:rsidRDefault="00943C7F" w:rsidP="00FC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5E" w:rsidRPr="004F09CB" w:rsidRDefault="00A1035E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CB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A1035E" w:rsidRPr="004F09CB" w:rsidRDefault="00A1035E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35E" w:rsidRPr="00616D80" w:rsidRDefault="00357797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ПЕНЧО МИЛКОВ</w:t>
      </w:r>
    </w:p>
    <w:p w:rsidR="00B51F83" w:rsidRDefault="00576C4A" w:rsidP="00FC6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A1035E" w:rsidRPr="00616D80">
        <w:rPr>
          <w:rFonts w:ascii="Times New Roman" w:hAnsi="Times New Roman" w:cs="Times New Roman"/>
          <w:i/>
          <w:sz w:val="24"/>
          <w:szCs w:val="24"/>
        </w:rPr>
        <w:t>мет на Община Русе</w:t>
      </w:r>
    </w:p>
    <w:p w:rsidR="006D5469" w:rsidRPr="005E44ED" w:rsidRDefault="006D5469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797" w:rsidRDefault="00357797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71" w:rsidRDefault="003F6571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71" w:rsidRDefault="003F6571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9CB" w:rsidRPr="00D7306C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F09CB" w:rsidRPr="00D7306C" w:rsidSect="00B036D0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3D"/>
    <w:rsid w:val="000319E7"/>
    <w:rsid w:val="0006157E"/>
    <w:rsid w:val="00091E93"/>
    <w:rsid w:val="000D280D"/>
    <w:rsid w:val="000F4DE8"/>
    <w:rsid w:val="00115C86"/>
    <w:rsid w:val="00147C33"/>
    <w:rsid w:val="001507AE"/>
    <w:rsid w:val="00160C36"/>
    <w:rsid w:val="00161665"/>
    <w:rsid w:val="001B43C3"/>
    <w:rsid w:val="001C6B17"/>
    <w:rsid w:val="001D32C8"/>
    <w:rsid w:val="00204427"/>
    <w:rsid w:val="0024143D"/>
    <w:rsid w:val="00256976"/>
    <w:rsid w:val="00272E99"/>
    <w:rsid w:val="002738B8"/>
    <w:rsid w:val="0027442D"/>
    <w:rsid w:val="0027487D"/>
    <w:rsid w:val="00286D5C"/>
    <w:rsid w:val="00290809"/>
    <w:rsid w:val="002B48C2"/>
    <w:rsid w:val="002D17C2"/>
    <w:rsid w:val="002D42D3"/>
    <w:rsid w:val="002D4960"/>
    <w:rsid w:val="003521BE"/>
    <w:rsid w:val="00357797"/>
    <w:rsid w:val="00376E3C"/>
    <w:rsid w:val="0039563D"/>
    <w:rsid w:val="003A64A8"/>
    <w:rsid w:val="003F6571"/>
    <w:rsid w:val="00407DE0"/>
    <w:rsid w:val="00482C05"/>
    <w:rsid w:val="00485773"/>
    <w:rsid w:val="004F09CB"/>
    <w:rsid w:val="005108FA"/>
    <w:rsid w:val="00540D8B"/>
    <w:rsid w:val="00545927"/>
    <w:rsid w:val="00567D16"/>
    <w:rsid w:val="00576C4A"/>
    <w:rsid w:val="00593826"/>
    <w:rsid w:val="005C1C52"/>
    <w:rsid w:val="005E1F9A"/>
    <w:rsid w:val="005E44ED"/>
    <w:rsid w:val="00605806"/>
    <w:rsid w:val="00616D80"/>
    <w:rsid w:val="0061738E"/>
    <w:rsid w:val="00627767"/>
    <w:rsid w:val="00650275"/>
    <w:rsid w:val="00653917"/>
    <w:rsid w:val="00664CCF"/>
    <w:rsid w:val="0066780B"/>
    <w:rsid w:val="006746A2"/>
    <w:rsid w:val="00681308"/>
    <w:rsid w:val="006B6957"/>
    <w:rsid w:val="006C4EC4"/>
    <w:rsid w:val="006D3846"/>
    <w:rsid w:val="006D5469"/>
    <w:rsid w:val="006D69C2"/>
    <w:rsid w:val="006F066B"/>
    <w:rsid w:val="006F7431"/>
    <w:rsid w:val="00743A76"/>
    <w:rsid w:val="0075389A"/>
    <w:rsid w:val="00756F95"/>
    <w:rsid w:val="0077639E"/>
    <w:rsid w:val="007A22D5"/>
    <w:rsid w:val="007A59CD"/>
    <w:rsid w:val="007B5547"/>
    <w:rsid w:val="008176B1"/>
    <w:rsid w:val="008353BF"/>
    <w:rsid w:val="00870125"/>
    <w:rsid w:val="008873A0"/>
    <w:rsid w:val="008B627C"/>
    <w:rsid w:val="008C5419"/>
    <w:rsid w:val="008F02D8"/>
    <w:rsid w:val="008F48C3"/>
    <w:rsid w:val="00911FEB"/>
    <w:rsid w:val="009229C3"/>
    <w:rsid w:val="00943C7F"/>
    <w:rsid w:val="00953A29"/>
    <w:rsid w:val="0098147C"/>
    <w:rsid w:val="00981975"/>
    <w:rsid w:val="009916CE"/>
    <w:rsid w:val="009A4083"/>
    <w:rsid w:val="009B1B3C"/>
    <w:rsid w:val="009C40A6"/>
    <w:rsid w:val="009D3903"/>
    <w:rsid w:val="009F0304"/>
    <w:rsid w:val="009F5849"/>
    <w:rsid w:val="00A1035E"/>
    <w:rsid w:val="00A1785A"/>
    <w:rsid w:val="00A51357"/>
    <w:rsid w:val="00A70575"/>
    <w:rsid w:val="00A774E3"/>
    <w:rsid w:val="00A83FB7"/>
    <w:rsid w:val="00A84276"/>
    <w:rsid w:val="00AA5EDE"/>
    <w:rsid w:val="00AB437E"/>
    <w:rsid w:val="00AD6BF4"/>
    <w:rsid w:val="00AF7FC7"/>
    <w:rsid w:val="00B036D0"/>
    <w:rsid w:val="00B15911"/>
    <w:rsid w:val="00B27084"/>
    <w:rsid w:val="00B45F98"/>
    <w:rsid w:val="00B51F83"/>
    <w:rsid w:val="00B60A76"/>
    <w:rsid w:val="00B667A9"/>
    <w:rsid w:val="00B70253"/>
    <w:rsid w:val="00B7172B"/>
    <w:rsid w:val="00B751BD"/>
    <w:rsid w:val="00B80368"/>
    <w:rsid w:val="00B82D52"/>
    <w:rsid w:val="00B83A1C"/>
    <w:rsid w:val="00B86812"/>
    <w:rsid w:val="00B9784B"/>
    <w:rsid w:val="00BD5E8C"/>
    <w:rsid w:val="00BE6A20"/>
    <w:rsid w:val="00BE7E99"/>
    <w:rsid w:val="00BF38F5"/>
    <w:rsid w:val="00BF6629"/>
    <w:rsid w:val="00BF6B8E"/>
    <w:rsid w:val="00C3204B"/>
    <w:rsid w:val="00C379BD"/>
    <w:rsid w:val="00C5120D"/>
    <w:rsid w:val="00C6185F"/>
    <w:rsid w:val="00C62C78"/>
    <w:rsid w:val="00C73F58"/>
    <w:rsid w:val="00C83C25"/>
    <w:rsid w:val="00CB10F5"/>
    <w:rsid w:val="00D10CFC"/>
    <w:rsid w:val="00D403A3"/>
    <w:rsid w:val="00D60E07"/>
    <w:rsid w:val="00D7306C"/>
    <w:rsid w:val="00D80176"/>
    <w:rsid w:val="00D86262"/>
    <w:rsid w:val="00DD0001"/>
    <w:rsid w:val="00DD17F9"/>
    <w:rsid w:val="00DD27A7"/>
    <w:rsid w:val="00DD2B19"/>
    <w:rsid w:val="00DD4A49"/>
    <w:rsid w:val="00E0399D"/>
    <w:rsid w:val="00E27FDD"/>
    <w:rsid w:val="00E47C39"/>
    <w:rsid w:val="00E609A6"/>
    <w:rsid w:val="00E9725C"/>
    <w:rsid w:val="00EC3CDA"/>
    <w:rsid w:val="00ED0D8A"/>
    <w:rsid w:val="00ED2A95"/>
    <w:rsid w:val="00F20186"/>
    <w:rsid w:val="00F21670"/>
    <w:rsid w:val="00F22E5C"/>
    <w:rsid w:val="00F274C6"/>
    <w:rsid w:val="00F95EC0"/>
    <w:rsid w:val="00FB4237"/>
    <w:rsid w:val="00FC6E1B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D982"/>
  <w15:chartTrackingRefBased/>
  <w15:docId w15:val="{983CB9E0-C4B7-43CD-8712-60FB8A44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8147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176B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p.hristova</cp:lastModifiedBy>
  <cp:revision>2</cp:revision>
  <cp:lastPrinted>2024-04-23T09:31:00Z</cp:lastPrinted>
  <dcterms:created xsi:type="dcterms:W3CDTF">2024-05-29T14:13:00Z</dcterms:created>
  <dcterms:modified xsi:type="dcterms:W3CDTF">2024-05-29T14:13:00Z</dcterms:modified>
</cp:coreProperties>
</file>