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6D" w:rsidRDefault="001A5D6D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42DC" w:rsidRDefault="002C42DC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42DC" w:rsidRDefault="002C42DC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ДО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ОБЩИНСКИ СЪВЕТ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РУСЕ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ПРЕДЛОЖЕНИЕ</w:t>
      </w:r>
    </w:p>
    <w:p w:rsidR="00654D4E" w:rsidRPr="008256A3" w:rsidRDefault="00A30A12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FE27EF">
        <w:rPr>
          <w:rFonts w:ascii="Times New Roman" w:hAnsi="Times New Roman"/>
          <w:b/>
          <w:sz w:val="24"/>
          <w:szCs w:val="24"/>
        </w:rPr>
        <w:t>ПЕНЧО МИЛКОВ</w:t>
      </w:r>
    </w:p>
    <w:p w:rsidR="00654D4E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КМЕТ НА ОБЩИНА РУСЕ</w:t>
      </w:r>
    </w:p>
    <w:p w:rsidR="009C322A" w:rsidRDefault="009C322A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C62B2" w:rsidRPr="008256A3" w:rsidRDefault="001C62B2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7286B" w:rsidRPr="0017286B" w:rsidRDefault="009C322A" w:rsidP="009C161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Относно: </w:t>
      </w: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bookmarkStart w:id="0" w:name="_GoBack"/>
      <w:r w:rsidR="0017286B" w:rsidRPr="001F2E3E">
        <w:rPr>
          <w:rFonts w:ascii="Times New Roman" w:hAnsi="Times New Roman" w:cs="Times New Roman"/>
          <w:sz w:val="24"/>
          <w:szCs w:val="24"/>
          <w:lang w:val="bg-BG"/>
        </w:rPr>
        <w:t>Изменение на Решение № 1380, прието с Протокол № 49/15.06.2023 г.</w:t>
      </w:r>
      <w:bookmarkEnd w:id="0"/>
    </w:p>
    <w:p w:rsidR="001C62B2" w:rsidRPr="008256A3" w:rsidRDefault="001C62B2" w:rsidP="001C62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D14D6" w:rsidRDefault="00654D4E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>УВАЖАЕМИ ОБЩИНСКИ СЪВЕТНИЦИ</w:t>
      </w:r>
      <w:r w:rsidR="000D14D6" w:rsidRPr="008256A3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1C62B2" w:rsidRDefault="000D20D3" w:rsidP="00DE7566">
      <w:pPr>
        <w:tabs>
          <w:tab w:val="left" w:pos="1125"/>
        </w:tabs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E7566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BE1075" w:rsidRDefault="00D905D8" w:rsidP="00634CF8">
      <w:pPr>
        <w:pStyle w:val="a3"/>
        <w:spacing w:line="276" w:lineRule="auto"/>
        <w:ind w:left="142" w:firstLine="55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05D8">
        <w:rPr>
          <w:rFonts w:ascii="Times New Roman" w:hAnsi="Times New Roman" w:cs="Times New Roman"/>
          <w:sz w:val="24"/>
          <w:szCs w:val="24"/>
          <w:lang w:val="bg-BG"/>
        </w:rPr>
        <w:t>През месец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октомври 2023 г. Община Русе</w:t>
      </w:r>
      <w:r w:rsidR="000A133E">
        <w:rPr>
          <w:rFonts w:ascii="Times New Roman" w:hAnsi="Times New Roman" w:cs="Times New Roman"/>
          <w:sz w:val="24"/>
          <w:szCs w:val="24"/>
          <w:lang w:val="bg-BG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положи</w:t>
      </w:r>
      <w:r w:rsidR="000A133E">
        <w:rPr>
          <w:rFonts w:ascii="Times New Roman" w:hAnsi="Times New Roman" w:cs="Times New Roman"/>
          <w:sz w:val="24"/>
          <w:szCs w:val="24"/>
          <w:lang w:val="bg-BG"/>
        </w:rPr>
        <w:t>телна оценка на проектно предло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0A133E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ние</w:t>
      </w:r>
      <w:r w:rsidR="000A13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133E" w:rsidRPr="000A133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A133E" w:rsidRPr="00023CC7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Прилагане на мерки за енергийна ефективност на ДГ „Зора“ находяща се на ул. „Измаил“ №4, гр. Русе</w:t>
      </w:r>
      <w:r w:rsidR="000A133E" w:rsidRPr="00023CC7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BE1075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BE1075" w:rsidRPr="00BE1075">
        <w:rPr>
          <w:rFonts w:ascii="Times New Roman" w:hAnsi="Times New Roman" w:cs="Times New Roman"/>
          <w:sz w:val="24"/>
          <w:szCs w:val="24"/>
          <w:lang w:val="bg-BG"/>
        </w:rPr>
        <w:t xml:space="preserve">подпрограма </w:t>
      </w:r>
      <w:r w:rsidR="00BE1075" w:rsidRPr="00BE1075">
        <w:rPr>
          <w:rFonts w:ascii="Times New Roman" w:hAnsi="Times New Roman" w:cs="Times New Roman"/>
          <w:sz w:val="24"/>
          <w:szCs w:val="24"/>
        </w:rPr>
        <w:t>“</w:t>
      </w:r>
      <w:r w:rsidR="00BE1075" w:rsidRPr="00BE1075">
        <w:rPr>
          <w:rFonts w:ascii="Times New Roman" w:hAnsi="Times New Roman" w:cs="Times New Roman"/>
          <w:sz w:val="24"/>
          <w:szCs w:val="24"/>
          <w:lang w:val="bg-BG"/>
        </w:rPr>
        <w:t>Енергийна ефективност на общински училища и детски градини“ към Инвестиционна програма за климата на Националния доверителен екофонд.</w:t>
      </w:r>
      <w:r w:rsidR="00BE10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E1075" w:rsidRPr="00D51663" w:rsidRDefault="00BE1075" w:rsidP="00023CC7">
      <w:pPr>
        <w:pStyle w:val="a3"/>
        <w:spacing w:line="276" w:lineRule="auto"/>
        <w:ind w:left="142" w:firstLine="55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Проектът предвижда </w:t>
      </w:r>
      <w:r w:rsidRPr="00680956">
        <w:rPr>
          <w:rFonts w:ascii="Times New Roman" w:hAnsi="Times New Roman" w:cs="Times New Roman"/>
          <w:sz w:val="24"/>
          <w:szCs w:val="24"/>
          <w:lang w:val="bg-BG"/>
        </w:rPr>
        <w:t xml:space="preserve">дейности по извършване на СМР, </w:t>
      </w:r>
      <w:r>
        <w:rPr>
          <w:rFonts w:ascii="Times New Roman" w:hAnsi="Times New Roman" w:cs="Times New Roman"/>
          <w:sz w:val="24"/>
          <w:szCs w:val="24"/>
          <w:lang w:val="bg-BG"/>
        </w:rPr>
        <w:t>полагане на външна топлоизолация на стени, топлоизолиране на покрив, смяна на дограма, мерки по отоплителна инсталация, изграждане на система за сградна автоматизация и управление, монтаж на фотоволтаична централа за производство на ел. енергия за собствени нужди</w:t>
      </w:r>
      <w:r w:rsidR="008B423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79CF">
        <w:rPr>
          <w:rFonts w:ascii="Times New Roman" w:hAnsi="Times New Roman" w:cs="Times New Roman"/>
          <w:sz w:val="24"/>
          <w:szCs w:val="24"/>
          <w:lang w:val="bg-BG"/>
        </w:rPr>
        <w:t>От изготвените към момента на кандидатстване</w:t>
      </w:r>
      <w:r w:rsidR="00370C16">
        <w:rPr>
          <w:rFonts w:ascii="Times New Roman" w:hAnsi="Times New Roman" w:cs="Times New Roman"/>
          <w:sz w:val="24"/>
          <w:szCs w:val="24"/>
          <w:lang w:val="bg-BG"/>
        </w:rPr>
        <w:t xml:space="preserve"> през юни 2023 г.</w:t>
      </w:r>
      <w:r w:rsidR="00B179CF">
        <w:rPr>
          <w:rFonts w:ascii="Times New Roman" w:hAnsi="Times New Roman" w:cs="Times New Roman"/>
          <w:sz w:val="24"/>
          <w:szCs w:val="24"/>
          <w:lang w:val="bg-BG"/>
        </w:rPr>
        <w:t xml:space="preserve"> технически документи (Обследване за енергийна ефективност на сгради, придружено със Сертификат за енергийни характеристики на сграда в експлоатация №00463АСП0059 от 20.02.2023 г.)</w:t>
      </w:r>
      <w:r w:rsidR="000D2DBF">
        <w:rPr>
          <w:rFonts w:ascii="Times New Roman" w:hAnsi="Times New Roman" w:cs="Times New Roman"/>
          <w:sz w:val="24"/>
          <w:szCs w:val="24"/>
          <w:lang w:val="bg-BG"/>
        </w:rPr>
        <w:t xml:space="preserve"> е видно, че </w:t>
      </w:r>
      <w:r w:rsidR="00DA18F5">
        <w:rPr>
          <w:rFonts w:ascii="Times New Roman" w:hAnsi="Times New Roman" w:cs="Times New Roman"/>
          <w:sz w:val="24"/>
          <w:szCs w:val="24"/>
          <w:lang w:val="bg-BG"/>
        </w:rPr>
        <w:t>прогнозните</w:t>
      </w:r>
      <w:r w:rsidR="000D2DBF">
        <w:rPr>
          <w:rFonts w:ascii="Times New Roman" w:hAnsi="Times New Roman" w:cs="Times New Roman"/>
          <w:sz w:val="24"/>
          <w:szCs w:val="24"/>
          <w:lang w:val="bg-BG"/>
        </w:rPr>
        <w:t xml:space="preserve"> разходи за реализиране на инвестицията възлизат на общо </w:t>
      </w:r>
      <w:r w:rsidR="000D2DBF" w:rsidRPr="00DA18F5">
        <w:rPr>
          <w:rFonts w:ascii="Times New Roman" w:hAnsi="Times New Roman" w:cs="Times New Roman"/>
          <w:b/>
          <w:sz w:val="24"/>
          <w:szCs w:val="24"/>
          <w:lang w:val="bg-BG"/>
        </w:rPr>
        <w:t>612 823, 83 лв.</w:t>
      </w:r>
      <w:r w:rsidR="000D2DBF">
        <w:rPr>
          <w:rFonts w:ascii="Times New Roman" w:hAnsi="Times New Roman" w:cs="Times New Roman"/>
          <w:sz w:val="24"/>
          <w:szCs w:val="24"/>
          <w:lang w:val="bg-BG"/>
        </w:rPr>
        <w:t xml:space="preserve">, от които </w:t>
      </w:r>
      <w:r w:rsidR="000D2DBF" w:rsidRPr="00DA18F5">
        <w:rPr>
          <w:rFonts w:ascii="Times New Roman" w:hAnsi="Times New Roman" w:cs="Times New Roman"/>
          <w:b/>
          <w:sz w:val="24"/>
          <w:szCs w:val="24"/>
          <w:lang w:val="bg-BG"/>
        </w:rPr>
        <w:t>192 823, 83 г</w:t>
      </w:r>
      <w:r w:rsidR="00DA18F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D2DBF">
        <w:rPr>
          <w:rFonts w:ascii="Times New Roman" w:hAnsi="Times New Roman" w:cs="Times New Roman"/>
          <w:sz w:val="24"/>
          <w:szCs w:val="24"/>
          <w:lang w:val="bg-BG"/>
        </w:rPr>
        <w:t xml:space="preserve"> собствено финансиране одобрено с Ваше Решение № 1380</w:t>
      </w:r>
      <w:r w:rsidR="00DA18F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B2B5D">
        <w:rPr>
          <w:rFonts w:ascii="Times New Roman" w:hAnsi="Times New Roman" w:cs="Times New Roman"/>
          <w:sz w:val="24"/>
          <w:szCs w:val="24"/>
          <w:lang w:val="bg-BG"/>
        </w:rPr>
        <w:t xml:space="preserve">Максималният размер на БФП от страна на Национален доверителен екофонд е в рамките на </w:t>
      </w:r>
      <w:r w:rsidR="00D51663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5B2B5D" w:rsidRPr="00D51663">
        <w:rPr>
          <w:rFonts w:ascii="Times New Roman" w:hAnsi="Times New Roman" w:cs="Times New Roman"/>
          <w:b/>
          <w:sz w:val="24"/>
          <w:szCs w:val="24"/>
          <w:lang w:val="bg-BG"/>
        </w:rPr>
        <w:t>420 000 лв.</w:t>
      </w:r>
    </w:p>
    <w:p w:rsidR="000A133E" w:rsidRPr="000A133E" w:rsidRDefault="006E5F5B" w:rsidP="00B765A3">
      <w:pPr>
        <w:spacing w:line="276" w:lineRule="auto"/>
        <w:ind w:left="142" w:firstLine="55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4DB9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3A0F3A">
        <w:rPr>
          <w:rFonts w:ascii="Times New Roman" w:hAnsi="Times New Roman" w:cs="Times New Roman"/>
          <w:sz w:val="24"/>
          <w:szCs w:val="24"/>
          <w:lang w:val="bg-BG"/>
        </w:rPr>
        <w:t xml:space="preserve">посоченото в </w:t>
      </w:r>
      <w:r w:rsidRPr="00A24DB9">
        <w:rPr>
          <w:rFonts w:ascii="Times New Roman" w:hAnsi="Times New Roman" w:cs="Times New Roman"/>
          <w:sz w:val="24"/>
          <w:szCs w:val="24"/>
          <w:lang w:val="bg-BG"/>
        </w:rPr>
        <w:t>изискванията на подпрограмата за изпълнение на одобрени проекти е наличието на инвестиционен проект. Към настоящия момент има изготвена техническа документация по всички части. Видно от представената проект</w:t>
      </w:r>
      <w:r w:rsidR="003A0F3A">
        <w:rPr>
          <w:rFonts w:ascii="Times New Roman" w:hAnsi="Times New Roman" w:cs="Times New Roman"/>
          <w:sz w:val="24"/>
          <w:szCs w:val="24"/>
          <w:lang w:val="bg-BG"/>
        </w:rPr>
        <w:t xml:space="preserve">на документация </w:t>
      </w:r>
      <w:r w:rsidR="00925A30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D51663">
        <w:rPr>
          <w:rFonts w:ascii="Times New Roman" w:hAnsi="Times New Roman" w:cs="Times New Roman"/>
          <w:sz w:val="24"/>
          <w:szCs w:val="24"/>
          <w:lang w:val="bg-BG"/>
        </w:rPr>
        <w:t xml:space="preserve">повишение с 60 000 лв. на </w:t>
      </w:r>
      <w:r w:rsidR="005D5F0A">
        <w:rPr>
          <w:rFonts w:ascii="Times New Roman" w:hAnsi="Times New Roman" w:cs="Times New Roman"/>
          <w:sz w:val="24"/>
          <w:szCs w:val="24"/>
          <w:lang w:val="bg-BG"/>
        </w:rPr>
        <w:t>разходите за СМР</w:t>
      </w:r>
      <w:r w:rsidR="00D51663">
        <w:rPr>
          <w:rFonts w:ascii="Times New Roman" w:hAnsi="Times New Roman" w:cs="Times New Roman"/>
          <w:sz w:val="24"/>
          <w:szCs w:val="24"/>
          <w:lang w:val="bg-BG"/>
        </w:rPr>
        <w:t>. Разликата възлиза от индексация на паза</w:t>
      </w:r>
      <w:r w:rsidR="006A08E2">
        <w:rPr>
          <w:rFonts w:ascii="Times New Roman" w:hAnsi="Times New Roman" w:cs="Times New Roman"/>
          <w:sz w:val="24"/>
          <w:szCs w:val="24"/>
          <w:lang w:val="bg-BG"/>
        </w:rPr>
        <w:t>рните цени на вложените материали</w:t>
      </w:r>
      <w:r w:rsidR="00F21C3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6A08E2">
        <w:rPr>
          <w:rFonts w:ascii="Times New Roman" w:hAnsi="Times New Roman" w:cs="Times New Roman"/>
          <w:sz w:val="24"/>
          <w:szCs w:val="24"/>
          <w:lang w:val="bg-BG"/>
        </w:rPr>
        <w:t xml:space="preserve"> услуги, както и на прецизираните по всички части сметки.</w:t>
      </w:r>
      <w:r w:rsidR="00473E2A">
        <w:rPr>
          <w:rFonts w:ascii="Times New Roman" w:hAnsi="Times New Roman" w:cs="Times New Roman"/>
          <w:sz w:val="24"/>
          <w:szCs w:val="24"/>
          <w:lang w:val="bg-BG"/>
        </w:rPr>
        <w:t xml:space="preserve"> В тази връзка е необходимо да бъдат осигурени допълнителни средства за съфинансиране</w:t>
      </w:r>
      <w:r w:rsidR="00E7368B">
        <w:rPr>
          <w:rFonts w:ascii="Times New Roman" w:hAnsi="Times New Roman" w:cs="Times New Roman"/>
          <w:sz w:val="24"/>
          <w:szCs w:val="24"/>
          <w:lang w:val="bg-BG"/>
        </w:rPr>
        <w:t xml:space="preserve"> възлизащи на</w:t>
      </w:r>
      <w:r w:rsidR="005D5F0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2096">
        <w:rPr>
          <w:rFonts w:ascii="Times New Roman" w:hAnsi="Times New Roman" w:cs="Times New Roman"/>
          <w:sz w:val="24"/>
          <w:szCs w:val="24"/>
          <w:lang w:val="bg-BG"/>
        </w:rPr>
        <w:t>посочената по-горе сума.</w:t>
      </w:r>
    </w:p>
    <w:p w:rsidR="002C42DC" w:rsidRPr="00CA54D0" w:rsidRDefault="005C513E" w:rsidP="00CA54D0">
      <w:pPr>
        <w:spacing w:line="276" w:lineRule="auto"/>
        <w:ind w:left="142" w:hanging="142"/>
        <w:jc w:val="both"/>
        <w:rPr>
          <w:rStyle w:val="12"/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C0433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>Предвид изложеното и на основание чл. 63, ал.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60CD">
        <w:rPr>
          <w:rFonts w:ascii="Times New Roman" w:hAnsi="Times New Roman" w:cs="Times New Roman"/>
          <w:sz w:val="24"/>
          <w:szCs w:val="24"/>
          <w:lang w:val="bg-BG"/>
        </w:rPr>
        <w:t>2, т.1 и 2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 от Правилника за организация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 и дейността на Общински съвет – Русе, неговите комисии и взаимодействието му с общинската администрация</w:t>
      </w:r>
      <w:r w:rsidR="00202D4C">
        <w:rPr>
          <w:rFonts w:ascii="Times New Roman" w:hAnsi="Times New Roman" w:cs="Times New Roman"/>
          <w:sz w:val="24"/>
          <w:szCs w:val="24"/>
          <w:lang w:val="bg-BG"/>
        </w:rPr>
        <w:t xml:space="preserve"> и с оглед обстоятелството, че въпросът е от изключително значение, както и като се вземе предвид, че при забава</w:t>
      </w:r>
      <w:r w:rsidR="00CA54D0">
        <w:rPr>
          <w:rFonts w:ascii="Times New Roman" w:hAnsi="Times New Roman" w:cs="Times New Roman"/>
          <w:sz w:val="24"/>
          <w:szCs w:val="24"/>
          <w:lang w:val="bg-BG"/>
        </w:rPr>
        <w:t xml:space="preserve"> на решението за дофинансиране би се стигнало до </w:t>
      </w:r>
      <w:r w:rsidR="00CA54D0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възпрепятстване изпълнение на дейностите по проекта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>, предлагам Общинският съвет да вземе следното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C1613" w:rsidRPr="0011153D" w:rsidRDefault="009C1613" w:rsidP="009C1613">
      <w:pPr>
        <w:pStyle w:val="11"/>
        <w:spacing w:before="360" w:after="240"/>
        <w:jc w:val="center"/>
        <w:rPr>
          <w:rStyle w:val="12"/>
          <w:rFonts w:ascii="Times New Roman" w:hAnsi="Times New Roman"/>
          <w:b/>
          <w:spacing w:val="40"/>
          <w:sz w:val="24"/>
          <w:szCs w:val="24"/>
        </w:rPr>
      </w:pPr>
      <w:r w:rsidRPr="007C539B">
        <w:rPr>
          <w:rStyle w:val="12"/>
          <w:rFonts w:ascii="Times New Roman" w:hAnsi="Times New Roman"/>
          <w:b/>
          <w:spacing w:val="40"/>
          <w:sz w:val="24"/>
          <w:szCs w:val="24"/>
        </w:rPr>
        <w:t>РЕШЕНИЕ:</w:t>
      </w:r>
    </w:p>
    <w:p w:rsidR="00BB7561" w:rsidRDefault="00BB7561" w:rsidP="00BB75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lang w:val="bg-BG"/>
        </w:rPr>
        <w:t>На основание чл. 21, ал.2, т.1</w:t>
      </w:r>
      <w:r w:rsidRPr="00BB75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въ</w:t>
      </w:r>
      <w:r w:rsidR="001E60CD">
        <w:rPr>
          <w:rFonts w:ascii="Times New Roman" w:hAnsi="Times New Roman" w:cs="Times New Roman"/>
          <w:sz w:val="24"/>
          <w:szCs w:val="24"/>
          <w:lang w:val="bg-BG"/>
        </w:rPr>
        <w:t>в връзка с ал.1, т.23 от ЗМСМА</w:t>
      </w:r>
      <w:r>
        <w:rPr>
          <w:rFonts w:ascii="Times New Roman" w:hAnsi="Times New Roman" w:cs="Times New Roman"/>
          <w:sz w:val="24"/>
          <w:szCs w:val="24"/>
          <w:lang w:val="bg-BG"/>
        </w:rPr>
        <w:t>, Общински съвет - Русе</w:t>
      </w:r>
    </w:p>
    <w:p w:rsidR="001E60CD" w:rsidRDefault="001E60CD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0433E" w:rsidRDefault="00C0433E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РЕШИ:</w:t>
      </w:r>
    </w:p>
    <w:p w:rsidR="00C0433E" w:rsidRDefault="00C0433E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C1613" w:rsidRDefault="00C0433E" w:rsidP="00C0433E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Изменя</w:t>
      </w:r>
      <w:r w:rsidR="005F68A2">
        <w:rPr>
          <w:rFonts w:ascii="Times New Roman" w:hAnsi="Times New Roman" w:cs="Times New Roman"/>
          <w:sz w:val="24"/>
          <w:szCs w:val="24"/>
          <w:lang w:val="bg-BG"/>
        </w:rPr>
        <w:t xml:space="preserve"> т.2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Решение № 1380, прието с Протокол 49/15.06.2023 г., като </w:t>
      </w:r>
      <w:r w:rsidR="0088098D">
        <w:rPr>
          <w:rFonts w:ascii="Times New Roman" w:hAnsi="Times New Roman" w:cs="Times New Roman"/>
          <w:sz w:val="24"/>
          <w:szCs w:val="24"/>
          <w:lang w:val="bg-BG"/>
        </w:rPr>
        <w:t>следва да се чете следния текст</w:t>
      </w:r>
    </w:p>
    <w:p w:rsidR="00A67E71" w:rsidRPr="002C42DC" w:rsidRDefault="002C42DC" w:rsidP="002C42DC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42DC">
        <w:rPr>
          <w:rFonts w:ascii="Times New Roman" w:hAnsi="Times New Roman"/>
          <w:b/>
          <w:sz w:val="24"/>
          <w:szCs w:val="24"/>
          <w:lang w:val="bg-BG"/>
        </w:rPr>
        <w:t xml:space="preserve">„2 </w:t>
      </w:r>
      <w:r w:rsidR="00630B6B" w:rsidRPr="002C42DC">
        <w:rPr>
          <w:rFonts w:ascii="Times New Roman" w:hAnsi="Times New Roman"/>
          <w:b/>
          <w:sz w:val="24"/>
          <w:szCs w:val="24"/>
          <w:lang w:val="bg-BG"/>
        </w:rPr>
        <w:t xml:space="preserve">Дава съгласие Община Русе да осигури необходимите средства за съфинансиране </w:t>
      </w:r>
      <w:r w:rsidR="00E6051D" w:rsidRPr="002C42DC">
        <w:rPr>
          <w:rFonts w:ascii="Times New Roman" w:hAnsi="Times New Roman"/>
          <w:b/>
          <w:sz w:val="24"/>
          <w:szCs w:val="24"/>
          <w:lang w:val="bg-BG"/>
        </w:rPr>
        <w:t xml:space="preserve">в размер на </w:t>
      </w:r>
      <w:r w:rsidR="006C7933" w:rsidRPr="002C42D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252 823</w:t>
      </w:r>
      <w:r w:rsidR="00E6051D" w:rsidRPr="002C42D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,83</w:t>
      </w:r>
      <w:r w:rsidR="00E6051D" w:rsidRPr="001E60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6051D" w:rsidRPr="001E60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051D" w:rsidRPr="009035DB">
        <w:rPr>
          <w:rFonts w:ascii="Times New Roman" w:hAnsi="Times New Roman" w:cs="Times New Roman"/>
          <w:b/>
          <w:sz w:val="24"/>
          <w:szCs w:val="24"/>
          <w:lang w:val="bg-BG"/>
        </w:rPr>
        <w:t>лв</w:t>
      </w:r>
      <w:r w:rsidR="00E6051D" w:rsidRPr="002C42D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6051D" w:rsidRPr="002C42DC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 w:rsidR="00630B6B" w:rsidRPr="002C42DC">
        <w:rPr>
          <w:rFonts w:ascii="Times New Roman" w:hAnsi="Times New Roman"/>
          <w:b/>
          <w:sz w:val="24"/>
          <w:szCs w:val="24"/>
          <w:lang w:val="bg-BG"/>
        </w:rPr>
        <w:t>общата стойност на предвидените разходи</w:t>
      </w:r>
      <w:r w:rsidR="001B68DB" w:rsidRPr="002C42DC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="006C7933" w:rsidRPr="002C42DC">
        <w:rPr>
          <w:rFonts w:ascii="Times New Roman" w:hAnsi="Times New Roman"/>
          <w:b/>
          <w:sz w:val="24"/>
          <w:szCs w:val="24"/>
          <w:lang w:val="bg-BG"/>
        </w:rPr>
        <w:t>изпълнение на инвестицията“</w:t>
      </w:r>
    </w:p>
    <w:p w:rsidR="00A67E71" w:rsidRDefault="00A67E71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C1613" w:rsidRPr="008256A3" w:rsidRDefault="009C1613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ВНОСИТЕЛ:</w:t>
      </w:r>
    </w:p>
    <w:p w:rsidR="003C4F0F" w:rsidRDefault="006C1B11" w:rsidP="00021864">
      <w:pPr>
        <w:pStyle w:val="11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ПЕНЧО МИЛКОВ</w:t>
      </w:r>
    </w:p>
    <w:p w:rsidR="006C1B11" w:rsidRPr="006C1B11" w:rsidRDefault="006C1B11" w:rsidP="00021864">
      <w:pPr>
        <w:pStyle w:val="11"/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C1B11">
        <w:rPr>
          <w:rFonts w:ascii="Times New Roman" w:hAnsi="Times New Roman"/>
          <w:i/>
          <w:sz w:val="24"/>
          <w:szCs w:val="24"/>
        </w:rPr>
        <w:t>Кмет на Община Русе</w:t>
      </w:r>
    </w:p>
    <w:p w:rsidR="00087995" w:rsidRPr="00417A60" w:rsidRDefault="00087995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4F0F" w:rsidRDefault="003C4F0F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75BB3" w:rsidRPr="00CE3D79" w:rsidRDefault="00047DB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Съгласувал</w:t>
      </w:r>
      <w:r w:rsidR="0054033D"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</w:t>
      </w: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:</w:t>
      </w:r>
    </w:p>
    <w:p w:rsidR="009035DB" w:rsidRPr="00CE3D79" w:rsidRDefault="00B77106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Златомира Стефанова</w:t>
      </w:r>
    </w:p>
    <w:p w:rsidR="00B77106" w:rsidRPr="00CE3D79" w:rsidRDefault="00B77106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Зам.-кмет „МППИС“</w:t>
      </w:r>
    </w:p>
    <w:p w:rsidR="009035DB" w:rsidRPr="00CE3D79" w:rsidRDefault="009035DB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575BB3" w:rsidRPr="00CE3D79" w:rsidRDefault="00691E6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Енчо Енчев</w:t>
      </w:r>
    </w:p>
    <w:p w:rsidR="00575BB3" w:rsidRPr="00CE3D79" w:rsidRDefault="00575BB3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Зам.-кмет „</w:t>
      </w:r>
      <w:r w:rsidR="00315814"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Образование и култура</w:t>
      </w: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“</w:t>
      </w:r>
    </w:p>
    <w:p w:rsidR="0054033D" w:rsidRPr="00CE3D79" w:rsidRDefault="0054033D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1A170C" w:rsidRPr="00CE3D79" w:rsidRDefault="001A170C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 xml:space="preserve">Емилия Пенева </w:t>
      </w:r>
    </w:p>
    <w:p w:rsidR="001A170C" w:rsidRPr="00CE3D79" w:rsidRDefault="001A170C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Директор на дирекция ФСД</w:t>
      </w:r>
    </w:p>
    <w:p w:rsidR="001A170C" w:rsidRPr="00CE3D79" w:rsidRDefault="001A170C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047DB3" w:rsidRPr="00CE3D79" w:rsidRDefault="00691E6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Ивайло Кадишев</w:t>
      </w:r>
    </w:p>
    <w:p w:rsidR="00047DB3" w:rsidRPr="00CE3D79" w:rsidRDefault="00B77106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Директор на Дирекция ИИМСП</w:t>
      </w:r>
    </w:p>
    <w:p w:rsidR="001C62B2" w:rsidRPr="00CE3D79" w:rsidRDefault="001C62B2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</w:p>
    <w:p w:rsidR="0054033D" w:rsidRPr="00CE3D79" w:rsidRDefault="00235194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Елена Тодорова</w:t>
      </w:r>
    </w:p>
    <w:p w:rsidR="0054033D" w:rsidRPr="00CE3D79" w:rsidRDefault="009035DB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Директор дирекция „Правни дейности“</w:t>
      </w:r>
    </w:p>
    <w:p w:rsidR="00047DB3" w:rsidRPr="00CE3D79" w:rsidRDefault="00047DB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C97C45" w:rsidRPr="00CE3D79" w:rsidRDefault="00C97C45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Изготвил:</w:t>
      </w:r>
    </w:p>
    <w:p w:rsidR="00C97C45" w:rsidRPr="00CE3D79" w:rsidRDefault="001C62B2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Ивелина Петкова</w:t>
      </w:r>
    </w:p>
    <w:p w:rsidR="00C97C45" w:rsidRPr="00CE3D79" w:rsidRDefault="00B77106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CE3D79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Ст. експерт в отдел ИИМСП</w:t>
      </w:r>
    </w:p>
    <w:sectPr w:rsidR="00C97C45" w:rsidRPr="00CE3D79" w:rsidSect="002C42D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AB" w:rsidRDefault="005B08AB" w:rsidP="005F1AEE">
      <w:pPr>
        <w:spacing w:line="240" w:lineRule="auto"/>
      </w:pPr>
      <w:r>
        <w:separator/>
      </w:r>
    </w:p>
  </w:endnote>
  <w:endnote w:type="continuationSeparator" w:id="0">
    <w:p w:rsidR="005B08AB" w:rsidRDefault="005B08AB" w:rsidP="005F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AB" w:rsidRDefault="005B08AB" w:rsidP="005F1AEE">
      <w:pPr>
        <w:spacing w:line="240" w:lineRule="auto"/>
      </w:pPr>
      <w:r>
        <w:separator/>
      </w:r>
    </w:p>
  </w:footnote>
  <w:footnote w:type="continuationSeparator" w:id="0">
    <w:p w:rsidR="005B08AB" w:rsidRDefault="005B08AB" w:rsidP="005F1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0"/>
    <w:multiLevelType w:val="hybridMultilevel"/>
    <w:tmpl w:val="A19EA20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A1807"/>
    <w:multiLevelType w:val="hybridMultilevel"/>
    <w:tmpl w:val="0C0C9A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73A3D"/>
    <w:multiLevelType w:val="hybridMultilevel"/>
    <w:tmpl w:val="D2A0C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D53A2"/>
    <w:multiLevelType w:val="hybridMultilevel"/>
    <w:tmpl w:val="6D92EC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EA7A8C"/>
    <w:multiLevelType w:val="hybridMultilevel"/>
    <w:tmpl w:val="58FE8E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165E7"/>
    <w:multiLevelType w:val="hybridMultilevel"/>
    <w:tmpl w:val="1842F906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0E001E9"/>
    <w:multiLevelType w:val="hybridMultilevel"/>
    <w:tmpl w:val="0682F6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3A1399"/>
    <w:multiLevelType w:val="hybridMultilevel"/>
    <w:tmpl w:val="057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1448F"/>
    <w:multiLevelType w:val="hybridMultilevel"/>
    <w:tmpl w:val="35961E16"/>
    <w:lvl w:ilvl="0" w:tplc="7668F38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9F3"/>
    <w:multiLevelType w:val="hybridMultilevel"/>
    <w:tmpl w:val="34E6D384"/>
    <w:lvl w:ilvl="0" w:tplc="E7BCBE5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370E76"/>
    <w:multiLevelType w:val="hybridMultilevel"/>
    <w:tmpl w:val="E674A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2E0760"/>
    <w:multiLevelType w:val="hybridMultilevel"/>
    <w:tmpl w:val="55ECAB1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34A1237"/>
    <w:multiLevelType w:val="hybridMultilevel"/>
    <w:tmpl w:val="F1A4E7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3F38F1"/>
    <w:multiLevelType w:val="hybridMultilevel"/>
    <w:tmpl w:val="7E7AA4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235F5"/>
    <w:multiLevelType w:val="hybridMultilevel"/>
    <w:tmpl w:val="B47438FA"/>
    <w:lvl w:ilvl="0" w:tplc="84B0B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F"/>
    <w:rsid w:val="00003C23"/>
    <w:rsid w:val="00011BDC"/>
    <w:rsid w:val="00021864"/>
    <w:rsid w:val="00023CC7"/>
    <w:rsid w:val="00025A6A"/>
    <w:rsid w:val="00034236"/>
    <w:rsid w:val="00047DB3"/>
    <w:rsid w:val="0005016B"/>
    <w:rsid w:val="000568EE"/>
    <w:rsid w:val="00062EC6"/>
    <w:rsid w:val="00070802"/>
    <w:rsid w:val="00072A71"/>
    <w:rsid w:val="0007324D"/>
    <w:rsid w:val="00075C5A"/>
    <w:rsid w:val="0007691B"/>
    <w:rsid w:val="00076B9C"/>
    <w:rsid w:val="00087995"/>
    <w:rsid w:val="000A133E"/>
    <w:rsid w:val="000A6AE7"/>
    <w:rsid w:val="000A6B78"/>
    <w:rsid w:val="000B6667"/>
    <w:rsid w:val="000C2977"/>
    <w:rsid w:val="000D14D6"/>
    <w:rsid w:val="000D20D3"/>
    <w:rsid w:val="000D2DBF"/>
    <w:rsid w:val="000D5BCE"/>
    <w:rsid w:val="000D5F3E"/>
    <w:rsid w:val="00104EF5"/>
    <w:rsid w:val="0011153D"/>
    <w:rsid w:val="00111FBC"/>
    <w:rsid w:val="00115E44"/>
    <w:rsid w:val="0013415E"/>
    <w:rsid w:val="00146178"/>
    <w:rsid w:val="0014687D"/>
    <w:rsid w:val="00156DB6"/>
    <w:rsid w:val="00164C5D"/>
    <w:rsid w:val="00164F3E"/>
    <w:rsid w:val="00167FCB"/>
    <w:rsid w:val="0017286B"/>
    <w:rsid w:val="001835C7"/>
    <w:rsid w:val="00187E6C"/>
    <w:rsid w:val="001A170C"/>
    <w:rsid w:val="001A39F3"/>
    <w:rsid w:val="001A4EE5"/>
    <w:rsid w:val="001A5D6D"/>
    <w:rsid w:val="001B68DB"/>
    <w:rsid w:val="001C62B2"/>
    <w:rsid w:val="001E60CD"/>
    <w:rsid w:val="001F28F8"/>
    <w:rsid w:val="001F2E3E"/>
    <w:rsid w:val="00202D4C"/>
    <w:rsid w:val="002052D3"/>
    <w:rsid w:val="00210FE7"/>
    <w:rsid w:val="002115C1"/>
    <w:rsid w:val="0022085D"/>
    <w:rsid w:val="002239DB"/>
    <w:rsid w:val="002253EE"/>
    <w:rsid w:val="00233A69"/>
    <w:rsid w:val="00235194"/>
    <w:rsid w:val="00246444"/>
    <w:rsid w:val="00246A9F"/>
    <w:rsid w:val="00256B3F"/>
    <w:rsid w:val="00260899"/>
    <w:rsid w:val="00263929"/>
    <w:rsid w:val="002657B3"/>
    <w:rsid w:val="002841F6"/>
    <w:rsid w:val="0029334F"/>
    <w:rsid w:val="00296F73"/>
    <w:rsid w:val="002A7E05"/>
    <w:rsid w:val="002B2B04"/>
    <w:rsid w:val="002C31C8"/>
    <w:rsid w:val="002C42DC"/>
    <w:rsid w:val="002C76BB"/>
    <w:rsid w:val="00313D29"/>
    <w:rsid w:val="00315814"/>
    <w:rsid w:val="003159F7"/>
    <w:rsid w:val="00320CBF"/>
    <w:rsid w:val="00326FF0"/>
    <w:rsid w:val="00337CB4"/>
    <w:rsid w:val="00341102"/>
    <w:rsid w:val="003464C5"/>
    <w:rsid w:val="00356956"/>
    <w:rsid w:val="003635EA"/>
    <w:rsid w:val="00363642"/>
    <w:rsid w:val="00364CD1"/>
    <w:rsid w:val="0036759E"/>
    <w:rsid w:val="00370C16"/>
    <w:rsid w:val="003718C5"/>
    <w:rsid w:val="003756BC"/>
    <w:rsid w:val="0037596C"/>
    <w:rsid w:val="00382C7A"/>
    <w:rsid w:val="00394B6C"/>
    <w:rsid w:val="003956B1"/>
    <w:rsid w:val="003A0F3A"/>
    <w:rsid w:val="003A7A8B"/>
    <w:rsid w:val="003B0E23"/>
    <w:rsid w:val="003C3459"/>
    <w:rsid w:val="003C4F0F"/>
    <w:rsid w:val="003D1C6E"/>
    <w:rsid w:val="003D4C24"/>
    <w:rsid w:val="00417A60"/>
    <w:rsid w:val="0043548D"/>
    <w:rsid w:val="004365B4"/>
    <w:rsid w:val="00440B58"/>
    <w:rsid w:val="00441E55"/>
    <w:rsid w:val="00455DB4"/>
    <w:rsid w:val="004567A0"/>
    <w:rsid w:val="00457D0B"/>
    <w:rsid w:val="00460082"/>
    <w:rsid w:val="004678A2"/>
    <w:rsid w:val="00472096"/>
    <w:rsid w:val="00473C01"/>
    <w:rsid w:val="00473E2A"/>
    <w:rsid w:val="00494483"/>
    <w:rsid w:val="004A2090"/>
    <w:rsid w:val="004B1B4F"/>
    <w:rsid w:val="004B3D17"/>
    <w:rsid w:val="004C1EDD"/>
    <w:rsid w:val="004D574F"/>
    <w:rsid w:val="004D662C"/>
    <w:rsid w:val="004D7B48"/>
    <w:rsid w:val="004E54D5"/>
    <w:rsid w:val="004E55F3"/>
    <w:rsid w:val="004F3104"/>
    <w:rsid w:val="0054033D"/>
    <w:rsid w:val="0054194E"/>
    <w:rsid w:val="0054660E"/>
    <w:rsid w:val="00550BB9"/>
    <w:rsid w:val="005515F1"/>
    <w:rsid w:val="005522BB"/>
    <w:rsid w:val="00566395"/>
    <w:rsid w:val="00575BB3"/>
    <w:rsid w:val="00576EFA"/>
    <w:rsid w:val="0058416B"/>
    <w:rsid w:val="005867C6"/>
    <w:rsid w:val="00586EAC"/>
    <w:rsid w:val="00590129"/>
    <w:rsid w:val="00590647"/>
    <w:rsid w:val="005A6FC5"/>
    <w:rsid w:val="005B009F"/>
    <w:rsid w:val="005B08AB"/>
    <w:rsid w:val="005B2B5D"/>
    <w:rsid w:val="005B6452"/>
    <w:rsid w:val="005C2C98"/>
    <w:rsid w:val="005C32C1"/>
    <w:rsid w:val="005C50D6"/>
    <w:rsid w:val="005C513E"/>
    <w:rsid w:val="005D029E"/>
    <w:rsid w:val="005D5F0A"/>
    <w:rsid w:val="005E417E"/>
    <w:rsid w:val="005F1A41"/>
    <w:rsid w:val="005F1AEE"/>
    <w:rsid w:val="005F522B"/>
    <w:rsid w:val="005F68A2"/>
    <w:rsid w:val="00613695"/>
    <w:rsid w:val="0063028C"/>
    <w:rsid w:val="006303EE"/>
    <w:rsid w:val="00630B6B"/>
    <w:rsid w:val="00634CF8"/>
    <w:rsid w:val="00642724"/>
    <w:rsid w:val="00643FC4"/>
    <w:rsid w:val="00654D4E"/>
    <w:rsid w:val="0065611E"/>
    <w:rsid w:val="00670598"/>
    <w:rsid w:val="00672D01"/>
    <w:rsid w:val="00680956"/>
    <w:rsid w:val="00691E63"/>
    <w:rsid w:val="006A08E2"/>
    <w:rsid w:val="006A2918"/>
    <w:rsid w:val="006B160F"/>
    <w:rsid w:val="006B753D"/>
    <w:rsid w:val="006C1B11"/>
    <w:rsid w:val="006C385E"/>
    <w:rsid w:val="006C7933"/>
    <w:rsid w:val="006E1A99"/>
    <w:rsid w:val="006E200D"/>
    <w:rsid w:val="006E5F5B"/>
    <w:rsid w:val="006F218D"/>
    <w:rsid w:val="00700E9F"/>
    <w:rsid w:val="007028F6"/>
    <w:rsid w:val="0070333E"/>
    <w:rsid w:val="00706A04"/>
    <w:rsid w:val="00720E50"/>
    <w:rsid w:val="00724ADC"/>
    <w:rsid w:val="00725048"/>
    <w:rsid w:val="00731CA6"/>
    <w:rsid w:val="00732F1E"/>
    <w:rsid w:val="00733B9C"/>
    <w:rsid w:val="00757021"/>
    <w:rsid w:val="0077773D"/>
    <w:rsid w:val="00782A23"/>
    <w:rsid w:val="00782DB6"/>
    <w:rsid w:val="007A2BC0"/>
    <w:rsid w:val="007C539B"/>
    <w:rsid w:val="007D4F1B"/>
    <w:rsid w:val="007E22AE"/>
    <w:rsid w:val="0080605B"/>
    <w:rsid w:val="008078A9"/>
    <w:rsid w:val="00814EFE"/>
    <w:rsid w:val="00822CD0"/>
    <w:rsid w:val="00824F1B"/>
    <w:rsid w:val="008256A3"/>
    <w:rsid w:val="0084051B"/>
    <w:rsid w:val="00843504"/>
    <w:rsid w:val="00852342"/>
    <w:rsid w:val="00860833"/>
    <w:rsid w:val="00860C97"/>
    <w:rsid w:val="00866791"/>
    <w:rsid w:val="0086772B"/>
    <w:rsid w:val="0088098D"/>
    <w:rsid w:val="00896D07"/>
    <w:rsid w:val="008B2E08"/>
    <w:rsid w:val="008B4233"/>
    <w:rsid w:val="008C1AD3"/>
    <w:rsid w:val="008C2799"/>
    <w:rsid w:val="008C3060"/>
    <w:rsid w:val="008E4E9C"/>
    <w:rsid w:val="008E54DA"/>
    <w:rsid w:val="008E5DC4"/>
    <w:rsid w:val="008E64D2"/>
    <w:rsid w:val="008F2DD5"/>
    <w:rsid w:val="008F4C1F"/>
    <w:rsid w:val="008F54A4"/>
    <w:rsid w:val="008F65BC"/>
    <w:rsid w:val="0090255F"/>
    <w:rsid w:val="009035DB"/>
    <w:rsid w:val="0091176D"/>
    <w:rsid w:val="00921FE7"/>
    <w:rsid w:val="00925A30"/>
    <w:rsid w:val="0094593D"/>
    <w:rsid w:val="00977C22"/>
    <w:rsid w:val="0098199A"/>
    <w:rsid w:val="009854DA"/>
    <w:rsid w:val="009A5059"/>
    <w:rsid w:val="009A650D"/>
    <w:rsid w:val="009C1613"/>
    <w:rsid w:val="009C322A"/>
    <w:rsid w:val="009C6DB6"/>
    <w:rsid w:val="009D4D1F"/>
    <w:rsid w:val="009E41E9"/>
    <w:rsid w:val="009E4357"/>
    <w:rsid w:val="00A00CC3"/>
    <w:rsid w:val="00A00D36"/>
    <w:rsid w:val="00A038F3"/>
    <w:rsid w:val="00A15BC8"/>
    <w:rsid w:val="00A24DB9"/>
    <w:rsid w:val="00A30A12"/>
    <w:rsid w:val="00A364FB"/>
    <w:rsid w:val="00A54F44"/>
    <w:rsid w:val="00A5651F"/>
    <w:rsid w:val="00A60B51"/>
    <w:rsid w:val="00A67E71"/>
    <w:rsid w:val="00A7045B"/>
    <w:rsid w:val="00A86B45"/>
    <w:rsid w:val="00A91020"/>
    <w:rsid w:val="00AA3717"/>
    <w:rsid w:val="00AB12CC"/>
    <w:rsid w:val="00AB1BFB"/>
    <w:rsid w:val="00AB5487"/>
    <w:rsid w:val="00AC3644"/>
    <w:rsid w:val="00AD798D"/>
    <w:rsid w:val="00AE567E"/>
    <w:rsid w:val="00AF5D40"/>
    <w:rsid w:val="00B01415"/>
    <w:rsid w:val="00B179CF"/>
    <w:rsid w:val="00B23D77"/>
    <w:rsid w:val="00B409DE"/>
    <w:rsid w:val="00B463E0"/>
    <w:rsid w:val="00B477A2"/>
    <w:rsid w:val="00B601AE"/>
    <w:rsid w:val="00B617BD"/>
    <w:rsid w:val="00B71B37"/>
    <w:rsid w:val="00B72547"/>
    <w:rsid w:val="00B765A3"/>
    <w:rsid w:val="00B77106"/>
    <w:rsid w:val="00B81262"/>
    <w:rsid w:val="00B817F5"/>
    <w:rsid w:val="00B85BF1"/>
    <w:rsid w:val="00B92250"/>
    <w:rsid w:val="00BB7561"/>
    <w:rsid w:val="00BC3318"/>
    <w:rsid w:val="00BC37C4"/>
    <w:rsid w:val="00BC4089"/>
    <w:rsid w:val="00BC795B"/>
    <w:rsid w:val="00BE1075"/>
    <w:rsid w:val="00BF2DCA"/>
    <w:rsid w:val="00C00301"/>
    <w:rsid w:val="00C0433E"/>
    <w:rsid w:val="00C04592"/>
    <w:rsid w:val="00C05925"/>
    <w:rsid w:val="00C32F5A"/>
    <w:rsid w:val="00C42557"/>
    <w:rsid w:val="00C520B7"/>
    <w:rsid w:val="00C523B5"/>
    <w:rsid w:val="00C55979"/>
    <w:rsid w:val="00C5620A"/>
    <w:rsid w:val="00C635A4"/>
    <w:rsid w:val="00C85F00"/>
    <w:rsid w:val="00C97C45"/>
    <w:rsid w:val="00CA54D0"/>
    <w:rsid w:val="00CB7011"/>
    <w:rsid w:val="00CB7B8C"/>
    <w:rsid w:val="00CC01FA"/>
    <w:rsid w:val="00CC2F16"/>
    <w:rsid w:val="00CD462C"/>
    <w:rsid w:val="00CE3D79"/>
    <w:rsid w:val="00CF0E89"/>
    <w:rsid w:val="00D10D0C"/>
    <w:rsid w:val="00D120B3"/>
    <w:rsid w:val="00D20F80"/>
    <w:rsid w:val="00D24058"/>
    <w:rsid w:val="00D37800"/>
    <w:rsid w:val="00D507EC"/>
    <w:rsid w:val="00D51663"/>
    <w:rsid w:val="00D5694F"/>
    <w:rsid w:val="00D73C1C"/>
    <w:rsid w:val="00D81B90"/>
    <w:rsid w:val="00D86EFD"/>
    <w:rsid w:val="00D905D8"/>
    <w:rsid w:val="00D9737B"/>
    <w:rsid w:val="00DA18F5"/>
    <w:rsid w:val="00DC47A7"/>
    <w:rsid w:val="00DC5054"/>
    <w:rsid w:val="00DE0EB6"/>
    <w:rsid w:val="00DE7566"/>
    <w:rsid w:val="00DF05AD"/>
    <w:rsid w:val="00E07C02"/>
    <w:rsid w:val="00E27A9F"/>
    <w:rsid w:val="00E309CB"/>
    <w:rsid w:val="00E31D7B"/>
    <w:rsid w:val="00E34DBA"/>
    <w:rsid w:val="00E55DEF"/>
    <w:rsid w:val="00E6051D"/>
    <w:rsid w:val="00E62FB3"/>
    <w:rsid w:val="00E63FBD"/>
    <w:rsid w:val="00E66303"/>
    <w:rsid w:val="00E72037"/>
    <w:rsid w:val="00E7368B"/>
    <w:rsid w:val="00E742E9"/>
    <w:rsid w:val="00E951D9"/>
    <w:rsid w:val="00EA022B"/>
    <w:rsid w:val="00EC0351"/>
    <w:rsid w:val="00EC4555"/>
    <w:rsid w:val="00EC4EFB"/>
    <w:rsid w:val="00ED57CE"/>
    <w:rsid w:val="00EE0605"/>
    <w:rsid w:val="00EE1F5E"/>
    <w:rsid w:val="00EF66D8"/>
    <w:rsid w:val="00F07DE6"/>
    <w:rsid w:val="00F16715"/>
    <w:rsid w:val="00F21C3F"/>
    <w:rsid w:val="00F27184"/>
    <w:rsid w:val="00F31A39"/>
    <w:rsid w:val="00F3773D"/>
    <w:rsid w:val="00F557C5"/>
    <w:rsid w:val="00F8036F"/>
    <w:rsid w:val="00FA1BE7"/>
    <w:rsid w:val="00FA3B2E"/>
    <w:rsid w:val="00FB0489"/>
    <w:rsid w:val="00FC5AFF"/>
    <w:rsid w:val="00FD4FA2"/>
    <w:rsid w:val="00FD63E9"/>
    <w:rsid w:val="00FD6CC1"/>
    <w:rsid w:val="00FE27EF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34BB-6C36-4203-9DFE-0E38675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DE"/>
    <w:pPr>
      <w:ind w:left="720"/>
      <w:contextualSpacing/>
    </w:pPr>
  </w:style>
  <w:style w:type="paragraph" w:customStyle="1" w:styleId="11">
    <w:name w:val="Нормален1"/>
    <w:rsid w:val="00654D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bg-BG"/>
    </w:rPr>
  </w:style>
  <w:style w:type="character" w:customStyle="1" w:styleId="12">
    <w:name w:val="Шрифт на абзаца по подразбиране1"/>
    <w:rsid w:val="0007324D"/>
  </w:style>
  <w:style w:type="paragraph" w:styleId="a4">
    <w:name w:val="header"/>
    <w:basedOn w:val="a"/>
    <w:link w:val="a5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F1AEE"/>
  </w:style>
  <w:style w:type="paragraph" w:styleId="a6">
    <w:name w:val="footer"/>
    <w:basedOn w:val="a"/>
    <w:link w:val="a7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F1AEE"/>
  </w:style>
  <w:style w:type="paragraph" w:styleId="a8">
    <w:name w:val="Balloon Text"/>
    <w:basedOn w:val="a"/>
    <w:link w:val="a9"/>
    <w:uiPriority w:val="99"/>
    <w:semiHidden/>
    <w:unhideWhenUsed/>
    <w:rsid w:val="004B3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3D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C62B2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Simeonov</dc:creator>
  <cp:keywords/>
  <dc:description/>
  <cp:lastModifiedBy>p.hristova</cp:lastModifiedBy>
  <cp:revision>10</cp:revision>
  <cp:lastPrinted>2024-07-05T12:03:00Z</cp:lastPrinted>
  <dcterms:created xsi:type="dcterms:W3CDTF">2023-04-27T10:28:00Z</dcterms:created>
  <dcterms:modified xsi:type="dcterms:W3CDTF">2024-07-08T10:37:00Z</dcterms:modified>
</cp:coreProperties>
</file>