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Hlk178679865"/>
      <w:bookmarkStart w:id="1" w:name="_GoBack"/>
      <w:bookmarkEnd w:id="0"/>
      <w:bookmarkEnd w:id="1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</w:t>
      </w:r>
      <w:proofErr w:type="gramStart"/>
      <w:r w:rsidRPr="00E56A15">
        <w:rPr>
          <w:rFonts w:ascii="Book Antiqua" w:hAnsi="Book Antiqua" w:cs="Arial"/>
          <w:szCs w:val="24"/>
        </w:rPr>
        <w:t>ГРАЖДАНИТЕ“</w:t>
      </w:r>
      <w:proofErr w:type="gramEnd"/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7CCC13EA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A02044">
        <w:rPr>
          <w:rFonts w:ascii="Book Antiqua" w:hAnsi="Book Antiqua"/>
          <w:b/>
          <w:bCs/>
          <w:lang w:val="bg-BG"/>
        </w:rPr>
        <w:t>Пътни знаци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0604B7CF" w14:textId="6DFA67E7" w:rsidR="00F67193" w:rsidRDefault="006A06B9" w:rsidP="00887FC0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Вх. № </w:t>
      </w:r>
      <w:r w:rsidR="003A4516">
        <w:rPr>
          <w:rFonts w:ascii="Book Antiqua" w:hAnsi="Book Antiqua"/>
          <w:lang w:val="bg-BG"/>
        </w:rPr>
        <w:t>ОбС-116</w:t>
      </w:r>
      <w:r w:rsidR="00A02044">
        <w:rPr>
          <w:rFonts w:ascii="Book Antiqua" w:hAnsi="Book Antiqua"/>
          <w:lang w:val="bg-BG"/>
        </w:rPr>
        <w:t>2</w:t>
      </w:r>
      <w:r w:rsidR="00585D08">
        <w:rPr>
          <w:rFonts w:ascii="Book Antiqua" w:hAnsi="Book Antiqua"/>
          <w:lang w:val="bg-BG"/>
        </w:rPr>
        <w:t>/24.09.2024 г.</w:t>
      </w:r>
    </w:p>
    <w:p w14:paraId="716171DC" w14:textId="3047E8AE" w:rsidR="00AE4FFF" w:rsidRDefault="00A02044" w:rsidP="0047274B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 xml:space="preserve">Във Вашия отговор сочите, че знаците са поставени по повод осигуряване на охраняема зона около сградата на Съдебна палата. Във въпроса си визирах факта, че в Решението на КОБД, с което е въведена въпросната организация на движението, не е разрешено използването на тези знаци. Иначе казано са поставени явно без надлежно разрешение/съгласие. </w:t>
      </w:r>
    </w:p>
    <w:p w14:paraId="6B634715" w14:textId="538747F0" w:rsidR="00A02044" w:rsidRDefault="00A02044" w:rsidP="0047274B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Моля да ми отговорите какъв е редът за премахване на знаци, поставени без да е било разрешено</w:t>
      </w:r>
      <w:r w:rsidR="00AE4FFF">
        <w:rPr>
          <w:rFonts w:ascii="Book Antiqua" w:hAnsi="Book Antiqua"/>
          <w:lang w:val="bg-BG"/>
        </w:rPr>
        <w:t xml:space="preserve"> поставянето им</w:t>
      </w:r>
      <w:r>
        <w:rPr>
          <w:rFonts w:ascii="Book Antiqua" w:hAnsi="Book Antiqua"/>
          <w:lang w:val="bg-BG"/>
        </w:rPr>
        <w:t xml:space="preserve"> и кога възнамерява община Русе да ги премахне?</w:t>
      </w:r>
    </w:p>
    <w:p w14:paraId="43A47ECC" w14:textId="51B6277D" w:rsidR="008E61BF" w:rsidRPr="008E61BF" w:rsidRDefault="00A02044" w:rsidP="0047274B">
      <w:pPr>
        <w:ind w:firstLine="709"/>
        <w:jc w:val="both"/>
        <w:rPr>
          <w:rFonts w:ascii="Book Antiqua" w:hAnsi="Book Antiqua"/>
          <w:b/>
          <w:bCs/>
          <w:lang w:val="bg-BG"/>
        </w:rPr>
      </w:pPr>
      <w:r>
        <w:rPr>
          <w:rFonts w:ascii="Book Antiqua" w:hAnsi="Book Antiqua"/>
          <w:lang w:val="bg-BG"/>
        </w:rPr>
        <w:t>Уточнявам, че става въпрос само за знак В27 и табели Т3.2 и Т4.2 от страната на ул. „Райко Даскалов“. В протокола</w:t>
      </w:r>
      <w:r w:rsidR="00961C31">
        <w:rPr>
          <w:rFonts w:ascii="Book Antiqua" w:hAnsi="Book Antiqua"/>
          <w:lang w:val="bg-BG"/>
        </w:rPr>
        <w:t>,</w:t>
      </w:r>
      <w:r>
        <w:rPr>
          <w:rFonts w:ascii="Book Antiqua" w:hAnsi="Book Antiqua"/>
          <w:lang w:val="bg-BG"/>
        </w:rPr>
        <w:t xml:space="preserve"> с който е взето решението, е разрешено използването само на знак В28. </w:t>
      </w:r>
    </w:p>
    <w:p w14:paraId="0AF5521B" w14:textId="04AF420E" w:rsidR="008E61BF" w:rsidRDefault="000301E6" w:rsidP="008E61BF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5D360" wp14:editId="5B277D31">
                <wp:simplePos x="0" y="0"/>
                <wp:positionH relativeFrom="column">
                  <wp:posOffset>4144011</wp:posOffset>
                </wp:positionH>
                <wp:positionV relativeFrom="paragraph">
                  <wp:posOffset>264161</wp:posOffset>
                </wp:positionV>
                <wp:extent cx="1584960" cy="2042160"/>
                <wp:effectExtent l="0" t="0" r="0" b="0"/>
                <wp:wrapNone/>
                <wp:docPr id="984078452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F365C" w14:textId="106826F1" w:rsidR="000301E6" w:rsidRDefault="000301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C7F3C" wp14:editId="52E40387">
                                  <wp:extent cx="1493520" cy="1996440"/>
                                  <wp:effectExtent l="0" t="0" r="0" b="3810"/>
                                  <wp:docPr id="2090808055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99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285D36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26.3pt;margin-top:20.8pt;width:124.8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" fillcolor="white [3201]" stroked="f" strokeweight=".5pt">
                <v:textbox>
                  <w:txbxContent>
                    <w:p w14:paraId="59DF365C" w14:textId="106826F1" w:rsidR="000301E6" w:rsidRDefault="000301E6">
                      <w:r>
                        <w:rPr>
                          <w:noProof/>
                        </w:rPr>
                        <w:drawing>
                          <wp:inline distT="0" distB="0" distL="0" distR="0" wp14:anchorId="765C7F3C" wp14:editId="52E40387">
                            <wp:extent cx="1493520" cy="1996440"/>
                            <wp:effectExtent l="0" t="0" r="0" b="3810"/>
                            <wp:docPr id="2090808055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99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61BF" w:rsidRPr="0047274B">
        <w:rPr>
          <w:rFonts w:ascii="Book Antiqua" w:hAnsi="Book Antiqua"/>
          <w:lang w:val="bg-BG"/>
        </w:rPr>
        <w:t xml:space="preserve">Желая да получа писмен отговор на сесията, която ще се проведе </w:t>
      </w:r>
      <w:r>
        <w:rPr>
          <w:rFonts w:ascii="Book Antiqua" w:hAnsi="Book Antiqua"/>
          <w:lang w:val="bg-BG"/>
        </w:rPr>
        <w:t xml:space="preserve">през </w:t>
      </w:r>
      <w:r w:rsidR="008E61BF">
        <w:rPr>
          <w:rFonts w:ascii="Book Antiqua" w:hAnsi="Book Antiqua"/>
          <w:lang w:val="bg-BG"/>
        </w:rPr>
        <w:t>октомври</w:t>
      </w:r>
      <w:r w:rsidR="008E61BF" w:rsidRPr="0047274B">
        <w:rPr>
          <w:rFonts w:ascii="Book Antiqua" w:hAnsi="Book Antiqua"/>
          <w:lang w:val="bg-BG"/>
        </w:rPr>
        <w:t xml:space="preserve"> 2024г., на датата, съответстваща сесията.</w:t>
      </w:r>
    </w:p>
    <w:p w14:paraId="1FA97709" w14:textId="77777777" w:rsidR="008E61BF" w:rsidRPr="0047274B" w:rsidRDefault="008E61BF" w:rsidP="0047274B">
      <w:pPr>
        <w:ind w:firstLine="709"/>
        <w:jc w:val="both"/>
        <w:rPr>
          <w:rFonts w:ascii="Book Antiqua" w:hAnsi="Book Antiqua"/>
          <w:lang w:val="bg-BG"/>
        </w:rPr>
      </w:pPr>
    </w:p>
    <w:p w14:paraId="612D9B23" w14:textId="77777777" w:rsidR="0047274B" w:rsidRPr="008208B0" w:rsidRDefault="0047274B" w:rsidP="008208B0">
      <w:pPr>
        <w:ind w:firstLine="709"/>
        <w:jc w:val="both"/>
        <w:rPr>
          <w:rFonts w:ascii="Book Antiqua" w:hAnsi="Book Antiqua"/>
          <w:lang w:val="bg-BG"/>
        </w:rPr>
      </w:pP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5C038FE0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65379C2E" w14:textId="77777777" w:rsidR="00585D08" w:rsidRDefault="00585D08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1FA3D0CB" w14:textId="2FBD0BB9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bookmarkStart w:id="2" w:name="_Hlk160796776"/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2D5BF71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2"/>
    </w:p>
    <w:sectPr w:rsidR="00E56A15" w:rsidRPr="00E56A15" w:rsidSect="00E729A5">
      <w:pgSz w:w="12240" w:h="15840"/>
      <w:pgMar w:top="1276" w:right="90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buki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4BB93E9C"/>
    <w:multiLevelType w:val="hybridMultilevel"/>
    <w:tmpl w:val="229E62DC"/>
    <w:lvl w:ilvl="0" w:tplc="74A66B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301E6"/>
    <w:rsid w:val="000C4F89"/>
    <w:rsid w:val="000E3D11"/>
    <w:rsid w:val="0010714B"/>
    <w:rsid w:val="00170EF2"/>
    <w:rsid w:val="00172656"/>
    <w:rsid w:val="001B0404"/>
    <w:rsid w:val="00216C13"/>
    <w:rsid w:val="002F1B3D"/>
    <w:rsid w:val="00301C31"/>
    <w:rsid w:val="00302FF5"/>
    <w:rsid w:val="0031403E"/>
    <w:rsid w:val="00356A1A"/>
    <w:rsid w:val="003729FA"/>
    <w:rsid w:val="003A4516"/>
    <w:rsid w:val="003D7DF9"/>
    <w:rsid w:val="00413379"/>
    <w:rsid w:val="00452133"/>
    <w:rsid w:val="0047274B"/>
    <w:rsid w:val="005107A9"/>
    <w:rsid w:val="00585D08"/>
    <w:rsid w:val="005962C3"/>
    <w:rsid w:val="00596515"/>
    <w:rsid w:val="005A6651"/>
    <w:rsid w:val="005B2015"/>
    <w:rsid w:val="005B2831"/>
    <w:rsid w:val="005E74D4"/>
    <w:rsid w:val="0063496F"/>
    <w:rsid w:val="006A06B9"/>
    <w:rsid w:val="006C57DD"/>
    <w:rsid w:val="006E346C"/>
    <w:rsid w:val="006F1763"/>
    <w:rsid w:val="0073321D"/>
    <w:rsid w:val="007A0A0C"/>
    <w:rsid w:val="007A1E25"/>
    <w:rsid w:val="007E4942"/>
    <w:rsid w:val="007F158C"/>
    <w:rsid w:val="008208B0"/>
    <w:rsid w:val="00821B04"/>
    <w:rsid w:val="00846AC4"/>
    <w:rsid w:val="00887FC0"/>
    <w:rsid w:val="0089637D"/>
    <w:rsid w:val="008A42F9"/>
    <w:rsid w:val="008C5174"/>
    <w:rsid w:val="008E61BF"/>
    <w:rsid w:val="00961C31"/>
    <w:rsid w:val="0097341E"/>
    <w:rsid w:val="00975BCA"/>
    <w:rsid w:val="009824B2"/>
    <w:rsid w:val="009A5187"/>
    <w:rsid w:val="009E7168"/>
    <w:rsid w:val="00A02044"/>
    <w:rsid w:val="00A246B0"/>
    <w:rsid w:val="00A76821"/>
    <w:rsid w:val="00AE41F4"/>
    <w:rsid w:val="00AE4FFF"/>
    <w:rsid w:val="00AF3BD0"/>
    <w:rsid w:val="00B14416"/>
    <w:rsid w:val="00B74723"/>
    <w:rsid w:val="00B9498A"/>
    <w:rsid w:val="00C00E39"/>
    <w:rsid w:val="00C25006"/>
    <w:rsid w:val="00C4424F"/>
    <w:rsid w:val="00C841B9"/>
    <w:rsid w:val="00CB141B"/>
    <w:rsid w:val="00CD3180"/>
    <w:rsid w:val="00CD49AD"/>
    <w:rsid w:val="00CD7C4F"/>
    <w:rsid w:val="00CE725B"/>
    <w:rsid w:val="00D04D09"/>
    <w:rsid w:val="00D105E8"/>
    <w:rsid w:val="00D2683F"/>
    <w:rsid w:val="00D673AE"/>
    <w:rsid w:val="00DB6FBB"/>
    <w:rsid w:val="00E10B9D"/>
    <w:rsid w:val="00E279D1"/>
    <w:rsid w:val="00E56A15"/>
    <w:rsid w:val="00E729A5"/>
    <w:rsid w:val="00E90FDE"/>
    <w:rsid w:val="00EE46D6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2024-10-03T12:07:00Z</dcterms:created>
  <dcterms:modified xsi:type="dcterms:W3CDTF">2024-10-03T12:07:00Z</dcterms:modified>
</cp:coreProperties>
</file>