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53EE83" w14:textId="77777777" w:rsidR="008E1BFA" w:rsidRDefault="008E1BF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01933BB" w14:textId="152526B6" w:rsidR="008E1BFA" w:rsidRDefault="008E1BF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D4AC2B9" w14:textId="77777777" w:rsidR="008E1BFA" w:rsidRDefault="008E1BF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79376B4" w14:textId="77777777" w:rsidR="008E1BFA" w:rsidRDefault="008E1BF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0000001" w14:textId="7C44D45A" w:rsidR="0079780B" w:rsidRDefault="00F0074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ДО</w:t>
      </w:r>
    </w:p>
    <w:p w14:paraId="00000002" w14:textId="77777777" w:rsidR="0079780B" w:rsidRDefault="00F0074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ОБЩИНСКИ СЪВЕТ</w:t>
      </w:r>
    </w:p>
    <w:p w14:paraId="00000003" w14:textId="77777777" w:rsidR="0079780B" w:rsidRDefault="00F007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РУСЕ</w:t>
      </w:r>
    </w:p>
    <w:p w14:paraId="00000004" w14:textId="77777777" w:rsidR="0079780B" w:rsidRDefault="007978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207734A" w14:textId="11BE0D91" w:rsidR="008E1BFA" w:rsidRDefault="008E1B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31B341D" w14:textId="77777777" w:rsidR="008E1BFA" w:rsidRDefault="008E1B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0000006" w14:textId="77777777" w:rsidR="0079780B" w:rsidRDefault="00F0074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П Р Е Д Л О Ж Е Н И Е</w:t>
      </w:r>
    </w:p>
    <w:p w14:paraId="00000007" w14:textId="6BCE8C96" w:rsidR="0079780B" w:rsidRDefault="007978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71AC998" w14:textId="06220FC7" w:rsidR="008E1BFA" w:rsidRDefault="008E1B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3C3E6A2" w14:textId="77777777" w:rsidR="008E1BFA" w:rsidRDefault="008E1B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0000008" w14:textId="77777777" w:rsidR="0079780B" w:rsidRDefault="00F0074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ОТ ПЕНЧО МИЛКОВ</w:t>
      </w:r>
    </w:p>
    <w:p w14:paraId="00000009" w14:textId="77777777" w:rsidR="0079780B" w:rsidRDefault="00F0074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КМЕТ НА ОБЩИНА РУСЕ</w:t>
      </w:r>
    </w:p>
    <w:p w14:paraId="627C349E" w14:textId="3DB2DA98" w:rsidR="008E1BFA" w:rsidRDefault="008E1B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178C918" w14:textId="77777777" w:rsidR="008E1BFA" w:rsidRDefault="008E1B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3232A74" w14:textId="77777777" w:rsidR="008E1BFA" w:rsidRDefault="008E1B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000000C" w14:textId="77777777" w:rsidR="0079780B" w:rsidRDefault="00F00747">
      <w:pPr>
        <w:spacing w:after="0" w:line="240" w:lineRule="auto"/>
        <w:ind w:left="1134" w:hanging="113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Относно: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bookmarkStart w:id="0" w:name="_GoBack"/>
      <w:r w:rsidRPr="00D36B13">
        <w:rPr>
          <w:rFonts w:ascii="Times New Roman" w:eastAsia="Times New Roman" w:hAnsi="Times New Roman" w:cs="Times New Roman"/>
          <w:sz w:val="24"/>
          <w:szCs w:val="24"/>
        </w:rPr>
        <w:t>Одобрение на Генерален план за организация на движението (ГПОД) за територията на Община Русе</w:t>
      </w:r>
      <w:bookmarkEnd w:id="0"/>
    </w:p>
    <w:p w14:paraId="04B0DF6C" w14:textId="1C9B9C02" w:rsidR="008E1BFA" w:rsidRDefault="008E1B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156BC9E" w14:textId="26F2716D" w:rsidR="008E1BFA" w:rsidRDefault="008E1BFA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DF639F7" w14:textId="77777777" w:rsidR="008E1BFA" w:rsidRDefault="008E1BFA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0000011" w14:textId="2E912C49" w:rsidR="0079780B" w:rsidRPr="008E1BFA" w:rsidRDefault="00F00747" w:rsidP="008E1BFA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УВАЖАЕМИ ДАМИ И ГОСПОДА ОБЩИНСКИ СЪВЕТНИЦИ,</w:t>
      </w:r>
    </w:p>
    <w:p w14:paraId="00000012" w14:textId="77777777" w:rsidR="0079780B" w:rsidRDefault="00F00747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Съгласно чл. 6 и чл. 7 от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Наредба №РД-02-20-2 от 24 октомври 2022 г. за организиране на движението по пътищата, отворени за обществено ползване на МРРБ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(Наредбата), Община Русе в качеството си на собственик и администрация управляваща пътищата на своята територия следва да възложи изготвянето на проект за разработване на Генерален план за организация на движението (ГПОД) за територията на Община Русе.</w:t>
      </w:r>
    </w:p>
    <w:p w14:paraId="00000013" w14:textId="48C2451B" w:rsidR="0079780B" w:rsidRDefault="00F00747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ГПОД е стратегически документ, който регламентира организацията и управлението на транспортния трафик в дадено населено място или зона. </w:t>
      </w:r>
      <w:r w:rsidR="00994C2B">
        <w:rPr>
          <w:rFonts w:ascii="Times New Roman" w:eastAsia="Times New Roman" w:hAnsi="Times New Roman" w:cs="Times New Roman"/>
          <w:sz w:val="24"/>
          <w:szCs w:val="24"/>
        </w:rPr>
        <w:t>Целта му 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да осигури безопасно, ефективно и устойчиво движение на превозни средства и пешеходци, като включва анализ на съществуващото положение, предложения за подобрения и план за изпълнение на мерките. Той е основа за усъвършенстване на системата за регулиране на движението в зависимост от неговата интензивност и характер, при конкретните особености на застрояване на населеното място.</w:t>
      </w:r>
      <w: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При разработването на ГПОД се измерват параметрите на движението, изследват се основните закономерности на транспортните потоци и причините за възникването и формирането им, степента на използване на транспортните площи и прилежащите им територии, и се обследва регулирането на движението.</w:t>
      </w:r>
    </w:p>
    <w:p w14:paraId="00000014" w14:textId="77777777" w:rsidR="0079780B" w:rsidRDefault="00F00747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ГПОД предписва мерки за усъвършенстване на системата за регулиране на движението, подобряване на благоустройствената изграденост на техническите елементи на уличната мрежа, за реконструкции на кръстовища и улични участъци, изграждане на нови светофарни уредби, паркинги, пешеходни пространства и др.</w:t>
      </w:r>
    </w:p>
    <w:p w14:paraId="00000015" w14:textId="77777777" w:rsidR="0079780B" w:rsidRDefault="00F00747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Мерките, предвидени в плана, се разделят на:</w:t>
      </w:r>
    </w:p>
    <w:p w14:paraId="4CA42B97" w14:textId="77777777" w:rsidR="00F834F0" w:rsidRDefault="00F00747" w:rsidP="008E1BFA">
      <w:pPr>
        <w:pStyle w:val="a4"/>
        <w:numPr>
          <w:ilvl w:val="0"/>
          <w:numId w:val="3"/>
        </w:numPr>
        <w:tabs>
          <w:tab w:val="left" w:pos="851"/>
        </w:tabs>
        <w:spacing w:after="0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34F0">
        <w:rPr>
          <w:rFonts w:ascii="Times New Roman" w:eastAsia="Times New Roman" w:hAnsi="Times New Roman" w:cs="Times New Roman"/>
          <w:sz w:val="24"/>
          <w:szCs w:val="24"/>
        </w:rPr>
        <w:lastRenderedPageBreak/>
        <w:t>краткосрочни – изпълняват се в рамките на една година, като организационно-административни мерки, които обхващат сигнализиране с пътни знаци, маршрути на движението на ППС и пешеходни преминавания, предимства за преминаване през конфликтни зони, възможни места за престой и паркиране и забрани за това, скорости на движение и др.;</w:t>
      </w:r>
    </w:p>
    <w:p w14:paraId="00000017" w14:textId="7119655F" w:rsidR="0079780B" w:rsidRPr="00F834F0" w:rsidRDefault="00F00747" w:rsidP="008E1BFA">
      <w:pPr>
        <w:pStyle w:val="a4"/>
        <w:numPr>
          <w:ilvl w:val="0"/>
          <w:numId w:val="3"/>
        </w:numPr>
        <w:tabs>
          <w:tab w:val="left" w:pos="851"/>
        </w:tabs>
        <w:spacing w:after="0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34F0">
        <w:rPr>
          <w:rFonts w:ascii="Times New Roman" w:eastAsia="Times New Roman" w:hAnsi="Times New Roman" w:cs="Times New Roman"/>
          <w:sz w:val="24"/>
          <w:szCs w:val="24"/>
        </w:rPr>
        <w:t>дългосрочни в рамките на перспективния период – строителни мерки за реконструкции на уличната мрежа и принадлежностите й, нови редовните линии за обществен транспорт за превоз на пътници (РЛОТПП) и др.; препоръки за изготвяне на инвестиционни проекти, които задъ</w:t>
      </w:r>
      <w:r w:rsidR="00F834F0">
        <w:rPr>
          <w:rFonts w:ascii="Times New Roman" w:eastAsia="Times New Roman" w:hAnsi="Times New Roman" w:cs="Times New Roman"/>
          <w:sz w:val="24"/>
          <w:szCs w:val="24"/>
        </w:rPr>
        <w:t>лжително са придружени от част „</w:t>
      </w:r>
      <w:r w:rsidRPr="00F834F0">
        <w:rPr>
          <w:rFonts w:ascii="Times New Roman" w:eastAsia="Times New Roman" w:hAnsi="Times New Roman" w:cs="Times New Roman"/>
          <w:sz w:val="24"/>
          <w:szCs w:val="24"/>
        </w:rPr>
        <w:t>Организа</w:t>
      </w:r>
      <w:r w:rsidR="00F834F0">
        <w:rPr>
          <w:rFonts w:ascii="Times New Roman" w:eastAsia="Times New Roman" w:hAnsi="Times New Roman" w:cs="Times New Roman"/>
          <w:sz w:val="24"/>
          <w:szCs w:val="24"/>
        </w:rPr>
        <w:t>ция и безопасност на движението“</w:t>
      </w:r>
      <w:r w:rsidRPr="00F834F0">
        <w:rPr>
          <w:rFonts w:ascii="Times New Roman" w:eastAsia="Times New Roman" w:hAnsi="Times New Roman" w:cs="Times New Roman"/>
          <w:sz w:val="24"/>
          <w:szCs w:val="24"/>
        </w:rPr>
        <w:t xml:space="preserve"> във фаза технически проект.</w:t>
      </w:r>
    </w:p>
    <w:p w14:paraId="00000018" w14:textId="27E9684A" w:rsidR="0079780B" w:rsidRDefault="00F00747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1" w:name="_heading=h.gjdgxs" w:colFirst="0" w:colLast="0"/>
      <w:bookmarkEnd w:id="1"/>
      <w:r>
        <w:rPr>
          <w:rFonts w:ascii="Times New Roman" w:eastAsia="Times New Roman" w:hAnsi="Times New Roman" w:cs="Times New Roman"/>
          <w:sz w:val="24"/>
          <w:szCs w:val="24"/>
        </w:rPr>
        <w:t xml:space="preserve">ГПОД на цялото населено място или на част от него се изготвя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за период на действие от 5 години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За този период може да бъде извършвана актуализация при направени повече от 30% промени. </w:t>
      </w:r>
      <w:r w:rsidR="00821159" w:rsidRPr="00821159">
        <w:rPr>
          <w:rFonts w:ascii="Times New Roman" w:eastAsia="Times New Roman" w:hAnsi="Times New Roman" w:cs="Times New Roman"/>
          <w:sz w:val="24"/>
          <w:szCs w:val="24"/>
        </w:rPr>
        <w:t>Актуализация на ГПОД се изготвя в края на периода от 5 години за следващия период от 5 години. При актуализацията се нанасят всички изпълнени от общината проекти в периода от 5 години, свързани с организацията на движение (основен ремонт и/или реконструкции на улици, въвеждане в експлоатация на нови улици и др.).</w:t>
      </w:r>
      <w:r w:rsidR="001F7CF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Планът се изпълнява в две фази – предварителен и окончателен проект.</w:t>
      </w:r>
    </w:p>
    <w:p w14:paraId="00000019" w14:textId="77777777" w:rsidR="0079780B" w:rsidRDefault="00F00747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ГПОД трябва да служи като инструмент на общинската администрация за прилагане на по-ефективни мерки и решения, относно градската мобилност и инфраструктура: режими на движение, паркиране, МГОТ (масов градски обществен транспорт), пешеходна и велосипедна достъпност, зони за платено паркиране, зони 30, трасета на товарното движение, скоростни режими и ограничения и др.</w:t>
      </w:r>
    </w:p>
    <w:p w14:paraId="0000001A" w14:textId="045D08C9" w:rsidR="0079780B" w:rsidRDefault="00F00747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Не са предмет на ГПОД: комуникационно-транспортните планове като част от подробните устройствени планове </w:t>
      </w:r>
      <w:r w:rsidR="009B64E8">
        <w:rPr>
          <w:rFonts w:ascii="Times New Roman" w:eastAsia="Times New Roman" w:hAnsi="Times New Roman" w:cs="Times New Roman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>ПУП</w:t>
      </w:r>
      <w:r w:rsidR="009B64E8">
        <w:rPr>
          <w:rFonts w:ascii="Times New Roman" w:eastAsia="Times New Roman" w:hAnsi="Times New Roman" w:cs="Times New Roman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="009B64E8">
        <w:rPr>
          <w:rFonts w:ascii="Times New Roman" w:eastAsia="Times New Roman" w:hAnsi="Times New Roman" w:cs="Times New Roman"/>
          <w:sz w:val="24"/>
          <w:szCs w:val="24"/>
        </w:rPr>
        <w:t>план за регулация и застрояване (</w:t>
      </w:r>
      <w:r>
        <w:rPr>
          <w:rFonts w:ascii="Times New Roman" w:eastAsia="Times New Roman" w:hAnsi="Times New Roman" w:cs="Times New Roman"/>
          <w:sz w:val="24"/>
          <w:szCs w:val="24"/>
        </w:rPr>
        <w:t>ПРЗ</w:t>
      </w:r>
      <w:r w:rsidR="009B64E8">
        <w:rPr>
          <w:rFonts w:ascii="Times New Roman" w:eastAsia="Times New Roman" w:hAnsi="Times New Roman" w:cs="Times New Roman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или ПУП – </w:t>
      </w:r>
      <w:r w:rsidR="009B64E8">
        <w:rPr>
          <w:rFonts w:ascii="Times New Roman" w:eastAsia="Times New Roman" w:hAnsi="Times New Roman" w:cs="Times New Roman"/>
          <w:sz w:val="24"/>
          <w:szCs w:val="24"/>
        </w:rPr>
        <w:t>план за улична регулация (</w:t>
      </w:r>
      <w:r>
        <w:rPr>
          <w:rFonts w:ascii="Times New Roman" w:eastAsia="Times New Roman" w:hAnsi="Times New Roman" w:cs="Times New Roman"/>
          <w:sz w:val="24"/>
          <w:szCs w:val="24"/>
        </w:rPr>
        <w:t>ПУР</w:t>
      </w:r>
      <w:r w:rsidR="009B64E8">
        <w:rPr>
          <w:rFonts w:ascii="Times New Roman" w:eastAsia="Times New Roman" w:hAnsi="Times New Roman" w:cs="Times New Roman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z w:val="24"/>
          <w:szCs w:val="24"/>
        </w:rPr>
        <w:t>; проектите за организация на движението на съществуващата улична мрежа в населените места; проектите за светофарни уредби и системи за координирано регулиране на движението; сигнализацията с пътни знаци и пътна маркировка; подробни количествени и стойностни сметки; детайлни котировки за разположение на пътните знаци, пътна маркировка и друга сигнализация.</w:t>
      </w:r>
    </w:p>
    <w:p w14:paraId="0000001B" w14:textId="021DB3C7" w:rsidR="0079780B" w:rsidRDefault="00F00747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Към момента Община Русе не разполага с одобрен и действащ ГПОД. Това наложи необходимостта от неговото възлагане и разработване. Във връзка с установените потребности от подобряване на транспортната инфраструктура и организацията на движението в гр. Русе и прилежащите територии, Община Русе в качеството си на собственик и администрация управляваща пътищата на своята територия, предприе действия по изготвянето на такъв стратегически план. В съответствие със Закона за обществените поръчки (ЗОП) през 2022 г. бе проведена процедура за избор на изпълнител за разработване на ГПОД. След надлежно провеждане на обществената поръчка бе сключен Договор №ЗОП-45/22.06.2022 г. с „Институт по транспортно строителство и инфраструктура“ ООД с предмет: “Разработване на Генерален план на организация на движението по пътищата (ГПОД) за територията на Община Русе”. Същият отговаря на всички нормативни изисквания на този стратегически документ. </w:t>
      </w:r>
      <w:r w:rsidR="005C38E0">
        <w:rPr>
          <w:rFonts w:ascii="Times New Roman" w:eastAsia="Times New Roman" w:hAnsi="Times New Roman" w:cs="Times New Roman"/>
          <w:sz w:val="24"/>
          <w:szCs w:val="24"/>
        </w:rPr>
        <w:t>Проектът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е разработен въз основа на приетия “План на комуникационно-транспортната система” (ПКТС</w:t>
      </w:r>
      <w:r w:rsidRPr="008E1BFA">
        <w:rPr>
          <w:rFonts w:ascii="Times New Roman" w:eastAsia="Times New Roman" w:hAnsi="Times New Roman" w:cs="Times New Roman"/>
          <w:sz w:val="24"/>
          <w:szCs w:val="24"/>
        </w:rPr>
        <w:t>) на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Общия устройствен план (ОУП) на община Русе.</w:t>
      </w:r>
    </w:p>
    <w:p w14:paraId="0000001C" w14:textId="0C544273" w:rsidR="0079780B" w:rsidRDefault="00F00747">
      <w:pPr>
        <w:spacing w:after="0"/>
        <w:ind w:firstLine="56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От </w:t>
      </w:r>
      <w:r w:rsidR="005F03D1">
        <w:rPr>
          <w:rFonts w:ascii="Times New Roman" w:eastAsia="Times New Roman" w:hAnsi="Times New Roman" w:cs="Times New Roman"/>
          <w:sz w:val="24"/>
          <w:szCs w:val="24"/>
        </w:rPr>
        <w:t>„</w:t>
      </w:r>
      <w:r>
        <w:rPr>
          <w:rFonts w:ascii="Times New Roman" w:eastAsia="Times New Roman" w:hAnsi="Times New Roman" w:cs="Times New Roman"/>
          <w:sz w:val="24"/>
          <w:szCs w:val="24"/>
        </w:rPr>
        <w:t>Института по транспортно строителство и инфраструктура</w:t>
      </w:r>
      <w:r w:rsidR="005F03D1">
        <w:rPr>
          <w:rFonts w:ascii="Times New Roman" w:eastAsia="Times New Roman" w:hAnsi="Times New Roman" w:cs="Times New Roman"/>
          <w:sz w:val="24"/>
          <w:szCs w:val="24"/>
        </w:rPr>
        <w:t>“ ООД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е изготвен пълен и детайлен предварителен проект, включващ анализи на съществуващото състояние на движението, предлагани промени, прогнози за ефективността на тези </w:t>
      </w: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промени и обосновани мерки за подобряване на транспортната мрежа и безопасността. Изпълнителят е разработил проекта, спазвайки следните приоритети: пешеходно движение; обществен транспорт; велосипедно движение, както и движението на индивидуални електрически превозни средства; движение на леки автомобили; движение на товарни автомобили; транзитно движение на автомобили. В изпълнение на задълженията си по чл. 9, ал. 1 от Наредбата Община Русе публикува предварителния проект на ГПОД на интернет страницата си. Съгласно чл. 22, ал. 1 от Наредбата, същият съдържа проучвания и анализи, обяснителна записка, схеми на съществуващото положение и схеми на проектното предложение.</w:t>
      </w:r>
    </w:p>
    <w:p w14:paraId="6E3FB85B" w14:textId="77777777" w:rsidR="00B75218" w:rsidRDefault="00F00747" w:rsidP="00F834F0">
      <w:pPr>
        <w:spacing w:after="0"/>
        <w:ind w:firstLine="56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Проектът е съгласуван със заинтересованите централни и териториални администрации и със специализираните контролни органи, които отговарят за различните аспекти на транспорта и инфраструктурата в града, като МВР-Пътна полиция (проверяват мерките за безопасност на движението, съответствието с нормативната база и стандартите за пътната сигнализация), Областно пътно управление (отговаря за съгласуването на транспортните решения в съответствие с регионалната пътна мрежа), Общински отдели за транспорт и инфраструктура (разглеждат предложените промени и тяхното влияние върху градската инфраструктура) и обществени и граждански организации (мнението им е важно за осигуряване на прозрачност и съгласие с общите интереси на населението).</w:t>
      </w:r>
    </w:p>
    <w:p w14:paraId="1F684D4E" w14:textId="2877A320" w:rsidR="0096671C" w:rsidRDefault="00B75218" w:rsidP="00F834F0">
      <w:pPr>
        <w:spacing w:after="0"/>
        <w:ind w:firstLine="56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 15.03.2023 г. предварителният проект е внесен</w:t>
      </w:r>
      <w:r w:rsidR="00F00747">
        <w:rPr>
          <w:rFonts w:ascii="Times New Roman" w:eastAsia="Times New Roman" w:hAnsi="Times New Roman" w:cs="Times New Roman"/>
          <w:sz w:val="24"/>
          <w:szCs w:val="24"/>
        </w:rPr>
        <w:t xml:space="preserve"> за </w:t>
      </w:r>
      <w:r>
        <w:rPr>
          <w:rFonts w:ascii="Times New Roman" w:eastAsia="Times New Roman" w:hAnsi="Times New Roman" w:cs="Times New Roman"/>
          <w:sz w:val="24"/>
          <w:szCs w:val="24"/>
        </w:rPr>
        <w:t>предварително разглеждане</w:t>
      </w:r>
      <w:r w:rsidR="005C38E0">
        <w:rPr>
          <w:rFonts w:ascii="Times New Roman" w:eastAsia="Times New Roman" w:hAnsi="Times New Roman" w:cs="Times New Roman"/>
          <w:sz w:val="24"/>
          <w:szCs w:val="24"/>
        </w:rPr>
        <w:t xml:space="preserve"> от Експертния</w:t>
      </w:r>
      <w:r w:rsidR="00F00747">
        <w:rPr>
          <w:rFonts w:ascii="Times New Roman" w:eastAsia="Times New Roman" w:hAnsi="Times New Roman" w:cs="Times New Roman"/>
          <w:sz w:val="24"/>
          <w:szCs w:val="24"/>
        </w:rPr>
        <w:t xml:space="preserve"> съвет по устройство на терито</w:t>
      </w:r>
      <w:r w:rsidR="009B64E8">
        <w:rPr>
          <w:rFonts w:ascii="Times New Roman" w:eastAsia="Times New Roman" w:hAnsi="Times New Roman" w:cs="Times New Roman"/>
          <w:sz w:val="24"/>
          <w:szCs w:val="24"/>
        </w:rPr>
        <w:t xml:space="preserve">рията </w:t>
      </w:r>
      <w:r w:rsidR="005C38E0">
        <w:rPr>
          <w:rFonts w:ascii="Times New Roman" w:eastAsia="Times New Roman" w:hAnsi="Times New Roman" w:cs="Times New Roman"/>
          <w:sz w:val="24"/>
          <w:szCs w:val="24"/>
        </w:rPr>
        <w:t>на Община Русе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С Протокол №06/15.03.2024 г. са дадени становища и препоръки от членове на </w:t>
      </w:r>
      <w:r w:rsidR="009B64E8">
        <w:rPr>
          <w:rFonts w:ascii="Times New Roman" w:eastAsia="Times New Roman" w:hAnsi="Times New Roman" w:cs="Times New Roman"/>
          <w:sz w:val="24"/>
          <w:szCs w:val="24"/>
        </w:rPr>
        <w:t>Общинския експертен съвет по устройство на територията (</w:t>
      </w:r>
      <w:r>
        <w:rPr>
          <w:rFonts w:ascii="Times New Roman" w:eastAsia="Times New Roman" w:hAnsi="Times New Roman" w:cs="Times New Roman"/>
          <w:sz w:val="24"/>
          <w:szCs w:val="24"/>
        </w:rPr>
        <w:t>ОЕСУТ</w:t>
      </w:r>
      <w:r w:rsidR="009B64E8">
        <w:rPr>
          <w:rFonts w:ascii="Times New Roman" w:eastAsia="Times New Roman" w:hAnsi="Times New Roman" w:cs="Times New Roman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по предложенията в проекта. Предложенията и препоръките са предоставени на изпълнителя за отстраняв</w:t>
      </w:r>
      <w:r w:rsidR="0096671C">
        <w:rPr>
          <w:rFonts w:ascii="Times New Roman" w:eastAsia="Times New Roman" w:hAnsi="Times New Roman" w:cs="Times New Roman"/>
          <w:sz w:val="24"/>
          <w:szCs w:val="24"/>
        </w:rPr>
        <w:t>ане.</w:t>
      </w:r>
    </w:p>
    <w:p w14:paraId="0CEDC059" w14:textId="77777777" w:rsidR="0096671C" w:rsidRDefault="00B75218" w:rsidP="00F834F0">
      <w:pPr>
        <w:spacing w:after="0"/>
        <w:ind w:firstLine="56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На 15.11.2023 г. предварителният проект </w:t>
      </w:r>
      <w:r w:rsidR="0096671C">
        <w:rPr>
          <w:rFonts w:ascii="Times New Roman" w:eastAsia="Times New Roman" w:hAnsi="Times New Roman" w:cs="Times New Roman"/>
          <w:sz w:val="24"/>
          <w:szCs w:val="24"/>
        </w:rPr>
        <w:t xml:space="preserve">с отстранени забележки по препоръките от членовете на съвета </w:t>
      </w:r>
      <w:r>
        <w:rPr>
          <w:rFonts w:ascii="Times New Roman" w:eastAsia="Times New Roman" w:hAnsi="Times New Roman" w:cs="Times New Roman"/>
          <w:sz w:val="24"/>
          <w:szCs w:val="24"/>
        </w:rPr>
        <w:t>е внесен отново на ОЕСУТ за приемане</w:t>
      </w:r>
      <w:r w:rsidR="00F834F0">
        <w:rPr>
          <w:rFonts w:ascii="Times New Roman" w:eastAsia="Times New Roman" w:hAnsi="Times New Roman" w:cs="Times New Roman"/>
          <w:sz w:val="24"/>
          <w:szCs w:val="24"/>
        </w:rPr>
        <w:t xml:space="preserve"> и с Протокол №23 от </w:t>
      </w:r>
      <w:r w:rsidR="009B0506">
        <w:rPr>
          <w:rFonts w:ascii="Times New Roman" w:eastAsia="Times New Roman" w:hAnsi="Times New Roman" w:cs="Times New Roman"/>
          <w:sz w:val="24"/>
          <w:szCs w:val="24"/>
        </w:rPr>
        <w:t>15.11.2023 г.</w:t>
      </w:r>
      <w:r w:rsidR="00F00747">
        <w:rPr>
          <w:rFonts w:ascii="Times New Roman" w:eastAsia="Times New Roman" w:hAnsi="Times New Roman" w:cs="Times New Roman"/>
          <w:sz w:val="24"/>
          <w:szCs w:val="24"/>
        </w:rPr>
        <w:t xml:space="preserve"> е приет със забележки</w:t>
      </w:r>
      <w:r w:rsidR="0096671C">
        <w:rPr>
          <w:rFonts w:ascii="Times New Roman" w:eastAsia="Times New Roman" w:hAnsi="Times New Roman" w:cs="Times New Roman"/>
          <w:sz w:val="24"/>
          <w:szCs w:val="24"/>
        </w:rPr>
        <w:t xml:space="preserve"> по </w:t>
      </w:r>
      <w:proofErr w:type="spellStart"/>
      <w:r w:rsidR="0096671C">
        <w:rPr>
          <w:rFonts w:ascii="Times New Roman" w:eastAsia="Times New Roman" w:hAnsi="Times New Roman" w:cs="Times New Roman"/>
          <w:sz w:val="24"/>
          <w:szCs w:val="24"/>
        </w:rPr>
        <w:t>схемните</w:t>
      </w:r>
      <w:proofErr w:type="spellEnd"/>
      <w:r w:rsidR="0096671C">
        <w:rPr>
          <w:rFonts w:ascii="Times New Roman" w:eastAsia="Times New Roman" w:hAnsi="Times New Roman" w:cs="Times New Roman"/>
          <w:sz w:val="24"/>
          <w:szCs w:val="24"/>
        </w:rPr>
        <w:t xml:space="preserve"> решения. Същият с приложените забележки е предоставен на изпълнителя за коригиране.</w:t>
      </w:r>
    </w:p>
    <w:p w14:paraId="0000001D" w14:textId="6CE0F396" w:rsidR="0079780B" w:rsidRDefault="00F00747" w:rsidP="00F834F0">
      <w:pPr>
        <w:spacing w:after="0"/>
        <w:ind w:firstLine="56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 14.03.2024 г. е проведено публично обсъждане на предварителния проект. Обсъждането е ключов елемент за гарантиране на прозрачността и информираността на обществеността. По време на обсъждането гражданите и заинтересованите страни изразиха мнения, направиха предложения и коментари относно представения предварителен проект. От проведеното обсъждане е съставен протокол с направените предложения и забележки. Същия е предоставен на изпълнителя за извършване на корекция по забележките, които са предмет на ГПОД. Целта на отстраняването на забележките е да се отговори на нуждите на всички заинтересовани страни, като се съобразят и техническите и нормативните изисквания.</w:t>
      </w:r>
    </w:p>
    <w:p w14:paraId="0000001E" w14:textId="77777777" w:rsidR="0079780B" w:rsidRDefault="00F00747">
      <w:pPr>
        <w:spacing w:after="0"/>
        <w:ind w:firstLine="56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Съгласуването на предварителния проект на ГПОД е важен процес, който осигурява координация между всички заинтересовани страни и институции, за да се гарантира, че планът отговаря на местните, регионалните и националните изисквания. С ясна визия и правилно съгласуване общината ще може да приложи успешни мерки, които да подобрят транспортната система и качеството на живот в района.</w:t>
      </w:r>
    </w:p>
    <w:p w14:paraId="0000001F" w14:textId="4F294C77" w:rsidR="0079780B" w:rsidRDefault="00F00747">
      <w:pPr>
        <w:spacing w:after="0"/>
        <w:ind w:firstLine="56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След отстраняване на забележките на 22.07.2024 </w:t>
      </w:r>
      <w:r w:rsidR="002711FC">
        <w:rPr>
          <w:rFonts w:ascii="Times New Roman" w:eastAsia="Times New Roman" w:hAnsi="Times New Roman" w:cs="Times New Roman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sz w:val="24"/>
          <w:szCs w:val="24"/>
        </w:rPr>
        <w:t>. Изпълнителят предостави на Община Русе окончателен проект на ГПОД за територията на Община Русе. Окончателният проект съдържа всички части на предварителния проект, схеми на проектното предложение (прогнозни схеми) с нанесени корекции на основание</w:t>
      </w:r>
      <w:r w:rsidR="0096671C">
        <w:rPr>
          <w:rFonts w:ascii="Times New Roman" w:eastAsia="Times New Roman" w:hAnsi="Times New Roman" w:cs="Times New Roman"/>
          <w:sz w:val="24"/>
          <w:szCs w:val="24"/>
        </w:rPr>
        <w:t xml:space="preserve"> протоколите от ОЕСУТ, </w:t>
      </w:r>
      <w:proofErr w:type="spellStart"/>
      <w:r w:rsidR="0096671C">
        <w:rPr>
          <w:rFonts w:ascii="Times New Roman" w:eastAsia="Times New Roman" w:hAnsi="Times New Roman" w:cs="Times New Roman"/>
          <w:sz w:val="24"/>
          <w:szCs w:val="24"/>
        </w:rPr>
        <w:t>входирани</w:t>
      </w:r>
      <w:r>
        <w:rPr>
          <w:rFonts w:ascii="Times New Roman" w:eastAsia="Times New Roman" w:hAnsi="Times New Roman" w:cs="Times New Roman"/>
          <w:sz w:val="24"/>
          <w:szCs w:val="24"/>
        </w:rPr>
        <w:t>те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предложения от заинтересованите страни и </w:t>
      </w: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общественото обсъждане, както и обобщена схема на основните пътни знаци, необходими за реализирането на останалите схемите от предварителния проект и проектното предложение.</w:t>
      </w:r>
    </w:p>
    <w:p w14:paraId="00000020" w14:textId="76AE0502" w:rsidR="0079780B" w:rsidRDefault="00F00747">
      <w:pPr>
        <w:spacing w:after="0"/>
        <w:ind w:firstLine="56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Съгласно чл. 9, ал. 2 от Наредбата, същият е внесен за разглеждане и приемане от ОЕСУТ. Съветът разгледа и с Протокол №17 от 14.08.2024 г. взе решение за неговото приемане и прилагане без забележки. Това е финалната стъпка преди предоставянето на плана за одобрение от Общинск</w:t>
      </w:r>
      <w:r w:rsidR="00535144">
        <w:rPr>
          <w:rFonts w:ascii="Times New Roman" w:eastAsia="Times New Roman" w:hAnsi="Times New Roman" w:cs="Times New Roman"/>
          <w:sz w:val="24"/>
          <w:szCs w:val="24"/>
        </w:rPr>
        <w:t>и съвет-Русе и внедряването му.</w:t>
      </w:r>
    </w:p>
    <w:p w14:paraId="0D031AB6" w14:textId="22631AD6" w:rsidR="00541CE7" w:rsidRDefault="00541CE7">
      <w:pPr>
        <w:spacing w:after="0"/>
        <w:ind w:firstLine="56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41CE7">
        <w:rPr>
          <w:rFonts w:ascii="Times New Roman" w:eastAsia="Times New Roman" w:hAnsi="Times New Roman" w:cs="Times New Roman"/>
          <w:sz w:val="24"/>
          <w:szCs w:val="24"/>
        </w:rPr>
        <w:t>Във връзка с избягване на евентуални правни спорове касаещи използването на термините „Синя зона“ и „Зелена зона“ предлагам при изготвяне на нормативните документи, свързани с осъществяване на целите на плана, насочени към подобряване на средата за престой и паркиране на МПС-та на територията на Община Русе, да се използват термините „Зона“ №1 и „Зона“ №2.</w:t>
      </w:r>
    </w:p>
    <w:p w14:paraId="00000021" w14:textId="77777777" w:rsidR="0079780B" w:rsidRDefault="00F00747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I – Причини, които налагат одобрението на ГПОД:</w:t>
      </w:r>
    </w:p>
    <w:p w14:paraId="00000022" w14:textId="77777777" w:rsidR="0079780B" w:rsidRDefault="00F00747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Причините за възлагане разработването на ГПОД за територията на Община Русе и неговото одобрение са следните:</w:t>
      </w:r>
    </w:p>
    <w:p w14:paraId="2488DF1D" w14:textId="77777777" w:rsidR="00252644" w:rsidRDefault="00F00747" w:rsidP="008E1BFA">
      <w:pPr>
        <w:pStyle w:val="a4"/>
        <w:numPr>
          <w:ilvl w:val="0"/>
          <w:numId w:val="3"/>
        </w:numPr>
        <w:tabs>
          <w:tab w:val="left" w:pos="851"/>
        </w:tabs>
        <w:spacing w:after="0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638A">
        <w:rPr>
          <w:rFonts w:ascii="Times New Roman" w:eastAsia="Times New Roman" w:hAnsi="Times New Roman" w:cs="Times New Roman"/>
          <w:sz w:val="24"/>
          <w:szCs w:val="24"/>
        </w:rPr>
        <w:t>липса на актуална транспортна стратегия – липсата на действащ ГПОД създава проблеми с ефективното управление на движението и затруднява изпълнението на дългосрочни инфраструктурни проекти;</w:t>
      </w:r>
    </w:p>
    <w:p w14:paraId="7544F966" w14:textId="77777777" w:rsidR="00252644" w:rsidRDefault="00F00747" w:rsidP="008E1BFA">
      <w:pPr>
        <w:pStyle w:val="a4"/>
        <w:numPr>
          <w:ilvl w:val="0"/>
          <w:numId w:val="3"/>
        </w:numPr>
        <w:tabs>
          <w:tab w:val="left" w:pos="851"/>
        </w:tabs>
        <w:spacing w:after="0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2644">
        <w:rPr>
          <w:rFonts w:ascii="Times New Roman" w:eastAsia="Times New Roman" w:hAnsi="Times New Roman" w:cs="Times New Roman"/>
          <w:sz w:val="24"/>
          <w:szCs w:val="24"/>
        </w:rPr>
        <w:t>нарастващи транспортни нужди – гр. Русе се развива, като важен транспортен и икономически център, което налага актуализиране на организацията на движението с оглед увеличеното натоварване на транспортната инфраструктура. С нарастващия брой автомобили и засиленото използване на лични и товарни превозни средства, задръстванията стават все по-сериозен проблем в града, което налага ефективно управление на различните типове движение – лични превозни средства, товарни автомобили, обществен транспорт, велосипедисти и пешеходци. Съществуващата инфраструктура може да бъде по-ефективно използвана с подходяща организация на движението;</w:t>
      </w:r>
    </w:p>
    <w:p w14:paraId="74D2E7B6" w14:textId="77777777" w:rsidR="00252644" w:rsidRDefault="00F00747" w:rsidP="008E1BFA">
      <w:pPr>
        <w:pStyle w:val="a4"/>
        <w:numPr>
          <w:ilvl w:val="0"/>
          <w:numId w:val="3"/>
        </w:numPr>
        <w:tabs>
          <w:tab w:val="left" w:pos="851"/>
        </w:tabs>
        <w:spacing w:after="0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2644">
        <w:rPr>
          <w:rFonts w:ascii="Times New Roman" w:eastAsia="Times New Roman" w:hAnsi="Times New Roman" w:cs="Times New Roman"/>
          <w:sz w:val="24"/>
          <w:szCs w:val="24"/>
        </w:rPr>
        <w:t>безопасност на движението – включването на нови мерки за подобряване на безопасността е приоритет на общината, особено в райони с интензивен трафик и с висока концентрация на инциденти. Увеличаването на пътнотранспортните произшествия изисква прилагането на системни мерки за намаляване на риска за участниците в движението;</w:t>
      </w:r>
    </w:p>
    <w:p w14:paraId="2F051573" w14:textId="09E6156C" w:rsidR="00252644" w:rsidRDefault="00F00747" w:rsidP="008E1BFA">
      <w:pPr>
        <w:pStyle w:val="a4"/>
        <w:numPr>
          <w:ilvl w:val="0"/>
          <w:numId w:val="3"/>
        </w:numPr>
        <w:tabs>
          <w:tab w:val="left" w:pos="851"/>
        </w:tabs>
        <w:spacing w:after="0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2644">
        <w:rPr>
          <w:rFonts w:ascii="Times New Roman" w:eastAsia="Times New Roman" w:hAnsi="Times New Roman" w:cs="Times New Roman"/>
          <w:sz w:val="24"/>
          <w:szCs w:val="24"/>
        </w:rPr>
        <w:t>обществен транспорт – една от основните причини за увеличаване на автомобилното движение е качеството на услугата на обществения транспорт, което е съвкупност от фактори, които определят, колко ефективен, удобен и достъпен е той за потребителите. Подобряването на качеството на услугата има пряко влияние върху удовлетвореността на пътниците и използването на транспорта, като п</w:t>
      </w:r>
      <w:r w:rsidR="00252644">
        <w:rPr>
          <w:rFonts w:ascii="Times New Roman" w:eastAsia="Times New Roman" w:hAnsi="Times New Roman" w:cs="Times New Roman"/>
          <w:sz w:val="24"/>
          <w:szCs w:val="24"/>
        </w:rPr>
        <w:t>редпочитан начин за придвижване;</w:t>
      </w:r>
    </w:p>
    <w:p w14:paraId="14848536" w14:textId="77777777" w:rsidR="00252644" w:rsidRDefault="00F00747" w:rsidP="008E1BFA">
      <w:pPr>
        <w:pStyle w:val="a4"/>
        <w:numPr>
          <w:ilvl w:val="0"/>
          <w:numId w:val="3"/>
        </w:numPr>
        <w:tabs>
          <w:tab w:val="left" w:pos="851"/>
        </w:tabs>
        <w:spacing w:after="0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2644">
        <w:rPr>
          <w:rFonts w:ascii="Times New Roman" w:eastAsia="Times New Roman" w:hAnsi="Times New Roman" w:cs="Times New Roman"/>
          <w:sz w:val="24"/>
          <w:szCs w:val="24"/>
        </w:rPr>
        <w:t>екологични и устойчиви решения – увеличеното автомобилно движение допринася значително за замърсяването на въздуха;</w:t>
      </w:r>
    </w:p>
    <w:p w14:paraId="00000028" w14:textId="6DF86C69" w:rsidR="0079780B" w:rsidRPr="00252644" w:rsidRDefault="001A3B06" w:rsidP="008E1BFA">
      <w:pPr>
        <w:pStyle w:val="a4"/>
        <w:numPr>
          <w:ilvl w:val="0"/>
          <w:numId w:val="3"/>
        </w:numPr>
        <w:tabs>
          <w:tab w:val="left" w:pos="851"/>
        </w:tabs>
        <w:spacing w:after="0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регулиране </w:t>
      </w:r>
      <w:r w:rsidR="00F00747" w:rsidRPr="00252644">
        <w:rPr>
          <w:rFonts w:ascii="Times New Roman" w:eastAsia="Times New Roman" w:hAnsi="Times New Roman" w:cs="Times New Roman"/>
          <w:sz w:val="24"/>
          <w:szCs w:val="24"/>
        </w:rPr>
        <w:t xml:space="preserve">на паркирането и обществените превози – проблемите с паркирането в централните и жилищните райони водят до редица негативни последици, които засягат, както отделни жители, така и обществото, като цяло. Паркирането на места, където не е позволено (на тротоари, пешеходни пътеки или в близост до кръстовища), ограничава видимостта и създава опасност за пешеходците и велосипедистите. При недостиг на регламентирани паркоместа, водачите често прибягват до нарушения, като паркират по тротоари, зелени площи, велосипедни алеи и др. Това води до разрушаване на </w:t>
      </w:r>
      <w:r w:rsidR="00F00747" w:rsidRPr="00252644">
        <w:rPr>
          <w:rFonts w:ascii="Times New Roman" w:eastAsia="Times New Roman" w:hAnsi="Times New Roman" w:cs="Times New Roman"/>
          <w:sz w:val="24"/>
          <w:szCs w:val="24"/>
        </w:rPr>
        <w:lastRenderedPageBreak/>
        <w:t>инфраструктурата, замърсяване и загуба на пространства за пешеходци и обществени нужди.</w:t>
      </w:r>
    </w:p>
    <w:p w14:paraId="00000029" w14:textId="77777777" w:rsidR="0079780B" w:rsidRDefault="00F00747">
      <w:pPr>
        <w:spacing w:after="0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II – Цели, които се поставят:</w:t>
      </w:r>
    </w:p>
    <w:p w14:paraId="0000002A" w14:textId="4EC64C9E" w:rsidR="0079780B" w:rsidRDefault="00F00747">
      <w:pPr>
        <w:spacing w:after="0"/>
        <w:ind w:firstLine="56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Основните цели на</w:t>
      </w:r>
      <w:r w:rsidR="00B76434">
        <w:rPr>
          <w:rFonts w:ascii="Times New Roman" w:eastAsia="Times New Roman" w:hAnsi="Times New Roman" w:cs="Times New Roman"/>
          <w:sz w:val="24"/>
          <w:szCs w:val="24"/>
        </w:rPr>
        <w:t xml:space="preserve"> ГПОД за територията на Община Р</w:t>
      </w:r>
      <w:r>
        <w:rPr>
          <w:rFonts w:ascii="Times New Roman" w:eastAsia="Times New Roman" w:hAnsi="Times New Roman" w:cs="Times New Roman"/>
          <w:sz w:val="24"/>
          <w:szCs w:val="24"/>
        </w:rPr>
        <w:t>усе са следните:</w:t>
      </w:r>
    </w:p>
    <w:p w14:paraId="12676235" w14:textId="77777777" w:rsidR="00252644" w:rsidRDefault="00F00747" w:rsidP="008E1BFA">
      <w:pPr>
        <w:pStyle w:val="a4"/>
        <w:numPr>
          <w:ilvl w:val="0"/>
          <w:numId w:val="3"/>
        </w:numPr>
        <w:tabs>
          <w:tab w:val="left" w:pos="851"/>
          <w:tab w:val="left" w:pos="1134"/>
        </w:tabs>
        <w:spacing w:after="0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2644">
        <w:rPr>
          <w:rFonts w:ascii="Times New Roman" w:eastAsia="Times New Roman" w:hAnsi="Times New Roman" w:cs="Times New Roman"/>
          <w:sz w:val="24"/>
          <w:szCs w:val="24"/>
        </w:rPr>
        <w:t>подобряване на безопасността на движението;</w:t>
      </w:r>
    </w:p>
    <w:p w14:paraId="7857A1C2" w14:textId="77777777" w:rsidR="00252644" w:rsidRDefault="00F00747" w:rsidP="008E1BFA">
      <w:pPr>
        <w:pStyle w:val="a4"/>
        <w:numPr>
          <w:ilvl w:val="0"/>
          <w:numId w:val="3"/>
        </w:numPr>
        <w:tabs>
          <w:tab w:val="left" w:pos="851"/>
          <w:tab w:val="left" w:pos="1134"/>
        </w:tabs>
        <w:spacing w:after="0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2644">
        <w:rPr>
          <w:rFonts w:ascii="Times New Roman" w:eastAsia="Times New Roman" w:hAnsi="Times New Roman" w:cs="Times New Roman"/>
          <w:sz w:val="24"/>
          <w:szCs w:val="24"/>
        </w:rPr>
        <w:t xml:space="preserve">намаляване на задръстванията и подобряване на </w:t>
      </w:r>
      <w:proofErr w:type="spellStart"/>
      <w:r w:rsidRPr="00252644">
        <w:rPr>
          <w:rFonts w:ascii="Times New Roman" w:eastAsia="Times New Roman" w:hAnsi="Times New Roman" w:cs="Times New Roman"/>
          <w:sz w:val="24"/>
          <w:szCs w:val="24"/>
        </w:rPr>
        <w:t>трафикопроводимостта</w:t>
      </w:r>
      <w:proofErr w:type="spellEnd"/>
      <w:r w:rsidRPr="00252644">
        <w:rPr>
          <w:rFonts w:ascii="Times New Roman" w:eastAsia="Times New Roman" w:hAnsi="Times New Roman" w:cs="Times New Roman"/>
          <w:sz w:val="24"/>
          <w:szCs w:val="24"/>
        </w:rPr>
        <w:t>. Ефективната организация на движението е ключова за намаляване на задръстван</w:t>
      </w:r>
      <w:r w:rsidR="00252644">
        <w:rPr>
          <w:rFonts w:ascii="Times New Roman" w:eastAsia="Times New Roman" w:hAnsi="Times New Roman" w:cs="Times New Roman"/>
          <w:sz w:val="24"/>
          <w:szCs w:val="24"/>
        </w:rPr>
        <w:t>ията, особено в пиковите часове;</w:t>
      </w:r>
    </w:p>
    <w:p w14:paraId="6079AA2D" w14:textId="77777777" w:rsidR="00252644" w:rsidRDefault="00F00747" w:rsidP="008E1BFA">
      <w:pPr>
        <w:pStyle w:val="a4"/>
        <w:numPr>
          <w:ilvl w:val="0"/>
          <w:numId w:val="3"/>
        </w:numPr>
        <w:tabs>
          <w:tab w:val="left" w:pos="851"/>
          <w:tab w:val="left" w:pos="1134"/>
        </w:tabs>
        <w:spacing w:after="0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2644">
        <w:rPr>
          <w:rFonts w:ascii="Times New Roman" w:eastAsia="Times New Roman" w:hAnsi="Times New Roman" w:cs="Times New Roman"/>
          <w:sz w:val="24"/>
          <w:szCs w:val="24"/>
        </w:rPr>
        <w:t>интеграция на устойчиви транспортни решения – въвеждането на алтернативни и устойчиви форми на транспорт, като велосипеди, електрически превозни средства и разширяване на пешеходните</w:t>
      </w:r>
      <w:r w:rsidR="00252644">
        <w:rPr>
          <w:rFonts w:ascii="Times New Roman" w:eastAsia="Times New Roman" w:hAnsi="Times New Roman" w:cs="Times New Roman"/>
          <w:sz w:val="24"/>
          <w:szCs w:val="24"/>
        </w:rPr>
        <w:t xml:space="preserve"> зони. Това е приоритет на ГПОД;</w:t>
      </w:r>
    </w:p>
    <w:p w14:paraId="24DF76B5" w14:textId="77777777" w:rsidR="00252644" w:rsidRDefault="00F00747" w:rsidP="008E1BFA">
      <w:pPr>
        <w:pStyle w:val="a4"/>
        <w:numPr>
          <w:ilvl w:val="0"/>
          <w:numId w:val="3"/>
        </w:numPr>
        <w:tabs>
          <w:tab w:val="left" w:pos="851"/>
          <w:tab w:val="left" w:pos="1134"/>
        </w:tabs>
        <w:spacing w:after="0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2644">
        <w:rPr>
          <w:rFonts w:ascii="Times New Roman" w:eastAsia="Times New Roman" w:hAnsi="Times New Roman" w:cs="Times New Roman"/>
          <w:sz w:val="24"/>
          <w:szCs w:val="24"/>
        </w:rPr>
        <w:t xml:space="preserve">оптимизация на </w:t>
      </w:r>
      <w:proofErr w:type="spellStart"/>
      <w:r w:rsidRPr="00252644">
        <w:rPr>
          <w:rFonts w:ascii="Times New Roman" w:eastAsia="Times New Roman" w:hAnsi="Times New Roman" w:cs="Times New Roman"/>
          <w:sz w:val="24"/>
          <w:szCs w:val="24"/>
        </w:rPr>
        <w:t>паркинговата</w:t>
      </w:r>
      <w:proofErr w:type="spellEnd"/>
      <w:r w:rsidRPr="00252644">
        <w:rPr>
          <w:rFonts w:ascii="Times New Roman" w:eastAsia="Times New Roman" w:hAnsi="Times New Roman" w:cs="Times New Roman"/>
          <w:sz w:val="24"/>
          <w:szCs w:val="24"/>
        </w:rPr>
        <w:t xml:space="preserve"> инфраструктура – Решаването на проблемите с паркирането в централните и натоварените градски</w:t>
      </w:r>
      <w:r w:rsidR="00252644">
        <w:rPr>
          <w:rFonts w:ascii="Times New Roman" w:eastAsia="Times New Roman" w:hAnsi="Times New Roman" w:cs="Times New Roman"/>
          <w:sz w:val="24"/>
          <w:szCs w:val="24"/>
        </w:rPr>
        <w:t xml:space="preserve"> части е от съществено значение;</w:t>
      </w:r>
    </w:p>
    <w:p w14:paraId="18D05484" w14:textId="77777777" w:rsidR="00252644" w:rsidRDefault="00F00747" w:rsidP="008E1BFA">
      <w:pPr>
        <w:pStyle w:val="a4"/>
        <w:numPr>
          <w:ilvl w:val="0"/>
          <w:numId w:val="3"/>
        </w:numPr>
        <w:tabs>
          <w:tab w:val="left" w:pos="851"/>
          <w:tab w:val="left" w:pos="1134"/>
        </w:tabs>
        <w:spacing w:after="0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2644">
        <w:rPr>
          <w:rFonts w:ascii="Times New Roman" w:eastAsia="Times New Roman" w:hAnsi="Times New Roman" w:cs="Times New Roman"/>
          <w:sz w:val="24"/>
          <w:szCs w:val="24"/>
        </w:rPr>
        <w:t>подобряване на достъпа до обществения транспорт;</w:t>
      </w:r>
    </w:p>
    <w:p w14:paraId="18E426FD" w14:textId="77777777" w:rsidR="00252644" w:rsidRDefault="00F00747" w:rsidP="008E1BFA">
      <w:pPr>
        <w:pStyle w:val="a4"/>
        <w:numPr>
          <w:ilvl w:val="0"/>
          <w:numId w:val="3"/>
        </w:numPr>
        <w:tabs>
          <w:tab w:val="left" w:pos="851"/>
          <w:tab w:val="left" w:pos="1134"/>
        </w:tabs>
        <w:spacing w:after="0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2644">
        <w:rPr>
          <w:rFonts w:ascii="Times New Roman" w:eastAsia="Times New Roman" w:hAnsi="Times New Roman" w:cs="Times New Roman"/>
          <w:sz w:val="24"/>
          <w:szCs w:val="24"/>
        </w:rPr>
        <w:t>повишаване качеството на живот в градската среда, чрез въвеждане на зони с по-ниска скорост за движение и разширяване на зелените площи;</w:t>
      </w:r>
    </w:p>
    <w:p w14:paraId="397E8C90" w14:textId="77777777" w:rsidR="00252644" w:rsidRDefault="00F00747" w:rsidP="008E1BFA">
      <w:pPr>
        <w:pStyle w:val="a4"/>
        <w:numPr>
          <w:ilvl w:val="0"/>
          <w:numId w:val="3"/>
        </w:numPr>
        <w:tabs>
          <w:tab w:val="left" w:pos="851"/>
          <w:tab w:val="left" w:pos="1134"/>
        </w:tabs>
        <w:spacing w:after="0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2644">
        <w:rPr>
          <w:rFonts w:ascii="Times New Roman" w:eastAsia="Times New Roman" w:hAnsi="Times New Roman" w:cs="Times New Roman"/>
          <w:sz w:val="24"/>
          <w:szCs w:val="24"/>
        </w:rPr>
        <w:t>да е съвместим с национални и европейски стандарти и стратегии за транспорт и устойчиво развитие;</w:t>
      </w:r>
    </w:p>
    <w:p w14:paraId="00000032" w14:textId="48B3EC56" w:rsidR="0079780B" w:rsidRPr="00252644" w:rsidRDefault="00F00747" w:rsidP="008E1BFA">
      <w:pPr>
        <w:pStyle w:val="a4"/>
        <w:numPr>
          <w:ilvl w:val="0"/>
          <w:numId w:val="3"/>
        </w:numPr>
        <w:tabs>
          <w:tab w:val="left" w:pos="851"/>
          <w:tab w:val="left" w:pos="1134"/>
        </w:tabs>
        <w:spacing w:after="0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2644">
        <w:rPr>
          <w:rFonts w:ascii="Times New Roman" w:eastAsia="Times New Roman" w:hAnsi="Times New Roman" w:cs="Times New Roman"/>
          <w:sz w:val="24"/>
          <w:szCs w:val="24"/>
        </w:rPr>
        <w:t>ефективно управление на товарния трафик – регулирането на движението на тежкотоварни автомобили, особено в индустриалните зони и по международните коридори е важна цел на ГПОД;</w:t>
      </w:r>
    </w:p>
    <w:p w14:paraId="00000033" w14:textId="77777777" w:rsidR="0079780B" w:rsidRDefault="00F00747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III – Финансови и други средства, необходими за прилагането на ГПОД:</w:t>
      </w:r>
    </w:p>
    <w:p w14:paraId="0CFC9BA4" w14:textId="4BF81956" w:rsidR="00AA07A1" w:rsidRDefault="00F00747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Разработването на ГПОД е осъществено с финансиране от бюджета на Община Рус</w:t>
      </w:r>
      <w:r w:rsidR="00B15AAC">
        <w:rPr>
          <w:rFonts w:ascii="Times New Roman" w:eastAsia="Times New Roman" w:hAnsi="Times New Roman" w:cs="Times New Roman"/>
          <w:sz w:val="24"/>
          <w:szCs w:val="24"/>
        </w:rPr>
        <w:t>е</w:t>
      </w:r>
      <w:r w:rsidR="00B76434">
        <w:rPr>
          <w:rFonts w:ascii="Times New Roman" w:eastAsia="Times New Roman" w:hAnsi="Times New Roman" w:cs="Times New Roman"/>
          <w:sz w:val="24"/>
          <w:szCs w:val="24"/>
        </w:rPr>
        <w:t>. Съгласно чл. 3</w:t>
      </w:r>
      <w:r w:rsidR="00B15AA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76434">
        <w:rPr>
          <w:rFonts w:ascii="Times New Roman" w:eastAsia="Times New Roman" w:hAnsi="Times New Roman" w:cs="Times New Roman"/>
          <w:sz w:val="24"/>
          <w:szCs w:val="24"/>
        </w:rPr>
        <w:t xml:space="preserve">от Договор №ЗОП-45/22.06.2022 г. общата цена за предоставянето на услугите е </w:t>
      </w:r>
      <w:r w:rsidR="00B15AAC">
        <w:rPr>
          <w:rFonts w:ascii="Times New Roman" w:eastAsia="Times New Roman" w:hAnsi="Times New Roman" w:cs="Times New Roman"/>
          <w:sz w:val="24"/>
          <w:szCs w:val="24"/>
        </w:rPr>
        <w:t xml:space="preserve">в размер на 87 840,00 (осемдесет и седем хиляди осемстотин и четиридесет) лева с ДДС. </w:t>
      </w:r>
      <w:r w:rsidR="00AA07A1">
        <w:rPr>
          <w:rFonts w:ascii="Times New Roman" w:eastAsia="Times New Roman" w:hAnsi="Times New Roman" w:cs="Times New Roman"/>
          <w:sz w:val="24"/>
          <w:szCs w:val="24"/>
        </w:rPr>
        <w:t>Тези средства са за всички етапи на процеса от планиране и проучване до публично обсъждане, съгласуване и одобрение.</w:t>
      </w:r>
    </w:p>
    <w:p w14:paraId="00000034" w14:textId="5485BDD1" w:rsidR="0079780B" w:rsidRDefault="00B76434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</w:t>
      </w:r>
      <w:r w:rsidR="00B15AAC">
        <w:rPr>
          <w:rFonts w:ascii="Times New Roman" w:eastAsia="Times New Roman" w:hAnsi="Times New Roman" w:cs="Times New Roman"/>
          <w:sz w:val="24"/>
          <w:szCs w:val="24"/>
        </w:rPr>
        <w:t xml:space="preserve">а 22.06.2022 г. е извършено авансово плащане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в размер на 10% от договорената сума </w:t>
      </w:r>
      <w:r w:rsidR="00EF70D9">
        <w:rPr>
          <w:rFonts w:ascii="Times New Roman" w:eastAsia="Times New Roman" w:hAnsi="Times New Roman" w:cs="Times New Roman"/>
          <w:sz w:val="24"/>
          <w:szCs w:val="24"/>
        </w:rPr>
        <w:t xml:space="preserve">към изпълнителя </w:t>
      </w:r>
      <w:r>
        <w:rPr>
          <w:rFonts w:ascii="Times New Roman" w:eastAsia="Times New Roman" w:hAnsi="Times New Roman" w:cs="Times New Roman"/>
          <w:sz w:val="24"/>
          <w:szCs w:val="24"/>
        </w:rPr>
        <w:t>–</w:t>
      </w:r>
      <w:r w:rsidR="00B15AAC">
        <w:rPr>
          <w:rFonts w:ascii="Times New Roman" w:eastAsia="Times New Roman" w:hAnsi="Times New Roman" w:cs="Times New Roman"/>
          <w:sz w:val="24"/>
          <w:szCs w:val="24"/>
        </w:rPr>
        <w:t xml:space="preserve"> 8 784,00 </w:t>
      </w:r>
      <w:r w:rsidR="00EF70D9">
        <w:rPr>
          <w:rFonts w:ascii="Times New Roman" w:eastAsia="Times New Roman" w:hAnsi="Times New Roman" w:cs="Times New Roman"/>
          <w:sz w:val="24"/>
          <w:szCs w:val="24"/>
        </w:rPr>
        <w:t>(осем хиляди седемстотин осемдесет и четири) лева с ДДС</w:t>
      </w:r>
      <w:r w:rsidR="00B15AAC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Остатъка от сумата в размер на </w:t>
      </w:r>
      <w:r w:rsidR="00EF70D9">
        <w:rPr>
          <w:rFonts w:ascii="Times New Roman" w:eastAsia="Times New Roman" w:hAnsi="Times New Roman" w:cs="Times New Roman"/>
          <w:sz w:val="24"/>
          <w:szCs w:val="24"/>
        </w:rPr>
        <w:t xml:space="preserve">79 056 (седемдесет и девет хиляди и петдесет и шест) лева с ДДС, </w:t>
      </w:r>
      <w:r w:rsidR="00AA07A1">
        <w:rPr>
          <w:rFonts w:ascii="Times New Roman" w:eastAsia="Times New Roman" w:hAnsi="Times New Roman" w:cs="Times New Roman"/>
          <w:sz w:val="24"/>
          <w:szCs w:val="24"/>
        </w:rPr>
        <w:t xml:space="preserve">ще </w:t>
      </w:r>
      <w:r>
        <w:rPr>
          <w:rFonts w:ascii="Times New Roman" w:eastAsia="Times New Roman" w:hAnsi="Times New Roman" w:cs="Times New Roman"/>
          <w:sz w:val="24"/>
          <w:szCs w:val="24"/>
        </w:rPr>
        <w:t>се изпла</w:t>
      </w:r>
      <w:r w:rsidR="00AA07A1">
        <w:rPr>
          <w:rFonts w:ascii="Times New Roman" w:eastAsia="Times New Roman" w:hAnsi="Times New Roman" w:cs="Times New Roman"/>
          <w:sz w:val="24"/>
          <w:szCs w:val="24"/>
        </w:rPr>
        <w:t>ти в 30 дневен срок след одобрение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на окончателен вариант</w:t>
      </w:r>
      <w:r w:rsidR="00AA07A1">
        <w:rPr>
          <w:rFonts w:ascii="Times New Roman" w:eastAsia="Times New Roman" w:hAnsi="Times New Roman" w:cs="Times New Roman"/>
          <w:sz w:val="24"/>
          <w:szCs w:val="24"/>
        </w:rPr>
        <w:t xml:space="preserve"> на ГПОД от Общински съвет</w:t>
      </w:r>
      <w:r w:rsidR="00F544E8">
        <w:rPr>
          <w:rFonts w:ascii="Times New Roman" w:eastAsia="Times New Roman" w:hAnsi="Times New Roman" w:cs="Times New Roman"/>
          <w:sz w:val="24"/>
          <w:szCs w:val="24"/>
        </w:rPr>
        <w:t>-Русе</w:t>
      </w:r>
      <w:r w:rsidR="00AA07A1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F00747">
        <w:rPr>
          <w:rFonts w:ascii="Times New Roman" w:eastAsia="Times New Roman" w:hAnsi="Times New Roman" w:cs="Times New Roman"/>
          <w:sz w:val="24"/>
          <w:szCs w:val="24"/>
        </w:rPr>
        <w:t xml:space="preserve">Прилагането на </w:t>
      </w:r>
      <w:r w:rsidR="00F544E8">
        <w:rPr>
          <w:rFonts w:ascii="Times New Roman" w:eastAsia="Times New Roman" w:hAnsi="Times New Roman" w:cs="Times New Roman"/>
          <w:sz w:val="24"/>
          <w:szCs w:val="24"/>
        </w:rPr>
        <w:t>одобрения от Общинският съвет</w:t>
      </w:r>
      <w:r w:rsidR="00F00747">
        <w:rPr>
          <w:rFonts w:ascii="Times New Roman" w:eastAsia="Times New Roman" w:hAnsi="Times New Roman" w:cs="Times New Roman"/>
          <w:sz w:val="24"/>
          <w:szCs w:val="24"/>
        </w:rPr>
        <w:t xml:space="preserve"> план ще изисква значителни финансови инвестиции и ангажиране на множество ресурси, включително експертен персонал и модерна технологична инфраструктура. Комбинирането на финансиране от различни източници и координирането на усилията на местно и национално и европейско ниво ще позволи успешно изпълнение на плана и дългосрочни ползи за транспортната система на общината.</w:t>
      </w:r>
    </w:p>
    <w:p w14:paraId="00000035" w14:textId="77777777" w:rsidR="0079780B" w:rsidRPr="005921C3" w:rsidRDefault="00F00747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921C3">
        <w:rPr>
          <w:rFonts w:ascii="Times New Roman" w:eastAsia="Times New Roman" w:hAnsi="Times New Roman" w:cs="Times New Roman"/>
          <w:b/>
          <w:sz w:val="24"/>
          <w:szCs w:val="24"/>
        </w:rPr>
        <w:t>IV – Очаквани резултати от одобрението и прилагането на ГПОД:</w:t>
      </w:r>
    </w:p>
    <w:p w14:paraId="00000036" w14:textId="77777777" w:rsidR="0079780B" w:rsidRPr="005921C3" w:rsidRDefault="00F00747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21C3">
        <w:rPr>
          <w:rFonts w:ascii="Times New Roman" w:eastAsia="Times New Roman" w:hAnsi="Times New Roman" w:cs="Times New Roman"/>
          <w:sz w:val="24"/>
          <w:szCs w:val="24"/>
        </w:rPr>
        <w:t xml:space="preserve">Очаква се ГПОД да даде работещ модел за управление на транспорта, след систематизирането на информацията, с която разполага общината, като при необходимост данните следва да бъдат актуализирани или допълвани. Впоследствие прилагането му да доведе до значителни положителни промени в организацията на транспортната система и качеството на живот в града. </w:t>
      </w:r>
    </w:p>
    <w:p w14:paraId="00000037" w14:textId="23522B59" w:rsidR="0079780B" w:rsidRPr="005921C3" w:rsidRDefault="00F544E8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21C3">
        <w:rPr>
          <w:rFonts w:ascii="Times New Roman" w:eastAsia="Times New Roman" w:hAnsi="Times New Roman" w:cs="Times New Roman"/>
          <w:sz w:val="24"/>
          <w:szCs w:val="24"/>
        </w:rPr>
        <w:t>О</w:t>
      </w:r>
      <w:r w:rsidR="00F00747" w:rsidRPr="005921C3">
        <w:rPr>
          <w:rFonts w:ascii="Times New Roman" w:eastAsia="Times New Roman" w:hAnsi="Times New Roman" w:cs="Times New Roman"/>
          <w:sz w:val="24"/>
          <w:szCs w:val="24"/>
        </w:rPr>
        <w:t>чакваните ефекти от неговото одобрение и прилагане</w:t>
      </w:r>
      <w:r w:rsidRPr="005921C3">
        <w:rPr>
          <w:rFonts w:ascii="Times New Roman" w:eastAsia="Times New Roman" w:hAnsi="Times New Roman" w:cs="Times New Roman"/>
          <w:sz w:val="24"/>
          <w:szCs w:val="24"/>
        </w:rPr>
        <w:t xml:space="preserve"> са следните</w:t>
      </w:r>
      <w:r w:rsidR="00F00747" w:rsidRPr="005921C3">
        <w:rPr>
          <w:rFonts w:ascii="Times New Roman" w:eastAsia="Times New Roman" w:hAnsi="Times New Roman" w:cs="Times New Roman"/>
          <w:sz w:val="24"/>
          <w:szCs w:val="24"/>
        </w:rPr>
        <w:t>:</w:t>
      </w:r>
    </w:p>
    <w:p w14:paraId="4154A8C8" w14:textId="48A8663B" w:rsidR="00D50C0C" w:rsidRPr="005921C3" w:rsidRDefault="00F00747" w:rsidP="008E1BFA">
      <w:pPr>
        <w:pStyle w:val="a4"/>
        <w:numPr>
          <w:ilvl w:val="0"/>
          <w:numId w:val="3"/>
        </w:numPr>
        <w:tabs>
          <w:tab w:val="left" w:pos="851"/>
        </w:tabs>
        <w:spacing w:after="0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21C3">
        <w:rPr>
          <w:rFonts w:ascii="Times New Roman" w:eastAsia="Times New Roman" w:hAnsi="Times New Roman" w:cs="Times New Roman"/>
          <w:sz w:val="24"/>
          <w:szCs w:val="24"/>
        </w:rPr>
        <w:t xml:space="preserve">намаляване на задръстванията и оптимизиране на трафика. Чрез по-добро планиране и реорганизация на основните пътни артерии, както и </w:t>
      </w:r>
      <w:r w:rsidR="00E34E80" w:rsidRPr="005921C3">
        <w:rPr>
          <w:rFonts w:ascii="Times New Roman" w:eastAsia="Times New Roman" w:hAnsi="Times New Roman" w:cs="Times New Roman"/>
          <w:sz w:val="24"/>
          <w:szCs w:val="24"/>
        </w:rPr>
        <w:t xml:space="preserve">с </w:t>
      </w:r>
      <w:r w:rsidRPr="005921C3">
        <w:rPr>
          <w:rFonts w:ascii="Times New Roman" w:eastAsia="Times New Roman" w:hAnsi="Times New Roman" w:cs="Times New Roman"/>
          <w:sz w:val="24"/>
          <w:szCs w:val="24"/>
        </w:rPr>
        <w:t xml:space="preserve">въвеждането на еднопосочни улици и интелигентни системи за управление на трафика, ще се намалят </w:t>
      </w:r>
      <w:r w:rsidRPr="005921C3">
        <w:rPr>
          <w:rFonts w:ascii="Times New Roman" w:eastAsia="Times New Roman" w:hAnsi="Times New Roman" w:cs="Times New Roman"/>
          <w:sz w:val="24"/>
          <w:szCs w:val="24"/>
        </w:rPr>
        <w:lastRenderedPageBreak/>
        <w:t>задръстванията, особено в пиковите часове. Това ще направи придвижването в града по-бързо;</w:t>
      </w:r>
    </w:p>
    <w:p w14:paraId="78DA5DF0" w14:textId="77777777" w:rsidR="00D50C0C" w:rsidRPr="005921C3" w:rsidRDefault="00F00747" w:rsidP="008E1BFA">
      <w:pPr>
        <w:pStyle w:val="a4"/>
        <w:numPr>
          <w:ilvl w:val="0"/>
          <w:numId w:val="3"/>
        </w:numPr>
        <w:tabs>
          <w:tab w:val="left" w:pos="851"/>
        </w:tabs>
        <w:spacing w:after="0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21C3">
        <w:rPr>
          <w:rFonts w:ascii="Times New Roman" w:eastAsia="Times New Roman" w:hAnsi="Times New Roman" w:cs="Times New Roman"/>
          <w:sz w:val="24"/>
          <w:szCs w:val="24"/>
        </w:rPr>
        <w:t>подобрена безопасност на движението – чрез модернизация на кръстовища, въвеждане на пешеходни зони, оптимизиране на светофарните уредби и мерки за намаляване на скоростта, ще се намалят пътните инциденти и ще се повиши безопасността на всички участници в движението;</w:t>
      </w:r>
    </w:p>
    <w:p w14:paraId="132B358E" w14:textId="77777777" w:rsidR="00D50C0C" w:rsidRPr="005921C3" w:rsidRDefault="00F00747" w:rsidP="008E1BFA">
      <w:pPr>
        <w:pStyle w:val="a4"/>
        <w:numPr>
          <w:ilvl w:val="0"/>
          <w:numId w:val="3"/>
        </w:numPr>
        <w:tabs>
          <w:tab w:val="left" w:pos="851"/>
        </w:tabs>
        <w:spacing w:after="0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21C3">
        <w:rPr>
          <w:rFonts w:ascii="Times New Roman" w:eastAsia="Times New Roman" w:hAnsi="Times New Roman" w:cs="Times New Roman"/>
          <w:sz w:val="24"/>
          <w:szCs w:val="24"/>
        </w:rPr>
        <w:t>повишено качество на обществените транспортни услуги – очаква се увеличаване на използването на обществен транспорт и намаляване на зависимостта от лични автомобили;</w:t>
      </w:r>
    </w:p>
    <w:p w14:paraId="4F1854E3" w14:textId="77777777" w:rsidR="00D50C0C" w:rsidRPr="005921C3" w:rsidRDefault="00F00747" w:rsidP="008E1BFA">
      <w:pPr>
        <w:pStyle w:val="a4"/>
        <w:numPr>
          <w:ilvl w:val="0"/>
          <w:numId w:val="3"/>
        </w:numPr>
        <w:tabs>
          <w:tab w:val="left" w:pos="851"/>
        </w:tabs>
        <w:spacing w:after="0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21C3">
        <w:rPr>
          <w:rFonts w:ascii="Times New Roman" w:eastAsia="Times New Roman" w:hAnsi="Times New Roman" w:cs="Times New Roman"/>
          <w:sz w:val="24"/>
          <w:szCs w:val="24"/>
        </w:rPr>
        <w:t>подобряване на екологичната устойчивост – чрез насърчаване използването на екологично чисти транспортни средства (електрически автобуси, велосипеди, пешеходни маршрути) ще се намали автомобилния трафик и респективно вредните емисии. Ще се подобри качеството на въздуха в града;</w:t>
      </w:r>
    </w:p>
    <w:p w14:paraId="6CCBE3A1" w14:textId="77777777" w:rsidR="00D50C0C" w:rsidRPr="005921C3" w:rsidRDefault="00F00747" w:rsidP="008E1BFA">
      <w:pPr>
        <w:pStyle w:val="a4"/>
        <w:numPr>
          <w:ilvl w:val="0"/>
          <w:numId w:val="3"/>
        </w:numPr>
        <w:tabs>
          <w:tab w:val="left" w:pos="851"/>
        </w:tabs>
        <w:spacing w:after="0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21C3">
        <w:rPr>
          <w:rFonts w:ascii="Times New Roman" w:eastAsia="Times New Roman" w:hAnsi="Times New Roman" w:cs="Times New Roman"/>
          <w:sz w:val="24"/>
          <w:szCs w:val="24"/>
        </w:rPr>
        <w:t>подобряване на инфраструктурата за пешеходци и велосипедисти – ще се разширят пешеходните зони и велосипедните алеи, което ще направи градската среда по-удобна и привлекателна за тези алтернативни форми на транспорт. Това ще насърчи по-здравословен начин на живот и по-устойчиво придвижване;</w:t>
      </w:r>
    </w:p>
    <w:p w14:paraId="1CDF123B" w14:textId="77777777" w:rsidR="00D50C0C" w:rsidRPr="005921C3" w:rsidRDefault="00F00747" w:rsidP="008E1BFA">
      <w:pPr>
        <w:pStyle w:val="a4"/>
        <w:numPr>
          <w:ilvl w:val="0"/>
          <w:numId w:val="3"/>
        </w:numPr>
        <w:tabs>
          <w:tab w:val="left" w:pos="851"/>
        </w:tabs>
        <w:spacing w:after="0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21C3">
        <w:rPr>
          <w:rFonts w:ascii="Times New Roman" w:eastAsia="Times New Roman" w:hAnsi="Times New Roman" w:cs="Times New Roman"/>
          <w:sz w:val="24"/>
          <w:szCs w:val="24"/>
        </w:rPr>
        <w:t xml:space="preserve">ефективно управление на паркирането – ще доведе до възможност за изграждане на нови паркинги и въвеждане на по-ефективни </w:t>
      </w:r>
      <w:proofErr w:type="spellStart"/>
      <w:r w:rsidRPr="005921C3">
        <w:rPr>
          <w:rFonts w:ascii="Times New Roman" w:eastAsia="Times New Roman" w:hAnsi="Times New Roman" w:cs="Times New Roman"/>
          <w:sz w:val="24"/>
          <w:szCs w:val="24"/>
        </w:rPr>
        <w:t>паркингови</w:t>
      </w:r>
      <w:proofErr w:type="spellEnd"/>
      <w:r w:rsidRPr="005921C3">
        <w:rPr>
          <w:rFonts w:ascii="Times New Roman" w:eastAsia="Times New Roman" w:hAnsi="Times New Roman" w:cs="Times New Roman"/>
          <w:sz w:val="24"/>
          <w:szCs w:val="24"/>
        </w:rPr>
        <w:t xml:space="preserve"> системи, включително зони за краткотрайно и дълготрайно паркиране. Това ще намали проблема с неправомерното паркиране и ще подобри достъпа до централните зони на града;</w:t>
      </w:r>
    </w:p>
    <w:p w14:paraId="49BF71AC" w14:textId="77777777" w:rsidR="00D50C0C" w:rsidRPr="005921C3" w:rsidRDefault="00F00747" w:rsidP="008E1BFA">
      <w:pPr>
        <w:pStyle w:val="a4"/>
        <w:numPr>
          <w:ilvl w:val="0"/>
          <w:numId w:val="3"/>
        </w:numPr>
        <w:tabs>
          <w:tab w:val="left" w:pos="851"/>
        </w:tabs>
        <w:spacing w:after="0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21C3">
        <w:rPr>
          <w:rFonts w:ascii="Times New Roman" w:eastAsia="Times New Roman" w:hAnsi="Times New Roman" w:cs="Times New Roman"/>
          <w:sz w:val="24"/>
          <w:szCs w:val="24"/>
        </w:rPr>
        <w:t>по-добра свързаност и интеграция на транспортната мрежа – чрез интегрирането на различните видове транспортни средства (градски транспорт, велосипеди, пешеходни маршрути и товарен трафик) ще се осигури по-свързана транспортна система. Това ще улесни преминаването между различните транспортни средства и ще подобри мобилността на гражданите;</w:t>
      </w:r>
    </w:p>
    <w:p w14:paraId="547B8064" w14:textId="77777777" w:rsidR="00D50C0C" w:rsidRPr="005921C3" w:rsidRDefault="00F00747" w:rsidP="008E1BFA">
      <w:pPr>
        <w:pStyle w:val="a4"/>
        <w:numPr>
          <w:ilvl w:val="0"/>
          <w:numId w:val="3"/>
        </w:numPr>
        <w:tabs>
          <w:tab w:val="left" w:pos="851"/>
        </w:tabs>
        <w:spacing w:after="0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21C3">
        <w:rPr>
          <w:rFonts w:ascii="Times New Roman" w:eastAsia="Times New Roman" w:hAnsi="Times New Roman" w:cs="Times New Roman"/>
          <w:sz w:val="24"/>
          <w:szCs w:val="24"/>
        </w:rPr>
        <w:t>повишена удовлетвореност на гражданите – по-доброто планиране на трафика, подобрените транспортни услуги и по-безопасната инфраструктура ще повиши качеството на живот и удовлетвореността на жителите и гостите на гр. Русе. Това ще подобри, както ежедневното им придвижване, така и цялостното им преживяване в градът и населените места на общината;</w:t>
      </w:r>
    </w:p>
    <w:p w14:paraId="05D9D053" w14:textId="77777777" w:rsidR="00D50C0C" w:rsidRPr="005921C3" w:rsidRDefault="00F00747" w:rsidP="008E1BFA">
      <w:pPr>
        <w:pStyle w:val="a4"/>
        <w:numPr>
          <w:ilvl w:val="0"/>
          <w:numId w:val="3"/>
        </w:numPr>
        <w:tabs>
          <w:tab w:val="left" w:pos="851"/>
        </w:tabs>
        <w:spacing w:after="0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21C3">
        <w:rPr>
          <w:rFonts w:ascii="Times New Roman" w:eastAsia="Times New Roman" w:hAnsi="Times New Roman" w:cs="Times New Roman"/>
          <w:sz w:val="24"/>
          <w:szCs w:val="24"/>
        </w:rPr>
        <w:t>по-добро управление на товарния трафик – ще се минимизира влиянието на товарния трафик върху жилищните и централните градски зони. Това ще подобри условията за живот в градските части, като същевременно се запази икономическата активност;</w:t>
      </w:r>
    </w:p>
    <w:p w14:paraId="00000041" w14:textId="15129B3B" w:rsidR="0079780B" w:rsidRPr="005921C3" w:rsidRDefault="00F00747" w:rsidP="008E1BFA">
      <w:pPr>
        <w:pStyle w:val="a4"/>
        <w:numPr>
          <w:ilvl w:val="0"/>
          <w:numId w:val="3"/>
        </w:numPr>
        <w:tabs>
          <w:tab w:val="left" w:pos="851"/>
        </w:tabs>
        <w:spacing w:after="0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21C3">
        <w:rPr>
          <w:rFonts w:ascii="Times New Roman" w:eastAsia="Times New Roman" w:hAnsi="Times New Roman" w:cs="Times New Roman"/>
          <w:sz w:val="24"/>
          <w:szCs w:val="24"/>
        </w:rPr>
        <w:t>дългосрочна устойчивост и планиране на инфраструктурата – ще предостави дългосрочна визия за развитие на транспортната инфраструктура. Това ще позволи на общината да планира бъдещите си инвестиции и проекти, като същевременно осигури стабилно развитие на транспортната система.</w:t>
      </w:r>
    </w:p>
    <w:p w14:paraId="00000042" w14:textId="77777777" w:rsidR="0079780B" w:rsidRDefault="00F00747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V. Анализ за съответствие с правото на Европейския съюз (ЕС):</w:t>
      </w:r>
    </w:p>
    <w:p w14:paraId="00000043" w14:textId="77777777" w:rsidR="0079780B" w:rsidRDefault="00F00747">
      <w:pPr>
        <w:spacing w:after="0"/>
        <w:ind w:firstLine="56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Генералният план за организация на движението за територията на Община Русе трябва да съответства на националното законодателство и на правото на Европейския съюз (ЕС), тъй като България е част от ЕС и се задължава да спазва неговите правни и регулаторни рамки. Настоящият анализ има за цел да разгледа съответствието на проекта за ГПОД с приложимите директиви, регламенти и политики на ЕС, свързани с транспортната инфраструктура, безопасността на движението, екологията и устойчивото развитие.</w:t>
      </w:r>
    </w:p>
    <w:p w14:paraId="00000044" w14:textId="77777777" w:rsidR="0079780B" w:rsidRDefault="00F00747">
      <w:pPr>
        <w:spacing w:after="0"/>
        <w:ind w:firstLine="56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Окончателния проект на ГПОД за територията на Община Русе е в съответствие с националното законодателство и правото на ЕС. Съобразени са разпоредбите на приложимото българско право, както и първичното и вторично право на Европейския съюз. Не се създават ограничения за гражданите, базирани на произход, националност, гражданство и др.</w:t>
      </w:r>
    </w:p>
    <w:p w14:paraId="6736811B" w14:textId="4C8E7882" w:rsidR="003D2AD0" w:rsidRDefault="00F00747" w:rsidP="008E1BFA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Генералният план за организация на движението е стратегически документ с ключова роля за развитието на транспортната система в Община Русе, който отразява бъдещите нужди и предизвикателства на транспортната инфраструктура. Одобрението му е от съществено значение за модернизирането на транспортната система, осигуряването на безопасността и повишаване на ефективността на движението и устойчивото развитие на региона. С одобрението на проекта ще бъдат изпълнени законовите задължения на стопанина на пътя, чрез привеждане на организацията на движение в съответствие със задължителните разпоредби на нормативните актове.</w:t>
      </w:r>
    </w:p>
    <w:p w14:paraId="00000046" w14:textId="77777777" w:rsidR="0079780B" w:rsidRDefault="00F00747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 оглед гореизложеното, на основание чл. 63, ал. 1 от Правилника за организацията и дейността на Общински съвет – Русе, неговите комисии и взаимодействието му с общинската администрация, предлагам Общински съвет – Русе да вземе следното</w:t>
      </w:r>
    </w:p>
    <w:p w14:paraId="00000048" w14:textId="77777777" w:rsidR="0079780B" w:rsidRDefault="00F00747" w:rsidP="008E1BFA">
      <w:pPr>
        <w:spacing w:before="24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Р Е Ш Е Н И Е:</w:t>
      </w:r>
    </w:p>
    <w:p w14:paraId="0000004A" w14:textId="77777777" w:rsidR="0079780B" w:rsidRDefault="00F00747" w:rsidP="008E1BFA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 основание чл. 21, ал. 2, във връзка с чл. 21, ал. 1, т. 23 от Закона за местното самоуправление и местната администрация и чл. 9, ал. 2 от Наредба №РД-02-20-2 от 24.10.2022 г. за организиране на движението по пътищата, отворени за обществено ползване на МРРБ</w:t>
      </w:r>
    </w:p>
    <w:p w14:paraId="0000004C" w14:textId="77777777" w:rsidR="0079780B" w:rsidRDefault="00F00747" w:rsidP="008E1BFA">
      <w:pPr>
        <w:spacing w:before="24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Р Е Ш И:</w:t>
      </w:r>
    </w:p>
    <w:p w14:paraId="0000004F" w14:textId="7CCE0F24" w:rsidR="0079780B" w:rsidRDefault="00F00747" w:rsidP="003E22C9">
      <w:pPr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Одобрява Окончателен проект на Генерален план за организация на движението (ГПОД) за територията на Община Русе и възлага на кмета на Община Русе да предприеме необходимите действия за неговото поетапно изпълнение и контрол върху р</w:t>
      </w:r>
      <w:r w:rsidR="003E22C9">
        <w:rPr>
          <w:rFonts w:ascii="Times New Roman" w:eastAsia="Times New Roman" w:hAnsi="Times New Roman" w:cs="Times New Roman"/>
          <w:sz w:val="24"/>
          <w:szCs w:val="24"/>
        </w:rPr>
        <w:t>еализацията на заложените мерки.</w:t>
      </w:r>
    </w:p>
    <w:p w14:paraId="0827D06B" w14:textId="29411CDF" w:rsidR="003E22C9" w:rsidRPr="003E22C9" w:rsidRDefault="003E22C9" w:rsidP="003E22C9">
      <w:pPr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</w:t>
      </w:r>
      <w:r w:rsidR="00DA1993">
        <w:rPr>
          <w:rFonts w:ascii="Times New Roman" w:eastAsia="Times New Roman" w:hAnsi="Times New Roman" w:cs="Times New Roman"/>
          <w:sz w:val="24"/>
          <w:szCs w:val="24"/>
        </w:rPr>
        <w:t xml:space="preserve"> изготвяне на съответните нормативни документи, необходими за реализиране на предвидените в плана мерки за престой и паркиране ,</w:t>
      </w:r>
      <w:r w:rsidR="002916B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916B5" w:rsidRPr="00173018">
        <w:rPr>
          <w:rFonts w:ascii="Times New Roman" w:eastAsia="Times New Roman" w:hAnsi="Times New Roman" w:cs="Times New Roman"/>
          <w:sz w:val="24"/>
          <w:szCs w:val="24"/>
        </w:rPr>
        <w:t xml:space="preserve">вместо </w:t>
      </w:r>
      <w:r w:rsidR="00DA1993" w:rsidRPr="00173018">
        <w:rPr>
          <w:rFonts w:ascii="Times New Roman" w:eastAsia="Times New Roman" w:hAnsi="Times New Roman" w:cs="Times New Roman"/>
          <w:sz w:val="24"/>
          <w:szCs w:val="24"/>
        </w:rPr>
        <w:t xml:space="preserve">понятието „Синя зона“ да се </w:t>
      </w:r>
      <w:r w:rsidR="002916B5" w:rsidRPr="00173018">
        <w:rPr>
          <w:rFonts w:ascii="Times New Roman" w:eastAsia="Times New Roman" w:hAnsi="Times New Roman" w:cs="Times New Roman"/>
          <w:sz w:val="24"/>
          <w:szCs w:val="24"/>
        </w:rPr>
        <w:t>използва</w:t>
      </w:r>
      <w:r w:rsidR="00DA1993" w:rsidRPr="00173018">
        <w:rPr>
          <w:rFonts w:ascii="Times New Roman" w:eastAsia="Times New Roman" w:hAnsi="Times New Roman" w:cs="Times New Roman"/>
          <w:sz w:val="24"/>
          <w:szCs w:val="24"/>
        </w:rPr>
        <w:t xml:space="preserve"> понятието „Зона №1 за кратковременно платено паркиране“ и </w:t>
      </w:r>
      <w:r w:rsidR="002916B5" w:rsidRPr="00173018">
        <w:rPr>
          <w:rFonts w:ascii="Times New Roman" w:eastAsia="Times New Roman" w:hAnsi="Times New Roman" w:cs="Times New Roman"/>
          <w:sz w:val="24"/>
          <w:szCs w:val="24"/>
        </w:rPr>
        <w:t>вместо понятието</w:t>
      </w:r>
      <w:r w:rsidR="00DA1993" w:rsidRPr="00173018">
        <w:rPr>
          <w:rFonts w:ascii="Times New Roman" w:eastAsia="Times New Roman" w:hAnsi="Times New Roman" w:cs="Times New Roman"/>
          <w:sz w:val="24"/>
          <w:szCs w:val="24"/>
        </w:rPr>
        <w:t xml:space="preserve"> „Зелена зона“ да се </w:t>
      </w:r>
      <w:r w:rsidR="002916B5" w:rsidRPr="00173018">
        <w:rPr>
          <w:rFonts w:ascii="Times New Roman" w:eastAsia="Times New Roman" w:hAnsi="Times New Roman" w:cs="Times New Roman"/>
          <w:sz w:val="24"/>
          <w:szCs w:val="24"/>
        </w:rPr>
        <w:t>използва</w:t>
      </w:r>
      <w:r w:rsidR="00DA1993" w:rsidRPr="00173018">
        <w:rPr>
          <w:rFonts w:ascii="Times New Roman" w:eastAsia="Times New Roman" w:hAnsi="Times New Roman" w:cs="Times New Roman"/>
          <w:sz w:val="24"/>
          <w:szCs w:val="24"/>
        </w:rPr>
        <w:t xml:space="preserve"> понятието </w:t>
      </w:r>
      <w:r w:rsidR="00DA1993">
        <w:rPr>
          <w:rFonts w:ascii="Times New Roman" w:eastAsia="Times New Roman" w:hAnsi="Times New Roman" w:cs="Times New Roman"/>
          <w:sz w:val="24"/>
          <w:szCs w:val="24"/>
        </w:rPr>
        <w:t>„Зона №2 за кратковременно платено паркиране“</w:t>
      </w:r>
      <w:r w:rsidR="000458AB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00000050" w14:textId="33F7CED8" w:rsidR="0079780B" w:rsidRDefault="0079780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4C7035E" w14:textId="77777777" w:rsidR="008E1BFA" w:rsidRDefault="008E1B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0000051" w14:textId="77777777" w:rsidR="0079780B" w:rsidRPr="005921C3" w:rsidRDefault="00F0074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921C3">
        <w:rPr>
          <w:rFonts w:ascii="Times New Roman" w:eastAsia="Times New Roman" w:hAnsi="Times New Roman" w:cs="Times New Roman"/>
          <w:b/>
          <w:sz w:val="24"/>
          <w:szCs w:val="24"/>
        </w:rPr>
        <w:t>Приложения:</w:t>
      </w:r>
    </w:p>
    <w:p w14:paraId="00000052" w14:textId="77777777" w:rsidR="0079780B" w:rsidRPr="005921C3" w:rsidRDefault="00F00747" w:rsidP="0096671C">
      <w:pPr>
        <w:numPr>
          <w:ilvl w:val="0"/>
          <w:numId w:val="2"/>
        </w:numPr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5921C3">
        <w:rPr>
          <w:rFonts w:ascii="Times New Roman" w:eastAsia="Times New Roman" w:hAnsi="Times New Roman" w:cs="Times New Roman"/>
          <w:i/>
          <w:sz w:val="24"/>
          <w:szCs w:val="24"/>
        </w:rPr>
        <w:t>Задание за разработване на Генерален план за организация на движението;</w:t>
      </w:r>
    </w:p>
    <w:p w14:paraId="00000053" w14:textId="77777777" w:rsidR="0079780B" w:rsidRPr="005921C3" w:rsidRDefault="00F00747" w:rsidP="0096671C">
      <w:pPr>
        <w:numPr>
          <w:ilvl w:val="0"/>
          <w:numId w:val="2"/>
        </w:numPr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5921C3">
        <w:rPr>
          <w:rFonts w:ascii="Times New Roman" w:eastAsia="Times New Roman" w:hAnsi="Times New Roman" w:cs="Times New Roman"/>
          <w:i/>
          <w:sz w:val="24"/>
          <w:szCs w:val="24"/>
        </w:rPr>
        <w:t>Договор №ЗОП-45/22.06.2022 г.</w:t>
      </w:r>
    </w:p>
    <w:p w14:paraId="00000054" w14:textId="77777777" w:rsidR="0079780B" w:rsidRPr="005921C3" w:rsidRDefault="00F00747" w:rsidP="0096671C">
      <w:pPr>
        <w:numPr>
          <w:ilvl w:val="0"/>
          <w:numId w:val="2"/>
        </w:numPr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5921C3">
        <w:rPr>
          <w:rFonts w:ascii="Times New Roman" w:eastAsia="Times New Roman" w:hAnsi="Times New Roman" w:cs="Times New Roman"/>
          <w:i/>
          <w:sz w:val="24"/>
          <w:szCs w:val="24"/>
        </w:rPr>
        <w:t>Обяснителна записка на окончателния проект на ГПОД;</w:t>
      </w:r>
    </w:p>
    <w:p w14:paraId="00000055" w14:textId="77777777" w:rsidR="0079780B" w:rsidRPr="005921C3" w:rsidRDefault="00F00747" w:rsidP="0096671C">
      <w:pPr>
        <w:numPr>
          <w:ilvl w:val="0"/>
          <w:numId w:val="2"/>
        </w:numPr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proofErr w:type="spellStart"/>
      <w:r w:rsidRPr="005921C3">
        <w:rPr>
          <w:rFonts w:ascii="Times New Roman" w:eastAsia="Times New Roman" w:hAnsi="Times New Roman" w:cs="Times New Roman"/>
          <w:i/>
          <w:sz w:val="24"/>
          <w:szCs w:val="24"/>
        </w:rPr>
        <w:t>Схемни</w:t>
      </w:r>
      <w:proofErr w:type="spellEnd"/>
      <w:r w:rsidRPr="005921C3">
        <w:rPr>
          <w:rFonts w:ascii="Times New Roman" w:eastAsia="Times New Roman" w:hAnsi="Times New Roman" w:cs="Times New Roman"/>
          <w:i/>
          <w:sz w:val="24"/>
          <w:szCs w:val="24"/>
        </w:rPr>
        <w:t xml:space="preserve"> решения на окончателния проект на ГПОД;</w:t>
      </w:r>
    </w:p>
    <w:p w14:paraId="00000056" w14:textId="77777777" w:rsidR="0079780B" w:rsidRPr="005921C3" w:rsidRDefault="00F00747" w:rsidP="0096671C">
      <w:pPr>
        <w:numPr>
          <w:ilvl w:val="0"/>
          <w:numId w:val="2"/>
        </w:numPr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5921C3">
        <w:rPr>
          <w:rFonts w:ascii="Times New Roman" w:eastAsia="Times New Roman" w:hAnsi="Times New Roman" w:cs="Times New Roman"/>
          <w:i/>
          <w:sz w:val="24"/>
          <w:szCs w:val="24"/>
        </w:rPr>
        <w:t>Приемо-предавателен протокол за предварителния проект на ГПОД;</w:t>
      </w:r>
    </w:p>
    <w:p w14:paraId="7AAFAF03" w14:textId="448AFE43" w:rsidR="0096671C" w:rsidRPr="005921C3" w:rsidRDefault="0096671C" w:rsidP="0096671C">
      <w:pPr>
        <w:numPr>
          <w:ilvl w:val="0"/>
          <w:numId w:val="2"/>
        </w:numPr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5921C3">
        <w:rPr>
          <w:rFonts w:ascii="Times New Roman" w:eastAsia="Times New Roman" w:hAnsi="Times New Roman" w:cs="Times New Roman"/>
          <w:i/>
          <w:sz w:val="24"/>
          <w:szCs w:val="24"/>
        </w:rPr>
        <w:t>Протокол №06/15.03.2023 г. на ОЕСУТ за предварително разглеждане на предварителния проект на ГПОД;</w:t>
      </w:r>
    </w:p>
    <w:p w14:paraId="00000057" w14:textId="2CCD37F2" w:rsidR="0079780B" w:rsidRPr="005921C3" w:rsidRDefault="0096671C" w:rsidP="0096671C">
      <w:pPr>
        <w:numPr>
          <w:ilvl w:val="0"/>
          <w:numId w:val="2"/>
        </w:numPr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5921C3">
        <w:rPr>
          <w:rFonts w:ascii="Times New Roman" w:eastAsia="Times New Roman" w:hAnsi="Times New Roman" w:cs="Times New Roman"/>
          <w:i/>
          <w:sz w:val="24"/>
          <w:szCs w:val="24"/>
        </w:rPr>
        <w:t>Протокол №23/15.11.2023 г.</w:t>
      </w:r>
      <w:r w:rsidR="00F00747" w:rsidRPr="005921C3">
        <w:rPr>
          <w:rFonts w:ascii="Times New Roman" w:eastAsia="Times New Roman" w:hAnsi="Times New Roman" w:cs="Times New Roman"/>
          <w:i/>
          <w:sz w:val="24"/>
          <w:szCs w:val="24"/>
        </w:rPr>
        <w:t xml:space="preserve"> на ОЕСУТ за приемане на предварителния проект на ГПОД;</w:t>
      </w:r>
    </w:p>
    <w:p w14:paraId="00000058" w14:textId="59C8A12B" w:rsidR="0079780B" w:rsidRPr="005921C3" w:rsidRDefault="0096671C" w:rsidP="0096671C">
      <w:pPr>
        <w:numPr>
          <w:ilvl w:val="0"/>
          <w:numId w:val="2"/>
        </w:numPr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5921C3">
        <w:rPr>
          <w:rFonts w:ascii="Times New Roman" w:eastAsia="Times New Roman" w:hAnsi="Times New Roman" w:cs="Times New Roman"/>
          <w:i/>
          <w:sz w:val="24"/>
          <w:szCs w:val="24"/>
        </w:rPr>
        <w:t>Протокол №17/14.08.</w:t>
      </w:r>
      <w:r w:rsidR="00BB494F">
        <w:rPr>
          <w:rFonts w:ascii="Times New Roman" w:eastAsia="Times New Roman" w:hAnsi="Times New Roman" w:cs="Times New Roman"/>
          <w:i/>
          <w:sz w:val="24"/>
          <w:szCs w:val="24"/>
        </w:rPr>
        <w:t>ю</w:t>
      </w:r>
      <w:r w:rsidRPr="005921C3">
        <w:rPr>
          <w:rFonts w:ascii="Times New Roman" w:eastAsia="Times New Roman" w:hAnsi="Times New Roman" w:cs="Times New Roman"/>
          <w:i/>
          <w:sz w:val="24"/>
          <w:szCs w:val="24"/>
        </w:rPr>
        <w:t xml:space="preserve">2024 г. </w:t>
      </w:r>
      <w:r w:rsidR="00F00747" w:rsidRPr="005921C3">
        <w:rPr>
          <w:rFonts w:ascii="Times New Roman" w:eastAsia="Times New Roman" w:hAnsi="Times New Roman" w:cs="Times New Roman"/>
          <w:i/>
          <w:sz w:val="24"/>
          <w:szCs w:val="24"/>
        </w:rPr>
        <w:t>на ОЕСУТ за приемане на окончателен проект на ГПОД;</w:t>
      </w:r>
    </w:p>
    <w:p w14:paraId="00000059" w14:textId="77777777" w:rsidR="0079780B" w:rsidRPr="005921C3" w:rsidRDefault="00F00747" w:rsidP="0096671C">
      <w:pPr>
        <w:numPr>
          <w:ilvl w:val="0"/>
          <w:numId w:val="2"/>
        </w:numPr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5921C3">
        <w:rPr>
          <w:rFonts w:ascii="Times New Roman" w:eastAsia="Times New Roman" w:hAnsi="Times New Roman" w:cs="Times New Roman"/>
          <w:i/>
          <w:sz w:val="24"/>
          <w:szCs w:val="24"/>
        </w:rPr>
        <w:t>Протокол от обществено обсъждане;</w:t>
      </w:r>
    </w:p>
    <w:p w14:paraId="0000005A" w14:textId="77777777" w:rsidR="0079780B" w:rsidRPr="005921C3" w:rsidRDefault="00F00747" w:rsidP="0096671C">
      <w:pPr>
        <w:numPr>
          <w:ilvl w:val="0"/>
          <w:numId w:val="2"/>
        </w:numPr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5921C3">
        <w:rPr>
          <w:rFonts w:ascii="Times New Roman" w:eastAsia="Times New Roman" w:hAnsi="Times New Roman" w:cs="Times New Roman"/>
          <w:i/>
          <w:sz w:val="24"/>
          <w:szCs w:val="24"/>
        </w:rPr>
        <w:lastRenderedPageBreak/>
        <w:t>Становище на сектор “Пътна полиция” при ОД на МВР-Русе</w:t>
      </w:r>
    </w:p>
    <w:p w14:paraId="0000005B" w14:textId="77777777" w:rsidR="0079780B" w:rsidRPr="005921C3" w:rsidRDefault="00F00747" w:rsidP="0096671C">
      <w:pPr>
        <w:numPr>
          <w:ilvl w:val="0"/>
          <w:numId w:val="2"/>
        </w:numPr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5921C3">
        <w:rPr>
          <w:rFonts w:ascii="Times New Roman" w:eastAsia="Times New Roman" w:hAnsi="Times New Roman" w:cs="Times New Roman"/>
          <w:i/>
          <w:sz w:val="24"/>
          <w:szCs w:val="24"/>
        </w:rPr>
        <w:t>Приемо-предавателен протокол за окончателния проект;</w:t>
      </w:r>
    </w:p>
    <w:p w14:paraId="0000005C" w14:textId="77777777" w:rsidR="0079780B" w:rsidRPr="005921C3" w:rsidRDefault="00F00747" w:rsidP="0096671C">
      <w:pPr>
        <w:numPr>
          <w:ilvl w:val="0"/>
          <w:numId w:val="2"/>
        </w:numPr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5921C3">
        <w:rPr>
          <w:rFonts w:ascii="Times New Roman" w:eastAsia="Times New Roman" w:hAnsi="Times New Roman" w:cs="Times New Roman"/>
          <w:i/>
          <w:sz w:val="24"/>
          <w:szCs w:val="24"/>
        </w:rPr>
        <w:t>Фактура за извършено авансово плащане.</w:t>
      </w:r>
    </w:p>
    <w:p w14:paraId="0000005D" w14:textId="77777777" w:rsidR="0079780B" w:rsidRDefault="0079780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000005E" w14:textId="77777777" w:rsidR="0079780B" w:rsidRDefault="0079780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000005F" w14:textId="77777777" w:rsidR="0079780B" w:rsidRDefault="0079780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0000060" w14:textId="77777777" w:rsidR="0079780B" w:rsidRDefault="00F0074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С уважение,</w:t>
      </w:r>
    </w:p>
    <w:p w14:paraId="00000061" w14:textId="77777777" w:rsidR="0079780B" w:rsidRDefault="0079780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0000062" w14:textId="77777777" w:rsidR="0079780B" w:rsidRDefault="00F0074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ПЕНЧО МИЛКОВ</w:t>
      </w:r>
    </w:p>
    <w:p w14:paraId="00000063" w14:textId="77777777" w:rsidR="0079780B" w:rsidRDefault="00F00747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Кмет на Община Русе</w:t>
      </w:r>
    </w:p>
    <w:p w14:paraId="00000064" w14:textId="77777777" w:rsidR="0079780B" w:rsidRDefault="007978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0000065" w14:textId="77777777" w:rsidR="0079780B" w:rsidRPr="00746451" w:rsidRDefault="0079780B">
      <w:pPr>
        <w:spacing w:after="0" w:line="240" w:lineRule="auto"/>
        <w:rPr>
          <w:rFonts w:ascii="Times New Roman" w:eastAsia="Times New Roman" w:hAnsi="Times New Roman" w:cs="Times New Roman"/>
          <w:color w:val="FFFFFF" w:themeColor="background1"/>
          <w:sz w:val="24"/>
          <w:szCs w:val="24"/>
        </w:rPr>
      </w:pPr>
    </w:p>
    <w:p w14:paraId="00000066" w14:textId="77777777" w:rsidR="0079780B" w:rsidRPr="00746451" w:rsidRDefault="00F00747">
      <w:pPr>
        <w:spacing w:after="0" w:line="240" w:lineRule="auto"/>
        <w:rPr>
          <w:rFonts w:ascii="Times New Roman" w:eastAsia="Times New Roman" w:hAnsi="Times New Roman" w:cs="Times New Roman"/>
          <w:b/>
          <w:color w:val="FFFFFF" w:themeColor="background1"/>
          <w:sz w:val="24"/>
          <w:szCs w:val="24"/>
        </w:rPr>
      </w:pPr>
      <w:r w:rsidRPr="00746451">
        <w:rPr>
          <w:rFonts w:ascii="Times New Roman" w:eastAsia="Times New Roman" w:hAnsi="Times New Roman" w:cs="Times New Roman"/>
          <w:b/>
          <w:color w:val="FFFFFF" w:themeColor="background1"/>
          <w:sz w:val="24"/>
          <w:szCs w:val="24"/>
        </w:rPr>
        <w:t>Съгласували:</w:t>
      </w:r>
    </w:p>
    <w:p w14:paraId="00000067" w14:textId="77777777" w:rsidR="0079780B" w:rsidRPr="00746451" w:rsidRDefault="0079780B">
      <w:pPr>
        <w:spacing w:after="0" w:line="240" w:lineRule="auto"/>
        <w:rPr>
          <w:rFonts w:ascii="Times New Roman" w:eastAsia="Times New Roman" w:hAnsi="Times New Roman" w:cs="Times New Roman"/>
          <w:b/>
          <w:color w:val="FFFFFF" w:themeColor="background1"/>
          <w:sz w:val="24"/>
          <w:szCs w:val="24"/>
        </w:rPr>
      </w:pPr>
    </w:p>
    <w:p w14:paraId="00000068" w14:textId="77777777" w:rsidR="0079780B" w:rsidRPr="00746451" w:rsidRDefault="00F00747">
      <w:pPr>
        <w:spacing w:after="0" w:line="240" w:lineRule="auto"/>
        <w:rPr>
          <w:rFonts w:ascii="Times New Roman" w:eastAsia="Times New Roman" w:hAnsi="Times New Roman" w:cs="Times New Roman"/>
          <w:b/>
          <w:color w:val="FFFFFF" w:themeColor="background1"/>
          <w:sz w:val="24"/>
          <w:szCs w:val="24"/>
        </w:rPr>
      </w:pPr>
      <w:r w:rsidRPr="00746451">
        <w:rPr>
          <w:rFonts w:ascii="Times New Roman" w:eastAsia="Times New Roman" w:hAnsi="Times New Roman" w:cs="Times New Roman"/>
          <w:b/>
          <w:color w:val="FFFFFF" w:themeColor="background1"/>
          <w:sz w:val="24"/>
          <w:szCs w:val="24"/>
        </w:rPr>
        <w:t>Димитър Недев</w:t>
      </w:r>
    </w:p>
    <w:p w14:paraId="00000069" w14:textId="77777777" w:rsidR="0079780B" w:rsidRPr="00746451" w:rsidRDefault="00F00747">
      <w:pPr>
        <w:spacing w:after="0" w:line="240" w:lineRule="auto"/>
        <w:rPr>
          <w:rFonts w:ascii="Times New Roman" w:eastAsia="Times New Roman" w:hAnsi="Times New Roman" w:cs="Times New Roman"/>
          <w:i/>
          <w:color w:val="FFFFFF" w:themeColor="background1"/>
          <w:sz w:val="24"/>
          <w:szCs w:val="24"/>
        </w:rPr>
      </w:pPr>
      <w:r w:rsidRPr="00746451">
        <w:rPr>
          <w:rFonts w:ascii="Times New Roman" w:eastAsia="Times New Roman" w:hAnsi="Times New Roman" w:cs="Times New Roman"/>
          <w:i/>
          <w:color w:val="FFFFFF" w:themeColor="background1"/>
          <w:sz w:val="24"/>
          <w:szCs w:val="24"/>
        </w:rPr>
        <w:t>Зам.- кмет ЗДСТ</w:t>
      </w:r>
    </w:p>
    <w:p w14:paraId="0000006A" w14:textId="77777777" w:rsidR="0079780B" w:rsidRPr="00746451" w:rsidRDefault="0079780B">
      <w:pPr>
        <w:spacing w:after="0" w:line="240" w:lineRule="auto"/>
        <w:rPr>
          <w:rFonts w:ascii="Times New Roman" w:eastAsia="Times New Roman" w:hAnsi="Times New Roman" w:cs="Times New Roman"/>
          <w:i/>
          <w:color w:val="FFFFFF" w:themeColor="background1"/>
          <w:sz w:val="24"/>
          <w:szCs w:val="24"/>
        </w:rPr>
      </w:pPr>
    </w:p>
    <w:p w14:paraId="0000006B" w14:textId="77777777" w:rsidR="0079780B" w:rsidRPr="00746451" w:rsidRDefault="00F00747">
      <w:pPr>
        <w:spacing w:after="0" w:line="240" w:lineRule="auto"/>
        <w:rPr>
          <w:rFonts w:ascii="Times New Roman" w:eastAsia="Times New Roman" w:hAnsi="Times New Roman" w:cs="Times New Roman"/>
          <w:b/>
          <w:color w:val="FFFFFF" w:themeColor="background1"/>
          <w:sz w:val="24"/>
          <w:szCs w:val="24"/>
        </w:rPr>
      </w:pPr>
      <w:r w:rsidRPr="00746451">
        <w:rPr>
          <w:rFonts w:ascii="Times New Roman" w:eastAsia="Times New Roman" w:hAnsi="Times New Roman" w:cs="Times New Roman"/>
          <w:b/>
          <w:color w:val="FFFFFF" w:themeColor="background1"/>
          <w:sz w:val="24"/>
          <w:szCs w:val="24"/>
        </w:rPr>
        <w:t>Кремена Минева</w:t>
      </w:r>
    </w:p>
    <w:p w14:paraId="0000006C" w14:textId="77777777" w:rsidR="0079780B" w:rsidRPr="00746451" w:rsidRDefault="00F00747">
      <w:pPr>
        <w:spacing w:after="0" w:line="240" w:lineRule="auto"/>
        <w:rPr>
          <w:rFonts w:ascii="Times New Roman" w:eastAsia="Times New Roman" w:hAnsi="Times New Roman" w:cs="Times New Roman"/>
          <w:i/>
          <w:color w:val="FFFFFF" w:themeColor="background1"/>
          <w:sz w:val="24"/>
          <w:szCs w:val="24"/>
        </w:rPr>
      </w:pPr>
      <w:r w:rsidRPr="00746451">
        <w:rPr>
          <w:rFonts w:ascii="Times New Roman" w:eastAsia="Times New Roman" w:hAnsi="Times New Roman" w:cs="Times New Roman"/>
          <w:i/>
          <w:color w:val="FFFFFF" w:themeColor="background1"/>
          <w:sz w:val="24"/>
          <w:szCs w:val="24"/>
        </w:rPr>
        <w:t>Директор на дирекция “Транспорт”</w:t>
      </w:r>
    </w:p>
    <w:p w14:paraId="0000006D" w14:textId="77777777" w:rsidR="0079780B" w:rsidRPr="00746451" w:rsidRDefault="0079780B">
      <w:pPr>
        <w:spacing w:after="0" w:line="240" w:lineRule="auto"/>
        <w:rPr>
          <w:rFonts w:ascii="Times New Roman" w:eastAsia="Times New Roman" w:hAnsi="Times New Roman" w:cs="Times New Roman"/>
          <w:i/>
          <w:color w:val="FFFFFF" w:themeColor="background1"/>
          <w:sz w:val="24"/>
          <w:szCs w:val="24"/>
        </w:rPr>
      </w:pPr>
    </w:p>
    <w:p w14:paraId="0000006E" w14:textId="77777777" w:rsidR="0079780B" w:rsidRPr="00746451" w:rsidRDefault="00F00747">
      <w:pPr>
        <w:spacing w:after="0" w:line="240" w:lineRule="auto"/>
        <w:rPr>
          <w:rFonts w:ascii="Times New Roman" w:eastAsia="Times New Roman" w:hAnsi="Times New Roman" w:cs="Times New Roman"/>
          <w:b/>
          <w:color w:val="FFFFFF" w:themeColor="background1"/>
          <w:sz w:val="24"/>
          <w:szCs w:val="24"/>
        </w:rPr>
      </w:pPr>
      <w:r w:rsidRPr="00746451">
        <w:rPr>
          <w:rFonts w:ascii="Times New Roman" w:eastAsia="Times New Roman" w:hAnsi="Times New Roman" w:cs="Times New Roman"/>
          <w:b/>
          <w:color w:val="FFFFFF" w:themeColor="background1"/>
          <w:sz w:val="24"/>
          <w:szCs w:val="24"/>
        </w:rPr>
        <w:t>Елена Тодорова</w:t>
      </w:r>
    </w:p>
    <w:p w14:paraId="0000006F" w14:textId="77777777" w:rsidR="0079780B" w:rsidRPr="00746451" w:rsidRDefault="00F00747">
      <w:pPr>
        <w:spacing w:after="0" w:line="240" w:lineRule="auto"/>
        <w:rPr>
          <w:rFonts w:ascii="Times New Roman" w:eastAsia="Times New Roman" w:hAnsi="Times New Roman" w:cs="Times New Roman"/>
          <w:i/>
          <w:color w:val="FFFFFF" w:themeColor="background1"/>
          <w:sz w:val="24"/>
          <w:szCs w:val="24"/>
        </w:rPr>
      </w:pPr>
      <w:r w:rsidRPr="00746451">
        <w:rPr>
          <w:rFonts w:ascii="Times New Roman" w:eastAsia="Times New Roman" w:hAnsi="Times New Roman" w:cs="Times New Roman"/>
          <w:i/>
          <w:color w:val="FFFFFF" w:themeColor="background1"/>
          <w:sz w:val="24"/>
          <w:szCs w:val="24"/>
        </w:rPr>
        <w:t>Директор на дирекция ПД</w:t>
      </w:r>
    </w:p>
    <w:p w14:paraId="00000070" w14:textId="77777777" w:rsidR="0079780B" w:rsidRPr="00746451" w:rsidRDefault="0079780B">
      <w:pPr>
        <w:spacing w:after="0" w:line="240" w:lineRule="auto"/>
        <w:rPr>
          <w:rFonts w:ascii="Times New Roman" w:eastAsia="Times New Roman" w:hAnsi="Times New Roman" w:cs="Times New Roman"/>
          <w:i/>
          <w:color w:val="FFFFFF" w:themeColor="background1"/>
          <w:sz w:val="24"/>
          <w:szCs w:val="24"/>
        </w:rPr>
      </w:pPr>
    </w:p>
    <w:p w14:paraId="00000071" w14:textId="77777777" w:rsidR="0079780B" w:rsidRPr="00746451" w:rsidRDefault="00F00747">
      <w:pPr>
        <w:spacing w:after="0" w:line="240" w:lineRule="auto"/>
        <w:rPr>
          <w:rFonts w:ascii="Times New Roman" w:eastAsia="Times New Roman" w:hAnsi="Times New Roman" w:cs="Times New Roman"/>
          <w:b/>
          <w:color w:val="FFFFFF" w:themeColor="background1"/>
          <w:sz w:val="24"/>
          <w:szCs w:val="24"/>
        </w:rPr>
      </w:pPr>
      <w:r w:rsidRPr="00746451">
        <w:rPr>
          <w:rFonts w:ascii="Times New Roman" w:eastAsia="Times New Roman" w:hAnsi="Times New Roman" w:cs="Times New Roman"/>
          <w:b/>
          <w:color w:val="FFFFFF" w:themeColor="background1"/>
          <w:sz w:val="24"/>
          <w:szCs w:val="24"/>
        </w:rPr>
        <w:t>Емилия Пенева</w:t>
      </w:r>
    </w:p>
    <w:p w14:paraId="00000072" w14:textId="77777777" w:rsidR="0079780B" w:rsidRPr="00746451" w:rsidRDefault="00F00747">
      <w:pPr>
        <w:spacing w:after="0" w:line="240" w:lineRule="auto"/>
        <w:rPr>
          <w:rFonts w:ascii="Times New Roman" w:eastAsia="Times New Roman" w:hAnsi="Times New Roman" w:cs="Times New Roman"/>
          <w:i/>
          <w:color w:val="FFFFFF" w:themeColor="background1"/>
          <w:sz w:val="24"/>
          <w:szCs w:val="24"/>
        </w:rPr>
      </w:pPr>
      <w:r w:rsidRPr="00746451">
        <w:rPr>
          <w:rFonts w:ascii="Times New Roman" w:eastAsia="Times New Roman" w:hAnsi="Times New Roman" w:cs="Times New Roman"/>
          <w:i/>
          <w:color w:val="FFFFFF" w:themeColor="background1"/>
          <w:sz w:val="24"/>
          <w:szCs w:val="24"/>
        </w:rPr>
        <w:t>Директор на дирекция ФС</w:t>
      </w:r>
    </w:p>
    <w:p w14:paraId="00000073" w14:textId="77777777" w:rsidR="0079780B" w:rsidRPr="00746451" w:rsidRDefault="0079780B">
      <w:pPr>
        <w:spacing w:after="0" w:line="240" w:lineRule="auto"/>
        <w:rPr>
          <w:rFonts w:ascii="Times New Roman" w:eastAsia="Times New Roman" w:hAnsi="Times New Roman" w:cs="Times New Roman"/>
          <w:i/>
          <w:color w:val="FFFFFF" w:themeColor="background1"/>
          <w:sz w:val="24"/>
          <w:szCs w:val="24"/>
        </w:rPr>
      </w:pPr>
    </w:p>
    <w:p w14:paraId="00000074" w14:textId="77777777" w:rsidR="0079780B" w:rsidRPr="00746451" w:rsidRDefault="00F00747">
      <w:pPr>
        <w:spacing w:after="0" w:line="240" w:lineRule="auto"/>
        <w:rPr>
          <w:rFonts w:ascii="Times New Roman" w:eastAsia="Times New Roman" w:hAnsi="Times New Roman" w:cs="Times New Roman"/>
          <w:b/>
          <w:color w:val="FFFFFF" w:themeColor="background1"/>
          <w:sz w:val="24"/>
          <w:szCs w:val="24"/>
        </w:rPr>
      </w:pPr>
      <w:r w:rsidRPr="00746451">
        <w:rPr>
          <w:rFonts w:ascii="Times New Roman" w:eastAsia="Times New Roman" w:hAnsi="Times New Roman" w:cs="Times New Roman"/>
          <w:b/>
          <w:color w:val="FFFFFF" w:themeColor="background1"/>
          <w:sz w:val="24"/>
          <w:szCs w:val="24"/>
        </w:rPr>
        <w:t>Владислав Нанов</w:t>
      </w:r>
    </w:p>
    <w:p w14:paraId="00000075" w14:textId="77777777" w:rsidR="0079780B" w:rsidRPr="00746451" w:rsidRDefault="00F00747">
      <w:pPr>
        <w:spacing w:after="0" w:line="240" w:lineRule="auto"/>
        <w:rPr>
          <w:rFonts w:ascii="Times New Roman" w:eastAsia="Times New Roman" w:hAnsi="Times New Roman" w:cs="Times New Roman"/>
          <w:i/>
          <w:color w:val="FFFFFF" w:themeColor="background1"/>
          <w:sz w:val="24"/>
          <w:szCs w:val="24"/>
        </w:rPr>
      </w:pPr>
      <w:r w:rsidRPr="00746451">
        <w:rPr>
          <w:rFonts w:ascii="Times New Roman" w:eastAsia="Times New Roman" w:hAnsi="Times New Roman" w:cs="Times New Roman"/>
          <w:i/>
          <w:color w:val="FFFFFF" w:themeColor="background1"/>
          <w:sz w:val="24"/>
          <w:szCs w:val="24"/>
        </w:rPr>
        <w:t>Ст. юрисконсулт в отдел ПНО</w:t>
      </w:r>
    </w:p>
    <w:p w14:paraId="00000076" w14:textId="77777777" w:rsidR="0079780B" w:rsidRPr="00746451" w:rsidRDefault="0079780B">
      <w:pPr>
        <w:spacing w:after="0" w:line="240" w:lineRule="auto"/>
        <w:rPr>
          <w:rFonts w:ascii="Times New Roman" w:eastAsia="Times New Roman" w:hAnsi="Times New Roman" w:cs="Times New Roman"/>
          <w:color w:val="FFFFFF" w:themeColor="background1"/>
          <w:sz w:val="24"/>
          <w:szCs w:val="24"/>
        </w:rPr>
      </w:pPr>
    </w:p>
    <w:p w14:paraId="00000077" w14:textId="77777777" w:rsidR="0079780B" w:rsidRPr="00746451" w:rsidRDefault="00F00747">
      <w:pPr>
        <w:spacing w:after="0" w:line="240" w:lineRule="auto"/>
        <w:rPr>
          <w:rFonts w:ascii="Times New Roman" w:eastAsia="Times New Roman" w:hAnsi="Times New Roman" w:cs="Times New Roman"/>
          <w:b/>
          <w:color w:val="FFFFFF" w:themeColor="background1"/>
          <w:sz w:val="24"/>
          <w:szCs w:val="24"/>
        </w:rPr>
      </w:pPr>
      <w:r w:rsidRPr="00746451">
        <w:rPr>
          <w:rFonts w:ascii="Times New Roman" w:eastAsia="Times New Roman" w:hAnsi="Times New Roman" w:cs="Times New Roman"/>
          <w:b/>
          <w:color w:val="FFFFFF" w:themeColor="background1"/>
          <w:sz w:val="24"/>
          <w:szCs w:val="24"/>
        </w:rPr>
        <w:t>Изготвил:</w:t>
      </w:r>
    </w:p>
    <w:p w14:paraId="00000078" w14:textId="77777777" w:rsidR="0079780B" w:rsidRPr="00746451" w:rsidRDefault="00F00747">
      <w:pPr>
        <w:spacing w:after="0" w:line="240" w:lineRule="auto"/>
        <w:rPr>
          <w:rFonts w:ascii="Times New Roman" w:eastAsia="Times New Roman" w:hAnsi="Times New Roman" w:cs="Times New Roman"/>
          <w:b/>
          <w:color w:val="FFFFFF" w:themeColor="background1"/>
          <w:sz w:val="24"/>
          <w:szCs w:val="24"/>
        </w:rPr>
      </w:pPr>
      <w:r w:rsidRPr="00746451">
        <w:rPr>
          <w:rFonts w:ascii="Times New Roman" w:eastAsia="Times New Roman" w:hAnsi="Times New Roman" w:cs="Times New Roman"/>
          <w:b/>
          <w:color w:val="FFFFFF" w:themeColor="background1"/>
          <w:sz w:val="24"/>
          <w:szCs w:val="24"/>
        </w:rPr>
        <w:t>Боряна Пенчева</w:t>
      </w:r>
    </w:p>
    <w:p w14:paraId="00000079" w14:textId="77777777" w:rsidR="0079780B" w:rsidRPr="00746451" w:rsidRDefault="00F00747">
      <w:pPr>
        <w:spacing w:after="0"/>
        <w:jc w:val="both"/>
        <w:rPr>
          <w:rFonts w:ascii="Times New Roman" w:eastAsia="Times New Roman" w:hAnsi="Times New Roman" w:cs="Times New Roman"/>
          <w:color w:val="FFFFFF" w:themeColor="background1"/>
          <w:sz w:val="24"/>
          <w:szCs w:val="24"/>
        </w:rPr>
      </w:pPr>
      <w:r w:rsidRPr="00746451">
        <w:rPr>
          <w:rFonts w:ascii="Times New Roman" w:eastAsia="Times New Roman" w:hAnsi="Times New Roman" w:cs="Times New Roman"/>
          <w:i/>
          <w:color w:val="FFFFFF" w:themeColor="background1"/>
          <w:sz w:val="24"/>
          <w:szCs w:val="24"/>
        </w:rPr>
        <w:t>Ст. инспектор в отдел „Транспорт”</w:t>
      </w:r>
    </w:p>
    <w:sectPr w:rsidR="0079780B" w:rsidRPr="00746451">
      <w:footerReference w:type="default" r:id="rId8"/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4EB3E0" w14:textId="77777777" w:rsidR="00CF06B5" w:rsidRDefault="00CF06B5">
      <w:pPr>
        <w:spacing w:after="0" w:line="240" w:lineRule="auto"/>
      </w:pPr>
      <w:r>
        <w:separator/>
      </w:r>
    </w:p>
  </w:endnote>
  <w:endnote w:type="continuationSeparator" w:id="0">
    <w:p w14:paraId="3AB12F0C" w14:textId="77777777" w:rsidR="00CF06B5" w:rsidRDefault="00CF06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00007A" w14:textId="56FF6BD9" w:rsidR="0079780B" w:rsidRDefault="00F00747">
    <w:pPr>
      <w:jc w:val="right"/>
    </w:pPr>
    <w:r>
      <w:rPr>
        <w:rFonts w:ascii="Times New Roman" w:eastAsia="Times New Roman" w:hAnsi="Times New Roman" w:cs="Times New Roman"/>
        <w:sz w:val="24"/>
        <w:szCs w:val="24"/>
      </w:rPr>
      <w:fldChar w:fldCharType="begin"/>
    </w:r>
    <w:r>
      <w:rPr>
        <w:rFonts w:ascii="Times New Roman" w:eastAsia="Times New Roman" w:hAnsi="Times New Roman" w:cs="Times New Roman"/>
        <w:sz w:val="24"/>
        <w:szCs w:val="24"/>
      </w:rPr>
      <w:instrText>PAGE</w:instrText>
    </w:r>
    <w:r>
      <w:rPr>
        <w:rFonts w:ascii="Times New Roman" w:eastAsia="Times New Roman" w:hAnsi="Times New Roman" w:cs="Times New Roman"/>
        <w:sz w:val="24"/>
        <w:szCs w:val="24"/>
      </w:rPr>
      <w:fldChar w:fldCharType="separate"/>
    </w:r>
    <w:r w:rsidR="00D36B13">
      <w:rPr>
        <w:rFonts w:ascii="Times New Roman" w:eastAsia="Times New Roman" w:hAnsi="Times New Roman" w:cs="Times New Roman"/>
        <w:noProof/>
        <w:sz w:val="24"/>
        <w:szCs w:val="24"/>
      </w:rPr>
      <w:t>8</w:t>
    </w:r>
    <w:r>
      <w:rPr>
        <w:rFonts w:ascii="Times New Roman" w:eastAsia="Times New Roman" w:hAnsi="Times New Roman" w:cs="Times New Roman"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7ED575" w14:textId="77777777" w:rsidR="00CF06B5" w:rsidRDefault="00CF06B5">
      <w:pPr>
        <w:spacing w:after="0" w:line="240" w:lineRule="auto"/>
      </w:pPr>
      <w:r>
        <w:separator/>
      </w:r>
    </w:p>
  </w:footnote>
  <w:footnote w:type="continuationSeparator" w:id="0">
    <w:p w14:paraId="4FDA6576" w14:textId="77777777" w:rsidR="00CF06B5" w:rsidRDefault="00CF06B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A702BA"/>
    <w:multiLevelType w:val="multilevel"/>
    <w:tmpl w:val="793EBB3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BE507F"/>
    <w:multiLevelType w:val="hybridMultilevel"/>
    <w:tmpl w:val="3F609A08"/>
    <w:lvl w:ilvl="0" w:tplc="BBE85A1C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80C5DAA"/>
    <w:multiLevelType w:val="multilevel"/>
    <w:tmpl w:val="304664F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780B"/>
    <w:rsid w:val="000458AB"/>
    <w:rsid w:val="00095083"/>
    <w:rsid w:val="000A4512"/>
    <w:rsid w:val="00163929"/>
    <w:rsid w:val="00173018"/>
    <w:rsid w:val="001A3B06"/>
    <w:rsid w:val="001F7CF9"/>
    <w:rsid w:val="00252644"/>
    <w:rsid w:val="002711FC"/>
    <w:rsid w:val="002916B5"/>
    <w:rsid w:val="0038030D"/>
    <w:rsid w:val="003D2AD0"/>
    <w:rsid w:val="003E22C9"/>
    <w:rsid w:val="004E055C"/>
    <w:rsid w:val="00535144"/>
    <w:rsid w:val="00541CE7"/>
    <w:rsid w:val="005921C3"/>
    <w:rsid w:val="005C38E0"/>
    <w:rsid w:val="005F03D1"/>
    <w:rsid w:val="005F6ADE"/>
    <w:rsid w:val="006E01F2"/>
    <w:rsid w:val="00746451"/>
    <w:rsid w:val="0079307B"/>
    <w:rsid w:val="0079780B"/>
    <w:rsid w:val="00821159"/>
    <w:rsid w:val="008A638A"/>
    <w:rsid w:val="008E1BFA"/>
    <w:rsid w:val="0096671C"/>
    <w:rsid w:val="00994C2B"/>
    <w:rsid w:val="009B0506"/>
    <w:rsid w:val="009B633F"/>
    <w:rsid w:val="009B64E8"/>
    <w:rsid w:val="00AA07A1"/>
    <w:rsid w:val="00AD34DB"/>
    <w:rsid w:val="00B15AAC"/>
    <w:rsid w:val="00B34A49"/>
    <w:rsid w:val="00B75218"/>
    <w:rsid w:val="00B76434"/>
    <w:rsid w:val="00BA4C7E"/>
    <w:rsid w:val="00BB494F"/>
    <w:rsid w:val="00C41AC4"/>
    <w:rsid w:val="00C45A93"/>
    <w:rsid w:val="00C77596"/>
    <w:rsid w:val="00CF06B5"/>
    <w:rsid w:val="00D36B13"/>
    <w:rsid w:val="00D50C0C"/>
    <w:rsid w:val="00DA1993"/>
    <w:rsid w:val="00E34E80"/>
    <w:rsid w:val="00EE0116"/>
    <w:rsid w:val="00EF70D9"/>
    <w:rsid w:val="00F00747"/>
    <w:rsid w:val="00F544E8"/>
    <w:rsid w:val="00F63554"/>
    <w:rsid w:val="00F834F0"/>
    <w:rsid w:val="00FE4E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9E01C2"/>
  <w15:docId w15:val="{30AE314A-7B83-40B3-AD71-6B6BCD3B49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bg-BG" w:eastAsia="bg-BG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List Paragraph"/>
    <w:basedOn w:val="a"/>
    <w:uiPriority w:val="34"/>
    <w:qFormat/>
    <w:rsid w:val="000D22EE"/>
    <w:pPr>
      <w:ind w:left="720"/>
      <w:contextualSpacing/>
    </w:pPr>
  </w:style>
  <w:style w:type="paragraph" w:styleId="a5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6">
    <w:name w:val="Balloon Text"/>
    <w:basedOn w:val="a"/>
    <w:link w:val="a7"/>
    <w:uiPriority w:val="99"/>
    <w:semiHidden/>
    <w:unhideWhenUsed/>
    <w:rsid w:val="007464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Изнесен текст Знак"/>
    <w:basedOn w:val="a0"/>
    <w:link w:val="a6"/>
    <w:uiPriority w:val="99"/>
    <w:semiHidden/>
    <w:rsid w:val="0074645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34kVgFYddCq0s+SAaZ+S+c+E55w==">CgMxLjAyCGguZ2pkZ3hzOAByITFNcmZNbXZqaFNsVUhoS05vSEFMX2dKT3dlVElMWU5STg==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3211</Words>
  <Characters>18306</Characters>
  <Application>Microsoft Office Word</Application>
  <DocSecurity>0</DocSecurity>
  <Lines>152</Lines>
  <Paragraphs>42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>Ruse Municipality</Company>
  <LinksUpToDate>false</LinksUpToDate>
  <CharactersWithSpaces>21475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b.pencheva</dc:creator>
  <cp:lastModifiedBy>p.hristova</cp:lastModifiedBy>
  <cp:revision>4</cp:revision>
  <cp:lastPrinted>2024-10-02T08:07:00Z</cp:lastPrinted>
  <dcterms:created xsi:type="dcterms:W3CDTF">2024-10-04T12:42:00Z</dcterms:created>
  <dcterms:modified xsi:type="dcterms:W3CDTF">2024-10-08T07:10:00Z</dcterms:modified>
</cp:coreProperties>
</file>