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D53B9C">
        <w:rPr>
          <w:rFonts w:ascii="Times New Roman" w:hAnsi="Times New Roman" w:cs="Times New Roman"/>
          <w:sz w:val="24"/>
          <w:szCs w:val="24"/>
        </w:rPr>
        <w:t>ЧРЕЗ</w:t>
      </w: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  <w:r w:rsidRPr="00D53B9C">
        <w:rPr>
          <w:rFonts w:ascii="Times New Roman" w:hAnsi="Times New Roman" w:cs="Times New Roman"/>
          <w:sz w:val="24"/>
          <w:szCs w:val="24"/>
        </w:rPr>
        <w:t xml:space="preserve">ПРЕДЕСЕДАТЕЛЯ </w:t>
      </w: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  <w:r w:rsidRPr="00D53B9C">
        <w:rPr>
          <w:rFonts w:ascii="Times New Roman" w:hAnsi="Times New Roman" w:cs="Times New Roman"/>
          <w:sz w:val="24"/>
          <w:szCs w:val="24"/>
        </w:rPr>
        <w:t>НА ОБЩИНСКИ СЪВЕТ РУСЕ</w:t>
      </w: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  <w:r w:rsidRPr="00D53B9C">
        <w:rPr>
          <w:rFonts w:ascii="Times New Roman" w:hAnsi="Times New Roman" w:cs="Times New Roman"/>
          <w:sz w:val="24"/>
          <w:szCs w:val="24"/>
        </w:rPr>
        <w:t>ДО</w:t>
      </w: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  <w:r w:rsidRPr="00D53B9C">
        <w:rPr>
          <w:rFonts w:ascii="Times New Roman" w:hAnsi="Times New Roman" w:cs="Times New Roman"/>
          <w:sz w:val="24"/>
          <w:szCs w:val="24"/>
        </w:rPr>
        <w:t xml:space="preserve">КМЕТА НА </w:t>
      </w: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  <w:r w:rsidRPr="00D53B9C">
        <w:rPr>
          <w:rFonts w:ascii="Times New Roman" w:hAnsi="Times New Roman" w:cs="Times New Roman"/>
          <w:sz w:val="24"/>
          <w:szCs w:val="24"/>
        </w:rPr>
        <w:t>ОБЩИНА РУСЕ</w:t>
      </w: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  <w:r w:rsidRPr="00D53B9C">
        <w:rPr>
          <w:rFonts w:ascii="Times New Roman" w:hAnsi="Times New Roman" w:cs="Times New Roman"/>
          <w:sz w:val="24"/>
          <w:szCs w:val="24"/>
        </w:rPr>
        <w:t>ПИТАНЕ от Митко Кунчев</w:t>
      </w: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  <w:r w:rsidRPr="00D53B9C">
        <w:rPr>
          <w:rFonts w:ascii="Times New Roman" w:hAnsi="Times New Roman" w:cs="Times New Roman"/>
          <w:sz w:val="24"/>
          <w:szCs w:val="24"/>
        </w:rPr>
        <w:t>Общински съветник от групата ПП-ДБ</w:t>
      </w:r>
    </w:p>
    <w:p w:rsidR="00CC54C2" w:rsidRPr="00D53B9C" w:rsidRDefault="00CC54C2" w:rsidP="00CC54C2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</w:p>
    <w:p w:rsidR="00CC54C2" w:rsidRPr="00D53B9C" w:rsidRDefault="00CC54C2" w:rsidP="00CC54C2">
      <w:pPr>
        <w:rPr>
          <w:rFonts w:ascii="Times New Roman" w:hAnsi="Times New Roman" w:cs="Times New Roman"/>
          <w:sz w:val="24"/>
          <w:szCs w:val="24"/>
        </w:rPr>
      </w:pPr>
      <w:r w:rsidRPr="00D53B9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Относно</w:t>
      </w:r>
      <w:r w:rsidRPr="00D53B9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2C57C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Продадените билети за концертите от програмата на </w:t>
      </w:r>
      <w:r w:rsidRPr="00D53B9C">
        <w:rPr>
          <w:rFonts w:ascii="Times New Roman" w:hAnsi="Times New Roman" w:cs="Times New Roman"/>
          <w:sz w:val="24"/>
          <w:szCs w:val="24"/>
        </w:rPr>
        <w:t>МФ „Мартенски музикални дни“</w:t>
      </w:r>
      <w:r w:rsidR="002C57C7">
        <w:rPr>
          <w:rFonts w:ascii="Times New Roman" w:hAnsi="Times New Roman" w:cs="Times New Roman"/>
          <w:sz w:val="24"/>
          <w:szCs w:val="24"/>
        </w:rPr>
        <w:t>, 14. – 30.03</w:t>
      </w:r>
      <w:r w:rsidR="005F4801">
        <w:rPr>
          <w:rFonts w:ascii="Times New Roman" w:hAnsi="Times New Roman" w:cs="Times New Roman"/>
          <w:sz w:val="24"/>
          <w:szCs w:val="24"/>
        </w:rPr>
        <w:t>.</w:t>
      </w:r>
      <w:r w:rsidR="002C57C7">
        <w:rPr>
          <w:rFonts w:ascii="Times New Roman" w:hAnsi="Times New Roman" w:cs="Times New Roman"/>
          <w:sz w:val="24"/>
          <w:szCs w:val="24"/>
        </w:rPr>
        <w:t>2025 г.</w:t>
      </w:r>
    </w:p>
    <w:p w:rsidR="00CC54C2" w:rsidRPr="00D53B9C" w:rsidRDefault="00CC54C2" w:rsidP="00CC54C2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</w:p>
    <w:p w:rsidR="00CC54C2" w:rsidRPr="00D53B9C" w:rsidRDefault="00CC54C2" w:rsidP="00CC54C2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D53B9C">
        <w:rPr>
          <w:color w:val="000000" w:themeColor="text1"/>
        </w:rPr>
        <w:t>Уважаеми господин Милков,</w:t>
      </w:r>
    </w:p>
    <w:p w:rsidR="00CC54C2" w:rsidRPr="00D53B9C" w:rsidRDefault="00CC54C2" w:rsidP="00CC54C2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D53B9C">
        <w:t xml:space="preserve">Провеждането на МФ „Мартенски музикални дни“ е изключително важно за община Русе. Необходимо е </w:t>
      </w:r>
      <w:r w:rsidR="002C57C7">
        <w:t xml:space="preserve">задълбочено </w:t>
      </w:r>
      <w:r w:rsidRPr="00D53B9C">
        <w:t xml:space="preserve">да се анализира финансовата страна на </w:t>
      </w:r>
      <w:r w:rsidR="00D53B9C" w:rsidRPr="00D53B9C">
        <w:t xml:space="preserve">провеждане на </w:t>
      </w:r>
      <w:r w:rsidRPr="00D53B9C">
        <w:t>фестивала</w:t>
      </w:r>
      <w:r w:rsidR="002C57C7">
        <w:t>, в това число приходите от продажбата на билети</w:t>
      </w:r>
      <w:r w:rsidRPr="00D53B9C">
        <w:t>. Поради важността на проблема</w:t>
      </w:r>
      <w:r w:rsidRPr="00D53B9C">
        <w:rPr>
          <w:color w:val="000000" w:themeColor="text1"/>
        </w:rPr>
        <w:t>,  моля, на основание чл. 33 (1) т. 4. от Закона за местното самоуправление и местната администрация, да отговорите на следни</w:t>
      </w:r>
      <w:r w:rsidR="002C57C7">
        <w:rPr>
          <w:color w:val="000000" w:themeColor="text1"/>
        </w:rPr>
        <w:t>те</w:t>
      </w:r>
      <w:r w:rsidRPr="00D53B9C">
        <w:rPr>
          <w:color w:val="000000" w:themeColor="text1"/>
        </w:rPr>
        <w:t xml:space="preserve"> въпрос</w:t>
      </w:r>
      <w:r w:rsidR="002C57C7">
        <w:rPr>
          <w:color w:val="000000" w:themeColor="text1"/>
        </w:rPr>
        <w:t>и</w:t>
      </w:r>
      <w:r w:rsidRPr="00D53B9C">
        <w:rPr>
          <w:color w:val="000000" w:themeColor="text1"/>
        </w:rPr>
        <w:t>:</w:t>
      </w:r>
    </w:p>
    <w:p w:rsidR="002C57C7" w:rsidRDefault="002C57C7" w:rsidP="00CC54C2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  <w:r>
        <w:rPr>
          <w:color w:val="000000" w:themeColor="text1"/>
        </w:rPr>
        <w:t>Колко билет</w:t>
      </w:r>
      <w:r w:rsidR="005F4801">
        <w:rPr>
          <w:color w:val="000000" w:themeColor="text1"/>
        </w:rPr>
        <w:t>а</w:t>
      </w:r>
      <w:r>
        <w:rPr>
          <w:color w:val="000000" w:themeColor="text1"/>
        </w:rPr>
        <w:t xml:space="preserve"> са продадени за всеки концерт от програмата на фестивала?</w:t>
      </w:r>
    </w:p>
    <w:p w:rsidR="002C57C7" w:rsidRDefault="005F4801" w:rsidP="00CC54C2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  <w:r>
        <w:rPr>
          <w:color w:val="000000" w:themeColor="text1"/>
        </w:rPr>
        <w:t>Колко</w:t>
      </w:r>
      <w:r w:rsidR="002C57C7">
        <w:rPr>
          <w:color w:val="000000" w:themeColor="text1"/>
        </w:rPr>
        <w:t xml:space="preserve"> е броят на местата във всяка зала, в която са провеждани концерти?</w:t>
      </w:r>
    </w:p>
    <w:p w:rsidR="00CC54C2" w:rsidRPr="00A354D6" w:rsidRDefault="005F4801" w:rsidP="00CC54C2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  <w:r>
        <w:rPr>
          <w:color w:val="000000" w:themeColor="text1"/>
        </w:rPr>
        <w:t>Колко</w:t>
      </w:r>
      <w:r w:rsidR="002C57C7">
        <w:rPr>
          <w:color w:val="000000" w:themeColor="text1"/>
        </w:rPr>
        <w:t xml:space="preserve"> е приходът от продажбата на билети за всеки концерт?</w:t>
      </w:r>
    </w:p>
    <w:p w:rsidR="00CC54C2" w:rsidRPr="00A354D6" w:rsidRDefault="00CC54C2" w:rsidP="00D53B9C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</w:p>
    <w:p w:rsidR="00CC54C2" w:rsidRPr="00D53B9C" w:rsidRDefault="00CC54C2" w:rsidP="00CC54C2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D53B9C">
        <w:rPr>
          <w:color w:val="000000" w:themeColor="text1"/>
        </w:rPr>
        <w:t>Моля, от</w:t>
      </w:r>
      <w:r w:rsidR="00D53B9C" w:rsidRPr="00D53B9C">
        <w:rPr>
          <w:color w:val="000000" w:themeColor="text1"/>
        </w:rPr>
        <w:t>говорът Ви да бъде в писмен вид в следната таблица:</w:t>
      </w:r>
    </w:p>
    <w:p w:rsidR="00D53B9C" w:rsidRPr="00D53B9C" w:rsidRDefault="00D53B9C" w:rsidP="00CC54C2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1220"/>
        <w:gridCol w:w="3666"/>
        <w:gridCol w:w="954"/>
        <w:gridCol w:w="1409"/>
        <w:gridCol w:w="1251"/>
      </w:tblGrid>
      <w:tr w:rsidR="005F4801" w:rsidRPr="005F4801" w:rsidTr="005F4801">
        <w:trPr>
          <w:trHeight w:val="64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4801">
              <w:rPr>
                <w:rFonts w:ascii="Times New Roman" w:hAnsi="Times New Roman" w:cs="Times New Roman"/>
                <w:sz w:val="20"/>
                <w:szCs w:val="20"/>
              </w:rPr>
              <w:t>Номер</w:t>
            </w:r>
          </w:p>
        </w:tc>
        <w:tc>
          <w:tcPr>
            <w:tcW w:w="1220" w:type="dxa"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4801">
              <w:rPr>
                <w:rFonts w:ascii="Times New Roman" w:hAnsi="Times New Roman" w:cs="Times New Roman"/>
                <w:sz w:val="20"/>
                <w:szCs w:val="20"/>
              </w:rPr>
              <w:t>Дата от март 2025</w:t>
            </w:r>
          </w:p>
        </w:tc>
        <w:tc>
          <w:tcPr>
            <w:tcW w:w="366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4801">
              <w:rPr>
                <w:rFonts w:ascii="Times New Roman" w:hAnsi="Times New Roman" w:cs="Times New Roman"/>
                <w:sz w:val="20"/>
                <w:szCs w:val="20"/>
              </w:rPr>
              <w:t>Час, място, концерт от 64. ММД</w:t>
            </w:r>
          </w:p>
        </w:tc>
        <w:tc>
          <w:tcPr>
            <w:tcW w:w="954" w:type="dxa"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4801">
              <w:rPr>
                <w:rFonts w:ascii="Times New Roman" w:hAnsi="Times New Roman" w:cs="Times New Roman"/>
                <w:sz w:val="20"/>
                <w:szCs w:val="20"/>
              </w:rPr>
              <w:t>Брой места в залата</w:t>
            </w:r>
          </w:p>
        </w:tc>
        <w:tc>
          <w:tcPr>
            <w:tcW w:w="1409" w:type="dxa"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4801">
              <w:rPr>
                <w:rFonts w:ascii="Times New Roman" w:hAnsi="Times New Roman" w:cs="Times New Roman"/>
                <w:sz w:val="20"/>
                <w:szCs w:val="20"/>
              </w:rPr>
              <w:t>Брой продадени билети</w:t>
            </w:r>
          </w:p>
        </w:tc>
        <w:tc>
          <w:tcPr>
            <w:tcW w:w="1251" w:type="dxa"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4801">
              <w:rPr>
                <w:rFonts w:ascii="Times New Roman" w:hAnsi="Times New Roman" w:cs="Times New Roman"/>
                <w:sz w:val="20"/>
                <w:szCs w:val="20"/>
              </w:rPr>
              <w:t>Приход от билети в лева</w:t>
            </w:r>
          </w:p>
        </w:tc>
      </w:tr>
      <w:tr w:rsidR="005F4801" w:rsidRPr="005F4801" w:rsidTr="005F4801">
        <w:trPr>
          <w:trHeight w:val="62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19:00 ч. - Доходно здание, </w:t>
            </w:r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Официално откриване: Русенска филхармония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124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11:00 ч. - Доходно здание, фоайе,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In</w:t>
            </w:r>
            <w:proofErr w:type="spellEnd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memoriam</w:t>
            </w:r>
            <w:proofErr w:type="spellEnd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Драгомир Йосифов, </w:t>
            </w: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СМЕСЕН ХОР "ПРОФ. ВАСИЛ АРНАУДОВ" - Русе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70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19:00 ч. - Доходно здание,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Ситковецки</w:t>
            </w:r>
            <w:proofErr w:type="spellEnd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Трио &amp; Пабло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Бараган</w:t>
            </w:r>
            <w:proofErr w:type="spellEnd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кларинет</w:t>
            </w:r>
            <w:proofErr w:type="spellEnd"/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124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11:00 ч. - Доходно здание, фоайе, 60 години творческа дейност, ГЕОРГИ СПАСОВ флейта, ТАТЯНА БОЖКО пиано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62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19:00 ч. - Доходно здание,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Tranceformer</w:t>
            </w:r>
            <w:proofErr w:type="spellEnd"/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 КАЙ ШУМАХЕР пиано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62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19:00 ч. - Доходно здание, ГИДОН КРЕМЕР ТРИО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62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19:00 ч. - сцена </w:t>
            </w:r>
            <w:proofErr w:type="spellStart"/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Опера,</w:t>
            </w:r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„Алма</w:t>
            </w:r>
            <w:proofErr w:type="spellEnd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" - Държавна опера - Русе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31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19:00 ч. - зала Русе, Трио </w:t>
            </w:r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АБСТРАКТ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93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19:00 ч. - Доходно здание, </w:t>
            </w:r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Виенска класика </w:t>
            </w: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АЛЕКСАНДЪР ХИНЧЕВ пиано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62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19:00 ч. - Доходно здание,</w:t>
            </w:r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Камерен ансамбъл „Софийски солисти“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62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11:00 ч. - Доходно здание, фоайе, </w:t>
            </w:r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Струнен квартет „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Фрош</w:t>
            </w:r>
            <w:proofErr w:type="spellEnd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"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62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19:00 ч. - Доходно здание, </w:t>
            </w:r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Софийска филхармония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93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11:00 ч. - зала Русе, </w:t>
            </w:r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Портрет II: „Жълто и оранжево", </w:t>
            </w: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Концерт с камерни творби от Лазар Николов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93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19:00 ч. - Доходно здание, фоайе, </w:t>
            </w:r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Вокален ансамбъл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Cantanti</w:t>
            </w:r>
            <w:proofErr w:type="spellEnd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dai</w:t>
            </w:r>
            <w:proofErr w:type="spellEnd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Monti</w:t>
            </w:r>
            <w:proofErr w:type="spellEnd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Verdi</w:t>
            </w:r>
            <w:proofErr w:type="spellEnd"/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62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19:00 ч. - Доходно здание, </w:t>
            </w:r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„Мадам Бътерфлай" - Държавна опера - Русе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62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19:00 ч. - Доходно здание,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Лия</w:t>
            </w:r>
            <w:proofErr w:type="spellEnd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Петрова цигулка, Адам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Лалум</w:t>
            </w:r>
            <w:proofErr w:type="spellEnd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пиано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31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18:00 ч. - зала Русе,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Аffetti</w:t>
            </w:r>
            <w:proofErr w:type="spellEnd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Musicali</w:t>
            </w:r>
            <w:proofErr w:type="spellEnd"/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79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20:00 ч. - Доходно здание, </w:t>
            </w:r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Биг бенд при НАМ "Проф. П.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Владигеров</w:t>
            </w:r>
            <w:proofErr w:type="spellEnd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" - София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62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19:00 ч. - Доходно здание,</w:t>
            </w:r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Красимира Стоянова и Боряна Ламбрева пиано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62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19:00 ч. - Доходно здание,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Upon</w:t>
            </w:r>
            <w:proofErr w:type="spellEnd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one</w:t>
            </w:r>
            <w:proofErr w:type="spellEnd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note</w:t>
            </w:r>
            <w:proofErr w:type="spellEnd"/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31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11:00 ч. - зала Русе,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Viva</w:t>
            </w:r>
            <w:proofErr w:type="spellEnd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l'Opera</w:t>
            </w:r>
            <w:proofErr w:type="spellEnd"/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93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19:00 ч. - Доходно здание, </w:t>
            </w:r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Симфоничен оркестър на Българското национално радио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F4801" w:rsidRPr="005F4801" w:rsidTr="005F4801">
        <w:trPr>
          <w:trHeight w:val="670"/>
        </w:trPr>
        <w:tc>
          <w:tcPr>
            <w:tcW w:w="846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220" w:type="dxa"/>
            <w:noWrap/>
            <w:hideMark/>
          </w:tcPr>
          <w:p w:rsidR="005F4801" w:rsidRPr="005F4801" w:rsidRDefault="005F4801" w:rsidP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666" w:type="dxa"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 xml:space="preserve">19:00 ч. - Доходно здание, </w:t>
            </w:r>
            <w:r w:rsidRPr="005F480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Фестивален оркестър и Фестивален хор - Русе</w:t>
            </w:r>
          </w:p>
        </w:tc>
        <w:tc>
          <w:tcPr>
            <w:tcW w:w="954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09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51" w:type="dxa"/>
            <w:noWrap/>
            <w:hideMark/>
          </w:tcPr>
          <w:p w:rsidR="005F4801" w:rsidRPr="005F4801" w:rsidRDefault="005F48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8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4B0AC8" w:rsidRPr="00D53B9C" w:rsidRDefault="004B0AC8">
      <w:pPr>
        <w:rPr>
          <w:rFonts w:ascii="Times New Roman" w:hAnsi="Times New Roman" w:cs="Times New Roman"/>
          <w:sz w:val="24"/>
          <w:szCs w:val="24"/>
        </w:rPr>
      </w:pPr>
    </w:p>
    <w:p w:rsidR="00D53B9C" w:rsidRPr="00D53B9C" w:rsidRDefault="00026C30">
      <w:pPr>
        <w:rPr>
          <w:rFonts w:ascii="Times New Roman" w:hAnsi="Times New Roman" w:cs="Times New Roman"/>
          <w:sz w:val="24"/>
          <w:szCs w:val="24"/>
        </w:rPr>
      </w:pPr>
      <w:r w:rsidRPr="00004E2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Моля, отговорът Ви да бъде изпратен с електронна поща на адрес </w:t>
      </w:r>
      <w:proofErr w:type="spellStart"/>
      <w:r w:rsidRPr="00004E2E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mitko</w:t>
      </w:r>
      <w:proofErr w:type="spellEnd"/>
      <w:r w:rsidRPr="00004E2E">
        <w:rPr>
          <w:rFonts w:ascii="Times New Roman" w:hAnsi="Times New Roman" w:cs="Times New Roman"/>
          <w:color w:val="000000" w:themeColor="text1"/>
          <w:sz w:val="24"/>
          <w:szCs w:val="24"/>
        </w:rPr>
        <w:t>@</w:t>
      </w:r>
      <w:proofErr w:type="spellStart"/>
      <w:r w:rsidRPr="00004E2E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kunchev</w:t>
      </w:r>
      <w:proofErr w:type="spellEnd"/>
      <w:r w:rsidRPr="00004E2E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004E2E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info</w:t>
      </w:r>
      <w:r w:rsidRPr="00004E2E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D53B9C" w:rsidRPr="00D53B9C" w:rsidRDefault="00D53B9C" w:rsidP="00D53B9C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</w:p>
    <w:p w:rsidR="00D53B9C" w:rsidRPr="00D53B9C" w:rsidRDefault="00026C30" w:rsidP="005F4801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  <w:r>
        <w:rPr>
          <w:color w:val="000000" w:themeColor="text1"/>
        </w:rPr>
        <w:t>15</w:t>
      </w:r>
      <w:r w:rsidR="006B76EE">
        <w:rPr>
          <w:color w:val="000000" w:themeColor="text1"/>
        </w:rPr>
        <w:t>.0</w:t>
      </w:r>
      <w:r w:rsidR="005F4801">
        <w:rPr>
          <w:color w:val="000000" w:themeColor="text1"/>
        </w:rPr>
        <w:t>4</w:t>
      </w:r>
      <w:r w:rsidR="00D53B9C" w:rsidRPr="00D53B9C">
        <w:rPr>
          <w:color w:val="000000" w:themeColor="text1"/>
        </w:rPr>
        <w:t>.2025 г.</w:t>
      </w:r>
      <w:r w:rsidR="00D53B9C" w:rsidRPr="00D53B9C">
        <w:rPr>
          <w:color w:val="000000" w:themeColor="text1"/>
        </w:rPr>
        <w:tab/>
      </w:r>
      <w:r w:rsidR="00D53B9C" w:rsidRPr="00D53B9C">
        <w:rPr>
          <w:color w:val="000000" w:themeColor="text1"/>
        </w:rPr>
        <w:tab/>
      </w:r>
      <w:r w:rsidR="00D53B9C" w:rsidRPr="00D53B9C">
        <w:rPr>
          <w:color w:val="000000" w:themeColor="text1"/>
        </w:rPr>
        <w:tab/>
      </w:r>
      <w:r w:rsidR="00D53B9C" w:rsidRPr="00D53B9C">
        <w:rPr>
          <w:color w:val="000000" w:themeColor="text1"/>
        </w:rPr>
        <w:tab/>
        <w:t>С уважение:</w:t>
      </w:r>
      <w:r w:rsidR="005F4801">
        <w:rPr>
          <w:color w:val="000000" w:themeColor="text1"/>
        </w:rPr>
        <w:t xml:space="preserve"> </w:t>
      </w:r>
      <w:r w:rsidR="00D53B9C" w:rsidRPr="00D53B9C">
        <w:rPr>
          <w:color w:val="000000" w:themeColor="text1"/>
        </w:rPr>
        <w:t>Митко Кунчев</w:t>
      </w:r>
      <w:r w:rsidR="005F4801">
        <w:rPr>
          <w:color w:val="000000" w:themeColor="text1"/>
        </w:rPr>
        <w:t xml:space="preserve"> ………………………………</w:t>
      </w:r>
    </w:p>
    <w:sectPr w:rsidR="00D53B9C" w:rsidRPr="00D53B9C" w:rsidSect="005F4801">
      <w:pgSz w:w="11906" w:h="16838"/>
      <w:pgMar w:top="851" w:right="1133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F54E47"/>
    <w:multiLevelType w:val="hybridMultilevel"/>
    <w:tmpl w:val="D7A0A6B2"/>
    <w:lvl w:ilvl="0" w:tplc="6A9A384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316"/>
    <w:rsid w:val="00026C30"/>
    <w:rsid w:val="00151A63"/>
    <w:rsid w:val="002C57C7"/>
    <w:rsid w:val="0031747C"/>
    <w:rsid w:val="004B0AC8"/>
    <w:rsid w:val="005F4801"/>
    <w:rsid w:val="006028FD"/>
    <w:rsid w:val="006B76EE"/>
    <w:rsid w:val="00A354D6"/>
    <w:rsid w:val="00AD38DB"/>
    <w:rsid w:val="00CC54C2"/>
    <w:rsid w:val="00D53B9C"/>
    <w:rsid w:val="00F56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30A7B2-87C2-4819-89FA-3BDED783D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B0A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CC54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363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441</Words>
  <Characters>2514</Characters>
  <Application>Microsoft Office Word</Application>
  <DocSecurity>0</DocSecurity>
  <Lines>20</Lines>
  <Paragraphs>5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MKynchev</dc:creator>
  <cp:keywords/>
  <dc:description/>
  <cp:lastModifiedBy>p.hristova</cp:lastModifiedBy>
  <cp:revision>2</cp:revision>
  <dcterms:created xsi:type="dcterms:W3CDTF">2025-04-16T06:12:00Z</dcterms:created>
  <dcterms:modified xsi:type="dcterms:W3CDTF">2025-04-16T06:12:00Z</dcterms:modified>
</cp:coreProperties>
</file>