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00E3" w:rsidRPr="00DF00E3" w:rsidRDefault="00DF00E3" w:rsidP="00DF00E3">
      <w:pPr>
        <w:spacing w:after="0" w:line="240" w:lineRule="auto"/>
        <w:rPr>
          <w:rFonts w:ascii="Times New Roman" w:hAnsi="Times New Roman"/>
          <w:b/>
          <w:sz w:val="24"/>
          <w:szCs w:val="24"/>
        </w:rPr>
      </w:pPr>
      <w:r w:rsidRPr="00DF00E3">
        <w:rPr>
          <w:rFonts w:ascii="Times New Roman" w:hAnsi="Times New Roman"/>
          <w:b/>
          <w:sz w:val="24"/>
          <w:szCs w:val="24"/>
        </w:rPr>
        <w:t>ДО</w:t>
      </w:r>
    </w:p>
    <w:p w:rsidR="00DF00E3" w:rsidRPr="00DF00E3" w:rsidRDefault="00DF00E3" w:rsidP="00DF00E3">
      <w:pPr>
        <w:spacing w:after="0" w:line="240" w:lineRule="auto"/>
        <w:rPr>
          <w:rFonts w:ascii="Times New Roman" w:hAnsi="Times New Roman"/>
          <w:b/>
          <w:sz w:val="24"/>
          <w:szCs w:val="24"/>
        </w:rPr>
      </w:pPr>
      <w:r w:rsidRPr="00DF00E3">
        <w:rPr>
          <w:rFonts w:ascii="Times New Roman" w:hAnsi="Times New Roman"/>
          <w:b/>
          <w:sz w:val="24"/>
          <w:szCs w:val="24"/>
        </w:rPr>
        <w:t>ОБЩИНСКИ СЪВЕТ</w:t>
      </w:r>
    </w:p>
    <w:p w:rsidR="00DF00E3" w:rsidRPr="00DF00E3" w:rsidRDefault="00DF00E3" w:rsidP="00DF00E3">
      <w:pPr>
        <w:spacing w:after="0" w:line="240" w:lineRule="auto"/>
        <w:rPr>
          <w:rFonts w:ascii="Times New Roman" w:hAnsi="Times New Roman"/>
          <w:b/>
          <w:sz w:val="24"/>
          <w:szCs w:val="24"/>
        </w:rPr>
      </w:pPr>
      <w:r w:rsidRPr="00DF00E3">
        <w:rPr>
          <w:rFonts w:ascii="Times New Roman" w:hAnsi="Times New Roman"/>
          <w:b/>
          <w:sz w:val="24"/>
          <w:szCs w:val="24"/>
        </w:rPr>
        <w:t>РУСЕ</w:t>
      </w:r>
    </w:p>
    <w:p w:rsidR="00DF00E3" w:rsidRPr="00DF00E3" w:rsidRDefault="00DF00E3" w:rsidP="00DF00E3">
      <w:pPr>
        <w:spacing w:after="0" w:line="240" w:lineRule="auto"/>
        <w:rPr>
          <w:rFonts w:ascii="Times New Roman" w:hAnsi="Times New Roman"/>
          <w:b/>
          <w:sz w:val="24"/>
          <w:szCs w:val="24"/>
        </w:rPr>
      </w:pPr>
    </w:p>
    <w:p w:rsidR="00A0555D" w:rsidRPr="00B60E07" w:rsidRDefault="00DF00E3" w:rsidP="00DF00E3">
      <w:pPr>
        <w:spacing w:after="0" w:line="240" w:lineRule="auto"/>
        <w:rPr>
          <w:rFonts w:ascii="Times New Roman" w:hAnsi="Times New Roman"/>
          <w:b/>
          <w:sz w:val="24"/>
          <w:szCs w:val="24"/>
          <w:lang w:val="en-US"/>
        </w:rPr>
      </w:pPr>
      <w:r w:rsidRPr="004D1353">
        <w:rPr>
          <w:rFonts w:ascii="Times New Roman" w:hAnsi="Times New Roman"/>
          <w:b/>
          <w:sz w:val="24"/>
          <w:szCs w:val="24"/>
        </w:rPr>
        <w:t>ПРЕДЛОЖЕНИЕ</w:t>
      </w:r>
    </w:p>
    <w:p w:rsidR="00E137CF" w:rsidRPr="004D1353" w:rsidRDefault="00E137CF" w:rsidP="00DF00E3">
      <w:pPr>
        <w:spacing w:after="0" w:line="240" w:lineRule="auto"/>
        <w:rPr>
          <w:rFonts w:ascii="Times New Roman" w:hAnsi="Times New Roman"/>
          <w:b/>
          <w:sz w:val="24"/>
          <w:szCs w:val="24"/>
          <w:lang w:val="en-US"/>
        </w:rPr>
      </w:pPr>
    </w:p>
    <w:p w:rsidR="00DF00E3" w:rsidRPr="004D1353" w:rsidRDefault="00F00598" w:rsidP="00DF00E3">
      <w:pPr>
        <w:spacing w:after="0" w:line="240" w:lineRule="auto"/>
        <w:rPr>
          <w:rFonts w:ascii="Times New Roman" w:hAnsi="Times New Roman"/>
          <w:b/>
          <w:sz w:val="24"/>
          <w:szCs w:val="24"/>
        </w:rPr>
      </w:pPr>
      <w:r w:rsidRPr="004D1353">
        <w:rPr>
          <w:rFonts w:ascii="Times New Roman" w:hAnsi="Times New Roman"/>
          <w:b/>
          <w:sz w:val="24"/>
          <w:szCs w:val="24"/>
        </w:rPr>
        <w:t>ОТ ПЕНЧО МИЛКОВ</w:t>
      </w:r>
    </w:p>
    <w:p w:rsidR="00DF00E3" w:rsidRPr="004D1353" w:rsidRDefault="00DF00E3" w:rsidP="00DF00E3">
      <w:pPr>
        <w:spacing w:after="0" w:line="240" w:lineRule="auto"/>
        <w:rPr>
          <w:rFonts w:ascii="Times New Roman" w:hAnsi="Times New Roman"/>
          <w:b/>
          <w:sz w:val="24"/>
          <w:szCs w:val="24"/>
        </w:rPr>
      </w:pPr>
      <w:r w:rsidRPr="004D1353">
        <w:rPr>
          <w:rFonts w:ascii="Times New Roman" w:hAnsi="Times New Roman"/>
          <w:b/>
          <w:sz w:val="24"/>
          <w:szCs w:val="24"/>
        </w:rPr>
        <w:t>КМЕТ НА ОБЩИНА РУСЕ</w:t>
      </w:r>
    </w:p>
    <w:p w:rsidR="00F03FFE" w:rsidRDefault="00F03FFE" w:rsidP="005F296C">
      <w:pPr>
        <w:tabs>
          <w:tab w:val="left" w:pos="9360"/>
        </w:tabs>
        <w:spacing w:after="0" w:line="240" w:lineRule="auto"/>
        <w:ind w:right="-131"/>
        <w:rPr>
          <w:rFonts w:ascii="Times New Roman" w:eastAsiaTheme="minorHAnsi" w:hAnsi="Times New Roman"/>
          <w:b/>
          <w:i/>
          <w:sz w:val="24"/>
          <w:szCs w:val="24"/>
        </w:rPr>
      </w:pPr>
    </w:p>
    <w:p w:rsidR="00CB4AF1" w:rsidRPr="00CB4AF1" w:rsidRDefault="00CB4AF1" w:rsidP="005F296C">
      <w:pPr>
        <w:tabs>
          <w:tab w:val="left" w:pos="9360"/>
        </w:tabs>
        <w:spacing w:after="0" w:line="240" w:lineRule="auto"/>
        <w:ind w:right="-131"/>
        <w:rPr>
          <w:rFonts w:ascii="Times New Roman" w:eastAsiaTheme="minorHAnsi" w:hAnsi="Times New Roman"/>
          <w:b/>
          <w:i/>
          <w:sz w:val="24"/>
          <w:szCs w:val="24"/>
        </w:rPr>
      </w:pPr>
    </w:p>
    <w:p w:rsidR="00CB4AF1" w:rsidRDefault="005F296C" w:rsidP="0095303A">
      <w:pPr>
        <w:spacing w:after="0" w:line="240" w:lineRule="auto"/>
        <w:jc w:val="both"/>
        <w:rPr>
          <w:rFonts w:ascii="Times New Roman" w:eastAsiaTheme="minorHAnsi" w:hAnsi="Times New Roman"/>
          <w:sz w:val="24"/>
          <w:szCs w:val="24"/>
        </w:rPr>
      </w:pPr>
      <w:r w:rsidRPr="004D1353">
        <w:rPr>
          <w:rFonts w:ascii="Times New Roman" w:eastAsiaTheme="minorHAnsi" w:hAnsi="Times New Roman"/>
          <w:b/>
          <w:sz w:val="24"/>
          <w:szCs w:val="24"/>
        </w:rPr>
        <w:t>ОТНОСНО:</w:t>
      </w:r>
      <w:r w:rsidR="00B60E07">
        <w:rPr>
          <w:rFonts w:ascii="Times New Roman" w:eastAsiaTheme="minorHAnsi" w:hAnsi="Times New Roman"/>
          <w:b/>
          <w:sz w:val="24"/>
          <w:szCs w:val="24"/>
        </w:rPr>
        <w:t xml:space="preserve"> </w:t>
      </w:r>
      <w:r w:rsidR="00B60E07" w:rsidRPr="00B60E07">
        <w:rPr>
          <w:rFonts w:ascii="Times New Roman" w:eastAsiaTheme="minorHAnsi" w:hAnsi="Times New Roman"/>
          <w:sz w:val="24"/>
          <w:szCs w:val="24"/>
        </w:rPr>
        <w:t>Приемане на г</w:t>
      </w:r>
      <w:r w:rsidR="009762D3" w:rsidRPr="004D1353">
        <w:rPr>
          <w:rFonts w:ascii="Times New Roman" w:eastAsiaTheme="minorHAnsi" w:hAnsi="Times New Roman"/>
          <w:sz w:val="24"/>
          <w:szCs w:val="24"/>
        </w:rPr>
        <w:t xml:space="preserve">одишен отчет </w:t>
      </w:r>
      <w:r w:rsidR="004456DF" w:rsidRPr="004D1353">
        <w:rPr>
          <w:rFonts w:ascii="Times New Roman" w:eastAsiaTheme="minorHAnsi" w:hAnsi="Times New Roman"/>
          <w:sz w:val="24"/>
          <w:szCs w:val="24"/>
        </w:rPr>
        <w:t xml:space="preserve">за дейността </w:t>
      </w:r>
      <w:r w:rsidR="009762D3" w:rsidRPr="004D1353">
        <w:rPr>
          <w:rFonts w:ascii="Times New Roman" w:eastAsiaTheme="minorHAnsi" w:hAnsi="Times New Roman"/>
          <w:sz w:val="24"/>
          <w:szCs w:val="24"/>
        </w:rPr>
        <w:t>на ОбСНВ Русе за 202</w:t>
      </w:r>
      <w:r w:rsidR="00EC510D">
        <w:rPr>
          <w:rFonts w:ascii="Times New Roman" w:eastAsiaTheme="minorHAnsi" w:hAnsi="Times New Roman"/>
          <w:sz w:val="24"/>
          <w:szCs w:val="24"/>
          <w:lang w:val="en-US"/>
        </w:rPr>
        <w:t>4</w:t>
      </w:r>
      <w:r w:rsidR="009762D3" w:rsidRPr="004D1353">
        <w:rPr>
          <w:rFonts w:ascii="Times New Roman" w:eastAsiaTheme="minorHAnsi" w:hAnsi="Times New Roman"/>
          <w:sz w:val="24"/>
          <w:szCs w:val="24"/>
        </w:rPr>
        <w:t xml:space="preserve"> г. </w:t>
      </w:r>
    </w:p>
    <w:p w:rsidR="00CB4AF1" w:rsidRDefault="00CB4AF1" w:rsidP="0095303A">
      <w:pPr>
        <w:spacing w:after="0" w:line="240" w:lineRule="auto"/>
        <w:jc w:val="both"/>
        <w:rPr>
          <w:rFonts w:ascii="Times New Roman" w:eastAsiaTheme="minorHAnsi" w:hAnsi="Times New Roman"/>
          <w:sz w:val="24"/>
          <w:szCs w:val="24"/>
        </w:rPr>
      </w:pPr>
    </w:p>
    <w:p w:rsidR="00B60E07" w:rsidRPr="00F12721" w:rsidRDefault="00B60E07" w:rsidP="0095303A">
      <w:pPr>
        <w:spacing w:after="0" w:line="240" w:lineRule="auto"/>
        <w:jc w:val="both"/>
        <w:rPr>
          <w:rFonts w:ascii="Times New Roman" w:eastAsiaTheme="minorHAnsi" w:hAnsi="Times New Roman"/>
          <w:sz w:val="24"/>
          <w:szCs w:val="24"/>
        </w:rPr>
      </w:pPr>
    </w:p>
    <w:p w:rsidR="005F296C" w:rsidRDefault="00A94C96" w:rsidP="00D973F5">
      <w:pPr>
        <w:tabs>
          <w:tab w:val="left" w:pos="9360"/>
        </w:tabs>
        <w:spacing w:after="0" w:line="240" w:lineRule="auto"/>
        <w:ind w:right="-131"/>
        <w:jc w:val="both"/>
        <w:rPr>
          <w:rFonts w:ascii="Times New Roman" w:eastAsiaTheme="minorHAnsi" w:hAnsi="Times New Roman"/>
          <w:b/>
          <w:sz w:val="24"/>
          <w:szCs w:val="24"/>
        </w:rPr>
      </w:pPr>
      <w:r w:rsidRPr="00D973F5">
        <w:rPr>
          <w:rFonts w:ascii="Times New Roman" w:eastAsiaTheme="minorHAnsi" w:hAnsi="Times New Roman"/>
          <w:sz w:val="24"/>
          <w:szCs w:val="24"/>
          <w:lang w:val="en-US"/>
        </w:rPr>
        <w:t xml:space="preserve"> </w:t>
      </w:r>
      <w:r w:rsidR="005F296C" w:rsidRPr="00D973F5">
        <w:rPr>
          <w:rFonts w:ascii="Times New Roman" w:eastAsiaTheme="minorHAnsi" w:hAnsi="Times New Roman"/>
          <w:b/>
          <w:sz w:val="24"/>
          <w:szCs w:val="24"/>
        </w:rPr>
        <w:t>УВАЖАЕМИ ОБЩИНСКИ СЪВЕТНИЦИ,</w:t>
      </w:r>
    </w:p>
    <w:p w:rsidR="00E761D5" w:rsidRDefault="00E761D5" w:rsidP="00E20BF3">
      <w:pPr>
        <w:spacing w:after="0" w:line="240" w:lineRule="auto"/>
        <w:jc w:val="both"/>
        <w:rPr>
          <w:rFonts w:ascii="Times New Roman" w:eastAsia="Times New Roman" w:hAnsi="Times New Roman"/>
          <w:sz w:val="24"/>
          <w:szCs w:val="24"/>
          <w:lang w:eastAsia="bg-BG"/>
        </w:rPr>
      </w:pPr>
    </w:p>
    <w:p w:rsidR="00225DC2" w:rsidRPr="00E20BF3" w:rsidRDefault="00225DC2" w:rsidP="00225DC2">
      <w:pPr>
        <w:spacing w:after="0" w:line="240" w:lineRule="auto"/>
        <w:ind w:firstLine="708"/>
        <w:jc w:val="both"/>
        <w:rPr>
          <w:rFonts w:ascii="Times New Roman" w:eastAsia="Times New Roman" w:hAnsi="Times New Roman"/>
          <w:sz w:val="24"/>
          <w:szCs w:val="24"/>
          <w:lang w:eastAsia="bg-BG"/>
        </w:rPr>
      </w:pPr>
      <w:r w:rsidRPr="00E20BF3">
        <w:rPr>
          <w:rFonts w:ascii="Times New Roman" w:eastAsia="Times New Roman" w:hAnsi="Times New Roman"/>
          <w:sz w:val="24"/>
          <w:szCs w:val="24"/>
          <w:lang w:eastAsia="bg-BG"/>
        </w:rPr>
        <w:t>Общински съвет по наркотични вещества – Русе е създаден на основание чл. 15 ал.1 от Закона за контрол върху наркотичните вещества и прекурсорите</w:t>
      </w:r>
      <w:r w:rsidR="007C708C" w:rsidRPr="00E20BF3">
        <w:rPr>
          <w:rFonts w:ascii="Times New Roman" w:eastAsia="Times New Roman" w:hAnsi="Times New Roman"/>
          <w:sz w:val="24"/>
          <w:szCs w:val="24"/>
          <w:lang w:eastAsia="bg-BG"/>
        </w:rPr>
        <w:t xml:space="preserve"> и </w:t>
      </w:r>
      <w:r w:rsidRPr="00E20BF3">
        <w:rPr>
          <w:rFonts w:ascii="Times New Roman" w:eastAsia="Times New Roman" w:hAnsi="Times New Roman"/>
          <w:sz w:val="24"/>
          <w:szCs w:val="24"/>
          <w:lang w:eastAsia="bg-BG"/>
        </w:rPr>
        <w:t xml:space="preserve">чл.15 ал.3 от Правилника за организацията и дейността на Националния съвет по наркотични вещества. </w:t>
      </w:r>
    </w:p>
    <w:p w:rsidR="007C708C" w:rsidRDefault="00225DC2" w:rsidP="007C708C">
      <w:pPr>
        <w:spacing w:after="0" w:line="240" w:lineRule="auto"/>
        <w:ind w:firstLine="708"/>
        <w:jc w:val="both"/>
        <w:rPr>
          <w:rFonts w:ascii="Times New Roman" w:hAnsi="Times New Roman"/>
          <w:sz w:val="24"/>
          <w:szCs w:val="24"/>
        </w:rPr>
      </w:pPr>
      <w:r w:rsidRPr="00E20BF3">
        <w:rPr>
          <w:rFonts w:ascii="Times New Roman" w:eastAsia="Times New Roman" w:hAnsi="Times New Roman"/>
          <w:sz w:val="24"/>
          <w:szCs w:val="24"/>
          <w:lang w:eastAsia="bg-BG"/>
        </w:rPr>
        <w:t xml:space="preserve"> Общинския съвет по наркотични вещества разработва, осигурява и коо</w:t>
      </w:r>
      <w:r w:rsidR="001B1970" w:rsidRPr="00E20BF3">
        <w:rPr>
          <w:rFonts w:ascii="Times New Roman" w:eastAsia="Times New Roman" w:hAnsi="Times New Roman"/>
          <w:sz w:val="24"/>
          <w:szCs w:val="24"/>
          <w:lang w:eastAsia="bg-BG"/>
        </w:rPr>
        <w:t>рдинира изпълнението на националната</w:t>
      </w:r>
      <w:r w:rsidRPr="00E20BF3">
        <w:rPr>
          <w:rFonts w:ascii="Times New Roman" w:eastAsia="Times New Roman" w:hAnsi="Times New Roman"/>
          <w:sz w:val="24"/>
          <w:szCs w:val="24"/>
          <w:lang w:eastAsia="bg-BG"/>
        </w:rPr>
        <w:t xml:space="preserve"> програма за борба срещу употребата и злоупотребата с наркотични вещества в съответствие</w:t>
      </w:r>
      <w:r w:rsidRPr="00E20BF3">
        <w:rPr>
          <w:rFonts w:ascii="Times New Roman" w:eastAsia="Times New Roman" w:hAnsi="Times New Roman"/>
          <w:sz w:val="24"/>
          <w:szCs w:val="24"/>
          <w:lang w:val="ru-RU" w:eastAsia="bg-BG"/>
        </w:rPr>
        <w:t xml:space="preserve"> </w:t>
      </w:r>
      <w:r w:rsidRPr="00E20BF3">
        <w:rPr>
          <w:rFonts w:ascii="Times New Roman" w:eastAsia="Times New Roman" w:hAnsi="Times New Roman"/>
          <w:sz w:val="24"/>
          <w:szCs w:val="24"/>
          <w:lang w:eastAsia="bg-BG"/>
        </w:rPr>
        <w:t>с</w:t>
      </w:r>
      <w:r w:rsidRPr="00E20BF3">
        <w:rPr>
          <w:rFonts w:ascii="Times New Roman" w:eastAsia="Times New Roman" w:hAnsi="Times New Roman"/>
          <w:sz w:val="24"/>
          <w:szCs w:val="24"/>
          <w:lang w:val="ru-RU" w:eastAsia="bg-BG"/>
        </w:rPr>
        <w:t xml:space="preserve"> Националната стратегия за </w:t>
      </w:r>
      <w:r w:rsidRPr="00E20BF3">
        <w:rPr>
          <w:rFonts w:ascii="Times New Roman" w:eastAsia="Times New Roman" w:hAnsi="Times New Roman"/>
          <w:sz w:val="24"/>
          <w:szCs w:val="24"/>
          <w:lang w:eastAsia="bg-BG"/>
        </w:rPr>
        <w:t>борба с наркотиците</w:t>
      </w:r>
      <w:r w:rsidRPr="00E20BF3">
        <w:rPr>
          <w:rFonts w:ascii="Times New Roman" w:eastAsia="Times New Roman" w:hAnsi="Times New Roman"/>
          <w:sz w:val="24"/>
          <w:szCs w:val="24"/>
          <w:lang w:val="ru-RU" w:eastAsia="bg-BG"/>
        </w:rPr>
        <w:t xml:space="preserve"> 2020 – 2024 г. </w:t>
      </w:r>
      <w:r w:rsidR="007C708C" w:rsidRPr="00E20BF3">
        <w:rPr>
          <w:rFonts w:ascii="Times New Roman" w:eastAsia="Times New Roman" w:hAnsi="Times New Roman"/>
          <w:sz w:val="24"/>
          <w:szCs w:val="24"/>
          <w:lang w:val="ru-RU" w:eastAsia="bg-BG"/>
        </w:rPr>
        <w:t xml:space="preserve"> </w:t>
      </w:r>
      <w:proofErr w:type="spellStart"/>
      <w:r w:rsidRPr="00E20BF3">
        <w:rPr>
          <w:rFonts w:ascii="Times New Roman" w:eastAsia="Times New Roman" w:hAnsi="Times New Roman"/>
          <w:sz w:val="24"/>
          <w:szCs w:val="24"/>
          <w:lang w:val="ru-RU" w:eastAsia="bg-BG"/>
        </w:rPr>
        <w:t>Съгласно</w:t>
      </w:r>
      <w:proofErr w:type="spellEnd"/>
      <w:r w:rsidRPr="00E20BF3">
        <w:rPr>
          <w:rFonts w:ascii="Times New Roman" w:eastAsia="Times New Roman" w:hAnsi="Times New Roman"/>
          <w:sz w:val="24"/>
          <w:szCs w:val="24"/>
          <w:lang w:val="ru-RU" w:eastAsia="bg-BG"/>
        </w:rPr>
        <w:t xml:space="preserve"> </w:t>
      </w:r>
      <w:r w:rsidRPr="00E20BF3">
        <w:rPr>
          <w:rFonts w:ascii="Times New Roman" w:eastAsia="Times New Roman" w:hAnsi="Times New Roman"/>
          <w:sz w:val="24"/>
          <w:szCs w:val="24"/>
          <w:lang w:eastAsia="bg-BG"/>
        </w:rPr>
        <w:t>чл.</w:t>
      </w:r>
      <w:r w:rsidR="0045586C">
        <w:rPr>
          <w:rFonts w:ascii="Times New Roman" w:eastAsia="Times New Roman" w:hAnsi="Times New Roman"/>
          <w:sz w:val="24"/>
          <w:szCs w:val="24"/>
          <w:lang w:eastAsia="bg-BG"/>
        </w:rPr>
        <w:t xml:space="preserve"> </w:t>
      </w:r>
      <w:r w:rsidRPr="00E20BF3">
        <w:rPr>
          <w:rFonts w:ascii="Times New Roman" w:eastAsia="Times New Roman" w:hAnsi="Times New Roman"/>
          <w:sz w:val="24"/>
          <w:szCs w:val="24"/>
          <w:lang w:eastAsia="bg-BG"/>
        </w:rPr>
        <w:t xml:space="preserve">22 ал. 2 </w:t>
      </w:r>
      <w:r w:rsidRPr="00E20BF3">
        <w:rPr>
          <w:rFonts w:ascii="Times New Roman" w:eastAsia="Times New Roman" w:hAnsi="Times New Roman"/>
          <w:sz w:val="24"/>
          <w:szCs w:val="24"/>
          <w:lang w:val="ru-RU" w:eastAsia="bg-BG"/>
        </w:rPr>
        <w:t>от Правилника за организацията и дейността на Националния съвет по наркотични вещества,</w:t>
      </w:r>
      <w:r w:rsidR="007C708C" w:rsidRPr="00E20BF3">
        <w:rPr>
          <w:rFonts w:ascii="Times New Roman" w:eastAsia="Times New Roman" w:hAnsi="Times New Roman"/>
          <w:sz w:val="24"/>
          <w:szCs w:val="24"/>
          <w:lang w:val="ru-RU" w:eastAsia="bg-BG"/>
        </w:rPr>
        <w:t xml:space="preserve"> общинските съвети по наркотичните</w:t>
      </w:r>
      <w:r w:rsidR="008B2272">
        <w:rPr>
          <w:rFonts w:ascii="Times New Roman" w:eastAsia="Times New Roman" w:hAnsi="Times New Roman"/>
          <w:sz w:val="24"/>
          <w:szCs w:val="24"/>
          <w:lang w:val="ru-RU" w:eastAsia="bg-BG"/>
        </w:rPr>
        <w:t xml:space="preserve"> вещества отчитат дейността си </w:t>
      </w:r>
      <w:r w:rsidR="007C708C" w:rsidRPr="00E20BF3">
        <w:rPr>
          <w:rFonts w:ascii="Times New Roman" w:hAnsi="Times New Roman"/>
          <w:sz w:val="24"/>
          <w:szCs w:val="24"/>
        </w:rPr>
        <w:t>пред Националния съвет по наркотичните вещества и пред общинския съвет на съответната община.</w:t>
      </w:r>
    </w:p>
    <w:p w:rsidR="00225DC2" w:rsidRPr="001E1A06" w:rsidRDefault="001B1970" w:rsidP="001E1A06">
      <w:pPr>
        <w:spacing w:after="0" w:line="240" w:lineRule="auto"/>
        <w:ind w:firstLine="708"/>
        <w:jc w:val="both"/>
        <w:rPr>
          <w:rFonts w:ascii="Times New Roman" w:hAnsi="Times New Roman"/>
          <w:sz w:val="24"/>
          <w:szCs w:val="24"/>
        </w:rPr>
      </w:pPr>
      <w:r w:rsidRPr="007C708C">
        <w:rPr>
          <w:rFonts w:ascii="Times New Roman" w:hAnsi="Times New Roman"/>
          <w:sz w:val="24"/>
          <w:szCs w:val="24"/>
        </w:rPr>
        <w:t>Предвид гореизложеното и на основание чл. 63, ал. 1 от Правилника за организацията и дейността на Общински съвет – Русе, неговите комисии и взаимодействието с общинска администрация, предлагам Общински съвет –  Русе да приеме следното</w:t>
      </w:r>
      <w:r w:rsidR="00E761D5" w:rsidRPr="007C708C">
        <w:rPr>
          <w:rFonts w:ascii="Times New Roman" w:hAnsi="Times New Roman"/>
          <w:sz w:val="24"/>
          <w:szCs w:val="24"/>
        </w:rPr>
        <w:t>:</w:t>
      </w:r>
    </w:p>
    <w:p w:rsidR="00CB4AF1" w:rsidRDefault="00CB4AF1" w:rsidP="00E761D5">
      <w:pPr>
        <w:spacing w:after="0" w:line="240" w:lineRule="auto"/>
        <w:outlineLvl w:val="0"/>
        <w:rPr>
          <w:rFonts w:ascii="Times New Roman" w:hAnsi="Times New Roman"/>
          <w:b/>
          <w:sz w:val="24"/>
          <w:szCs w:val="24"/>
        </w:rPr>
      </w:pPr>
    </w:p>
    <w:p w:rsidR="00CD736C" w:rsidRPr="00B03215" w:rsidRDefault="001E1A06" w:rsidP="00CD736C">
      <w:pPr>
        <w:spacing w:after="0" w:line="240" w:lineRule="auto"/>
        <w:jc w:val="center"/>
        <w:outlineLvl w:val="0"/>
        <w:rPr>
          <w:rFonts w:ascii="Times New Roman" w:hAnsi="Times New Roman"/>
          <w:b/>
          <w:sz w:val="24"/>
          <w:szCs w:val="24"/>
        </w:rPr>
      </w:pPr>
      <w:r>
        <w:rPr>
          <w:rFonts w:ascii="Times New Roman" w:hAnsi="Times New Roman"/>
          <w:b/>
          <w:sz w:val="24"/>
          <w:szCs w:val="24"/>
        </w:rPr>
        <w:t>РЕШЕНИ</w:t>
      </w:r>
      <w:r w:rsidR="00CD736C" w:rsidRPr="00B03215">
        <w:rPr>
          <w:rFonts w:ascii="Times New Roman" w:hAnsi="Times New Roman"/>
          <w:b/>
          <w:sz w:val="24"/>
          <w:szCs w:val="24"/>
        </w:rPr>
        <w:t>Е:</w:t>
      </w:r>
    </w:p>
    <w:p w:rsidR="00CD736C" w:rsidRPr="00B03215" w:rsidRDefault="00CD736C" w:rsidP="00CD736C">
      <w:pPr>
        <w:spacing w:after="0" w:line="240" w:lineRule="auto"/>
        <w:jc w:val="center"/>
        <w:outlineLvl w:val="0"/>
        <w:rPr>
          <w:rFonts w:ascii="Times New Roman" w:hAnsi="Times New Roman"/>
          <w:b/>
          <w:sz w:val="24"/>
          <w:szCs w:val="24"/>
        </w:rPr>
      </w:pPr>
    </w:p>
    <w:p w:rsidR="00CD736C" w:rsidRPr="00B03215" w:rsidRDefault="004417BC" w:rsidP="00CD736C">
      <w:pPr>
        <w:spacing w:after="0" w:line="240" w:lineRule="auto"/>
        <w:ind w:firstLine="708"/>
        <w:jc w:val="both"/>
        <w:outlineLvl w:val="0"/>
        <w:rPr>
          <w:rFonts w:ascii="Times New Roman" w:hAnsi="Times New Roman"/>
          <w:sz w:val="24"/>
          <w:szCs w:val="24"/>
          <w:lang w:val="en-US"/>
        </w:rPr>
      </w:pPr>
      <w:r w:rsidRPr="00B03215">
        <w:rPr>
          <w:rFonts w:ascii="Times New Roman" w:hAnsi="Times New Roman"/>
          <w:sz w:val="24"/>
          <w:szCs w:val="24"/>
        </w:rPr>
        <w:t xml:space="preserve">На основание чл. 21, ал. 2, във връзка с чл. 21, ал. 1, т. 23 от Закона за местното самоуправление и местната администрация и </w:t>
      </w:r>
      <w:r w:rsidR="00954C85" w:rsidRPr="00B03215">
        <w:rPr>
          <w:rFonts w:ascii="Times New Roman" w:hAnsi="Times New Roman"/>
          <w:sz w:val="24"/>
          <w:szCs w:val="24"/>
        </w:rPr>
        <w:t>чл. 22, ал. 2</w:t>
      </w:r>
      <w:r w:rsidRPr="00B03215">
        <w:rPr>
          <w:rFonts w:ascii="Times New Roman" w:hAnsi="Times New Roman"/>
          <w:sz w:val="24"/>
          <w:szCs w:val="24"/>
        </w:rPr>
        <w:t xml:space="preserve"> от Правилника за организацията и дейността на Националния съвет по наркотични вещества, Общински съвет – Русе реши:</w:t>
      </w:r>
    </w:p>
    <w:p w:rsidR="00B03215" w:rsidRDefault="00B03215" w:rsidP="00CD736C">
      <w:pPr>
        <w:spacing w:after="0" w:line="240" w:lineRule="auto"/>
        <w:jc w:val="center"/>
        <w:outlineLvl w:val="0"/>
        <w:rPr>
          <w:rFonts w:ascii="Times New Roman" w:hAnsi="Times New Roman"/>
          <w:b/>
          <w:sz w:val="24"/>
          <w:szCs w:val="24"/>
        </w:rPr>
      </w:pPr>
    </w:p>
    <w:p w:rsidR="00B03215" w:rsidRDefault="00B03215" w:rsidP="00CD736C">
      <w:pPr>
        <w:spacing w:after="0" w:line="240" w:lineRule="auto"/>
        <w:jc w:val="center"/>
        <w:outlineLvl w:val="0"/>
        <w:rPr>
          <w:rFonts w:ascii="Times New Roman" w:hAnsi="Times New Roman"/>
          <w:b/>
          <w:sz w:val="24"/>
          <w:szCs w:val="24"/>
        </w:rPr>
      </w:pPr>
    </w:p>
    <w:p w:rsidR="00D516C9" w:rsidRPr="00B03215" w:rsidRDefault="00954C85" w:rsidP="000451E4">
      <w:pPr>
        <w:jc w:val="both"/>
        <w:rPr>
          <w:rFonts w:ascii="Times New Roman" w:hAnsi="Times New Roman"/>
          <w:sz w:val="24"/>
          <w:szCs w:val="24"/>
        </w:rPr>
      </w:pPr>
      <w:r w:rsidRPr="009F25E3">
        <w:rPr>
          <w:rFonts w:ascii="Times New Roman" w:hAnsi="Times New Roman"/>
          <w:sz w:val="24"/>
          <w:szCs w:val="24"/>
        </w:rPr>
        <w:t>Приема</w:t>
      </w:r>
      <w:r w:rsidR="0041326A" w:rsidRPr="009F25E3">
        <w:rPr>
          <w:rFonts w:ascii="Times New Roman" w:hAnsi="Times New Roman"/>
          <w:sz w:val="24"/>
          <w:szCs w:val="24"/>
        </w:rPr>
        <w:t xml:space="preserve"> </w:t>
      </w:r>
      <w:r w:rsidR="00496AE9" w:rsidRPr="009F25E3">
        <w:rPr>
          <w:rFonts w:ascii="Times New Roman" w:hAnsi="Times New Roman"/>
          <w:sz w:val="24"/>
          <w:szCs w:val="24"/>
        </w:rPr>
        <w:t xml:space="preserve">Годишен отчет на Общинския съвет по наркотични вещества </w:t>
      </w:r>
      <w:r w:rsidR="00D516C9" w:rsidRPr="009F25E3">
        <w:rPr>
          <w:rFonts w:ascii="Times New Roman" w:hAnsi="Times New Roman"/>
          <w:sz w:val="24"/>
          <w:szCs w:val="24"/>
        </w:rPr>
        <w:t xml:space="preserve"> за 202</w:t>
      </w:r>
      <w:r w:rsidR="00EC510D">
        <w:rPr>
          <w:rFonts w:ascii="Times New Roman" w:hAnsi="Times New Roman"/>
          <w:sz w:val="24"/>
          <w:szCs w:val="24"/>
          <w:lang w:val="en-US"/>
        </w:rPr>
        <w:t>4</w:t>
      </w:r>
      <w:r w:rsidR="00D516C9" w:rsidRPr="009F25E3">
        <w:rPr>
          <w:rFonts w:ascii="Times New Roman" w:hAnsi="Times New Roman"/>
          <w:sz w:val="24"/>
          <w:szCs w:val="24"/>
        </w:rPr>
        <w:t xml:space="preserve"> г.</w:t>
      </w:r>
    </w:p>
    <w:p w:rsidR="005C014F" w:rsidRPr="005C014F" w:rsidRDefault="005C014F" w:rsidP="005C014F">
      <w:pPr>
        <w:spacing w:after="0" w:line="240" w:lineRule="auto"/>
        <w:jc w:val="both"/>
        <w:rPr>
          <w:lang w:val="en-US"/>
        </w:rPr>
      </w:pPr>
    </w:p>
    <w:p w:rsidR="00A44244" w:rsidRPr="00A44244" w:rsidRDefault="00A44244" w:rsidP="00837037">
      <w:pPr>
        <w:pStyle w:val="aa"/>
        <w:spacing w:before="0" w:beforeAutospacing="0" w:after="0" w:afterAutospacing="0"/>
        <w:jc w:val="both"/>
        <w:rPr>
          <w:rFonts w:eastAsia="Calibri"/>
        </w:rPr>
      </w:pPr>
    </w:p>
    <w:p w:rsidR="005F296C" w:rsidRPr="00CD736C" w:rsidRDefault="005F296C" w:rsidP="00CD736C">
      <w:pPr>
        <w:tabs>
          <w:tab w:val="left" w:pos="9360"/>
        </w:tabs>
        <w:spacing w:after="0" w:line="240" w:lineRule="auto"/>
        <w:ind w:right="-130"/>
        <w:jc w:val="both"/>
        <w:rPr>
          <w:rFonts w:ascii="Times New Roman" w:eastAsiaTheme="minorHAnsi" w:hAnsi="Times New Roman"/>
          <w:b/>
          <w:sz w:val="24"/>
          <w:szCs w:val="24"/>
        </w:rPr>
      </w:pPr>
      <w:r w:rsidRPr="00CD736C">
        <w:rPr>
          <w:rFonts w:ascii="Times New Roman" w:eastAsiaTheme="minorHAnsi" w:hAnsi="Times New Roman"/>
          <w:b/>
          <w:sz w:val="24"/>
          <w:szCs w:val="24"/>
        </w:rPr>
        <w:t>ВНОСИТЕЛ:</w:t>
      </w:r>
    </w:p>
    <w:p w:rsidR="001D6AB1" w:rsidRPr="00CD736C" w:rsidRDefault="001D6AB1" w:rsidP="00CD736C">
      <w:pPr>
        <w:tabs>
          <w:tab w:val="left" w:pos="9360"/>
        </w:tabs>
        <w:spacing w:after="0" w:line="240" w:lineRule="auto"/>
        <w:ind w:right="-130"/>
        <w:jc w:val="both"/>
        <w:rPr>
          <w:rFonts w:ascii="Times New Roman" w:eastAsiaTheme="minorHAnsi" w:hAnsi="Times New Roman"/>
          <w:b/>
          <w:sz w:val="24"/>
          <w:szCs w:val="24"/>
        </w:rPr>
      </w:pPr>
    </w:p>
    <w:p w:rsidR="005F296C" w:rsidRPr="00CD736C" w:rsidRDefault="00E73676" w:rsidP="00CD736C">
      <w:pPr>
        <w:tabs>
          <w:tab w:val="left" w:pos="9360"/>
        </w:tabs>
        <w:spacing w:after="0" w:line="240" w:lineRule="auto"/>
        <w:ind w:right="-131"/>
        <w:rPr>
          <w:rFonts w:ascii="Times New Roman" w:eastAsiaTheme="minorHAnsi" w:hAnsi="Times New Roman"/>
          <w:b/>
          <w:sz w:val="24"/>
          <w:szCs w:val="24"/>
        </w:rPr>
      </w:pPr>
      <w:r w:rsidRPr="00CD736C">
        <w:rPr>
          <w:rFonts w:ascii="Times New Roman" w:eastAsiaTheme="minorHAnsi" w:hAnsi="Times New Roman"/>
          <w:b/>
          <w:sz w:val="24"/>
          <w:szCs w:val="24"/>
        </w:rPr>
        <w:t>ПЕНЧО МИЛКОВ</w:t>
      </w:r>
    </w:p>
    <w:p w:rsidR="005F296C" w:rsidRDefault="005F296C" w:rsidP="00CD736C">
      <w:pPr>
        <w:tabs>
          <w:tab w:val="left" w:pos="9360"/>
        </w:tabs>
        <w:spacing w:after="0" w:line="240" w:lineRule="auto"/>
        <w:ind w:right="-131"/>
        <w:rPr>
          <w:rFonts w:ascii="Times New Roman" w:eastAsiaTheme="minorHAnsi" w:hAnsi="Times New Roman"/>
          <w:i/>
          <w:sz w:val="24"/>
          <w:szCs w:val="24"/>
        </w:rPr>
      </w:pPr>
      <w:r w:rsidRPr="00CD736C">
        <w:rPr>
          <w:rFonts w:ascii="Times New Roman" w:eastAsiaTheme="minorHAnsi" w:hAnsi="Times New Roman"/>
          <w:i/>
          <w:sz w:val="24"/>
          <w:szCs w:val="24"/>
        </w:rPr>
        <w:t>Кмет на Община Русе</w:t>
      </w:r>
    </w:p>
    <w:p w:rsidR="00542BFD" w:rsidRDefault="00542BFD" w:rsidP="00542BFD">
      <w:pPr>
        <w:tabs>
          <w:tab w:val="left" w:pos="9360"/>
        </w:tabs>
        <w:spacing w:after="0" w:line="240" w:lineRule="auto"/>
        <w:ind w:right="-131"/>
        <w:rPr>
          <w:rFonts w:ascii="Times New Roman" w:eastAsiaTheme="minorHAnsi" w:hAnsi="Times New Roman"/>
          <w:i/>
          <w:sz w:val="24"/>
          <w:szCs w:val="24"/>
        </w:rPr>
      </w:pPr>
    </w:p>
    <w:p w:rsidR="0045586C" w:rsidRDefault="0045586C" w:rsidP="00542BFD">
      <w:pPr>
        <w:tabs>
          <w:tab w:val="left" w:pos="9360"/>
        </w:tabs>
        <w:spacing w:after="0" w:line="240" w:lineRule="auto"/>
        <w:ind w:right="-131"/>
        <w:rPr>
          <w:rFonts w:ascii="Times New Roman" w:eastAsiaTheme="minorHAnsi" w:hAnsi="Times New Roman"/>
          <w:i/>
          <w:sz w:val="24"/>
          <w:szCs w:val="24"/>
        </w:rPr>
      </w:pPr>
    </w:p>
    <w:p w:rsidR="0045586C" w:rsidRDefault="0045586C" w:rsidP="00542BFD">
      <w:pPr>
        <w:tabs>
          <w:tab w:val="left" w:pos="9360"/>
        </w:tabs>
        <w:spacing w:after="0" w:line="240" w:lineRule="auto"/>
        <w:ind w:right="-131"/>
        <w:rPr>
          <w:rFonts w:ascii="Times New Roman" w:eastAsiaTheme="minorHAnsi" w:hAnsi="Times New Roman"/>
          <w:i/>
          <w:sz w:val="24"/>
          <w:szCs w:val="24"/>
        </w:rPr>
      </w:pPr>
    </w:p>
    <w:p w:rsidR="0045586C" w:rsidRDefault="0045586C" w:rsidP="00542BFD">
      <w:pPr>
        <w:tabs>
          <w:tab w:val="left" w:pos="9360"/>
        </w:tabs>
        <w:spacing w:after="0" w:line="240" w:lineRule="auto"/>
        <w:ind w:right="-131"/>
        <w:rPr>
          <w:rFonts w:ascii="Times New Roman" w:eastAsiaTheme="minorHAnsi" w:hAnsi="Times New Roman"/>
          <w:i/>
          <w:sz w:val="24"/>
          <w:szCs w:val="24"/>
        </w:rPr>
      </w:pPr>
    </w:p>
    <w:p w:rsidR="0045586C" w:rsidRDefault="0045586C" w:rsidP="00542BFD">
      <w:pPr>
        <w:tabs>
          <w:tab w:val="left" w:pos="9360"/>
        </w:tabs>
        <w:spacing w:after="0" w:line="240" w:lineRule="auto"/>
        <w:ind w:right="-131"/>
        <w:rPr>
          <w:rFonts w:ascii="Times New Roman" w:eastAsiaTheme="minorHAnsi" w:hAnsi="Times New Roman"/>
          <w:i/>
          <w:sz w:val="24"/>
          <w:szCs w:val="24"/>
        </w:rPr>
      </w:pPr>
    </w:p>
    <w:p w:rsidR="006E7DCA" w:rsidRPr="007313BF" w:rsidRDefault="006E7DCA" w:rsidP="006E7DCA">
      <w:pPr>
        <w:spacing w:line="360" w:lineRule="auto"/>
        <w:jc w:val="center"/>
        <w:rPr>
          <w:rFonts w:ascii="Times New Roman" w:hAnsi="Times New Roman"/>
          <w:b/>
          <w:sz w:val="24"/>
          <w:szCs w:val="24"/>
        </w:rPr>
      </w:pPr>
      <w:r>
        <w:rPr>
          <w:rFonts w:ascii="Times New Roman" w:eastAsiaTheme="minorHAnsi" w:hAnsi="Times New Roman"/>
          <w:sz w:val="24"/>
          <w:szCs w:val="24"/>
          <w:lang w:val="en-US"/>
        </w:rPr>
        <w:lastRenderedPageBreak/>
        <w:t xml:space="preserve"> </w:t>
      </w:r>
      <w:r w:rsidRPr="007313BF">
        <w:rPr>
          <w:rFonts w:ascii="Times New Roman" w:hAnsi="Times New Roman"/>
          <w:b/>
          <w:sz w:val="24"/>
          <w:szCs w:val="24"/>
        </w:rPr>
        <w:t>ГОДИШЕН ОТЧЕТ НА ОБЩИНСКИ СЪВЕТ ПО НАРКОТИЧНИ ВЕЩЕСТВА РУСЕ И ПРЕВАНТИВНО-ИНФОРМАЦИОНЕН ЦЕНТЪР ПО ПРОБЛЕМИТЕ НА НАРКОМАНИИТЕ КЪМ НЕГО 2024 Г.</w:t>
      </w:r>
    </w:p>
    <w:p w:rsidR="006E7DCA" w:rsidRPr="007313BF" w:rsidRDefault="006E7DCA" w:rsidP="006E7DCA">
      <w:pPr>
        <w:spacing w:after="0" w:line="240" w:lineRule="auto"/>
        <w:ind w:left="720"/>
        <w:rPr>
          <w:rFonts w:ascii="Times New Roman" w:hAnsi="Times New Roman"/>
          <w:b/>
          <w:sz w:val="24"/>
          <w:szCs w:val="24"/>
        </w:rPr>
      </w:pPr>
      <w:r w:rsidRPr="007313BF">
        <w:rPr>
          <w:rFonts w:ascii="Times New Roman" w:hAnsi="Times New Roman"/>
          <w:b/>
          <w:sz w:val="24"/>
          <w:szCs w:val="24"/>
        </w:rPr>
        <w:t>Състав на Общински съвет по наркотични вещества /</w:t>
      </w:r>
      <w:proofErr w:type="spellStart"/>
      <w:r w:rsidRPr="007313BF">
        <w:rPr>
          <w:rFonts w:ascii="Times New Roman" w:hAnsi="Times New Roman"/>
          <w:b/>
          <w:sz w:val="24"/>
          <w:szCs w:val="24"/>
        </w:rPr>
        <w:t>ОбСНВ</w:t>
      </w:r>
      <w:proofErr w:type="spellEnd"/>
      <w:r w:rsidRPr="007313BF">
        <w:rPr>
          <w:rFonts w:ascii="Times New Roman" w:hAnsi="Times New Roman"/>
          <w:b/>
          <w:sz w:val="24"/>
          <w:szCs w:val="24"/>
        </w:rPr>
        <w:t>/</w:t>
      </w:r>
    </w:p>
    <w:p w:rsidR="006E7DCA" w:rsidRPr="007313BF" w:rsidRDefault="006E7DCA" w:rsidP="006E7DCA">
      <w:pPr>
        <w:spacing w:after="0" w:line="240" w:lineRule="auto"/>
        <w:ind w:firstLine="708"/>
        <w:jc w:val="both"/>
        <w:rPr>
          <w:rFonts w:ascii="Times New Roman" w:hAnsi="Times New Roman"/>
          <w:sz w:val="24"/>
          <w:szCs w:val="24"/>
        </w:rPr>
      </w:pPr>
      <w:r w:rsidRPr="007313BF">
        <w:rPr>
          <w:rFonts w:ascii="Times New Roman" w:hAnsi="Times New Roman"/>
          <w:sz w:val="24"/>
          <w:szCs w:val="24"/>
        </w:rPr>
        <w:t xml:space="preserve">На основание чл. 21, ал. 2, във връзка с чл. 21, ал. 1, т. 23 от Закона за местното самоуправление и местната администрация и чл. 15, ал. 1 ат Закона за контрол върху наркотичните вещества и </w:t>
      </w:r>
      <w:proofErr w:type="spellStart"/>
      <w:r w:rsidRPr="007313BF">
        <w:rPr>
          <w:rFonts w:ascii="Times New Roman" w:hAnsi="Times New Roman"/>
          <w:sz w:val="24"/>
          <w:szCs w:val="24"/>
        </w:rPr>
        <w:t>прекурсорите</w:t>
      </w:r>
      <w:proofErr w:type="spellEnd"/>
      <w:r w:rsidRPr="007313BF">
        <w:rPr>
          <w:rFonts w:ascii="Times New Roman" w:hAnsi="Times New Roman"/>
          <w:sz w:val="24"/>
          <w:szCs w:val="24"/>
        </w:rPr>
        <w:t xml:space="preserve"> и във връзка с чл. 15, ал. 3 от Правилника за организацията и дейността на Националния съвет по наркотични вещества, Общински съвет-Русе определя състава на Общински съвет по наркотични вещества определен с Решение № 417, прието с Протокол № 18/25.02.2021 г., изменен с Решение № 817, прието с Протокол № 30/ 24.02.2022 г., изменен с Решение № 1275, прието с Протокол № 46/ 16.03.2023 г., изменен с Решение </w:t>
      </w:r>
      <w:bookmarkStart w:id="0" w:name="_Hlk150937432"/>
      <w:r w:rsidRPr="007313BF">
        <w:rPr>
          <w:rFonts w:ascii="Times New Roman" w:hAnsi="Times New Roman"/>
          <w:sz w:val="24"/>
          <w:szCs w:val="24"/>
        </w:rPr>
        <w:t xml:space="preserve">№ 1481  </w:t>
      </w:r>
      <w:bookmarkEnd w:id="0"/>
      <w:r w:rsidRPr="007313BF">
        <w:rPr>
          <w:rFonts w:ascii="Times New Roman" w:hAnsi="Times New Roman"/>
          <w:sz w:val="24"/>
          <w:szCs w:val="24"/>
        </w:rPr>
        <w:t>прието с Протокол № 52/21.09.2023 г., изменен с Решение № 255 прието с Протокол № 9/30.05.2024 г., изменен с Решение № 297  прието с Протокол № 10/27.06.2024 г. следните институции:</w:t>
      </w:r>
    </w:p>
    <w:p w:rsidR="006E7DCA" w:rsidRPr="007313BF" w:rsidRDefault="006E7DCA" w:rsidP="006E7DCA">
      <w:pPr>
        <w:spacing w:after="0" w:line="240" w:lineRule="auto"/>
        <w:ind w:firstLine="708"/>
        <w:jc w:val="both"/>
        <w:rPr>
          <w:rFonts w:ascii="Times New Roman" w:hAnsi="Times New Roman"/>
          <w:sz w:val="24"/>
          <w:szCs w:val="24"/>
        </w:rPr>
      </w:pPr>
      <w:r w:rsidRPr="007313BF">
        <w:rPr>
          <w:rFonts w:ascii="Times New Roman" w:hAnsi="Times New Roman"/>
          <w:sz w:val="24"/>
          <w:szCs w:val="24"/>
        </w:rPr>
        <w:t>За членове са включени представители на: ОД на МВР – Русе; сектор „Борба с организираната престъпност“ – Русе; РД „Гранична полиция“ – Русе;  Териториална дирекция „Национална сигурност“ – Русе; РУ „Ангел Кънчев“; Окръжен следствен отдел в Окръжна прокуратура – Русе; Регионално управление на образованието – Русе; Отделение за лечение на зависимости в Център за психично здраве – Русе; дирекция „Обществен ред и сигурност“ в Община Русе; Дирекция „Социално подпомагане“ – Русе;  дирекция „Медицински дейности“ към Регионална здравна инспекция – Русе; Районна служба Изпълнение на наказанията – Русе, Пробационна служба-звено Русе; Окръжен съд – Русе; Местната комисия за борба с противообществените прояви на малолетните и непълнолетните – Русе; сектор „Борба с наркотрафика“ – териториална дирекция „Митници“.</w:t>
      </w:r>
    </w:p>
    <w:p w:rsidR="006E7DCA" w:rsidRPr="007313BF" w:rsidRDefault="006E7DCA" w:rsidP="006E7DCA">
      <w:pPr>
        <w:spacing w:after="0" w:line="240" w:lineRule="auto"/>
        <w:ind w:firstLine="708"/>
        <w:rPr>
          <w:rFonts w:ascii="Times New Roman" w:hAnsi="Times New Roman"/>
          <w:sz w:val="24"/>
          <w:szCs w:val="24"/>
        </w:rPr>
      </w:pPr>
      <w:r w:rsidRPr="007313BF">
        <w:rPr>
          <w:rFonts w:ascii="Times New Roman" w:hAnsi="Times New Roman"/>
          <w:b/>
          <w:sz w:val="24"/>
          <w:szCs w:val="24"/>
        </w:rPr>
        <w:t>Председател</w:t>
      </w:r>
      <w:r w:rsidRPr="007313BF">
        <w:rPr>
          <w:rFonts w:ascii="Times New Roman" w:hAnsi="Times New Roman"/>
          <w:sz w:val="24"/>
          <w:szCs w:val="24"/>
        </w:rPr>
        <w:t xml:space="preserve"> - Искра Иванова, началник отдел „Здравни дейности“ Община Русе</w:t>
      </w:r>
    </w:p>
    <w:p w:rsidR="006E7DCA" w:rsidRPr="007313BF" w:rsidRDefault="006E7DCA" w:rsidP="006E7DCA">
      <w:pPr>
        <w:spacing w:after="0" w:line="240" w:lineRule="auto"/>
        <w:ind w:firstLine="708"/>
        <w:rPr>
          <w:rFonts w:ascii="Times New Roman" w:hAnsi="Times New Roman"/>
          <w:sz w:val="24"/>
          <w:szCs w:val="24"/>
        </w:rPr>
      </w:pPr>
      <w:r w:rsidRPr="007313BF">
        <w:rPr>
          <w:rFonts w:ascii="Times New Roman" w:hAnsi="Times New Roman"/>
          <w:b/>
          <w:sz w:val="24"/>
          <w:szCs w:val="24"/>
        </w:rPr>
        <w:t xml:space="preserve">Секретар - </w:t>
      </w:r>
      <w:r w:rsidRPr="007313BF">
        <w:rPr>
          <w:rFonts w:ascii="Times New Roman" w:hAnsi="Times New Roman"/>
          <w:sz w:val="24"/>
          <w:szCs w:val="24"/>
        </w:rPr>
        <w:t xml:space="preserve">Десислава </w:t>
      </w:r>
      <w:proofErr w:type="spellStart"/>
      <w:r w:rsidRPr="007313BF">
        <w:rPr>
          <w:rFonts w:ascii="Times New Roman" w:hAnsi="Times New Roman"/>
          <w:sz w:val="24"/>
          <w:szCs w:val="24"/>
        </w:rPr>
        <w:t>Лясова</w:t>
      </w:r>
      <w:proofErr w:type="spellEnd"/>
      <w:r w:rsidRPr="007313BF">
        <w:rPr>
          <w:rFonts w:ascii="Times New Roman" w:hAnsi="Times New Roman"/>
          <w:sz w:val="24"/>
          <w:szCs w:val="24"/>
        </w:rPr>
        <w:t>, старши експерт в отдел „Здравни дейности“ Община Русе</w:t>
      </w:r>
    </w:p>
    <w:p w:rsidR="006E7DCA" w:rsidRPr="007313BF" w:rsidRDefault="006E7DCA" w:rsidP="006E7DCA">
      <w:pPr>
        <w:spacing w:after="0" w:line="240" w:lineRule="auto"/>
        <w:ind w:firstLine="708"/>
        <w:rPr>
          <w:rFonts w:ascii="Times New Roman" w:hAnsi="Times New Roman"/>
          <w:sz w:val="24"/>
          <w:szCs w:val="24"/>
        </w:rPr>
      </w:pPr>
      <w:r w:rsidRPr="007313BF">
        <w:rPr>
          <w:rFonts w:ascii="Times New Roman" w:hAnsi="Times New Roman"/>
          <w:b/>
          <w:sz w:val="24"/>
          <w:szCs w:val="24"/>
        </w:rPr>
        <w:t>Проведени 4 редовни заседания по правилник на Националния съвет по наркотични вещества, както следва: 10.01.2024 г.; 11.04.2024 г.; 25.09.2024 г.; 12.12.2024 г</w:t>
      </w:r>
      <w:r w:rsidRPr="007313BF">
        <w:rPr>
          <w:rFonts w:ascii="Times New Roman" w:hAnsi="Times New Roman"/>
          <w:sz w:val="24"/>
          <w:szCs w:val="24"/>
        </w:rPr>
        <w:t xml:space="preserve">. </w:t>
      </w:r>
    </w:p>
    <w:p w:rsidR="006E7DCA" w:rsidRPr="007313BF" w:rsidRDefault="006E7DCA" w:rsidP="006E7DCA">
      <w:pPr>
        <w:spacing w:after="0" w:line="240" w:lineRule="auto"/>
        <w:ind w:firstLine="708"/>
        <w:rPr>
          <w:rFonts w:ascii="Times New Roman" w:hAnsi="Times New Roman"/>
          <w:sz w:val="24"/>
          <w:szCs w:val="24"/>
        </w:rPr>
      </w:pPr>
      <w:r w:rsidRPr="007313BF">
        <w:rPr>
          <w:rFonts w:ascii="Times New Roman" w:hAnsi="Times New Roman"/>
          <w:sz w:val="24"/>
          <w:szCs w:val="24"/>
        </w:rPr>
        <w:t xml:space="preserve">Утвърдените щатни бройки за 2024 г. за Превантивно-информационния център /ПИЦ /са 7, от които </w:t>
      </w:r>
      <w:r w:rsidRPr="007313BF">
        <w:rPr>
          <w:rFonts w:ascii="Times New Roman" w:hAnsi="Times New Roman"/>
          <w:b/>
          <w:sz w:val="24"/>
          <w:szCs w:val="24"/>
        </w:rPr>
        <w:t>заети 7.</w:t>
      </w:r>
      <w:r w:rsidRPr="007313BF">
        <w:rPr>
          <w:rFonts w:ascii="Times New Roman" w:hAnsi="Times New Roman"/>
          <w:sz w:val="24"/>
          <w:szCs w:val="24"/>
        </w:rPr>
        <w:t xml:space="preserve"> </w:t>
      </w:r>
    </w:p>
    <w:p w:rsidR="006E7DCA" w:rsidRPr="007313BF" w:rsidRDefault="006E7DCA" w:rsidP="006E7DCA">
      <w:pPr>
        <w:contextualSpacing/>
        <w:rPr>
          <w:rFonts w:ascii="Times New Roman" w:hAnsi="Times New Roman"/>
          <w:sz w:val="24"/>
          <w:szCs w:val="24"/>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1750"/>
        <w:gridCol w:w="1919"/>
        <w:gridCol w:w="2692"/>
        <w:gridCol w:w="1749"/>
      </w:tblGrid>
      <w:tr w:rsidR="006E7DCA" w:rsidRPr="007313BF" w:rsidTr="00583A2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b/>
                <w:sz w:val="24"/>
                <w:szCs w:val="24"/>
              </w:rPr>
            </w:pPr>
            <w:r w:rsidRPr="007313BF">
              <w:rPr>
                <w:rFonts w:ascii="Times New Roman" w:hAnsi="Times New Roman"/>
                <w:b/>
                <w:sz w:val="24"/>
                <w:szCs w:val="24"/>
              </w:rPr>
              <w:t>№</w:t>
            </w:r>
          </w:p>
        </w:tc>
        <w:tc>
          <w:tcPr>
            <w:tcW w:w="2228"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b/>
                <w:sz w:val="24"/>
                <w:szCs w:val="24"/>
              </w:rPr>
            </w:pPr>
            <w:r w:rsidRPr="007313BF">
              <w:rPr>
                <w:rFonts w:ascii="Times New Roman" w:hAnsi="Times New Roman"/>
                <w:b/>
                <w:sz w:val="24"/>
                <w:szCs w:val="24"/>
              </w:rPr>
              <w:t>Длъжност</w:t>
            </w:r>
          </w:p>
        </w:tc>
        <w:tc>
          <w:tcPr>
            <w:tcW w:w="3206"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b/>
                <w:sz w:val="24"/>
                <w:szCs w:val="24"/>
              </w:rPr>
            </w:pPr>
            <w:r w:rsidRPr="007313BF">
              <w:rPr>
                <w:rFonts w:ascii="Times New Roman" w:hAnsi="Times New Roman"/>
                <w:b/>
                <w:sz w:val="24"/>
                <w:szCs w:val="24"/>
              </w:rPr>
              <w:t>Име, презиме, фамилия</w:t>
            </w:r>
          </w:p>
        </w:tc>
        <w:tc>
          <w:tcPr>
            <w:tcW w:w="3976"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b/>
                <w:sz w:val="24"/>
                <w:szCs w:val="24"/>
              </w:rPr>
            </w:pPr>
            <w:r w:rsidRPr="007313BF">
              <w:rPr>
                <w:rFonts w:ascii="Times New Roman" w:hAnsi="Times New Roman"/>
                <w:b/>
                <w:sz w:val="24"/>
                <w:szCs w:val="24"/>
              </w:rPr>
              <w:t>Квалификация</w:t>
            </w:r>
          </w:p>
        </w:tc>
        <w:tc>
          <w:tcPr>
            <w:tcW w:w="2365"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b/>
                <w:sz w:val="24"/>
                <w:szCs w:val="24"/>
              </w:rPr>
            </w:pPr>
            <w:r w:rsidRPr="007313BF">
              <w:rPr>
                <w:rFonts w:ascii="Times New Roman" w:hAnsi="Times New Roman"/>
                <w:b/>
                <w:sz w:val="24"/>
                <w:szCs w:val="24"/>
              </w:rPr>
              <w:t>Заетост</w:t>
            </w:r>
          </w:p>
        </w:tc>
      </w:tr>
      <w:tr w:rsidR="006E7DCA" w:rsidRPr="007313BF" w:rsidTr="00583A2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1.</w:t>
            </w:r>
          </w:p>
        </w:tc>
        <w:tc>
          <w:tcPr>
            <w:tcW w:w="2228"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 xml:space="preserve">Председател </w:t>
            </w:r>
            <w:proofErr w:type="spellStart"/>
            <w:r w:rsidRPr="007313BF">
              <w:rPr>
                <w:rFonts w:ascii="Times New Roman" w:hAnsi="Times New Roman"/>
                <w:sz w:val="24"/>
                <w:szCs w:val="24"/>
              </w:rPr>
              <w:t>ОбСНВ</w:t>
            </w:r>
            <w:proofErr w:type="spellEnd"/>
          </w:p>
        </w:tc>
        <w:tc>
          <w:tcPr>
            <w:tcW w:w="3206"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 xml:space="preserve">Искра Иванова </w:t>
            </w:r>
          </w:p>
        </w:tc>
        <w:tc>
          <w:tcPr>
            <w:tcW w:w="3976"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магистър „Здравен мениджмънт“; магистър по „Физическо възпитание и спорт“, бакалавър по „</w:t>
            </w:r>
            <w:proofErr w:type="spellStart"/>
            <w:r w:rsidRPr="007313BF">
              <w:rPr>
                <w:rFonts w:ascii="Times New Roman" w:hAnsi="Times New Roman"/>
                <w:sz w:val="24"/>
                <w:szCs w:val="24"/>
              </w:rPr>
              <w:t>Кинезитерапия</w:t>
            </w:r>
            <w:proofErr w:type="spellEnd"/>
            <w:r w:rsidRPr="007313BF">
              <w:rPr>
                <w:rFonts w:ascii="Times New Roman" w:hAnsi="Times New Roman"/>
                <w:sz w:val="24"/>
                <w:szCs w:val="24"/>
              </w:rPr>
              <w:t>“</w:t>
            </w:r>
          </w:p>
        </w:tc>
        <w:tc>
          <w:tcPr>
            <w:tcW w:w="2365"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8 ч. работен ден като началник отдел „Здравни дейности“ към Община Русе</w:t>
            </w:r>
          </w:p>
        </w:tc>
      </w:tr>
      <w:tr w:rsidR="006E7DCA" w:rsidRPr="007313BF" w:rsidTr="00583A2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2.</w:t>
            </w:r>
          </w:p>
        </w:tc>
        <w:tc>
          <w:tcPr>
            <w:tcW w:w="2228"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 xml:space="preserve">Секретар </w:t>
            </w:r>
            <w:proofErr w:type="spellStart"/>
            <w:r w:rsidRPr="007313BF">
              <w:rPr>
                <w:rFonts w:ascii="Times New Roman" w:hAnsi="Times New Roman"/>
                <w:sz w:val="24"/>
                <w:szCs w:val="24"/>
              </w:rPr>
              <w:t>ОбСНВ</w:t>
            </w:r>
            <w:proofErr w:type="spellEnd"/>
          </w:p>
        </w:tc>
        <w:tc>
          <w:tcPr>
            <w:tcW w:w="3206"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303BAE">
            <w:pPr>
              <w:rPr>
                <w:rFonts w:ascii="Times New Roman" w:hAnsi="Times New Roman"/>
                <w:sz w:val="24"/>
                <w:szCs w:val="24"/>
              </w:rPr>
            </w:pPr>
            <w:r w:rsidRPr="007313BF">
              <w:rPr>
                <w:rFonts w:ascii="Times New Roman" w:hAnsi="Times New Roman"/>
                <w:sz w:val="24"/>
                <w:szCs w:val="24"/>
              </w:rPr>
              <w:t xml:space="preserve">Десислава  </w:t>
            </w:r>
            <w:proofErr w:type="spellStart"/>
            <w:r w:rsidRPr="007313BF">
              <w:rPr>
                <w:rFonts w:ascii="Times New Roman" w:hAnsi="Times New Roman"/>
                <w:sz w:val="24"/>
                <w:szCs w:val="24"/>
              </w:rPr>
              <w:t>Лясова</w:t>
            </w:r>
            <w:proofErr w:type="spellEnd"/>
          </w:p>
        </w:tc>
        <w:tc>
          <w:tcPr>
            <w:tcW w:w="3976"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 xml:space="preserve">образователно-квалификационна </w:t>
            </w:r>
            <w:r w:rsidRPr="007313BF">
              <w:rPr>
                <w:rFonts w:ascii="Times New Roman" w:hAnsi="Times New Roman"/>
                <w:sz w:val="24"/>
                <w:szCs w:val="24"/>
              </w:rPr>
              <w:lastRenderedPageBreak/>
              <w:t>степен бакалавър по „Психология“</w:t>
            </w:r>
          </w:p>
        </w:tc>
        <w:tc>
          <w:tcPr>
            <w:tcW w:w="2365"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lastRenderedPageBreak/>
              <w:t xml:space="preserve">8 ч. работен ден като старши </w:t>
            </w:r>
            <w:r w:rsidRPr="007313BF">
              <w:rPr>
                <w:rFonts w:ascii="Times New Roman" w:hAnsi="Times New Roman"/>
                <w:sz w:val="24"/>
                <w:szCs w:val="24"/>
              </w:rPr>
              <w:lastRenderedPageBreak/>
              <w:t>експерт в „Здравни дейности“ към Община Русе</w:t>
            </w:r>
          </w:p>
          <w:p w:rsidR="006E7DCA" w:rsidRPr="007313BF" w:rsidRDefault="006E7DCA" w:rsidP="00583A24">
            <w:pPr>
              <w:rPr>
                <w:rFonts w:ascii="Times New Roman" w:hAnsi="Times New Roman"/>
                <w:sz w:val="24"/>
                <w:szCs w:val="24"/>
              </w:rPr>
            </w:pPr>
            <w:r w:rsidRPr="007313BF">
              <w:rPr>
                <w:rFonts w:ascii="Times New Roman" w:hAnsi="Times New Roman"/>
                <w:color w:val="000000" w:themeColor="text1"/>
                <w:sz w:val="24"/>
                <w:szCs w:val="24"/>
              </w:rPr>
              <w:t xml:space="preserve">4 ч. работен ден като старши експерт в ПИЦ от месец юни 2024 г. </w:t>
            </w:r>
          </w:p>
        </w:tc>
      </w:tr>
      <w:tr w:rsidR="006E7DCA" w:rsidRPr="007313BF" w:rsidTr="00583A2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lastRenderedPageBreak/>
              <w:t>3.</w:t>
            </w:r>
          </w:p>
        </w:tc>
        <w:tc>
          <w:tcPr>
            <w:tcW w:w="2228"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ПИЦ</w:t>
            </w:r>
          </w:p>
        </w:tc>
        <w:tc>
          <w:tcPr>
            <w:tcW w:w="3206"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303BAE">
            <w:pPr>
              <w:spacing w:after="0" w:line="240" w:lineRule="auto"/>
              <w:rPr>
                <w:rFonts w:ascii="Times New Roman" w:hAnsi="Times New Roman"/>
                <w:sz w:val="24"/>
                <w:szCs w:val="24"/>
              </w:rPr>
            </w:pPr>
            <w:r w:rsidRPr="007313BF">
              <w:rPr>
                <w:rFonts w:ascii="Times New Roman" w:hAnsi="Times New Roman"/>
                <w:sz w:val="24"/>
                <w:szCs w:val="24"/>
              </w:rPr>
              <w:t xml:space="preserve">Христина  </w:t>
            </w:r>
            <w:proofErr w:type="spellStart"/>
            <w:r w:rsidRPr="007313BF">
              <w:rPr>
                <w:rFonts w:ascii="Times New Roman" w:hAnsi="Times New Roman"/>
                <w:sz w:val="24"/>
                <w:szCs w:val="24"/>
              </w:rPr>
              <w:t>Тихова</w:t>
            </w:r>
            <w:proofErr w:type="spellEnd"/>
          </w:p>
        </w:tc>
        <w:tc>
          <w:tcPr>
            <w:tcW w:w="3976"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бакалавър по „Социална педагогика“, магистър по „Социално – превантивни и пробационни дейности“, магистър „Психология„ с придобита допълнително квалификация  „Психолог-консултант в детско-юношеска възраст”. Обучава се в метода „Психодрама“</w:t>
            </w:r>
          </w:p>
        </w:tc>
        <w:tc>
          <w:tcPr>
            <w:tcW w:w="2365"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Старши експерт</w:t>
            </w:r>
          </w:p>
        </w:tc>
      </w:tr>
      <w:tr w:rsidR="006E7DCA" w:rsidRPr="007313BF" w:rsidTr="00583A24">
        <w:trPr>
          <w:trHeight w:val="340"/>
        </w:trPr>
        <w:tc>
          <w:tcPr>
            <w:tcW w:w="513" w:type="dxa"/>
            <w:tcBorders>
              <w:top w:val="single" w:sz="4" w:space="0" w:color="auto"/>
              <w:left w:val="single" w:sz="4" w:space="0" w:color="auto"/>
              <w:bottom w:val="single" w:sz="4" w:space="0" w:color="auto"/>
              <w:right w:val="single" w:sz="4" w:space="0" w:color="auto"/>
            </w:tcBorders>
            <w:vAlign w:val="center"/>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4.</w:t>
            </w:r>
          </w:p>
        </w:tc>
        <w:tc>
          <w:tcPr>
            <w:tcW w:w="2228" w:type="dxa"/>
            <w:tcBorders>
              <w:top w:val="single" w:sz="4" w:space="0" w:color="auto"/>
              <w:left w:val="single" w:sz="4" w:space="0" w:color="auto"/>
              <w:bottom w:val="single" w:sz="4" w:space="0" w:color="auto"/>
              <w:right w:val="single" w:sz="4" w:space="0" w:color="auto"/>
            </w:tcBorders>
            <w:vAlign w:val="center"/>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ПИЦ</w:t>
            </w:r>
          </w:p>
        </w:tc>
        <w:tc>
          <w:tcPr>
            <w:tcW w:w="3206" w:type="dxa"/>
            <w:tcBorders>
              <w:top w:val="single" w:sz="4" w:space="0" w:color="auto"/>
              <w:left w:val="single" w:sz="4" w:space="0" w:color="auto"/>
              <w:bottom w:val="single" w:sz="4" w:space="0" w:color="auto"/>
              <w:right w:val="single" w:sz="4" w:space="0" w:color="auto"/>
            </w:tcBorders>
            <w:vAlign w:val="center"/>
          </w:tcPr>
          <w:p w:rsidR="006E7DCA" w:rsidRPr="007313BF" w:rsidRDefault="006E7DCA" w:rsidP="00303BAE">
            <w:pPr>
              <w:spacing w:after="0" w:line="240" w:lineRule="auto"/>
              <w:rPr>
                <w:rFonts w:ascii="Times New Roman" w:hAnsi="Times New Roman"/>
                <w:sz w:val="24"/>
                <w:szCs w:val="24"/>
              </w:rPr>
            </w:pPr>
            <w:r w:rsidRPr="007313BF">
              <w:rPr>
                <w:rFonts w:ascii="Times New Roman" w:hAnsi="Times New Roman"/>
                <w:sz w:val="24"/>
                <w:szCs w:val="24"/>
              </w:rPr>
              <w:t>Деяна  Стойкова</w:t>
            </w:r>
          </w:p>
        </w:tc>
        <w:tc>
          <w:tcPr>
            <w:tcW w:w="3976" w:type="dxa"/>
            <w:tcBorders>
              <w:top w:val="single" w:sz="4" w:space="0" w:color="auto"/>
              <w:left w:val="single" w:sz="4" w:space="0" w:color="auto"/>
              <w:bottom w:val="single" w:sz="4" w:space="0" w:color="auto"/>
              <w:right w:val="single" w:sz="4" w:space="0" w:color="auto"/>
            </w:tcBorders>
            <w:vAlign w:val="center"/>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бакалавър по „Начална училищна педагогика“ със специализация „Логопедия“, магистър по „Превенция на престъпността и пробационни практики“, специализация „Социален мениджмънт“</w:t>
            </w:r>
          </w:p>
        </w:tc>
        <w:tc>
          <w:tcPr>
            <w:tcW w:w="2365" w:type="dxa"/>
            <w:tcBorders>
              <w:top w:val="single" w:sz="4" w:space="0" w:color="auto"/>
              <w:left w:val="single" w:sz="4" w:space="0" w:color="auto"/>
              <w:bottom w:val="single" w:sz="4" w:space="0" w:color="auto"/>
              <w:right w:val="single" w:sz="4" w:space="0" w:color="auto"/>
            </w:tcBorders>
            <w:vAlign w:val="center"/>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Старши експерт до м. септември 2024 г.</w:t>
            </w:r>
          </w:p>
        </w:tc>
      </w:tr>
      <w:tr w:rsidR="006E7DCA" w:rsidRPr="007313BF" w:rsidTr="00583A2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5.</w:t>
            </w:r>
          </w:p>
        </w:tc>
        <w:tc>
          <w:tcPr>
            <w:tcW w:w="2228"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ПИЦ</w:t>
            </w:r>
          </w:p>
        </w:tc>
        <w:tc>
          <w:tcPr>
            <w:tcW w:w="3206" w:type="dxa"/>
            <w:tcBorders>
              <w:top w:val="single" w:sz="4" w:space="0" w:color="auto"/>
              <w:left w:val="single" w:sz="4" w:space="0" w:color="auto"/>
              <w:bottom w:val="single" w:sz="4" w:space="0" w:color="auto"/>
              <w:right w:val="single" w:sz="4" w:space="0" w:color="auto"/>
            </w:tcBorders>
            <w:vAlign w:val="center"/>
          </w:tcPr>
          <w:p w:rsidR="006E7DCA" w:rsidRPr="007313BF" w:rsidRDefault="006E7DCA" w:rsidP="00583A24">
            <w:pPr>
              <w:spacing w:after="0" w:line="240" w:lineRule="auto"/>
              <w:rPr>
                <w:rFonts w:ascii="Times New Roman" w:hAnsi="Times New Roman"/>
                <w:sz w:val="24"/>
                <w:szCs w:val="24"/>
              </w:rPr>
            </w:pPr>
            <w:r w:rsidRPr="007313BF">
              <w:rPr>
                <w:rFonts w:ascii="Times New Roman" w:hAnsi="Times New Roman"/>
                <w:sz w:val="24"/>
                <w:szCs w:val="24"/>
              </w:rPr>
              <w:t xml:space="preserve">Надежда Стойчева </w:t>
            </w:r>
          </w:p>
        </w:tc>
        <w:tc>
          <w:tcPr>
            <w:tcW w:w="3976"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бакалавър по „Социални дейности“. Обучава се в метода „Психодрама“</w:t>
            </w:r>
          </w:p>
        </w:tc>
        <w:tc>
          <w:tcPr>
            <w:tcW w:w="2365"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Старши експерт от м. октомври 2024 г.</w:t>
            </w:r>
          </w:p>
        </w:tc>
      </w:tr>
      <w:tr w:rsidR="006E7DCA" w:rsidRPr="007313BF" w:rsidTr="00583A2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6</w:t>
            </w:r>
          </w:p>
        </w:tc>
        <w:tc>
          <w:tcPr>
            <w:tcW w:w="2228"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ПИЦ</w:t>
            </w:r>
          </w:p>
        </w:tc>
        <w:tc>
          <w:tcPr>
            <w:tcW w:w="3206"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303BAE">
            <w:pPr>
              <w:spacing w:after="0" w:line="240" w:lineRule="auto"/>
              <w:rPr>
                <w:rFonts w:ascii="Times New Roman" w:hAnsi="Times New Roman"/>
                <w:sz w:val="24"/>
                <w:szCs w:val="24"/>
              </w:rPr>
            </w:pPr>
            <w:r w:rsidRPr="007313BF">
              <w:rPr>
                <w:rFonts w:ascii="Times New Roman" w:hAnsi="Times New Roman"/>
                <w:sz w:val="24"/>
                <w:szCs w:val="24"/>
              </w:rPr>
              <w:t>Теодор  Цветков</w:t>
            </w:r>
          </w:p>
        </w:tc>
        <w:tc>
          <w:tcPr>
            <w:tcW w:w="3976"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 xml:space="preserve">бакалавър по „Аграрно инженерство“, магистър по „Социална клинична работа“ в момента студент в магистърска програма </w:t>
            </w:r>
            <w:r w:rsidRPr="007313BF">
              <w:rPr>
                <w:rFonts w:ascii="Times New Roman" w:hAnsi="Times New Roman"/>
                <w:sz w:val="24"/>
                <w:szCs w:val="24"/>
              </w:rPr>
              <w:lastRenderedPageBreak/>
              <w:t>„Физическо възпитание и спорт за деца и младежи със специални образователни потребности“</w:t>
            </w:r>
          </w:p>
        </w:tc>
        <w:tc>
          <w:tcPr>
            <w:tcW w:w="2365"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lastRenderedPageBreak/>
              <w:t>Старши експерт</w:t>
            </w:r>
          </w:p>
        </w:tc>
      </w:tr>
      <w:tr w:rsidR="006E7DCA" w:rsidRPr="007313BF" w:rsidTr="00583A2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lastRenderedPageBreak/>
              <w:t>7.</w:t>
            </w:r>
          </w:p>
        </w:tc>
        <w:tc>
          <w:tcPr>
            <w:tcW w:w="2228"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ПИЦ</w:t>
            </w:r>
          </w:p>
        </w:tc>
        <w:tc>
          <w:tcPr>
            <w:tcW w:w="3206"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303BAE">
            <w:pPr>
              <w:spacing w:after="0" w:line="240" w:lineRule="auto"/>
              <w:rPr>
                <w:rFonts w:ascii="Times New Roman" w:hAnsi="Times New Roman"/>
                <w:sz w:val="24"/>
                <w:szCs w:val="24"/>
              </w:rPr>
            </w:pPr>
            <w:r w:rsidRPr="007313BF">
              <w:rPr>
                <w:rFonts w:ascii="Times New Roman" w:hAnsi="Times New Roman"/>
                <w:sz w:val="24"/>
                <w:szCs w:val="24"/>
              </w:rPr>
              <w:t xml:space="preserve">Светослав  Самуилов </w:t>
            </w:r>
          </w:p>
        </w:tc>
        <w:tc>
          <w:tcPr>
            <w:tcW w:w="3976"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 xml:space="preserve">образователно-квалификационна степен бакалавър по </w:t>
            </w:r>
            <w:proofErr w:type="spellStart"/>
            <w:r w:rsidRPr="007313BF">
              <w:rPr>
                <w:rFonts w:ascii="Times New Roman" w:hAnsi="Times New Roman"/>
                <w:sz w:val="24"/>
                <w:szCs w:val="24"/>
              </w:rPr>
              <w:t>Кинезитерапия</w:t>
            </w:r>
            <w:proofErr w:type="spellEnd"/>
            <w:r w:rsidRPr="007313BF">
              <w:rPr>
                <w:rFonts w:ascii="Times New Roman" w:hAnsi="Times New Roman"/>
                <w:sz w:val="24"/>
                <w:szCs w:val="24"/>
              </w:rPr>
              <w:t>.</w:t>
            </w:r>
          </w:p>
        </w:tc>
        <w:tc>
          <w:tcPr>
            <w:tcW w:w="2365"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 xml:space="preserve">Старши  експерт </w:t>
            </w:r>
          </w:p>
          <w:p w:rsidR="006E7DCA" w:rsidRPr="007313BF" w:rsidRDefault="006E7DCA" w:rsidP="00583A24">
            <w:pPr>
              <w:rPr>
                <w:rFonts w:ascii="Times New Roman" w:hAnsi="Times New Roman"/>
                <w:sz w:val="24"/>
                <w:szCs w:val="24"/>
              </w:rPr>
            </w:pPr>
          </w:p>
        </w:tc>
      </w:tr>
      <w:tr w:rsidR="006E7DCA" w:rsidRPr="007313BF" w:rsidTr="00583A24">
        <w:trPr>
          <w:trHeight w:val="340"/>
        </w:trPr>
        <w:tc>
          <w:tcPr>
            <w:tcW w:w="513"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8.</w:t>
            </w:r>
          </w:p>
        </w:tc>
        <w:tc>
          <w:tcPr>
            <w:tcW w:w="2228"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ПИЦ</w:t>
            </w:r>
          </w:p>
        </w:tc>
        <w:tc>
          <w:tcPr>
            <w:tcW w:w="3206"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303BAE">
            <w:pPr>
              <w:spacing w:after="0" w:line="240" w:lineRule="auto"/>
              <w:rPr>
                <w:rFonts w:ascii="Times New Roman" w:hAnsi="Times New Roman"/>
                <w:sz w:val="24"/>
                <w:szCs w:val="24"/>
              </w:rPr>
            </w:pPr>
            <w:r w:rsidRPr="007313BF">
              <w:rPr>
                <w:rFonts w:ascii="Times New Roman" w:hAnsi="Times New Roman"/>
                <w:sz w:val="24"/>
                <w:szCs w:val="24"/>
              </w:rPr>
              <w:t xml:space="preserve">Полина  Георгиева </w:t>
            </w:r>
          </w:p>
        </w:tc>
        <w:tc>
          <w:tcPr>
            <w:tcW w:w="3976"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p>
          <w:p w:rsidR="006E7DCA" w:rsidRPr="007313BF" w:rsidRDefault="006E7DCA" w:rsidP="00583A24">
            <w:pPr>
              <w:rPr>
                <w:rFonts w:ascii="Times New Roman" w:hAnsi="Times New Roman"/>
                <w:sz w:val="24"/>
                <w:szCs w:val="24"/>
              </w:rPr>
            </w:pPr>
            <w:r w:rsidRPr="007313BF">
              <w:rPr>
                <w:rFonts w:ascii="Times New Roman" w:hAnsi="Times New Roman"/>
                <w:sz w:val="24"/>
                <w:szCs w:val="24"/>
              </w:rPr>
              <w:t xml:space="preserve">бакалавър по „Социални дейности“  </w:t>
            </w:r>
          </w:p>
          <w:p w:rsidR="006E7DCA" w:rsidRPr="007313BF" w:rsidRDefault="006E7DCA" w:rsidP="00583A24">
            <w:pPr>
              <w:rPr>
                <w:rFonts w:ascii="Times New Roman" w:hAnsi="Times New Roman"/>
                <w:sz w:val="24"/>
                <w:szCs w:val="24"/>
              </w:rPr>
            </w:pPr>
          </w:p>
        </w:tc>
        <w:tc>
          <w:tcPr>
            <w:tcW w:w="2365" w:type="dxa"/>
            <w:tcBorders>
              <w:top w:val="single" w:sz="4" w:space="0" w:color="auto"/>
              <w:left w:val="single" w:sz="4" w:space="0" w:color="auto"/>
              <w:bottom w:val="single" w:sz="4" w:space="0" w:color="auto"/>
              <w:right w:val="single" w:sz="4" w:space="0" w:color="auto"/>
            </w:tcBorders>
            <w:vAlign w:val="center"/>
            <w:hideMark/>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 xml:space="preserve">Младши експерт </w:t>
            </w:r>
          </w:p>
          <w:p w:rsidR="006E7DCA" w:rsidRPr="007313BF" w:rsidRDefault="006E7DCA" w:rsidP="00583A24">
            <w:pPr>
              <w:rPr>
                <w:rFonts w:ascii="Times New Roman" w:hAnsi="Times New Roman"/>
                <w:sz w:val="24"/>
                <w:szCs w:val="24"/>
              </w:rPr>
            </w:pPr>
            <w:r w:rsidRPr="007313BF">
              <w:rPr>
                <w:rFonts w:ascii="Times New Roman" w:hAnsi="Times New Roman"/>
                <w:sz w:val="24"/>
                <w:szCs w:val="24"/>
              </w:rPr>
              <w:t>/в отпуск за отглеждане на дете в ниска възраст/</w:t>
            </w:r>
          </w:p>
          <w:p w:rsidR="006E7DCA" w:rsidRPr="007313BF" w:rsidRDefault="006E7DCA" w:rsidP="00583A24">
            <w:pPr>
              <w:rPr>
                <w:rFonts w:ascii="Times New Roman" w:hAnsi="Times New Roman"/>
                <w:sz w:val="24"/>
                <w:szCs w:val="24"/>
              </w:rPr>
            </w:pPr>
          </w:p>
        </w:tc>
      </w:tr>
      <w:tr w:rsidR="006E7DCA" w:rsidRPr="007313BF" w:rsidTr="00583A24">
        <w:trPr>
          <w:trHeight w:val="340"/>
        </w:trPr>
        <w:tc>
          <w:tcPr>
            <w:tcW w:w="513" w:type="dxa"/>
            <w:tcBorders>
              <w:top w:val="single" w:sz="4" w:space="0" w:color="auto"/>
              <w:left w:val="single" w:sz="4" w:space="0" w:color="auto"/>
              <w:bottom w:val="single" w:sz="4" w:space="0" w:color="auto"/>
              <w:right w:val="single" w:sz="4" w:space="0" w:color="auto"/>
            </w:tcBorders>
            <w:vAlign w:val="center"/>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9.</w:t>
            </w:r>
          </w:p>
        </w:tc>
        <w:tc>
          <w:tcPr>
            <w:tcW w:w="2228" w:type="dxa"/>
            <w:tcBorders>
              <w:top w:val="single" w:sz="4" w:space="0" w:color="auto"/>
              <w:left w:val="single" w:sz="4" w:space="0" w:color="auto"/>
              <w:bottom w:val="single" w:sz="4" w:space="0" w:color="auto"/>
              <w:right w:val="single" w:sz="4" w:space="0" w:color="auto"/>
            </w:tcBorders>
            <w:vAlign w:val="center"/>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ПИЦ</w:t>
            </w:r>
          </w:p>
        </w:tc>
        <w:tc>
          <w:tcPr>
            <w:tcW w:w="3206" w:type="dxa"/>
            <w:tcBorders>
              <w:top w:val="single" w:sz="4" w:space="0" w:color="auto"/>
              <w:left w:val="single" w:sz="4" w:space="0" w:color="auto"/>
              <w:bottom w:val="single" w:sz="4" w:space="0" w:color="auto"/>
              <w:right w:val="single" w:sz="4" w:space="0" w:color="auto"/>
            </w:tcBorders>
            <w:vAlign w:val="center"/>
          </w:tcPr>
          <w:p w:rsidR="006E7DCA" w:rsidRPr="007313BF" w:rsidRDefault="006E7DCA" w:rsidP="00303BAE">
            <w:pPr>
              <w:spacing w:after="0" w:line="240" w:lineRule="auto"/>
              <w:rPr>
                <w:rFonts w:ascii="Times New Roman" w:hAnsi="Times New Roman"/>
                <w:sz w:val="24"/>
                <w:szCs w:val="24"/>
              </w:rPr>
            </w:pPr>
            <w:r w:rsidRPr="007313BF">
              <w:rPr>
                <w:rFonts w:ascii="Times New Roman" w:hAnsi="Times New Roman"/>
                <w:sz w:val="24"/>
                <w:szCs w:val="24"/>
              </w:rPr>
              <w:t>Теодора Петева</w:t>
            </w:r>
          </w:p>
        </w:tc>
        <w:tc>
          <w:tcPr>
            <w:tcW w:w="3976" w:type="dxa"/>
            <w:tcBorders>
              <w:top w:val="single" w:sz="4" w:space="0" w:color="auto"/>
              <w:left w:val="single" w:sz="4" w:space="0" w:color="auto"/>
              <w:bottom w:val="single" w:sz="4" w:space="0" w:color="auto"/>
              <w:right w:val="single" w:sz="4" w:space="0" w:color="auto"/>
            </w:tcBorders>
            <w:vAlign w:val="center"/>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бакалавърска и магистърска степен по „Психология" и "Психологично консултиране"</w:t>
            </w:r>
          </w:p>
        </w:tc>
        <w:tc>
          <w:tcPr>
            <w:tcW w:w="2365" w:type="dxa"/>
            <w:tcBorders>
              <w:top w:val="single" w:sz="4" w:space="0" w:color="auto"/>
              <w:left w:val="single" w:sz="4" w:space="0" w:color="auto"/>
              <w:bottom w:val="single" w:sz="4" w:space="0" w:color="auto"/>
              <w:right w:val="single" w:sz="4" w:space="0" w:color="auto"/>
            </w:tcBorders>
            <w:vAlign w:val="center"/>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Младши експерт</w:t>
            </w:r>
          </w:p>
          <w:p w:rsidR="006E7DCA" w:rsidRPr="007313BF" w:rsidRDefault="006E7DCA" w:rsidP="00583A24">
            <w:pPr>
              <w:rPr>
                <w:rFonts w:ascii="Times New Roman" w:hAnsi="Times New Roman"/>
                <w:sz w:val="24"/>
                <w:szCs w:val="24"/>
              </w:rPr>
            </w:pPr>
            <w:r w:rsidRPr="007313BF">
              <w:rPr>
                <w:rFonts w:ascii="Times New Roman" w:hAnsi="Times New Roman"/>
                <w:sz w:val="24"/>
                <w:szCs w:val="24"/>
              </w:rPr>
              <w:t>В неплатен отпуск от м. май 2024 г. с периодично прекъсване</w:t>
            </w:r>
          </w:p>
        </w:tc>
      </w:tr>
      <w:tr w:rsidR="006E7DCA" w:rsidRPr="007313BF" w:rsidTr="00583A24">
        <w:trPr>
          <w:trHeight w:val="340"/>
        </w:trPr>
        <w:tc>
          <w:tcPr>
            <w:tcW w:w="513" w:type="dxa"/>
            <w:tcBorders>
              <w:top w:val="single" w:sz="4" w:space="0" w:color="auto"/>
              <w:left w:val="single" w:sz="4" w:space="0" w:color="auto"/>
              <w:bottom w:val="single" w:sz="4" w:space="0" w:color="auto"/>
              <w:right w:val="single" w:sz="4" w:space="0" w:color="auto"/>
            </w:tcBorders>
            <w:vAlign w:val="center"/>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10.</w:t>
            </w:r>
          </w:p>
        </w:tc>
        <w:tc>
          <w:tcPr>
            <w:tcW w:w="2228" w:type="dxa"/>
            <w:tcBorders>
              <w:top w:val="single" w:sz="4" w:space="0" w:color="auto"/>
              <w:left w:val="single" w:sz="4" w:space="0" w:color="auto"/>
              <w:bottom w:val="single" w:sz="4" w:space="0" w:color="auto"/>
              <w:right w:val="single" w:sz="4" w:space="0" w:color="auto"/>
            </w:tcBorders>
            <w:vAlign w:val="center"/>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ПИЦ</w:t>
            </w:r>
          </w:p>
        </w:tc>
        <w:tc>
          <w:tcPr>
            <w:tcW w:w="3206" w:type="dxa"/>
            <w:tcBorders>
              <w:top w:val="single" w:sz="4" w:space="0" w:color="auto"/>
              <w:left w:val="single" w:sz="4" w:space="0" w:color="auto"/>
              <w:bottom w:val="single" w:sz="4" w:space="0" w:color="auto"/>
              <w:right w:val="single" w:sz="4" w:space="0" w:color="auto"/>
            </w:tcBorders>
            <w:vAlign w:val="center"/>
          </w:tcPr>
          <w:p w:rsidR="006E7DCA" w:rsidRPr="007313BF" w:rsidRDefault="006E7DCA" w:rsidP="00303BAE">
            <w:pPr>
              <w:spacing w:after="0" w:line="240" w:lineRule="auto"/>
              <w:rPr>
                <w:rFonts w:ascii="Times New Roman" w:hAnsi="Times New Roman"/>
                <w:sz w:val="24"/>
                <w:szCs w:val="24"/>
              </w:rPr>
            </w:pPr>
            <w:r w:rsidRPr="007313BF">
              <w:rPr>
                <w:rFonts w:ascii="Times New Roman" w:hAnsi="Times New Roman"/>
                <w:sz w:val="24"/>
                <w:szCs w:val="24"/>
              </w:rPr>
              <w:t xml:space="preserve">Росица  Христова </w:t>
            </w:r>
          </w:p>
        </w:tc>
        <w:tc>
          <w:tcPr>
            <w:tcW w:w="3976" w:type="dxa"/>
            <w:tcBorders>
              <w:top w:val="single" w:sz="4" w:space="0" w:color="auto"/>
              <w:left w:val="single" w:sz="4" w:space="0" w:color="auto"/>
              <w:bottom w:val="single" w:sz="4" w:space="0" w:color="auto"/>
              <w:right w:val="single" w:sz="4" w:space="0" w:color="auto"/>
            </w:tcBorders>
            <w:vAlign w:val="center"/>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бакалавър по „Начална училищна педагогика и английски език“ и магистър „Превенция на престъпността и пробационни практики“</w:t>
            </w:r>
          </w:p>
        </w:tc>
        <w:tc>
          <w:tcPr>
            <w:tcW w:w="2365" w:type="dxa"/>
            <w:tcBorders>
              <w:top w:val="single" w:sz="4" w:space="0" w:color="auto"/>
              <w:left w:val="single" w:sz="4" w:space="0" w:color="auto"/>
              <w:bottom w:val="single" w:sz="4" w:space="0" w:color="auto"/>
              <w:right w:val="single" w:sz="4" w:space="0" w:color="auto"/>
            </w:tcBorders>
            <w:vAlign w:val="center"/>
          </w:tcPr>
          <w:p w:rsidR="006E7DCA" w:rsidRPr="007313BF" w:rsidRDefault="006E7DCA" w:rsidP="00583A24">
            <w:pPr>
              <w:rPr>
                <w:rFonts w:ascii="Times New Roman" w:hAnsi="Times New Roman"/>
                <w:sz w:val="24"/>
                <w:szCs w:val="24"/>
              </w:rPr>
            </w:pPr>
            <w:r w:rsidRPr="007313BF">
              <w:rPr>
                <w:rFonts w:ascii="Times New Roman" w:hAnsi="Times New Roman"/>
                <w:sz w:val="24"/>
                <w:szCs w:val="24"/>
              </w:rPr>
              <w:t xml:space="preserve">8 ч. работен ден като здравен </w:t>
            </w:r>
            <w:proofErr w:type="spellStart"/>
            <w:r w:rsidRPr="007313BF">
              <w:rPr>
                <w:rFonts w:ascii="Times New Roman" w:hAnsi="Times New Roman"/>
                <w:sz w:val="24"/>
                <w:szCs w:val="24"/>
              </w:rPr>
              <w:t>медиатор</w:t>
            </w:r>
            <w:proofErr w:type="spellEnd"/>
            <w:r w:rsidRPr="007313BF">
              <w:rPr>
                <w:rFonts w:ascii="Times New Roman" w:hAnsi="Times New Roman"/>
                <w:sz w:val="24"/>
                <w:szCs w:val="24"/>
              </w:rPr>
              <w:t xml:space="preserve"> в отдел „Здравни дейности“ към Община Русе</w:t>
            </w:r>
          </w:p>
          <w:p w:rsidR="006E7DCA" w:rsidRPr="007313BF" w:rsidRDefault="006E7DCA" w:rsidP="00583A24">
            <w:pPr>
              <w:rPr>
                <w:rFonts w:ascii="Times New Roman" w:hAnsi="Times New Roman"/>
                <w:sz w:val="24"/>
                <w:szCs w:val="24"/>
              </w:rPr>
            </w:pPr>
            <w:r w:rsidRPr="007313BF">
              <w:rPr>
                <w:rFonts w:ascii="Times New Roman" w:hAnsi="Times New Roman"/>
                <w:sz w:val="24"/>
                <w:szCs w:val="24"/>
              </w:rPr>
              <w:t xml:space="preserve">4 ч. работен ден като младши експерт в ПИЦ от месец юни 2024 г. </w:t>
            </w:r>
          </w:p>
        </w:tc>
      </w:tr>
    </w:tbl>
    <w:p w:rsidR="006E7DCA" w:rsidRPr="007313BF" w:rsidRDefault="006E7DCA" w:rsidP="006E7DCA">
      <w:pPr>
        <w:spacing w:after="0" w:line="240" w:lineRule="auto"/>
        <w:rPr>
          <w:rFonts w:ascii="Times New Roman" w:hAnsi="Times New Roman"/>
          <w:sz w:val="24"/>
          <w:szCs w:val="24"/>
        </w:rPr>
      </w:pPr>
    </w:p>
    <w:p w:rsidR="006E7DCA" w:rsidRPr="007313BF" w:rsidRDefault="006E7DCA" w:rsidP="006E7DCA">
      <w:pPr>
        <w:spacing w:after="0" w:line="240" w:lineRule="auto"/>
        <w:rPr>
          <w:rFonts w:ascii="Times New Roman" w:hAnsi="Times New Roman"/>
          <w:b/>
          <w:sz w:val="24"/>
          <w:szCs w:val="24"/>
        </w:rPr>
      </w:pPr>
    </w:p>
    <w:p w:rsidR="006E7DCA" w:rsidRPr="007313BF" w:rsidRDefault="006E7DCA" w:rsidP="006E7DCA">
      <w:pPr>
        <w:spacing w:after="0" w:line="240" w:lineRule="auto"/>
        <w:jc w:val="both"/>
        <w:rPr>
          <w:rFonts w:ascii="Times New Roman" w:hAnsi="Times New Roman"/>
          <w:b/>
          <w:sz w:val="24"/>
          <w:szCs w:val="24"/>
        </w:rPr>
      </w:pPr>
      <w:r w:rsidRPr="007313BF">
        <w:rPr>
          <w:rFonts w:ascii="Times New Roman" w:hAnsi="Times New Roman"/>
          <w:b/>
          <w:sz w:val="24"/>
          <w:szCs w:val="24"/>
        </w:rPr>
        <w:tab/>
        <w:t>ИЗВЪРШЕНА ДЕЙНОСТ ПРЕЗ 2024 Г.</w:t>
      </w:r>
    </w:p>
    <w:p w:rsidR="006E7DCA" w:rsidRPr="007313BF" w:rsidRDefault="006E7DCA" w:rsidP="006E7DCA">
      <w:pPr>
        <w:spacing w:after="0" w:line="240" w:lineRule="auto"/>
        <w:jc w:val="both"/>
        <w:rPr>
          <w:rFonts w:ascii="Times New Roman" w:hAnsi="Times New Roman"/>
          <w:sz w:val="24"/>
          <w:szCs w:val="24"/>
        </w:rPr>
      </w:pPr>
      <w:r w:rsidRPr="007313BF">
        <w:rPr>
          <w:rFonts w:ascii="Times New Roman" w:hAnsi="Times New Roman"/>
          <w:sz w:val="24"/>
          <w:szCs w:val="24"/>
        </w:rPr>
        <w:t xml:space="preserve"> </w:t>
      </w:r>
    </w:p>
    <w:p w:rsidR="006E7DCA" w:rsidRPr="007313BF" w:rsidRDefault="006E7DCA" w:rsidP="006E7DCA">
      <w:pPr>
        <w:pStyle w:val="a3"/>
        <w:numPr>
          <w:ilvl w:val="0"/>
          <w:numId w:val="23"/>
        </w:numPr>
        <w:spacing w:after="0" w:line="240" w:lineRule="auto"/>
        <w:ind w:left="1080"/>
        <w:jc w:val="both"/>
        <w:rPr>
          <w:rFonts w:ascii="Times New Roman" w:hAnsi="Times New Roman"/>
          <w:sz w:val="24"/>
          <w:szCs w:val="24"/>
        </w:rPr>
      </w:pPr>
      <w:r w:rsidRPr="007313BF">
        <w:rPr>
          <w:rFonts w:ascii="Times New Roman" w:hAnsi="Times New Roman"/>
          <w:b/>
          <w:sz w:val="24"/>
          <w:szCs w:val="24"/>
        </w:rPr>
        <w:t xml:space="preserve">РЕАЛИЗИРАНИ ДЕЙНОСТИ ПО НАЦИОНАЛНИТЕ ПРЕВАНТИВНИ ПРОГРАМИ </w:t>
      </w:r>
      <w:r w:rsidRPr="007313BF">
        <w:rPr>
          <w:rFonts w:ascii="Times New Roman" w:hAnsi="Times New Roman"/>
          <w:sz w:val="24"/>
          <w:szCs w:val="24"/>
        </w:rPr>
        <w:t xml:space="preserve"> </w:t>
      </w:r>
    </w:p>
    <w:p w:rsidR="006E7DCA" w:rsidRPr="007313BF" w:rsidRDefault="006E7DCA" w:rsidP="006E7DCA">
      <w:pPr>
        <w:spacing w:after="0" w:line="240" w:lineRule="auto"/>
        <w:jc w:val="both"/>
        <w:rPr>
          <w:rFonts w:ascii="Times New Roman" w:hAnsi="Times New Roman"/>
          <w:sz w:val="24"/>
          <w:szCs w:val="24"/>
        </w:rPr>
      </w:pPr>
      <w:bookmarkStart w:id="1" w:name="_GoBack"/>
      <w:bookmarkEnd w:id="1"/>
    </w:p>
    <w:p w:rsidR="006E7DCA" w:rsidRPr="007313BF" w:rsidRDefault="006E7DCA" w:rsidP="006E7DCA">
      <w:pPr>
        <w:pStyle w:val="a3"/>
        <w:numPr>
          <w:ilvl w:val="1"/>
          <w:numId w:val="23"/>
        </w:numPr>
        <w:spacing w:after="0" w:line="240" w:lineRule="auto"/>
        <w:ind w:left="1440"/>
        <w:jc w:val="both"/>
        <w:rPr>
          <w:rFonts w:ascii="Times New Roman" w:hAnsi="Times New Roman"/>
          <w:b/>
          <w:i/>
          <w:sz w:val="24"/>
          <w:szCs w:val="24"/>
        </w:rPr>
      </w:pPr>
      <w:r w:rsidRPr="007313BF">
        <w:rPr>
          <w:rFonts w:ascii="Times New Roman" w:hAnsi="Times New Roman"/>
          <w:b/>
          <w:i/>
          <w:sz w:val="24"/>
          <w:szCs w:val="24"/>
        </w:rPr>
        <w:t>Национална програма „Кодово име живот“  за превенция на употребата на психоактивни вещества 5-7 клас</w:t>
      </w:r>
    </w:p>
    <w:p w:rsidR="006E7DCA" w:rsidRPr="007313BF" w:rsidRDefault="006E7DCA" w:rsidP="006E7DCA">
      <w:pPr>
        <w:spacing w:after="0" w:line="240" w:lineRule="auto"/>
        <w:ind w:firstLine="720"/>
        <w:jc w:val="both"/>
        <w:rPr>
          <w:rFonts w:ascii="Times New Roman" w:hAnsi="Times New Roman"/>
          <w:sz w:val="24"/>
          <w:szCs w:val="24"/>
        </w:rPr>
      </w:pPr>
      <w:r w:rsidRPr="007313BF">
        <w:rPr>
          <w:rFonts w:ascii="Times New Roman" w:hAnsi="Times New Roman"/>
          <w:sz w:val="24"/>
          <w:szCs w:val="24"/>
        </w:rPr>
        <w:t>Програмата е изготвена в изпълнение на Националната стратегия за борба с наркотиците (2020–2024 г.) и Плана за действие към нея от специалисти в областта на превенция от употребата на психоактивни вещества и е одобрена от Министерство на здравеопазването и Министерство на образованието и науката.</w:t>
      </w:r>
    </w:p>
    <w:p w:rsidR="006E7DCA" w:rsidRPr="007313BF" w:rsidRDefault="006E7DCA" w:rsidP="006E7DCA">
      <w:pPr>
        <w:spacing w:after="0" w:line="240" w:lineRule="auto"/>
        <w:ind w:firstLine="720"/>
        <w:jc w:val="both"/>
        <w:rPr>
          <w:rFonts w:ascii="Times New Roman" w:hAnsi="Times New Roman"/>
          <w:sz w:val="24"/>
          <w:szCs w:val="24"/>
        </w:rPr>
      </w:pPr>
      <w:r w:rsidRPr="007313BF">
        <w:rPr>
          <w:rFonts w:ascii="Times New Roman" w:hAnsi="Times New Roman"/>
          <w:sz w:val="24"/>
          <w:szCs w:val="24"/>
        </w:rPr>
        <w:t>В град Русе Националната програма стартира дейностите си през учебната 2023/2024 г., като първоначално експертите на ПИЦ  обучиха 6 училищни специалисти от следните училища: ОУ „</w:t>
      </w:r>
      <w:proofErr w:type="spellStart"/>
      <w:r w:rsidRPr="007313BF">
        <w:rPr>
          <w:rFonts w:ascii="Times New Roman" w:hAnsi="Times New Roman"/>
          <w:sz w:val="24"/>
          <w:szCs w:val="24"/>
        </w:rPr>
        <w:t>Олимпи</w:t>
      </w:r>
      <w:proofErr w:type="spellEnd"/>
      <w:r w:rsidRPr="007313BF">
        <w:rPr>
          <w:rFonts w:ascii="Times New Roman" w:hAnsi="Times New Roman"/>
          <w:sz w:val="24"/>
          <w:szCs w:val="24"/>
        </w:rPr>
        <w:t xml:space="preserve"> Панов“, СУПНЕ „Фридрих Шилер“, ОУ „Христо Смирненски“, кв. Долапите и ОУ „Отец Паисий“. В последствие стартираха сесиите с ученици от петите класове на посочените училища и ученици от петите класове на ОУ „Любен Каравелов“ и НУИ „Проф. Веселин Стоянов“. През учебната 2024/2025 г. дейностите по програмата продължиха съответно с посочените ученици в шести клас и стартираха в новите паралелки на пети клас. За календарната година по Националната програма „Кодово име Живот“ експертите на ПИЦ са провели 85 сесии с около 340 ученици от 21 паралелки на шест основни училища на територията на гр. Русе. Основни теми: Емоции и чувства; Общуване; Самооценка; Влияние на средата; Електронен свят; Рисково поведение. Алтернативи; Отстояване; Справяне с гнева и конфликта; Взимане на решения; Целеполагане; Подкрепа в трудни ситуации; Влияние на групата върху поведението. Личен избор.</w:t>
      </w:r>
    </w:p>
    <w:p w:rsidR="006E7DCA" w:rsidRPr="007313BF" w:rsidRDefault="006E7DCA" w:rsidP="006E7DCA">
      <w:pPr>
        <w:spacing w:after="0" w:line="240" w:lineRule="auto"/>
        <w:ind w:firstLine="720"/>
        <w:jc w:val="both"/>
        <w:rPr>
          <w:rFonts w:ascii="Times New Roman" w:hAnsi="Times New Roman"/>
          <w:sz w:val="24"/>
          <w:szCs w:val="24"/>
        </w:rPr>
      </w:pPr>
    </w:p>
    <w:p w:rsidR="006E7DCA" w:rsidRPr="007313BF" w:rsidRDefault="006E7DCA" w:rsidP="006E7DCA">
      <w:pPr>
        <w:pStyle w:val="a3"/>
        <w:numPr>
          <w:ilvl w:val="1"/>
          <w:numId w:val="23"/>
        </w:numPr>
        <w:spacing w:after="0" w:line="240" w:lineRule="auto"/>
        <w:ind w:left="1440"/>
        <w:jc w:val="both"/>
        <w:rPr>
          <w:rFonts w:ascii="Times New Roman" w:hAnsi="Times New Roman"/>
          <w:b/>
          <w:i/>
          <w:sz w:val="24"/>
          <w:szCs w:val="24"/>
        </w:rPr>
      </w:pPr>
      <w:r w:rsidRPr="007313BF">
        <w:rPr>
          <w:rFonts w:ascii="Times New Roman" w:hAnsi="Times New Roman"/>
          <w:b/>
          <w:i/>
          <w:sz w:val="24"/>
          <w:szCs w:val="24"/>
        </w:rPr>
        <w:t>Национална програма „От връстници за връстници“ за превенция на употребата на психоактивни вещества 8-11 клас</w:t>
      </w:r>
    </w:p>
    <w:p w:rsidR="006E7DCA" w:rsidRPr="007313BF" w:rsidRDefault="006E7DCA" w:rsidP="006E7DCA">
      <w:pPr>
        <w:spacing w:after="0" w:line="240" w:lineRule="auto"/>
        <w:ind w:firstLine="720"/>
        <w:jc w:val="both"/>
        <w:rPr>
          <w:rFonts w:ascii="Times New Roman" w:hAnsi="Times New Roman"/>
          <w:sz w:val="24"/>
          <w:szCs w:val="24"/>
        </w:rPr>
      </w:pPr>
      <w:r w:rsidRPr="007313BF">
        <w:rPr>
          <w:rFonts w:ascii="Times New Roman" w:hAnsi="Times New Roman"/>
          <w:sz w:val="24"/>
          <w:szCs w:val="24"/>
        </w:rPr>
        <w:t>Националната програма има за цел предотвратяване на употребата на психоактивни вещества, постигане на промяна на нагласите по отношение на собственото здраве и утвърждаване на здравословен начин на живот, засилване на защитните и намаляване на рисковите фактори, свързани с употребата на психоактивни вещества.</w:t>
      </w:r>
    </w:p>
    <w:p w:rsidR="006E7DCA" w:rsidRPr="007313BF" w:rsidRDefault="006E7DCA" w:rsidP="006E7DCA">
      <w:pPr>
        <w:spacing w:after="0" w:line="240" w:lineRule="auto"/>
        <w:ind w:firstLine="708"/>
        <w:jc w:val="both"/>
        <w:rPr>
          <w:rFonts w:ascii="Times New Roman" w:hAnsi="Times New Roman"/>
          <w:sz w:val="24"/>
          <w:szCs w:val="24"/>
        </w:rPr>
      </w:pPr>
      <w:r w:rsidRPr="007313BF">
        <w:rPr>
          <w:rFonts w:ascii="Times New Roman" w:hAnsi="Times New Roman"/>
          <w:sz w:val="24"/>
          <w:szCs w:val="24"/>
        </w:rPr>
        <w:t xml:space="preserve">Проведени  са 25 информационно – мотивационни срещи с младежи от русенски училища, целта на които е да бъдат мотивирани да осъществяват дейностите по Националната програма сред своите връстници. Реализирани са 5 сесии с 20 ученици от 11 клас по НП „От връстници за връстници“ в СУПНЕ „Фридрих Шилер“. Обучени са нови 13 доброволци от две средни общообразователни училища – АГ „Гео Милев“ и НУИ „Проф. Веселин Стоянов“, които ще обхванат учениците от 10 и 11 клас през календарната 2025 г. </w:t>
      </w:r>
    </w:p>
    <w:p w:rsidR="006E7DCA" w:rsidRPr="007313BF" w:rsidRDefault="006E7DCA" w:rsidP="006E7DCA">
      <w:pPr>
        <w:spacing w:after="0" w:line="240" w:lineRule="auto"/>
        <w:ind w:firstLine="720"/>
        <w:jc w:val="both"/>
        <w:rPr>
          <w:rFonts w:ascii="Times New Roman" w:hAnsi="Times New Roman"/>
          <w:sz w:val="24"/>
          <w:szCs w:val="24"/>
        </w:rPr>
      </w:pPr>
    </w:p>
    <w:p w:rsidR="006E7DCA" w:rsidRPr="007313BF" w:rsidRDefault="006E7DCA" w:rsidP="006E7DCA">
      <w:pPr>
        <w:pStyle w:val="a3"/>
        <w:numPr>
          <w:ilvl w:val="1"/>
          <w:numId w:val="23"/>
        </w:numPr>
        <w:spacing w:after="0" w:line="240" w:lineRule="auto"/>
        <w:ind w:left="1440"/>
        <w:jc w:val="both"/>
        <w:rPr>
          <w:rFonts w:ascii="Times New Roman" w:hAnsi="Times New Roman"/>
          <w:b/>
          <w:i/>
          <w:sz w:val="24"/>
          <w:szCs w:val="24"/>
        </w:rPr>
      </w:pPr>
      <w:r w:rsidRPr="007313BF">
        <w:rPr>
          <w:rFonts w:ascii="Times New Roman" w:hAnsi="Times New Roman"/>
          <w:b/>
          <w:i/>
          <w:sz w:val="24"/>
          <w:szCs w:val="24"/>
        </w:rPr>
        <w:t>Национална програма „Предпазване на младите хора от престъпления“ 12 клас</w:t>
      </w:r>
    </w:p>
    <w:p w:rsidR="006E7DCA" w:rsidRPr="007313BF" w:rsidRDefault="006E7DCA" w:rsidP="006E7DCA">
      <w:pPr>
        <w:spacing w:after="0" w:line="240" w:lineRule="auto"/>
        <w:ind w:firstLine="708"/>
        <w:jc w:val="both"/>
        <w:rPr>
          <w:rFonts w:ascii="Times New Roman" w:hAnsi="Times New Roman"/>
          <w:sz w:val="24"/>
          <w:szCs w:val="24"/>
        </w:rPr>
      </w:pPr>
      <w:r w:rsidRPr="007313BF">
        <w:rPr>
          <w:rFonts w:ascii="Times New Roman" w:hAnsi="Times New Roman"/>
          <w:sz w:val="24"/>
          <w:szCs w:val="24"/>
        </w:rPr>
        <w:t xml:space="preserve">Реализирани са 19 срещи с ученици от 12 кл. по НП „Предпазване на младите хора от престъпления“ на тема „Превенция на употребата на наркотични вещества“. Програмата стартира дейностите си в 13 областни градове в България, като гр. Русе е един от тях. Експертите на ПИЦ-Русе обхващат една от четирите теми по програмата, другите три се провеждат от Местна комисия за трафик на хора, Борба с организираната престъпност и ОДМВР. По програмата за 2024 г. експертите на ПИЦ са обхванали 533 ученици от 24 паралелки на 12 клас от 14 средни училища. Обхванати са и 40 училищни специалисти. </w:t>
      </w:r>
    </w:p>
    <w:p w:rsidR="006E7DCA" w:rsidRPr="007313BF" w:rsidRDefault="006E7DCA" w:rsidP="006E7DCA">
      <w:pPr>
        <w:spacing w:after="0" w:line="240" w:lineRule="auto"/>
        <w:ind w:firstLine="708"/>
        <w:jc w:val="both"/>
        <w:rPr>
          <w:rFonts w:ascii="Times New Roman" w:hAnsi="Times New Roman"/>
          <w:sz w:val="24"/>
          <w:szCs w:val="24"/>
        </w:rPr>
      </w:pPr>
    </w:p>
    <w:p w:rsidR="006E7DCA" w:rsidRPr="007313BF" w:rsidRDefault="006E7DCA" w:rsidP="006E7DCA">
      <w:pPr>
        <w:pStyle w:val="a3"/>
        <w:numPr>
          <w:ilvl w:val="1"/>
          <w:numId w:val="23"/>
        </w:numPr>
        <w:spacing w:after="0" w:line="240" w:lineRule="auto"/>
        <w:ind w:left="1440"/>
        <w:jc w:val="both"/>
        <w:rPr>
          <w:rFonts w:ascii="Times New Roman" w:hAnsi="Times New Roman"/>
          <w:b/>
          <w:i/>
          <w:sz w:val="24"/>
          <w:szCs w:val="24"/>
        </w:rPr>
      </w:pPr>
      <w:r w:rsidRPr="007313BF">
        <w:rPr>
          <w:rFonts w:ascii="Times New Roman" w:hAnsi="Times New Roman"/>
          <w:b/>
          <w:i/>
          <w:sz w:val="24"/>
          <w:szCs w:val="24"/>
        </w:rPr>
        <w:t>Проведени сесии с ученици от 8 до 11 клас по тема „Превенция на употребата на психоактивни вещества“</w:t>
      </w:r>
    </w:p>
    <w:p w:rsidR="006E7DCA" w:rsidRPr="007313BF" w:rsidRDefault="006E7DCA" w:rsidP="006E7DCA">
      <w:pPr>
        <w:spacing w:after="0" w:line="240" w:lineRule="auto"/>
        <w:ind w:firstLine="708"/>
        <w:jc w:val="both"/>
        <w:rPr>
          <w:rFonts w:ascii="Times New Roman" w:hAnsi="Times New Roman"/>
          <w:sz w:val="24"/>
          <w:szCs w:val="24"/>
        </w:rPr>
      </w:pPr>
      <w:r w:rsidRPr="007313BF">
        <w:rPr>
          <w:rFonts w:ascii="Times New Roman" w:hAnsi="Times New Roman"/>
          <w:sz w:val="24"/>
          <w:szCs w:val="24"/>
        </w:rPr>
        <w:t xml:space="preserve">Експертите на ПИЦ провеждат ежедневно сесии по темата инициирани от училищните ръководства. Реализирани са 23 срещи с ученици от 8 - 11 кл. на тема „Превенция на употребата на наркотични вещества“. Обхванати са 486 ученици от 8 - 11 клас от средните училища на територията на Област Русе – НУИ „Проф. Веселин Стоянов“, СУПНЕ „Фридрих Шилер“, Спортно училище „Майор Атанас Узунов“, ПГСАГ „Пеньо </w:t>
      </w:r>
      <w:r w:rsidRPr="007313BF">
        <w:rPr>
          <w:rFonts w:ascii="Times New Roman" w:hAnsi="Times New Roman"/>
          <w:sz w:val="24"/>
          <w:szCs w:val="24"/>
        </w:rPr>
        <w:lastRenderedPageBreak/>
        <w:t xml:space="preserve">Пенев“, ПГ по облекло „Недка Иван Лазарова“, ПГ по дървообработване „Йосиф </w:t>
      </w:r>
      <w:proofErr w:type="spellStart"/>
      <w:r w:rsidRPr="007313BF">
        <w:rPr>
          <w:rFonts w:ascii="Times New Roman" w:hAnsi="Times New Roman"/>
          <w:sz w:val="24"/>
          <w:szCs w:val="24"/>
        </w:rPr>
        <w:t>Вондрак</w:t>
      </w:r>
      <w:proofErr w:type="spellEnd"/>
      <w:r w:rsidRPr="007313BF">
        <w:rPr>
          <w:rFonts w:ascii="Times New Roman" w:hAnsi="Times New Roman"/>
          <w:sz w:val="24"/>
          <w:szCs w:val="24"/>
        </w:rPr>
        <w:t xml:space="preserve">“, ПГ по речно корабостроене и корабоплаване, ПГИУ „Елиас </w:t>
      </w:r>
      <w:proofErr w:type="spellStart"/>
      <w:r w:rsidRPr="007313BF">
        <w:rPr>
          <w:rFonts w:ascii="Times New Roman" w:hAnsi="Times New Roman"/>
          <w:sz w:val="24"/>
          <w:szCs w:val="24"/>
        </w:rPr>
        <w:t>Канети</w:t>
      </w:r>
      <w:proofErr w:type="spellEnd"/>
      <w:r w:rsidRPr="007313BF">
        <w:rPr>
          <w:rFonts w:ascii="Times New Roman" w:hAnsi="Times New Roman"/>
          <w:sz w:val="24"/>
          <w:szCs w:val="24"/>
        </w:rPr>
        <w:t xml:space="preserve">“, МГ „Баба Тонка“, АЕГ „Гео Милев“, Професионална гимназия по електротехника и електроника“, ПГ по транспорт, СУ „Васил Левски“, Средно училище "Св. Св. Кирил и Методий", гр. Две могили, ПГСС „К. А. </w:t>
      </w:r>
      <w:proofErr w:type="spellStart"/>
      <w:r w:rsidRPr="007313BF">
        <w:rPr>
          <w:rFonts w:ascii="Times New Roman" w:hAnsi="Times New Roman"/>
          <w:sz w:val="24"/>
          <w:szCs w:val="24"/>
        </w:rPr>
        <w:t>Тимирязев</w:t>
      </w:r>
      <w:proofErr w:type="spellEnd"/>
      <w:r w:rsidRPr="007313BF">
        <w:rPr>
          <w:rFonts w:ascii="Times New Roman" w:hAnsi="Times New Roman"/>
          <w:sz w:val="24"/>
          <w:szCs w:val="24"/>
        </w:rPr>
        <w:t>“, гр. Две могили.</w:t>
      </w:r>
    </w:p>
    <w:p w:rsidR="006E7DCA" w:rsidRPr="007313BF" w:rsidRDefault="006E7DCA" w:rsidP="006E7DCA">
      <w:pPr>
        <w:pStyle w:val="a3"/>
        <w:spacing w:after="0" w:line="240" w:lineRule="auto"/>
        <w:ind w:left="0"/>
        <w:jc w:val="both"/>
        <w:rPr>
          <w:rFonts w:ascii="Times New Roman" w:hAnsi="Times New Roman"/>
          <w:b/>
          <w:sz w:val="24"/>
          <w:szCs w:val="24"/>
        </w:rPr>
      </w:pPr>
    </w:p>
    <w:p w:rsidR="006E7DCA" w:rsidRPr="007313BF" w:rsidRDefault="006E7DCA" w:rsidP="006E7DCA">
      <w:pPr>
        <w:pStyle w:val="a3"/>
        <w:numPr>
          <w:ilvl w:val="0"/>
          <w:numId w:val="23"/>
        </w:numPr>
        <w:spacing w:after="0" w:line="240" w:lineRule="auto"/>
        <w:ind w:left="1080"/>
        <w:jc w:val="both"/>
        <w:rPr>
          <w:rFonts w:ascii="Times New Roman" w:hAnsi="Times New Roman"/>
          <w:b/>
          <w:sz w:val="24"/>
          <w:szCs w:val="24"/>
        </w:rPr>
      </w:pPr>
      <w:r w:rsidRPr="007313BF">
        <w:rPr>
          <w:rFonts w:ascii="Times New Roman" w:hAnsi="Times New Roman"/>
          <w:b/>
          <w:sz w:val="24"/>
          <w:szCs w:val="24"/>
        </w:rPr>
        <w:t>РЕАЛИЗИРАНИ ДЕЙНОСТИ ПО ТРИ ПРЕВАНТИВНИ ПРОГРАМИ ИЗВЪН НАЦИОНАЛНИТЕ ПРОГРАМИ</w:t>
      </w:r>
    </w:p>
    <w:p w:rsidR="006E7DCA" w:rsidRPr="007313BF" w:rsidRDefault="006E7DCA" w:rsidP="006E7DCA">
      <w:pPr>
        <w:spacing w:after="0" w:line="240" w:lineRule="auto"/>
        <w:ind w:right="-30" w:firstLine="708"/>
        <w:jc w:val="both"/>
        <w:rPr>
          <w:rFonts w:ascii="Times New Roman" w:hAnsi="Times New Roman"/>
          <w:sz w:val="24"/>
          <w:szCs w:val="24"/>
        </w:rPr>
      </w:pPr>
      <w:r w:rsidRPr="007313BF">
        <w:rPr>
          <w:rFonts w:ascii="Times New Roman" w:hAnsi="Times New Roman"/>
          <w:sz w:val="24"/>
          <w:szCs w:val="24"/>
        </w:rPr>
        <w:t>В Община Русе от м. юни 2023 г. се реализира  Програма по универсална превенция „Ще се справим Заедно“ с издадено съгласие от НЦОЗА по реда на Наредба №6/11.04.2014г. на МЗ и МОН) и Програма по индикативна превенция  „SOS родители“ с издадено съгласие от НЦОЗА по реда на Наредба № 6/11.04.2014г. на МЗ и МОН, а от месец юли се реализира и втора Програма по универсална превенция „Спорт за свободен живот“ с издадено съгласие от НЦОЗА по реда на Наредба № 6/11.04.2014г. на МЗ и МОН.</w:t>
      </w:r>
    </w:p>
    <w:p w:rsidR="006E7DCA" w:rsidRPr="007313BF" w:rsidRDefault="006E7DCA" w:rsidP="006E7DCA">
      <w:pPr>
        <w:spacing w:after="0" w:line="240" w:lineRule="auto"/>
        <w:ind w:right="-284" w:firstLine="708"/>
        <w:jc w:val="both"/>
        <w:rPr>
          <w:rFonts w:ascii="Times New Roman" w:hAnsi="Times New Roman"/>
          <w:sz w:val="24"/>
          <w:szCs w:val="24"/>
        </w:rPr>
      </w:pPr>
    </w:p>
    <w:p w:rsidR="006E7DCA" w:rsidRPr="007313BF" w:rsidRDefault="006E7DCA" w:rsidP="006E7DCA">
      <w:pPr>
        <w:pStyle w:val="a3"/>
        <w:numPr>
          <w:ilvl w:val="1"/>
          <w:numId w:val="23"/>
        </w:numPr>
        <w:spacing w:after="0" w:line="240" w:lineRule="auto"/>
        <w:ind w:left="1440"/>
        <w:jc w:val="both"/>
        <w:rPr>
          <w:rFonts w:ascii="Times New Roman" w:hAnsi="Times New Roman"/>
          <w:b/>
          <w:i/>
          <w:sz w:val="24"/>
          <w:szCs w:val="24"/>
        </w:rPr>
      </w:pPr>
      <w:r w:rsidRPr="007313BF">
        <w:rPr>
          <w:rFonts w:ascii="Times New Roman" w:hAnsi="Times New Roman"/>
          <w:b/>
          <w:i/>
          <w:sz w:val="24"/>
          <w:szCs w:val="24"/>
        </w:rPr>
        <w:t xml:space="preserve"> Програма по универсална превенция „Ще се справим заедно“ 3-4 клас</w:t>
      </w:r>
    </w:p>
    <w:p w:rsidR="006E7DCA" w:rsidRPr="007313BF" w:rsidRDefault="006E7DCA" w:rsidP="006E7DCA">
      <w:pPr>
        <w:spacing w:after="0" w:line="240" w:lineRule="auto"/>
        <w:ind w:firstLine="708"/>
        <w:jc w:val="both"/>
        <w:rPr>
          <w:rFonts w:ascii="Times New Roman" w:hAnsi="Times New Roman"/>
          <w:sz w:val="24"/>
          <w:szCs w:val="24"/>
        </w:rPr>
      </w:pPr>
      <w:r w:rsidRPr="007313BF">
        <w:rPr>
          <w:rFonts w:ascii="Times New Roman" w:hAnsi="Times New Roman"/>
          <w:sz w:val="24"/>
          <w:szCs w:val="24"/>
        </w:rPr>
        <w:t xml:space="preserve">Програмата е разработена от екипа на ПИЦ-Русе и цели предотвратяване възникването и/или увеличаването на риска от употреба с психоактивни вещества /ПАВ/ сред деца в начален етап на образование (3 – 4 клас). Целта на програмата е да обхване учениците и техните семейства, за да се повиши тяхната информираност относно здравословния начин на живот; приучаване към съответните здравословни навици и поведение; изграждане на стратегии и мислене за бъдеще без зависимости. </w:t>
      </w:r>
      <w:r w:rsidRPr="007313BF">
        <w:rPr>
          <w:rFonts w:ascii="Times New Roman" w:hAnsi="Times New Roman"/>
          <w:color w:val="000000"/>
          <w:sz w:val="24"/>
          <w:szCs w:val="24"/>
        </w:rPr>
        <w:t>Темите, по които се работи чрез интерактивен начин с учениците са</w:t>
      </w:r>
      <w:r w:rsidRPr="007313BF">
        <w:rPr>
          <w:rFonts w:ascii="Times New Roman" w:hAnsi="Times New Roman"/>
          <w:b/>
          <w:color w:val="000000"/>
          <w:sz w:val="24"/>
          <w:szCs w:val="24"/>
        </w:rPr>
        <w:t>: „</w:t>
      </w:r>
      <w:r w:rsidRPr="007313BF">
        <w:rPr>
          <w:rFonts w:ascii="Times New Roman" w:hAnsi="Times New Roman"/>
          <w:color w:val="000000"/>
          <w:sz w:val="24"/>
          <w:szCs w:val="24"/>
        </w:rPr>
        <w:t>Формиране на нагласи и навици за здравословен начин на живот“, „Отстояване на натиска на групата“,  „Към кого да се обърна за помощ, ако се чувствам застрашен“.</w:t>
      </w:r>
      <w:r w:rsidRPr="007313BF">
        <w:rPr>
          <w:rFonts w:ascii="Times New Roman" w:hAnsi="Times New Roman"/>
          <w:sz w:val="24"/>
          <w:szCs w:val="24"/>
        </w:rPr>
        <w:t xml:space="preserve"> Реализирани  са 13 сесии по разработените модули на програмата „Ще се справим заедно“. Обхванати са 160 ученици от ОУ „Братя Миладинови“, ОУ „Никола Обретенов“ и ОУ „Тома Кърджиев“. Обхванати са класни ръководители, психолози, педагогически съветници, медицински специалисти.</w:t>
      </w:r>
    </w:p>
    <w:p w:rsidR="006E7DCA" w:rsidRPr="007313BF" w:rsidRDefault="006E7DCA" w:rsidP="006E7DCA">
      <w:pPr>
        <w:spacing w:after="0" w:line="240" w:lineRule="auto"/>
        <w:jc w:val="both"/>
        <w:rPr>
          <w:rFonts w:ascii="Times New Roman" w:hAnsi="Times New Roman"/>
          <w:b/>
          <w:i/>
          <w:sz w:val="24"/>
          <w:szCs w:val="24"/>
        </w:rPr>
      </w:pPr>
    </w:p>
    <w:p w:rsidR="006E7DCA" w:rsidRPr="007313BF" w:rsidRDefault="006E7DCA" w:rsidP="006E7DCA">
      <w:pPr>
        <w:pStyle w:val="a3"/>
        <w:numPr>
          <w:ilvl w:val="1"/>
          <w:numId w:val="23"/>
        </w:numPr>
        <w:spacing w:after="0" w:line="240" w:lineRule="auto"/>
        <w:ind w:left="1440"/>
        <w:jc w:val="both"/>
        <w:rPr>
          <w:rFonts w:ascii="Times New Roman" w:hAnsi="Times New Roman"/>
          <w:b/>
          <w:i/>
          <w:sz w:val="24"/>
          <w:szCs w:val="24"/>
        </w:rPr>
      </w:pPr>
      <w:r w:rsidRPr="007313BF">
        <w:rPr>
          <w:rFonts w:ascii="Times New Roman" w:hAnsi="Times New Roman"/>
          <w:b/>
          <w:i/>
          <w:sz w:val="24"/>
          <w:szCs w:val="24"/>
        </w:rPr>
        <w:t xml:space="preserve"> Програма по индикативна превенция  „SOS родители“</w:t>
      </w:r>
    </w:p>
    <w:p w:rsidR="006E7DCA" w:rsidRPr="007313BF" w:rsidRDefault="006E7DCA" w:rsidP="006E7DCA">
      <w:pPr>
        <w:spacing w:after="0" w:line="240" w:lineRule="auto"/>
        <w:ind w:firstLine="709"/>
        <w:jc w:val="both"/>
        <w:rPr>
          <w:rFonts w:ascii="Times New Roman" w:hAnsi="Times New Roman"/>
          <w:sz w:val="24"/>
          <w:szCs w:val="24"/>
        </w:rPr>
      </w:pPr>
      <w:r w:rsidRPr="007313BF">
        <w:rPr>
          <w:rFonts w:ascii="Times New Roman" w:hAnsi="Times New Roman"/>
          <w:sz w:val="24"/>
          <w:szCs w:val="24"/>
        </w:rPr>
        <w:t>Програмата е разработена от екипа на ПИЦ-Русе и цели предотвратяване възникването и/или увеличаването на риска от употреба с психоактивни вещества /ПАВ/ сред деца и намаляване на риска от експериментиране, вредна употреба и развитие на синдром на зависимост при децата и младежите чрез активно включване на родителите в превантивни дейности.</w:t>
      </w:r>
    </w:p>
    <w:p w:rsidR="006E7DCA" w:rsidRPr="007313BF" w:rsidRDefault="006E7DCA" w:rsidP="006E7DCA">
      <w:pPr>
        <w:spacing w:after="0" w:line="240" w:lineRule="auto"/>
        <w:ind w:firstLine="709"/>
        <w:jc w:val="both"/>
        <w:rPr>
          <w:rFonts w:ascii="Times New Roman" w:hAnsi="Times New Roman"/>
          <w:sz w:val="24"/>
          <w:szCs w:val="24"/>
        </w:rPr>
      </w:pPr>
      <w:r w:rsidRPr="007313BF">
        <w:rPr>
          <w:rFonts w:ascii="Times New Roman" w:hAnsi="Times New Roman"/>
          <w:sz w:val="24"/>
          <w:szCs w:val="24"/>
        </w:rPr>
        <w:t>Целта на програмата е осигуряване и оказване на професионална подкрепа на родители, чийто деца употребяват, употребявали са или за които имат съмнение, че експериментират и употребяват ПАВ; при които съществуват индикации, свързани с индивидуален риск от развиване на вредна употреба или синдром на зависимост, ранни признаци на проблемна употреба или проява на друг вид проблемно поведение.</w:t>
      </w:r>
      <w:r w:rsidRPr="007313BF">
        <w:rPr>
          <w:rFonts w:ascii="Times New Roman" w:hAnsi="Times New Roman"/>
          <w:color w:val="FF0000"/>
          <w:sz w:val="24"/>
          <w:szCs w:val="24"/>
        </w:rPr>
        <w:t xml:space="preserve"> </w:t>
      </w:r>
    </w:p>
    <w:p w:rsidR="006E7DCA" w:rsidRPr="007313BF" w:rsidRDefault="006E7DCA" w:rsidP="006E7DCA">
      <w:pPr>
        <w:spacing w:after="0" w:line="240" w:lineRule="auto"/>
        <w:ind w:firstLine="720"/>
        <w:jc w:val="both"/>
        <w:rPr>
          <w:rFonts w:ascii="Times New Roman" w:hAnsi="Times New Roman"/>
          <w:b/>
          <w:i/>
          <w:sz w:val="24"/>
          <w:szCs w:val="24"/>
        </w:rPr>
      </w:pPr>
      <w:r w:rsidRPr="007313BF">
        <w:rPr>
          <w:rFonts w:ascii="Times New Roman" w:hAnsi="Times New Roman"/>
          <w:sz w:val="24"/>
          <w:szCs w:val="24"/>
        </w:rPr>
        <w:t>Информирани са над 1000 родители и училищни специалисти, чрез включването на експертите в родителските срещи, на които са раздадени информационни материали /флаери/ изготвени от екипа на ПИЦ-Русе.</w:t>
      </w:r>
    </w:p>
    <w:p w:rsidR="006E7DCA" w:rsidRPr="007313BF" w:rsidRDefault="006E7DCA" w:rsidP="006E7DCA">
      <w:pPr>
        <w:spacing w:after="0" w:line="240" w:lineRule="auto"/>
        <w:ind w:firstLine="720"/>
        <w:jc w:val="both"/>
        <w:rPr>
          <w:rFonts w:ascii="Times New Roman" w:hAnsi="Times New Roman"/>
          <w:sz w:val="24"/>
          <w:szCs w:val="24"/>
        </w:rPr>
      </w:pPr>
      <w:r w:rsidRPr="007313BF">
        <w:rPr>
          <w:rFonts w:ascii="Times New Roman" w:hAnsi="Times New Roman"/>
          <w:b/>
          <w:i/>
          <w:sz w:val="24"/>
          <w:szCs w:val="24"/>
        </w:rPr>
        <w:t xml:space="preserve">Други дейности по програмата: „Група за взаимопомощ на близки на зависими“. </w:t>
      </w:r>
      <w:r w:rsidRPr="007313BF">
        <w:rPr>
          <w:rFonts w:ascii="Times New Roman" w:hAnsi="Times New Roman"/>
          <w:sz w:val="24"/>
          <w:szCs w:val="24"/>
        </w:rPr>
        <w:t xml:space="preserve">Проведени 19 сесии с група за взаимопомощ на близки на зависими лица, в която са се включили около 50 участници. </w:t>
      </w:r>
      <w:r w:rsidRPr="007313BF">
        <w:rPr>
          <w:rFonts w:ascii="Times New Roman" w:eastAsia="Times New Roman" w:hAnsi="Times New Roman"/>
          <w:sz w:val="24"/>
          <w:szCs w:val="24"/>
          <w:lang w:eastAsia="bg-BG"/>
        </w:rPr>
        <w:t xml:space="preserve">По време на срещите си, специалистите от ПИЦ, водени от д-р Станислав Иванов – началник отделение по „Зависимости“ към Центъра по психично здраве предоставят </w:t>
      </w:r>
      <w:r w:rsidRPr="007313BF">
        <w:rPr>
          <w:rFonts w:ascii="Times New Roman" w:eastAsia="Times New Roman" w:hAnsi="Times New Roman"/>
          <w:bCs/>
          <w:sz w:val="24"/>
          <w:szCs w:val="24"/>
          <w:lang w:eastAsia="bg-BG"/>
        </w:rPr>
        <w:t>пространство</w:t>
      </w:r>
      <w:r w:rsidRPr="007313BF">
        <w:rPr>
          <w:rFonts w:ascii="Times New Roman" w:eastAsia="Times New Roman" w:hAnsi="Times New Roman"/>
          <w:sz w:val="24"/>
          <w:szCs w:val="24"/>
          <w:lang w:eastAsia="bg-BG"/>
        </w:rPr>
        <w:t xml:space="preserve"> където близките на зависимите получават подкрепа и разбиране, споделят лични преживявания, обменят информация относно най-добрите практики, които помагат за справяне със зависимостта, както и информация за налични ресурси (терапевтични програми, консултации и т.н.).</w:t>
      </w:r>
      <w:r w:rsidRPr="007313BF">
        <w:rPr>
          <w:rFonts w:ascii="Times New Roman" w:hAnsi="Times New Roman"/>
          <w:sz w:val="24"/>
          <w:szCs w:val="24"/>
        </w:rPr>
        <w:t xml:space="preserve"> </w:t>
      </w:r>
    </w:p>
    <w:p w:rsidR="006E7DCA" w:rsidRPr="007313BF" w:rsidRDefault="006E7DCA" w:rsidP="006E7DCA">
      <w:pPr>
        <w:spacing w:after="0" w:line="240" w:lineRule="auto"/>
        <w:ind w:firstLine="720"/>
        <w:jc w:val="both"/>
        <w:rPr>
          <w:rFonts w:ascii="Times New Roman" w:hAnsi="Times New Roman"/>
          <w:b/>
          <w:i/>
          <w:sz w:val="24"/>
          <w:szCs w:val="24"/>
        </w:rPr>
      </w:pPr>
      <w:r w:rsidRPr="007313BF">
        <w:rPr>
          <w:rFonts w:ascii="Times New Roman" w:hAnsi="Times New Roman"/>
          <w:b/>
          <w:i/>
          <w:sz w:val="24"/>
          <w:szCs w:val="24"/>
        </w:rPr>
        <w:lastRenderedPageBreak/>
        <w:t>Програма „Спорт за свободен живот“</w:t>
      </w:r>
    </w:p>
    <w:p w:rsidR="006E7DCA" w:rsidRPr="007313BF" w:rsidRDefault="006E7DCA" w:rsidP="006E7DCA">
      <w:pPr>
        <w:spacing w:after="0" w:line="240" w:lineRule="auto"/>
        <w:ind w:firstLine="708"/>
        <w:jc w:val="both"/>
        <w:rPr>
          <w:rFonts w:ascii="Times New Roman" w:hAnsi="Times New Roman"/>
          <w:sz w:val="24"/>
          <w:szCs w:val="24"/>
        </w:rPr>
      </w:pPr>
      <w:r w:rsidRPr="007313BF">
        <w:rPr>
          <w:rFonts w:ascii="Times New Roman" w:hAnsi="Times New Roman"/>
          <w:sz w:val="24"/>
          <w:szCs w:val="24"/>
        </w:rPr>
        <w:t>Програмата е разработена от екипа на ПИЦ и цели предотвратяване възникването и/или увеличаването на риска от употреба с психоактивни вещества /ПАВ/ сред деца 12-18 години.</w:t>
      </w:r>
    </w:p>
    <w:p w:rsidR="006E7DCA" w:rsidRPr="007313BF" w:rsidRDefault="006E7DCA" w:rsidP="006E7DCA">
      <w:pPr>
        <w:spacing w:after="0" w:line="240" w:lineRule="auto"/>
        <w:ind w:firstLine="708"/>
        <w:jc w:val="both"/>
        <w:rPr>
          <w:rFonts w:ascii="Times New Roman" w:hAnsi="Times New Roman"/>
          <w:sz w:val="24"/>
          <w:szCs w:val="24"/>
        </w:rPr>
      </w:pPr>
      <w:r w:rsidRPr="007313BF">
        <w:rPr>
          <w:rFonts w:ascii="Times New Roman" w:hAnsi="Times New Roman"/>
          <w:sz w:val="24"/>
          <w:szCs w:val="24"/>
        </w:rPr>
        <w:t xml:space="preserve">Целта на програмата е да обхване ученици от уязвими групи: деца и младежи с физически и ментални увреждания и „деца и младежи от улицата“ чрез използване на спорта като средство за превенция срещу употребата на психоактивни вещества. Чрез програмата се цели да се намали реалния риск от експериментиране и употреба на психоактивни вещества /ПАВ/, именно заради профила им на уязвима целева група. </w:t>
      </w:r>
    </w:p>
    <w:p w:rsidR="006E7DCA" w:rsidRPr="007313BF" w:rsidRDefault="006E7DCA" w:rsidP="006E7DCA">
      <w:pPr>
        <w:spacing w:after="0" w:line="240" w:lineRule="auto"/>
        <w:ind w:firstLine="708"/>
        <w:jc w:val="both"/>
        <w:rPr>
          <w:rFonts w:ascii="Times New Roman" w:hAnsi="Times New Roman"/>
          <w:bCs/>
          <w:sz w:val="24"/>
          <w:szCs w:val="24"/>
        </w:rPr>
      </w:pPr>
      <w:r w:rsidRPr="007313BF">
        <w:rPr>
          <w:rFonts w:ascii="Times New Roman" w:hAnsi="Times New Roman"/>
          <w:sz w:val="24"/>
          <w:szCs w:val="24"/>
        </w:rPr>
        <w:t>Основните дейности по програмата са</w:t>
      </w:r>
      <w:r w:rsidRPr="007313BF">
        <w:rPr>
          <w:rFonts w:ascii="Times New Roman" w:hAnsi="Times New Roman"/>
          <w:b/>
          <w:sz w:val="24"/>
          <w:szCs w:val="24"/>
        </w:rPr>
        <w:t xml:space="preserve"> </w:t>
      </w:r>
      <w:r w:rsidRPr="007313BF">
        <w:rPr>
          <w:rFonts w:ascii="Times New Roman" w:hAnsi="Times New Roman"/>
          <w:sz w:val="24"/>
          <w:szCs w:val="24"/>
        </w:rPr>
        <w:t>провеждане на занимания, структурирани по начин, който да отговори на потребностите на всяко дете и да подпомогне неговото усъвършенстване. Провеждат се успоредно о</w:t>
      </w:r>
      <w:r w:rsidRPr="007313BF">
        <w:rPr>
          <w:rFonts w:ascii="Times New Roman" w:hAnsi="Times New Roman"/>
          <w:color w:val="000000"/>
          <w:sz w:val="24"/>
          <w:szCs w:val="24"/>
        </w:rPr>
        <w:t xml:space="preserve">бразователни беседи и дискусии за здравословния начин на живот и вредите от употребата на ПАВ за децата. </w:t>
      </w:r>
    </w:p>
    <w:p w:rsidR="006E7DCA" w:rsidRPr="007313BF" w:rsidRDefault="006E7DCA" w:rsidP="006E7DCA">
      <w:pPr>
        <w:spacing w:after="0" w:line="240" w:lineRule="auto"/>
        <w:ind w:firstLine="708"/>
        <w:jc w:val="both"/>
        <w:rPr>
          <w:rFonts w:ascii="Times New Roman" w:hAnsi="Times New Roman"/>
          <w:sz w:val="24"/>
          <w:szCs w:val="24"/>
        </w:rPr>
      </w:pPr>
      <w:r w:rsidRPr="007313BF">
        <w:rPr>
          <w:rFonts w:ascii="Times New Roman" w:hAnsi="Times New Roman"/>
          <w:sz w:val="24"/>
          <w:szCs w:val="24"/>
        </w:rPr>
        <w:t>Програмата се фокусира върху предоставяне на алтернативи за запълване на свободното време чрез физически активности. От стартирането на спортната програма през м. юли 2024 г. до края на 2024 г. са реализирани 30 спортни тренировки. Обхванати са около 80 деца и младежи - потребители на социални услуги  /Дневен център за деца на улицата, Център за обществена подкрепа, Спешен прием/, деца с физически увреждания и младежи – доброволци на ПИЦ и Младежки парламент.</w:t>
      </w:r>
    </w:p>
    <w:p w:rsidR="006E7DCA" w:rsidRPr="007313BF" w:rsidRDefault="006E7DCA" w:rsidP="006E7DCA">
      <w:pPr>
        <w:spacing w:after="0" w:line="240" w:lineRule="auto"/>
        <w:ind w:firstLine="720"/>
        <w:jc w:val="both"/>
        <w:rPr>
          <w:rFonts w:ascii="Times New Roman" w:hAnsi="Times New Roman"/>
          <w:sz w:val="24"/>
          <w:szCs w:val="24"/>
        </w:rPr>
      </w:pPr>
    </w:p>
    <w:p w:rsidR="006E7DCA" w:rsidRPr="007313BF" w:rsidRDefault="006E7DCA" w:rsidP="006E7DCA">
      <w:pPr>
        <w:pStyle w:val="a3"/>
        <w:numPr>
          <w:ilvl w:val="0"/>
          <w:numId w:val="23"/>
        </w:numPr>
        <w:spacing w:after="0" w:line="240" w:lineRule="auto"/>
        <w:ind w:left="1080"/>
        <w:jc w:val="both"/>
        <w:rPr>
          <w:rFonts w:ascii="Times New Roman" w:hAnsi="Times New Roman"/>
          <w:b/>
          <w:sz w:val="24"/>
          <w:szCs w:val="24"/>
        </w:rPr>
      </w:pPr>
      <w:r w:rsidRPr="007313BF">
        <w:rPr>
          <w:rFonts w:ascii="Times New Roman" w:hAnsi="Times New Roman"/>
          <w:b/>
          <w:sz w:val="24"/>
          <w:szCs w:val="24"/>
        </w:rPr>
        <w:t xml:space="preserve">КОНСУЛТАТИВНА ДЕЙНОСТ </w:t>
      </w:r>
    </w:p>
    <w:p w:rsidR="006E7DCA" w:rsidRPr="007313BF" w:rsidRDefault="006E7DCA" w:rsidP="006E7DCA">
      <w:pPr>
        <w:spacing w:after="0" w:line="240" w:lineRule="auto"/>
        <w:ind w:firstLine="720"/>
        <w:jc w:val="both"/>
        <w:rPr>
          <w:rFonts w:ascii="Times New Roman" w:hAnsi="Times New Roman"/>
          <w:sz w:val="24"/>
          <w:szCs w:val="24"/>
        </w:rPr>
      </w:pPr>
      <w:r w:rsidRPr="007313BF">
        <w:rPr>
          <w:rFonts w:ascii="Times New Roman" w:hAnsi="Times New Roman"/>
          <w:sz w:val="24"/>
          <w:szCs w:val="24"/>
        </w:rPr>
        <w:t xml:space="preserve">През отчетния период са проведени 19 индивидуални консултации с родители на деца, които употребяват ПАВ. Подкрепата, която търсят и получават родителите е в посока разбиране последиците от зависимостта, изграждане на умения за устояване на правила и граници, личностни механизми за справяне в трудни ситуации и в случай на необходимост, насоки и мотивация за настаняване в подходящо лечебно или терапевтично заведение. Увеличават се случаите за прилагане на кризисна интервенция на родители, които се затрудняват в процеса на динамика в семейната система при установена употреба на детето им. </w:t>
      </w:r>
    </w:p>
    <w:p w:rsidR="006E7DCA" w:rsidRPr="007313BF" w:rsidRDefault="006E7DCA" w:rsidP="006E7DCA">
      <w:pPr>
        <w:spacing w:after="0" w:line="240" w:lineRule="auto"/>
        <w:ind w:firstLine="720"/>
        <w:jc w:val="both"/>
        <w:rPr>
          <w:rFonts w:ascii="Times New Roman" w:hAnsi="Times New Roman"/>
          <w:sz w:val="24"/>
          <w:szCs w:val="24"/>
        </w:rPr>
      </w:pPr>
      <w:r w:rsidRPr="007313BF">
        <w:rPr>
          <w:rFonts w:ascii="Times New Roman" w:hAnsi="Times New Roman"/>
          <w:sz w:val="24"/>
          <w:szCs w:val="24"/>
        </w:rPr>
        <w:t xml:space="preserve">Проведени са 19 консултации с тийнейджъри на възраст от 13 – 18 години с установена употреба, които целят придобиване на критичност към употребата на ПАВ, разбиране на зависимостта като болест и последиците от нея, намиране на вътрешни ресурси за справяне в стресови ситуации, мотивация за образователно развитие с цел превенция от отпадане от образователната система. </w:t>
      </w:r>
    </w:p>
    <w:p w:rsidR="006E7DCA" w:rsidRPr="007313BF" w:rsidRDefault="006E7DCA" w:rsidP="006E7DCA">
      <w:pPr>
        <w:spacing w:after="0" w:line="240" w:lineRule="auto"/>
        <w:ind w:firstLine="720"/>
        <w:jc w:val="both"/>
        <w:rPr>
          <w:rFonts w:ascii="Times New Roman" w:hAnsi="Times New Roman"/>
          <w:sz w:val="24"/>
          <w:szCs w:val="24"/>
        </w:rPr>
      </w:pPr>
      <w:r w:rsidRPr="007313BF">
        <w:rPr>
          <w:rFonts w:ascii="Times New Roman" w:hAnsi="Times New Roman"/>
          <w:sz w:val="24"/>
          <w:szCs w:val="24"/>
        </w:rPr>
        <w:t>Проведени са 5 консултации с пълнолетни лица  на възраст  19 – 24 години, които са в задълбочена употреба. Консултативната дейност с тях е насочена предимно към осъзнаване на състоянието, в което се намират. Провеждат се психо-социални интервенции свързани с проблемната употреба и преодоляване съпротивите за лечение.</w:t>
      </w:r>
    </w:p>
    <w:p w:rsidR="006E7DCA" w:rsidRPr="007313BF" w:rsidRDefault="006E7DCA" w:rsidP="006E7DCA">
      <w:pPr>
        <w:spacing w:after="0" w:line="240" w:lineRule="auto"/>
        <w:ind w:firstLine="720"/>
        <w:jc w:val="both"/>
        <w:rPr>
          <w:rFonts w:ascii="Times New Roman" w:hAnsi="Times New Roman"/>
          <w:sz w:val="24"/>
          <w:szCs w:val="24"/>
        </w:rPr>
      </w:pPr>
      <w:r w:rsidRPr="007313BF">
        <w:rPr>
          <w:rFonts w:ascii="Times New Roman" w:hAnsi="Times New Roman"/>
          <w:sz w:val="24"/>
          <w:szCs w:val="24"/>
        </w:rPr>
        <w:t>Провеждат се индивидуални консултации с членовете на семейната система, с цел подобряване на комуникацията, овладяване на динамиката между членовете на семейството, мотивация и подкрепа при необходимост от настаняване за лечение или възстановяване в терапевтична общност.</w:t>
      </w:r>
    </w:p>
    <w:p w:rsidR="006E7DCA" w:rsidRPr="007313BF" w:rsidRDefault="006E7DCA" w:rsidP="006E7DCA">
      <w:pPr>
        <w:spacing w:after="0" w:line="240" w:lineRule="auto"/>
        <w:rPr>
          <w:rFonts w:ascii="Times New Roman" w:hAnsi="Times New Roman"/>
          <w:b/>
          <w:sz w:val="24"/>
          <w:szCs w:val="24"/>
        </w:rPr>
      </w:pPr>
    </w:p>
    <w:p w:rsidR="006E7DCA" w:rsidRPr="007313BF" w:rsidRDefault="006E7DCA" w:rsidP="006E7DCA">
      <w:pPr>
        <w:numPr>
          <w:ilvl w:val="0"/>
          <w:numId w:val="24"/>
        </w:numPr>
        <w:spacing w:after="0" w:line="240" w:lineRule="auto"/>
        <w:ind w:left="1080"/>
        <w:contextualSpacing/>
        <w:jc w:val="both"/>
        <w:rPr>
          <w:rFonts w:ascii="Times New Roman" w:hAnsi="Times New Roman"/>
          <w:b/>
          <w:sz w:val="24"/>
          <w:szCs w:val="24"/>
        </w:rPr>
      </w:pPr>
      <w:r w:rsidRPr="007313BF">
        <w:rPr>
          <w:rFonts w:ascii="Times New Roman" w:hAnsi="Times New Roman"/>
          <w:b/>
          <w:sz w:val="24"/>
          <w:szCs w:val="24"/>
        </w:rPr>
        <w:t>ДРУГИ ОСНОВНИ ДЕЙНОСТИ НА ПИЦ РУСЕ</w:t>
      </w:r>
    </w:p>
    <w:p w:rsidR="006E7DCA" w:rsidRPr="007313BF" w:rsidRDefault="006E7DCA" w:rsidP="006E7DCA">
      <w:pPr>
        <w:numPr>
          <w:ilvl w:val="1"/>
          <w:numId w:val="24"/>
        </w:numPr>
        <w:spacing w:after="0" w:line="240" w:lineRule="auto"/>
        <w:ind w:left="1440"/>
        <w:contextualSpacing/>
        <w:jc w:val="both"/>
        <w:rPr>
          <w:rFonts w:ascii="Times New Roman" w:hAnsi="Times New Roman"/>
          <w:b/>
          <w:sz w:val="24"/>
          <w:szCs w:val="24"/>
        </w:rPr>
      </w:pPr>
      <w:r w:rsidRPr="007313BF">
        <w:rPr>
          <w:rFonts w:ascii="Times New Roman" w:hAnsi="Times New Roman"/>
          <w:b/>
          <w:sz w:val="24"/>
          <w:szCs w:val="24"/>
        </w:rPr>
        <w:t>КАМПАНИИ</w:t>
      </w:r>
    </w:p>
    <w:p w:rsidR="006E7DCA" w:rsidRPr="007313BF" w:rsidRDefault="006E7DCA" w:rsidP="006E7DCA">
      <w:pPr>
        <w:spacing w:after="0" w:line="240" w:lineRule="auto"/>
        <w:jc w:val="both"/>
        <w:rPr>
          <w:rFonts w:ascii="Times New Roman" w:hAnsi="Times New Roman"/>
          <w:b/>
          <w:i/>
          <w:sz w:val="24"/>
          <w:szCs w:val="24"/>
        </w:rPr>
      </w:pPr>
      <w:r w:rsidRPr="007313BF">
        <w:rPr>
          <w:rFonts w:ascii="Times New Roman" w:hAnsi="Times New Roman"/>
          <w:b/>
          <w:i/>
          <w:sz w:val="24"/>
          <w:szCs w:val="24"/>
        </w:rPr>
        <w:t>Ден за безопасен интернет</w:t>
      </w:r>
    </w:p>
    <w:p w:rsidR="006E7DCA" w:rsidRPr="007313BF" w:rsidRDefault="006E7DCA" w:rsidP="006E7DCA">
      <w:pPr>
        <w:spacing w:after="0" w:line="240" w:lineRule="auto"/>
        <w:ind w:firstLine="708"/>
        <w:jc w:val="both"/>
        <w:rPr>
          <w:rFonts w:ascii="Times New Roman" w:hAnsi="Times New Roman"/>
          <w:sz w:val="24"/>
          <w:szCs w:val="24"/>
          <w:shd w:val="clear" w:color="auto" w:fill="FFFFFF"/>
        </w:rPr>
      </w:pPr>
      <w:r w:rsidRPr="007313BF">
        <w:rPr>
          <w:rFonts w:ascii="Times New Roman" w:hAnsi="Times New Roman"/>
          <w:sz w:val="24"/>
          <w:szCs w:val="24"/>
        </w:rPr>
        <w:t xml:space="preserve">Екипът на Превантивно-информационния център по наркотични вещества – Русе (ПИЦ) отбеляза </w:t>
      </w:r>
      <w:r w:rsidRPr="007313BF">
        <w:rPr>
          <w:rFonts w:ascii="Times New Roman" w:hAnsi="Times New Roman"/>
          <w:b/>
          <w:sz w:val="24"/>
          <w:szCs w:val="24"/>
        </w:rPr>
        <w:t>Деня за безопасен интернет</w:t>
      </w:r>
      <w:r w:rsidRPr="007313BF">
        <w:rPr>
          <w:rFonts w:ascii="Times New Roman" w:hAnsi="Times New Roman"/>
          <w:sz w:val="24"/>
          <w:szCs w:val="24"/>
        </w:rPr>
        <w:t xml:space="preserve"> </w:t>
      </w:r>
      <w:r w:rsidRPr="007313BF">
        <w:rPr>
          <w:rFonts w:ascii="Times New Roman" w:hAnsi="Times New Roman"/>
          <w:sz w:val="24"/>
          <w:szCs w:val="24"/>
          <w:lang w:eastAsia="bg-BG"/>
        </w:rPr>
        <w:t xml:space="preserve">на 13.02.2024 г., като </w:t>
      </w:r>
      <w:r w:rsidRPr="007313BF">
        <w:rPr>
          <w:rFonts w:ascii="Times New Roman" w:hAnsi="Times New Roman"/>
          <w:sz w:val="24"/>
          <w:szCs w:val="24"/>
          <w:shd w:val="clear" w:color="auto" w:fill="FFFFFF"/>
        </w:rPr>
        <w:t xml:space="preserve">организира гостуването на Търговищкия драматичен театър с тяхната авторска постановка „Зелената котка" на </w:t>
      </w:r>
      <w:r w:rsidRPr="007313BF">
        <w:rPr>
          <w:rFonts w:ascii="Times New Roman" w:hAnsi="Times New Roman"/>
          <w:sz w:val="24"/>
          <w:szCs w:val="24"/>
          <w:shd w:val="clear" w:color="auto" w:fill="FFFFFF"/>
        </w:rPr>
        <w:lastRenderedPageBreak/>
        <w:t xml:space="preserve">русенска сцена. Тематиката на пиесата е близка до проблемите на младежите в по-висока възраст и затова в нея се включиха около 200 ученици от няколко средни русенски училища. </w:t>
      </w:r>
    </w:p>
    <w:p w:rsidR="006E7DCA" w:rsidRPr="007313BF" w:rsidRDefault="006E7DCA" w:rsidP="006E7DCA">
      <w:pPr>
        <w:spacing w:after="0" w:line="240" w:lineRule="auto"/>
        <w:ind w:firstLine="708"/>
        <w:jc w:val="both"/>
        <w:rPr>
          <w:rFonts w:ascii="Times New Roman" w:hAnsi="Times New Roman"/>
          <w:sz w:val="24"/>
          <w:szCs w:val="24"/>
          <w:lang w:eastAsia="bg-BG"/>
        </w:rPr>
      </w:pPr>
      <w:r w:rsidRPr="007313BF">
        <w:rPr>
          <w:rFonts w:ascii="Times New Roman" w:hAnsi="Times New Roman"/>
          <w:sz w:val="24"/>
          <w:szCs w:val="24"/>
          <w:shd w:val="clear" w:color="auto" w:fill="FFFFFF"/>
        </w:rPr>
        <w:t xml:space="preserve">На 22.02.2024 г. ПИЦ </w:t>
      </w:r>
      <w:r w:rsidRPr="007313BF">
        <w:rPr>
          <w:rFonts w:ascii="Times New Roman" w:hAnsi="Times New Roman"/>
          <w:sz w:val="24"/>
          <w:szCs w:val="24"/>
          <w:lang w:eastAsia="bg-BG"/>
        </w:rPr>
        <w:t>организира и среща с представител от ГД БОП и ученици от СУПНЕ  „Фридрих Шилер“ – гр. Русе. Присъстващите</w:t>
      </w:r>
      <w:r w:rsidRPr="007313BF">
        <w:rPr>
          <w:rFonts w:ascii="Times New Roman" w:hAnsi="Times New Roman"/>
          <w:sz w:val="24"/>
          <w:szCs w:val="24"/>
          <w:shd w:val="clear" w:color="auto" w:fill="FFFFFF"/>
        </w:rPr>
        <w:t xml:space="preserve"> тийнейджъри </w:t>
      </w:r>
      <w:r w:rsidRPr="007313BF">
        <w:rPr>
          <w:rFonts w:ascii="Times New Roman" w:hAnsi="Times New Roman"/>
          <w:sz w:val="24"/>
          <w:szCs w:val="24"/>
          <w:lang w:eastAsia="bg-BG"/>
        </w:rPr>
        <w:t>имаха възможност да се запознаят с основните заплахи, които крие интернет пространството и начини за предпазването им.</w:t>
      </w:r>
    </w:p>
    <w:p w:rsidR="006E7DCA" w:rsidRPr="007313BF" w:rsidRDefault="006E7DCA" w:rsidP="006E7DCA">
      <w:pPr>
        <w:spacing w:after="0" w:line="240" w:lineRule="auto"/>
        <w:jc w:val="both"/>
        <w:rPr>
          <w:rFonts w:ascii="Times New Roman" w:hAnsi="Times New Roman"/>
          <w:b/>
          <w:i/>
          <w:sz w:val="24"/>
          <w:szCs w:val="24"/>
          <w:lang w:eastAsia="bg-BG"/>
        </w:rPr>
      </w:pPr>
      <w:r w:rsidRPr="007313BF">
        <w:rPr>
          <w:rFonts w:ascii="Times New Roman" w:hAnsi="Times New Roman"/>
          <w:b/>
          <w:i/>
          <w:sz w:val="24"/>
          <w:szCs w:val="24"/>
          <w:lang w:eastAsia="bg-BG"/>
        </w:rPr>
        <w:t xml:space="preserve">26 – ти </w:t>
      </w:r>
      <w:r w:rsidRPr="007313BF">
        <w:rPr>
          <w:rFonts w:ascii="Times New Roman" w:hAnsi="Times New Roman"/>
          <w:b/>
          <w:i/>
          <w:sz w:val="24"/>
          <w:szCs w:val="24"/>
        </w:rPr>
        <w:t xml:space="preserve">юни - Международен ден за борба със злоупотребата и нелегалния трафик на наркотици </w:t>
      </w:r>
    </w:p>
    <w:p w:rsidR="006E7DCA" w:rsidRPr="007313BF" w:rsidRDefault="006E7DCA" w:rsidP="006E7DCA">
      <w:pPr>
        <w:spacing w:after="0"/>
        <w:ind w:firstLine="708"/>
        <w:jc w:val="both"/>
        <w:rPr>
          <w:rFonts w:ascii="Times New Roman" w:hAnsi="Times New Roman"/>
          <w:sz w:val="24"/>
          <w:szCs w:val="24"/>
        </w:rPr>
      </w:pPr>
      <w:r w:rsidRPr="007313BF">
        <w:rPr>
          <w:rFonts w:ascii="Times New Roman" w:hAnsi="Times New Roman"/>
          <w:sz w:val="24"/>
          <w:szCs w:val="24"/>
        </w:rPr>
        <w:t xml:space="preserve">Във връзка с отбелязването на </w:t>
      </w:r>
      <w:r w:rsidRPr="007313BF">
        <w:rPr>
          <w:rFonts w:ascii="Times New Roman" w:hAnsi="Times New Roman"/>
          <w:b/>
          <w:sz w:val="24"/>
          <w:szCs w:val="24"/>
        </w:rPr>
        <w:t xml:space="preserve">Международния ден за борба със злоупотребата и нелегалния трафик на наркотици </w:t>
      </w:r>
      <w:r w:rsidRPr="007313BF">
        <w:rPr>
          <w:rFonts w:ascii="Times New Roman" w:hAnsi="Times New Roman"/>
          <w:sz w:val="24"/>
          <w:szCs w:val="24"/>
        </w:rPr>
        <w:t xml:space="preserve">на 26 юни ПИЦ-Русе организира спортно-състезателни игри под мотото „Яко е да кажеш НЕ“. В надпреварата взеха участие ученици от 12 </w:t>
      </w:r>
      <w:proofErr w:type="spellStart"/>
      <w:r w:rsidRPr="007313BF">
        <w:rPr>
          <w:rFonts w:ascii="Times New Roman" w:hAnsi="Times New Roman"/>
          <w:sz w:val="24"/>
          <w:szCs w:val="24"/>
        </w:rPr>
        <w:t>среднообразователни</w:t>
      </w:r>
      <w:proofErr w:type="spellEnd"/>
      <w:r w:rsidRPr="007313BF">
        <w:rPr>
          <w:rFonts w:ascii="Times New Roman" w:hAnsi="Times New Roman"/>
          <w:sz w:val="24"/>
          <w:szCs w:val="24"/>
        </w:rPr>
        <w:t xml:space="preserve"> училища  /СУПНЕ „Фридрих Шилер“, Спортно училище „Майор Атанас Узунов“, СУЕЕ „Св. Константин – Кирил философ“, ПГСАГ „Пеньо Пенев“, ПГ по облекло „Недка Иван Лазарова“, НУИ „Проф. Веселин Стоянов“, МГ „Баба Тонка“, ПГИУ „Елиас </w:t>
      </w:r>
      <w:proofErr w:type="spellStart"/>
      <w:r w:rsidRPr="007313BF">
        <w:rPr>
          <w:rFonts w:ascii="Times New Roman" w:hAnsi="Times New Roman"/>
          <w:sz w:val="24"/>
          <w:szCs w:val="24"/>
        </w:rPr>
        <w:t>Канети</w:t>
      </w:r>
      <w:proofErr w:type="spellEnd"/>
      <w:r w:rsidRPr="007313BF">
        <w:rPr>
          <w:rFonts w:ascii="Times New Roman" w:hAnsi="Times New Roman"/>
          <w:sz w:val="24"/>
          <w:szCs w:val="24"/>
        </w:rPr>
        <w:t xml:space="preserve">“, ПГРКК, ПГДВА „Йосиф </w:t>
      </w:r>
      <w:proofErr w:type="spellStart"/>
      <w:r w:rsidRPr="007313BF">
        <w:rPr>
          <w:rFonts w:ascii="Times New Roman" w:hAnsi="Times New Roman"/>
          <w:sz w:val="24"/>
          <w:szCs w:val="24"/>
        </w:rPr>
        <w:t>Вондрак</w:t>
      </w:r>
      <w:proofErr w:type="spellEnd"/>
      <w:r w:rsidRPr="007313BF">
        <w:rPr>
          <w:rFonts w:ascii="Times New Roman" w:hAnsi="Times New Roman"/>
          <w:sz w:val="24"/>
          <w:szCs w:val="24"/>
        </w:rPr>
        <w:t xml:space="preserve">", </w:t>
      </w:r>
      <w:r w:rsidRPr="007313BF">
        <w:rPr>
          <w:rFonts w:ascii="Times New Roman" w:eastAsia="Times New Roman" w:hAnsi="Times New Roman"/>
          <w:sz w:val="24"/>
          <w:szCs w:val="24"/>
          <w:lang w:eastAsia="bg-BG"/>
        </w:rPr>
        <w:t>СУ „Васил Левски“, АЕГ „Гео Милев“/</w:t>
      </w:r>
      <w:r w:rsidRPr="007313BF">
        <w:rPr>
          <w:rFonts w:ascii="Times New Roman" w:hAnsi="Times New Roman"/>
          <w:sz w:val="24"/>
          <w:szCs w:val="24"/>
        </w:rPr>
        <w:t xml:space="preserve">. Победителите в надпреварата получиха ваучери за закупуване на спортни стоки. </w:t>
      </w:r>
    </w:p>
    <w:p w:rsidR="006E7DCA" w:rsidRPr="007313BF" w:rsidRDefault="006E7DCA" w:rsidP="006E7DCA">
      <w:pPr>
        <w:spacing w:after="0" w:line="240" w:lineRule="auto"/>
        <w:jc w:val="both"/>
        <w:rPr>
          <w:rFonts w:ascii="Times New Roman" w:hAnsi="Times New Roman"/>
          <w:i/>
          <w:sz w:val="24"/>
          <w:szCs w:val="24"/>
        </w:rPr>
      </w:pPr>
      <w:r w:rsidRPr="007313BF">
        <w:rPr>
          <w:rFonts w:ascii="Times New Roman" w:hAnsi="Times New Roman"/>
          <w:b/>
          <w:i/>
          <w:sz w:val="24"/>
          <w:szCs w:val="24"/>
        </w:rPr>
        <w:t>10-ти октомври  - Световен ден на психичното здраве</w:t>
      </w:r>
    </w:p>
    <w:p w:rsidR="006E7DCA" w:rsidRPr="007313BF" w:rsidRDefault="006E7DCA" w:rsidP="006E7DCA">
      <w:pPr>
        <w:shd w:val="clear" w:color="auto" w:fill="FFFFFF"/>
        <w:spacing w:after="0" w:line="240" w:lineRule="auto"/>
        <w:ind w:firstLine="708"/>
        <w:jc w:val="both"/>
        <w:rPr>
          <w:rFonts w:ascii="Times New Roman" w:eastAsia="Times New Roman" w:hAnsi="Times New Roman"/>
          <w:sz w:val="24"/>
          <w:szCs w:val="24"/>
          <w:lang w:eastAsia="bg-BG"/>
        </w:rPr>
      </w:pPr>
      <w:r w:rsidRPr="007313BF">
        <w:rPr>
          <w:rFonts w:ascii="Times New Roman" w:eastAsia="Times New Roman" w:hAnsi="Times New Roman"/>
          <w:sz w:val="24"/>
          <w:szCs w:val="24"/>
          <w:lang w:eastAsia="bg-BG"/>
        </w:rPr>
        <w:t>Общински съвет по наркотични вещества /</w:t>
      </w:r>
      <w:proofErr w:type="spellStart"/>
      <w:r w:rsidRPr="007313BF">
        <w:rPr>
          <w:rFonts w:ascii="Times New Roman" w:eastAsia="Times New Roman" w:hAnsi="Times New Roman"/>
          <w:sz w:val="24"/>
          <w:szCs w:val="24"/>
          <w:lang w:eastAsia="bg-BG"/>
        </w:rPr>
        <w:t>ОбСНВ</w:t>
      </w:r>
      <w:proofErr w:type="spellEnd"/>
      <w:r w:rsidRPr="007313BF">
        <w:rPr>
          <w:rFonts w:ascii="Times New Roman" w:eastAsia="Times New Roman" w:hAnsi="Times New Roman"/>
          <w:sz w:val="24"/>
          <w:szCs w:val="24"/>
          <w:lang w:eastAsia="bg-BG"/>
        </w:rPr>
        <w:t>/ и Превантивно-информационен център -</w:t>
      </w:r>
      <w:r>
        <w:rPr>
          <w:rFonts w:ascii="Times New Roman" w:eastAsia="Times New Roman" w:hAnsi="Times New Roman"/>
          <w:sz w:val="24"/>
          <w:szCs w:val="24"/>
          <w:lang w:eastAsia="bg-BG"/>
        </w:rPr>
        <w:t xml:space="preserve"> </w:t>
      </w:r>
      <w:r w:rsidRPr="007313BF">
        <w:rPr>
          <w:rFonts w:ascii="Times New Roman" w:eastAsia="Times New Roman" w:hAnsi="Times New Roman"/>
          <w:sz w:val="24"/>
          <w:szCs w:val="24"/>
          <w:lang w:eastAsia="bg-BG"/>
        </w:rPr>
        <w:t xml:space="preserve">Русе ангажираха обществеността с този глобален проблем, като демонстрираха алтернативи за прекарване на свободното време на учениците и младите хора. По този повод екипът на ПИЦ организира събития, насочени към повишаване на осведомеността за важността на психичното здраве. </w:t>
      </w:r>
    </w:p>
    <w:p w:rsidR="006E7DCA" w:rsidRPr="007313BF" w:rsidRDefault="006E7DCA" w:rsidP="006E7DCA">
      <w:pPr>
        <w:shd w:val="clear" w:color="auto" w:fill="FFFFFF"/>
        <w:spacing w:after="0" w:line="240" w:lineRule="auto"/>
        <w:ind w:firstLine="708"/>
        <w:jc w:val="both"/>
        <w:rPr>
          <w:rFonts w:ascii="Times New Roman" w:eastAsia="Times New Roman" w:hAnsi="Times New Roman"/>
          <w:sz w:val="24"/>
          <w:szCs w:val="24"/>
          <w:lang w:eastAsia="bg-BG"/>
        </w:rPr>
      </w:pPr>
      <w:r w:rsidRPr="007313BF">
        <w:rPr>
          <w:rFonts w:ascii="Times New Roman" w:eastAsia="Times New Roman" w:hAnsi="Times New Roman"/>
          <w:sz w:val="24"/>
          <w:szCs w:val="24"/>
          <w:lang w:eastAsia="bg-BG"/>
        </w:rPr>
        <w:t>На 09.10.2024 г експертите психолози от ПИЦ, проведоха среща – дискусия с ученици от 8 до 12 клас на МГ „Баба Тонка“, тема: „Стресът и управление на времето“.</w:t>
      </w:r>
    </w:p>
    <w:p w:rsidR="006E7DCA" w:rsidRPr="007313BF" w:rsidRDefault="006E7DCA" w:rsidP="006E7DCA">
      <w:pPr>
        <w:shd w:val="clear" w:color="auto" w:fill="FFFFFF"/>
        <w:spacing w:after="0" w:line="240" w:lineRule="auto"/>
        <w:ind w:firstLine="708"/>
        <w:jc w:val="both"/>
        <w:rPr>
          <w:rFonts w:ascii="Times New Roman" w:eastAsia="Times New Roman" w:hAnsi="Times New Roman"/>
          <w:sz w:val="24"/>
          <w:szCs w:val="24"/>
          <w:lang w:eastAsia="bg-BG"/>
        </w:rPr>
      </w:pPr>
      <w:r w:rsidRPr="007313BF">
        <w:rPr>
          <w:rFonts w:ascii="Times New Roman" w:eastAsia="Times New Roman" w:hAnsi="Times New Roman"/>
          <w:sz w:val="24"/>
          <w:szCs w:val="24"/>
          <w:lang w:eastAsia="bg-BG"/>
        </w:rPr>
        <w:t xml:space="preserve">На 15.10.2024 г. е проведена спортна тренировка по </w:t>
      </w:r>
      <w:proofErr w:type="spellStart"/>
      <w:r w:rsidRPr="007313BF">
        <w:rPr>
          <w:rFonts w:ascii="Times New Roman" w:eastAsia="Times New Roman" w:hAnsi="Times New Roman"/>
          <w:sz w:val="24"/>
          <w:szCs w:val="24"/>
          <w:lang w:eastAsia="bg-BG"/>
        </w:rPr>
        <w:t>кросфит</w:t>
      </w:r>
      <w:proofErr w:type="spellEnd"/>
      <w:r w:rsidRPr="007313BF">
        <w:rPr>
          <w:rFonts w:ascii="Times New Roman" w:eastAsia="Times New Roman" w:hAnsi="Times New Roman"/>
          <w:sz w:val="24"/>
          <w:szCs w:val="24"/>
          <w:lang w:eastAsia="bg-BG"/>
        </w:rPr>
        <w:t xml:space="preserve"> с 30 ученици от двете средни училища в гр. Две могили. Тренировката е фокусирана върху предоставяне на алтернативи за свободното време и насочване на младежите към активен и здравословен начин на живот. </w:t>
      </w:r>
    </w:p>
    <w:p w:rsidR="006E7DCA" w:rsidRPr="007313BF" w:rsidRDefault="006E7DCA" w:rsidP="006E7DCA">
      <w:pPr>
        <w:shd w:val="clear" w:color="auto" w:fill="FFFFFF"/>
        <w:spacing w:after="0" w:line="240" w:lineRule="auto"/>
        <w:ind w:firstLine="709"/>
        <w:jc w:val="both"/>
        <w:rPr>
          <w:rFonts w:ascii="Times New Roman" w:eastAsia="Times New Roman" w:hAnsi="Times New Roman"/>
          <w:sz w:val="24"/>
          <w:szCs w:val="24"/>
          <w:lang w:eastAsia="bg-BG"/>
        </w:rPr>
      </w:pPr>
      <w:r w:rsidRPr="007313BF">
        <w:rPr>
          <w:rFonts w:ascii="Times New Roman" w:eastAsia="Times New Roman" w:hAnsi="Times New Roman"/>
          <w:sz w:val="24"/>
          <w:szCs w:val="24"/>
          <w:lang w:eastAsia="bg-BG"/>
        </w:rPr>
        <w:t xml:space="preserve">На 16.10.2024 г. е проведено посещение в ТД „Митници“ на ученици от 5 до 7 клас на ОУ „Ангел Кънчев“ - Русе, където експертите в областта на наркотрафика са запознали децата с видовете техника и </w:t>
      </w:r>
      <w:proofErr w:type="spellStart"/>
      <w:r w:rsidRPr="007313BF">
        <w:rPr>
          <w:rFonts w:ascii="Times New Roman" w:eastAsia="Times New Roman" w:hAnsi="Times New Roman"/>
          <w:sz w:val="24"/>
          <w:szCs w:val="24"/>
          <w:lang w:eastAsia="bg-BG"/>
        </w:rPr>
        <w:t>следово</w:t>
      </w:r>
      <w:proofErr w:type="spellEnd"/>
      <w:r w:rsidRPr="007313BF">
        <w:rPr>
          <w:rFonts w:ascii="Times New Roman" w:eastAsia="Times New Roman" w:hAnsi="Times New Roman"/>
          <w:sz w:val="24"/>
          <w:szCs w:val="24"/>
          <w:lang w:eastAsia="bg-BG"/>
        </w:rPr>
        <w:t xml:space="preserve"> куче, които подпомагат залавянето на психоактивни вещества.</w:t>
      </w:r>
    </w:p>
    <w:p w:rsidR="006E7DCA" w:rsidRPr="007313BF" w:rsidRDefault="006E7DCA" w:rsidP="006E7DCA">
      <w:pPr>
        <w:shd w:val="clear" w:color="auto" w:fill="FFFFFF"/>
        <w:spacing w:after="0" w:line="240" w:lineRule="auto"/>
        <w:ind w:firstLine="709"/>
        <w:jc w:val="both"/>
        <w:rPr>
          <w:rFonts w:ascii="Times New Roman" w:eastAsia="Times New Roman" w:hAnsi="Times New Roman"/>
          <w:sz w:val="24"/>
          <w:szCs w:val="24"/>
          <w:lang w:eastAsia="bg-BG"/>
        </w:rPr>
      </w:pPr>
      <w:r w:rsidRPr="007313BF">
        <w:rPr>
          <w:rFonts w:ascii="Times New Roman" w:eastAsia="Times New Roman" w:hAnsi="Times New Roman"/>
          <w:sz w:val="24"/>
          <w:szCs w:val="24"/>
          <w:lang w:eastAsia="bg-BG"/>
        </w:rPr>
        <w:t>За осъществяването на дейностите експертите на превантивно – информационният център успешно си партнираха с ТД „Митници“, РУ - Две Могили при ОДМВР – Русе, Община Две могили и Регионално управление на образованието – Русе.</w:t>
      </w:r>
    </w:p>
    <w:p w:rsidR="006E7DCA" w:rsidRPr="007313BF" w:rsidRDefault="006E7DCA" w:rsidP="006E7DCA">
      <w:pPr>
        <w:tabs>
          <w:tab w:val="left" w:pos="554"/>
        </w:tabs>
        <w:spacing w:after="0" w:line="240" w:lineRule="auto"/>
        <w:jc w:val="both"/>
        <w:rPr>
          <w:rFonts w:ascii="Times New Roman" w:eastAsia="Times New Roman" w:hAnsi="Times New Roman"/>
          <w:sz w:val="24"/>
          <w:szCs w:val="24"/>
          <w:lang w:eastAsia="bg-BG"/>
        </w:rPr>
      </w:pPr>
    </w:p>
    <w:p w:rsidR="006E7DCA" w:rsidRPr="007313BF" w:rsidRDefault="006E7DCA" w:rsidP="006E7DCA">
      <w:pPr>
        <w:pStyle w:val="a3"/>
        <w:numPr>
          <w:ilvl w:val="1"/>
          <w:numId w:val="24"/>
        </w:numPr>
        <w:shd w:val="clear" w:color="auto" w:fill="FFFFFF"/>
        <w:spacing w:after="0"/>
        <w:ind w:left="0" w:firstLine="709"/>
        <w:jc w:val="both"/>
        <w:rPr>
          <w:rFonts w:ascii="Times New Roman" w:eastAsia="Times New Roman" w:hAnsi="Times New Roman"/>
          <w:sz w:val="24"/>
          <w:szCs w:val="24"/>
          <w:lang w:eastAsia="bg-BG"/>
        </w:rPr>
      </w:pPr>
      <w:r w:rsidRPr="007313BF">
        <w:rPr>
          <w:rFonts w:ascii="Times New Roman" w:hAnsi="Times New Roman"/>
          <w:b/>
          <w:sz w:val="28"/>
          <w:szCs w:val="28"/>
        </w:rPr>
        <w:t xml:space="preserve">ЛЯТНА АКАДЕМИЯ </w:t>
      </w:r>
      <w:r w:rsidRPr="007313BF">
        <w:rPr>
          <w:rFonts w:ascii="Times New Roman" w:hAnsi="Times New Roman"/>
          <w:sz w:val="28"/>
          <w:szCs w:val="28"/>
        </w:rPr>
        <w:t xml:space="preserve"> </w:t>
      </w:r>
      <w:r w:rsidRPr="007313BF">
        <w:rPr>
          <w:rFonts w:ascii="Times New Roman" w:hAnsi="Times New Roman"/>
          <w:sz w:val="24"/>
          <w:szCs w:val="24"/>
        </w:rPr>
        <w:t>–</w:t>
      </w:r>
      <w:r w:rsidRPr="007313BF">
        <w:rPr>
          <w:rFonts w:ascii="Times New Roman" w:eastAsia="Times New Roman" w:hAnsi="Times New Roman"/>
          <w:sz w:val="24"/>
          <w:szCs w:val="24"/>
          <w:lang w:eastAsia="bg-BG"/>
        </w:rPr>
        <w:t xml:space="preserve">  </w:t>
      </w:r>
      <w:r w:rsidRPr="007313BF">
        <w:rPr>
          <w:rFonts w:ascii="Times New Roman" w:hAnsi="Times New Roman"/>
          <w:bCs/>
          <w:sz w:val="24"/>
          <w:szCs w:val="24"/>
        </w:rPr>
        <w:t xml:space="preserve">През периода 14 – 29 август,  </w:t>
      </w:r>
      <w:r w:rsidRPr="007313BF">
        <w:rPr>
          <w:rFonts w:ascii="Times New Roman" w:eastAsia="Times New Roman" w:hAnsi="Times New Roman"/>
          <w:sz w:val="24"/>
          <w:szCs w:val="24"/>
          <w:lang w:eastAsia="bg-BG"/>
        </w:rPr>
        <w:t xml:space="preserve">екипът на Превантивно - информационния център организира „Лятна академия - 4“ под мотото „ЯКО Е ДА КАЖЕШ НЕ!“. Събитията включваха: посещения на плувен комплекс „Локомотив“, кинопрожекция в Кино </w:t>
      </w:r>
      <w:proofErr w:type="spellStart"/>
      <w:r w:rsidRPr="007313BF">
        <w:rPr>
          <w:rFonts w:ascii="Times New Roman" w:eastAsia="Times New Roman" w:hAnsi="Times New Roman"/>
          <w:sz w:val="24"/>
          <w:szCs w:val="24"/>
          <w:lang w:eastAsia="bg-BG"/>
        </w:rPr>
        <w:t>Синема</w:t>
      </w:r>
      <w:proofErr w:type="spellEnd"/>
      <w:r w:rsidRPr="007313BF">
        <w:rPr>
          <w:rFonts w:ascii="Times New Roman" w:eastAsia="Times New Roman" w:hAnsi="Times New Roman"/>
          <w:sz w:val="24"/>
          <w:szCs w:val="24"/>
          <w:lang w:eastAsia="bg-BG"/>
        </w:rPr>
        <w:t xml:space="preserve"> Сити – Русе, спортни тренировки, спортно-състезателни игри и разходка с кораба „Русчук“ по река Дунав. Целта на лятната академия е да ангажират пълноценно свободното време на участниците, като им насочи вниманието към алтернативи за водене на здравословен и активен начин на живот. В събитията взеха участие около 50 деца и младежи на възраст от 8 до 19 годишна възраст - доброволци на ПИЦ - Русе, деца от Младежкия парламент, деца - потребители на социални услуги към СНЦ „</w:t>
      </w:r>
      <w:proofErr w:type="spellStart"/>
      <w:r w:rsidRPr="007313BF">
        <w:rPr>
          <w:rFonts w:ascii="Times New Roman" w:eastAsia="Times New Roman" w:hAnsi="Times New Roman"/>
          <w:sz w:val="24"/>
          <w:szCs w:val="24"/>
          <w:lang w:eastAsia="bg-BG"/>
        </w:rPr>
        <w:t>Еквлибриум</w:t>
      </w:r>
      <w:proofErr w:type="spellEnd"/>
      <w:r w:rsidRPr="007313BF">
        <w:rPr>
          <w:rFonts w:ascii="Times New Roman" w:eastAsia="Times New Roman" w:hAnsi="Times New Roman"/>
          <w:sz w:val="24"/>
          <w:szCs w:val="24"/>
          <w:lang w:eastAsia="bg-BG"/>
        </w:rPr>
        <w:t xml:space="preserve">“ и деца с физически увреждания посещаващи СК „Захариев </w:t>
      </w:r>
      <w:proofErr w:type="spellStart"/>
      <w:r w:rsidRPr="007313BF">
        <w:rPr>
          <w:rFonts w:ascii="Times New Roman" w:eastAsia="Times New Roman" w:hAnsi="Times New Roman"/>
          <w:sz w:val="24"/>
          <w:szCs w:val="24"/>
          <w:lang w:eastAsia="bg-BG"/>
        </w:rPr>
        <w:t>Файт</w:t>
      </w:r>
      <w:proofErr w:type="spellEnd"/>
      <w:r w:rsidRPr="007313BF">
        <w:rPr>
          <w:rFonts w:ascii="Times New Roman" w:eastAsia="Times New Roman" w:hAnsi="Times New Roman"/>
          <w:sz w:val="24"/>
          <w:szCs w:val="24"/>
          <w:lang w:eastAsia="bg-BG"/>
        </w:rPr>
        <w:t xml:space="preserve"> Тийм“. С децата и младежите се провеждаха беседи и дискусии, с цел да формират навици за водене на здравословен начин на живот, да проявяват толерантност един към друг, да правят правилните избори в живота си и да разпознават рисковите ситуации. </w:t>
      </w:r>
    </w:p>
    <w:p w:rsidR="006E7DCA" w:rsidRPr="007313BF" w:rsidRDefault="006E7DCA" w:rsidP="006E7DCA">
      <w:pPr>
        <w:pStyle w:val="aa"/>
        <w:shd w:val="clear" w:color="auto" w:fill="FFFFFF"/>
        <w:tabs>
          <w:tab w:val="left" w:pos="993"/>
        </w:tabs>
        <w:spacing w:before="0" w:beforeAutospacing="0" w:after="0" w:afterAutospacing="0" w:line="276" w:lineRule="auto"/>
        <w:textAlignment w:val="baseline"/>
      </w:pPr>
    </w:p>
    <w:p w:rsidR="006E7DCA" w:rsidRPr="007313BF" w:rsidRDefault="006E7DCA" w:rsidP="006E7DCA">
      <w:pPr>
        <w:pStyle w:val="aa"/>
        <w:shd w:val="clear" w:color="auto" w:fill="FFFFFF"/>
        <w:tabs>
          <w:tab w:val="left" w:pos="709"/>
        </w:tabs>
        <w:spacing w:before="0" w:beforeAutospacing="0" w:after="0" w:afterAutospacing="0"/>
        <w:textAlignment w:val="baseline"/>
      </w:pPr>
      <w:r w:rsidRPr="007313BF">
        <w:tab/>
      </w:r>
      <w:r w:rsidRPr="007313BF">
        <w:rPr>
          <w:b/>
        </w:rPr>
        <w:t xml:space="preserve">4.3. </w:t>
      </w:r>
      <w:r w:rsidRPr="007313BF">
        <w:rPr>
          <w:rFonts w:eastAsia="Calibri"/>
          <w:b/>
          <w:bCs/>
        </w:rPr>
        <w:t>ПАРТНЬОРСТВО С МЕСТНАТА ИНИЦИАТИВА „НЕЗАВИСИМИ ОТ ЗАВИСИМОСТИТЕ“</w:t>
      </w:r>
    </w:p>
    <w:p w:rsidR="006E7DCA" w:rsidRPr="007313BF" w:rsidRDefault="006E7DCA" w:rsidP="006E7DCA">
      <w:pPr>
        <w:pStyle w:val="aa"/>
        <w:shd w:val="clear" w:color="auto" w:fill="FFFFFF"/>
        <w:spacing w:before="0" w:beforeAutospacing="0" w:after="0" w:afterAutospacing="0"/>
        <w:ind w:firstLine="708"/>
        <w:jc w:val="both"/>
        <w:textAlignment w:val="baseline"/>
        <w:rPr>
          <w:rFonts w:eastAsia="Calibri"/>
          <w:bCs/>
        </w:rPr>
      </w:pPr>
      <w:r w:rsidRPr="007313BF">
        <w:rPr>
          <w:rFonts w:eastAsia="Calibri"/>
          <w:bCs/>
        </w:rPr>
        <w:t>Общински съвет по наркотични вещества и Превантивно-информационен център партнират на инициативата „НЕЗАВИСИМИ ОТ ЗАВИСИМОСТИТЕ“ като през 2024 г. участваха с осигуряване на материалните награди за награждаването на учениците в конкурс за изработване на плакат, рисунка и видеоклип сред учениците на тема „</w:t>
      </w:r>
      <w:proofErr w:type="spellStart"/>
      <w:r w:rsidRPr="007313BF">
        <w:rPr>
          <w:rFonts w:eastAsia="Calibri"/>
          <w:bCs/>
        </w:rPr>
        <w:t>НЕзависими</w:t>
      </w:r>
      <w:proofErr w:type="spellEnd"/>
      <w:r w:rsidRPr="007313BF">
        <w:rPr>
          <w:rFonts w:eastAsia="Calibri"/>
          <w:bCs/>
        </w:rPr>
        <w:t xml:space="preserve"> от зависимостите“. Партньори в конкурсната инициатива са Община Русе, Регионално управление на образованието-Русе, Регионална здравна инспекция-Русе, Областна администрация-Русе, БЧК-Русе, Младежки дом, ОД на МВР и г-н Румен Николаев – идеен инициатор.</w:t>
      </w:r>
      <w:r w:rsidRPr="007313BF">
        <w:t xml:space="preserve"> </w:t>
      </w:r>
      <w:r w:rsidRPr="007313BF">
        <w:rPr>
          <w:rFonts w:eastAsia="Calibri"/>
          <w:bCs/>
        </w:rPr>
        <w:t>Основната цел на конкурса е да привлече вниманието на подрастващите и да се стимулира тяхната ангажираност с така важните теми свързани с превенция на злоупотребата с психоактивни вещества /наркотици, райски газ, алкохол и хазарт/. Конкурсът даде възможност на учениците да изразят своето мнение, идеи и творчество по темата.  Участниците бяха разпределени по категории 5 – 7 клас и 8 - 12 клас, като се разпределиха по три призови места от възрастова група. Най – впечатляващият плакат беше отличен и за плакат на Инициативата „</w:t>
      </w:r>
      <w:proofErr w:type="spellStart"/>
      <w:r w:rsidRPr="007313BF">
        <w:rPr>
          <w:rFonts w:eastAsia="Calibri"/>
          <w:bCs/>
        </w:rPr>
        <w:t>НЕзависими</w:t>
      </w:r>
      <w:proofErr w:type="spellEnd"/>
      <w:r w:rsidRPr="007313BF">
        <w:rPr>
          <w:rFonts w:eastAsia="Calibri"/>
          <w:bCs/>
        </w:rPr>
        <w:t xml:space="preserve"> от зависимостите“. </w:t>
      </w:r>
    </w:p>
    <w:p w:rsidR="006E7DCA" w:rsidRPr="007313BF" w:rsidRDefault="006E7DCA" w:rsidP="006E7DCA">
      <w:pPr>
        <w:spacing w:after="0" w:line="240" w:lineRule="auto"/>
        <w:rPr>
          <w:rFonts w:ascii="Times New Roman" w:hAnsi="Times New Roman"/>
          <w:b/>
          <w:sz w:val="24"/>
          <w:szCs w:val="24"/>
        </w:rPr>
      </w:pPr>
    </w:p>
    <w:p w:rsidR="006E7DCA" w:rsidRPr="007313BF" w:rsidRDefault="006E7DCA" w:rsidP="006E7DCA">
      <w:pPr>
        <w:spacing w:after="0" w:line="240" w:lineRule="auto"/>
        <w:ind w:left="696" w:firstLine="155"/>
        <w:rPr>
          <w:rFonts w:ascii="Times New Roman" w:hAnsi="Times New Roman"/>
          <w:b/>
          <w:sz w:val="24"/>
          <w:szCs w:val="24"/>
        </w:rPr>
      </w:pPr>
      <w:r w:rsidRPr="007313BF">
        <w:rPr>
          <w:rFonts w:ascii="Times New Roman" w:hAnsi="Times New Roman"/>
          <w:b/>
          <w:sz w:val="24"/>
          <w:szCs w:val="24"/>
        </w:rPr>
        <w:t>4.4. ОБУЧЕНИЯ</w:t>
      </w:r>
    </w:p>
    <w:p w:rsidR="006E7DCA" w:rsidRPr="007313BF" w:rsidRDefault="006E7DCA" w:rsidP="006E7DCA">
      <w:pPr>
        <w:spacing w:after="0" w:line="240" w:lineRule="auto"/>
        <w:ind w:firstLine="696"/>
        <w:rPr>
          <w:rFonts w:ascii="Times New Roman" w:hAnsi="Times New Roman"/>
          <w:b/>
          <w:sz w:val="24"/>
          <w:szCs w:val="24"/>
        </w:rPr>
      </w:pPr>
      <w:r w:rsidRPr="007313BF">
        <w:rPr>
          <w:rFonts w:ascii="Times New Roman" w:hAnsi="Times New Roman"/>
          <w:b/>
          <w:sz w:val="24"/>
          <w:szCs w:val="24"/>
        </w:rPr>
        <w:t>Експертите на ПИЦ са взели участие в следните обучения през 2024 г.:</w:t>
      </w:r>
    </w:p>
    <w:p w:rsidR="006E7DCA" w:rsidRPr="007313BF" w:rsidRDefault="006E7DCA" w:rsidP="006E7DCA">
      <w:pPr>
        <w:spacing w:after="0" w:line="240" w:lineRule="auto"/>
        <w:ind w:firstLine="696"/>
        <w:jc w:val="both"/>
        <w:rPr>
          <w:rFonts w:ascii="Times New Roman" w:hAnsi="Times New Roman"/>
          <w:sz w:val="24"/>
          <w:szCs w:val="24"/>
        </w:rPr>
      </w:pPr>
      <w:r w:rsidRPr="007313BF">
        <w:rPr>
          <w:rFonts w:ascii="Times New Roman" w:hAnsi="Times New Roman"/>
          <w:sz w:val="24"/>
          <w:szCs w:val="24"/>
        </w:rPr>
        <w:t>През месец април 2024 г. обучение на тема „Видове психоактивни вещества, как изглеждат, симптоми при употреба“, организирано съвместно с ОДМВР Русе, с водещи Зам. директор на ОДМВР – Русе и експерти в областта на търсенето, предлагането и залавянето от ОДМВР – Русе. Целевата група бяха 60 медицински специалисти от здравните кабинети в русенските училища, психолози, педагози и педагогически съветници заедно с експертите на ПИЦ.</w:t>
      </w:r>
    </w:p>
    <w:p w:rsidR="006E7DCA" w:rsidRPr="007313BF" w:rsidRDefault="006E7DCA" w:rsidP="006E7DCA">
      <w:pPr>
        <w:spacing w:after="0" w:line="240" w:lineRule="auto"/>
        <w:ind w:firstLine="696"/>
        <w:jc w:val="both"/>
        <w:rPr>
          <w:rFonts w:ascii="Times New Roman" w:hAnsi="Times New Roman"/>
          <w:sz w:val="24"/>
          <w:szCs w:val="24"/>
        </w:rPr>
      </w:pPr>
      <w:r w:rsidRPr="007313BF">
        <w:rPr>
          <w:rFonts w:ascii="Times New Roman" w:hAnsi="Times New Roman"/>
          <w:sz w:val="24"/>
          <w:szCs w:val="24"/>
        </w:rPr>
        <w:t xml:space="preserve">През месец юни 2024 г. експертите на ПИЦ взеха участие в 18-та Националната конференция по проблемите на превенцията на употребата и злоупотребата с психоактивни вещества в гр. Габрово с водещи - Д-р Цвета Райчева, </w:t>
      </w:r>
      <w:proofErr w:type="spellStart"/>
      <w:r w:rsidRPr="007313BF">
        <w:rPr>
          <w:rFonts w:ascii="Times New Roman" w:hAnsi="Times New Roman"/>
          <w:sz w:val="24"/>
          <w:szCs w:val="24"/>
        </w:rPr>
        <w:t>нач</w:t>
      </w:r>
      <w:proofErr w:type="spellEnd"/>
      <w:r w:rsidRPr="007313BF">
        <w:rPr>
          <w:rFonts w:ascii="Times New Roman" w:hAnsi="Times New Roman"/>
          <w:sz w:val="24"/>
          <w:szCs w:val="24"/>
        </w:rPr>
        <w:t xml:space="preserve">. отдел Зависимости, НЦОЗА; гл. експерт Кремена Йонева, НЦОЗА; гл. ас. д-р Владимир Наков, </w:t>
      </w:r>
      <w:proofErr w:type="spellStart"/>
      <w:r w:rsidRPr="007313BF">
        <w:rPr>
          <w:rFonts w:ascii="Times New Roman" w:hAnsi="Times New Roman"/>
          <w:sz w:val="24"/>
          <w:szCs w:val="24"/>
        </w:rPr>
        <w:t>дм</w:t>
      </w:r>
      <w:proofErr w:type="spellEnd"/>
      <w:r w:rsidRPr="007313BF">
        <w:rPr>
          <w:rFonts w:ascii="Times New Roman" w:hAnsi="Times New Roman"/>
          <w:sz w:val="24"/>
          <w:szCs w:val="24"/>
        </w:rPr>
        <w:t xml:space="preserve">, НЦОЗА; гл. ас. д-р Захари Зарков, </w:t>
      </w:r>
      <w:proofErr w:type="spellStart"/>
      <w:r w:rsidRPr="007313BF">
        <w:rPr>
          <w:rFonts w:ascii="Times New Roman" w:hAnsi="Times New Roman"/>
          <w:sz w:val="24"/>
          <w:szCs w:val="24"/>
        </w:rPr>
        <w:t>дм</w:t>
      </w:r>
      <w:proofErr w:type="spellEnd"/>
      <w:r w:rsidRPr="007313BF">
        <w:rPr>
          <w:rFonts w:ascii="Times New Roman" w:hAnsi="Times New Roman"/>
          <w:sz w:val="24"/>
          <w:szCs w:val="24"/>
        </w:rPr>
        <w:t xml:space="preserve">, НЦОЗА; Александър Панайотов, </w:t>
      </w:r>
      <w:proofErr w:type="spellStart"/>
      <w:r w:rsidRPr="007313BF">
        <w:rPr>
          <w:rFonts w:ascii="Times New Roman" w:hAnsi="Times New Roman"/>
          <w:sz w:val="24"/>
          <w:szCs w:val="24"/>
        </w:rPr>
        <w:t>дс</w:t>
      </w:r>
      <w:proofErr w:type="spellEnd"/>
      <w:r w:rsidRPr="007313BF">
        <w:rPr>
          <w:rFonts w:ascii="Times New Roman" w:hAnsi="Times New Roman"/>
          <w:sz w:val="24"/>
          <w:szCs w:val="24"/>
        </w:rPr>
        <w:t>, началник отдел „НФЦ“, НЦОЗА.</w:t>
      </w:r>
    </w:p>
    <w:p w:rsidR="006E7DCA" w:rsidRPr="007313BF" w:rsidRDefault="006E7DCA" w:rsidP="006E7DCA">
      <w:pPr>
        <w:spacing w:after="0" w:line="240" w:lineRule="auto"/>
        <w:ind w:firstLine="696"/>
        <w:rPr>
          <w:rFonts w:ascii="Times New Roman" w:hAnsi="Times New Roman"/>
          <w:b/>
          <w:sz w:val="24"/>
          <w:szCs w:val="24"/>
        </w:rPr>
      </w:pPr>
      <w:r w:rsidRPr="007313BF">
        <w:rPr>
          <w:rFonts w:ascii="Times New Roman" w:hAnsi="Times New Roman"/>
          <w:b/>
          <w:sz w:val="24"/>
          <w:szCs w:val="24"/>
        </w:rPr>
        <w:t>Експертите на ПИЦ от своя страна са обучили през 2024 г. следните специалисти:</w:t>
      </w:r>
    </w:p>
    <w:p w:rsidR="006E7DCA" w:rsidRPr="007313BF" w:rsidRDefault="006E7DCA" w:rsidP="006E7DCA">
      <w:pPr>
        <w:spacing w:after="0" w:line="240" w:lineRule="auto"/>
        <w:ind w:firstLine="709"/>
        <w:jc w:val="both"/>
        <w:rPr>
          <w:rFonts w:ascii="Times New Roman" w:hAnsi="Times New Roman"/>
          <w:sz w:val="24"/>
          <w:szCs w:val="24"/>
        </w:rPr>
      </w:pPr>
      <w:r w:rsidRPr="007313BF">
        <w:rPr>
          <w:rFonts w:ascii="Times New Roman" w:hAnsi="Times New Roman"/>
          <w:sz w:val="24"/>
          <w:szCs w:val="24"/>
        </w:rPr>
        <w:t>Във връзка с изпълнение на Плана на Национална стратегия за борба с наркотиците /НСБН/ 2020-2024, стратегическа задача т. 1.2.7. „Обучение на психолози, педагогически съветници, представители на МКБППНМ, ДПС, служители на ОСИН, МВР и други специалисти на местно ниво“ през месец февруари е проведено обучение на шест педагогически специалисти от ОУ „</w:t>
      </w:r>
      <w:proofErr w:type="spellStart"/>
      <w:r w:rsidRPr="007313BF">
        <w:rPr>
          <w:rFonts w:ascii="Times New Roman" w:hAnsi="Times New Roman"/>
          <w:sz w:val="24"/>
          <w:szCs w:val="24"/>
        </w:rPr>
        <w:t>Олимпи</w:t>
      </w:r>
      <w:proofErr w:type="spellEnd"/>
      <w:r w:rsidRPr="007313BF">
        <w:rPr>
          <w:rFonts w:ascii="Times New Roman" w:hAnsi="Times New Roman"/>
          <w:sz w:val="24"/>
          <w:szCs w:val="24"/>
        </w:rPr>
        <w:t xml:space="preserve"> Панов“, ОУ „Отец Паисий“, ОУ „Христо Смирненски“ и СУПНЕ „Фридрих Шилер“ по НП Кодово име „Живот“ 5 – 7 клас. </w:t>
      </w:r>
    </w:p>
    <w:p w:rsidR="006E7DCA" w:rsidRPr="007313BF" w:rsidRDefault="006E7DCA" w:rsidP="006E7DCA">
      <w:pPr>
        <w:spacing w:after="0" w:line="240" w:lineRule="auto"/>
        <w:ind w:firstLine="708"/>
        <w:jc w:val="both"/>
        <w:rPr>
          <w:rFonts w:ascii="Times New Roman" w:hAnsi="Times New Roman"/>
          <w:sz w:val="24"/>
          <w:szCs w:val="24"/>
        </w:rPr>
      </w:pPr>
      <w:r w:rsidRPr="007313BF">
        <w:rPr>
          <w:rFonts w:ascii="Times New Roman" w:hAnsi="Times New Roman"/>
          <w:sz w:val="24"/>
          <w:szCs w:val="24"/>
        </w:rPr>
        <w:t>През м. април 2024 г. е проведено обучение на тема „Разпознаване симптоми при употреба на ПАВ“ с 30 педагогически специалисти от ПГ по дървообработване.</w:t>
      </w:r>
    </w:p>
    <w:p w:rsidR="006E7DCA" w:rsidRPr="007313BF" w:rsidRDefault="006E7DCA" w:rsidP="006E7DCA">
      <w:pPr>
        <w:spacing w:after="0" w:line="240" w:lineRule="auto"/>
        <w:ind w:firstLine="709"/>
        <w:jc w:val="both"/>
        <w:rPr>
          <w:rFonts w:ascii="Times New Roman" w:hAnsi="Times New Roman"/>
          <w:sz w:val="24"/>
          <w:szCs w:val="24"/>
        </w:rPr>
      </w:pPr>
      <w:r w:rsidRPr="007313BF">
        <w:rPr>
          <w:rFonts w:ascii="Times New Roman" w:hAnsi="Times New Roman"/>
          <w:sz w:val="24"/>
          <w:szCs w:val="24"/>
        </w:rPr>
        <w:t>През м. октомври 2024 г. експертите на ПИЦ взеха участие в областна среща за предотвратяване разпространението и употребата на наркотични вещества в училищата, заедно с експерти от регионалните управления на образованието и представители на превантивно-информационните центрове по наркотични вещества от областите Русе, Разград, Габрово, Велико Търново и Силистра. Срещата беше организирана от Регионалното управление на образованието в гр. Русе и фондация „За един чист живот“.</w:t>
      </w:r>
    </w:p>
    <w:p w:rsidR="006E7DCA" w:rsidRDefault="006E7DCA" w:rsidP="006E7DCA">
      <w:pPr>
        <w:pStyle w:val="aa"/>
        <w:shd w:val="clear" w:color="auto" w:fill="FFFFFF"/>
        <w:spacing w:before="0" w:beforeAutospacing="0" w:after="0" w:afterAutospacing="0"/>
        <w:ind w:firstLine="708"/>
        <w:jc w:val="both"/>
        <w:textAlignment w:val="baseline"/>
        <w:rPr>
          <w:rFonts w:eastAsia="Calibri"/>
          <w:bCs/>
        </w:rPr>
      </w:pPr>
      <w:r w:rsidRPr="007313BF">
        <w:rPr>
          <w:rFonts w:eastAsia="Calibri"/>
          <w:bCs/>
        </w:rPr>
        <w:t>През 2024 г. експертите на ПИЦ Русе са извършили превантивна работа с над</w:t>
      </w:r>
      <w:r w:rsidRPr="007313BF">
        <w:rPr>
          <w:rFonts w:eastAsia="Calibri"/>
          <w:b/>
          <w:bCs/>
        </w:rPr>
        <w:t xml:space="preserve"> </w:t>
      </w:r>
      <w:r w:rsidRPr="007313BF">
        <w:rPr>
          <w:rFonts w:eastAsia="Calibri"/>
          <w:bCs/>
        </w:rPr>
        <w:t>2000 ученици</w:t>
      </w:r>
      <w:r w:rsidRPr="007313BF">
        <w:rPr>
          <w:rFonts w:eastAsia="Calibri"/>
          <w:b/>
          <w:bCs/>
        </w:rPr>
        <w:t xml:space="preserve"> – </w:t>
      </w:r>
      <w:r w:rsidRPr="007313BF">
        <w:rPr>
          <w:rFonts w:eastAsia="Calibri"/>
          <w:bCs/>
        </w:rPr>
        <w:t>сесии в училищата, индивидуални консултации, участие в кампании и лятна академия.</w:t>
      </w:r>
      <w:r w:rsidRPr="007313BF">
        <w:rPr>
          <w:rFonts w:eastAsia="Calibri"/>
          <w:b/>
          <w:bCs/>
        </w:rPr>
        <w:t xml:space="preserve"> </w:t>
      </w:r>
      <w:r w:rsidRPr="007313BF">
        <w:rPr>
          <w:rFonts w:eastAsia="Calibri"/>
          <w:bCs/>
        </w:rPr>
        <w:t>Обхванати над</w:t>
      </w:r>
      <w:r w:rsidRPr="007313BF">
        <w:rPr>
          <w:rFonts w:eastAsia="Calibri"/>
          <w:b/>
          <w:bCs/>
        </w:rPr>
        <w:t xml:space="preserve"> </w:t>
      </w:r>
      <w:r w:rsidRPr="007313BF">
        <w:rPr>
          <w:rFonts w:eastAsia="Calibri"/>
          <w:bCs/>
        </w:rPr>
        <w:t xml:space="preserve">300 училищни специалисти и родители. </w:t>
      </w:r>
    </w:p>
    <w:p w:rsidR="006E7DCA" w:rsidRDefault="006E7DCA" w:rsidP="006E7DCA">
      <w:pPr>
        <w:pStyle w:val="aa"/>
        <w:shd w:val="clear" w:color="auto" w:fill="FFFFFF"/>
        <w:spacing w:before="0" w:beforeAutospacing="0" w:after="0" w:afterAutospacing="0"/>
        <w:ind w:firstLine="708"/>
        <w:jc w:val="both"/>
        <w:textAlignment w:val="baseline"/>
        <w:rPr>
          <w:rFonts w:eastAsia="Calibri"/>
          <w:bCs/>
        </w:rPr>
      </w:pPr>
    </w:p>
    <w:p w:rsidR="006E7DCA" w:rsidRDefault="006E7DCA" w:rsidP="006E7DCA">
      <w:pPr>
        <w:pStyle w:val="aa"/>
        <w:shd w:val="clear" w:color="auto" w:fill="FFFFFF"/>
        <w:spacing w:before="0" w:beforeAutospacing="0" w:after="0" w:afterAutospacing="0"/>
        <w:jc w:val="both"/>
        <w:textAlignment w:val="baseline"/>
        <w:rPr>
          <w:rFonts w:eastAsia="Calibri"/>
          <w:bCs/>
        </w:rPr>
      </w:pPr>
    </w:p>
    <w:p w:rsidR="006E7DCA" w:rsidRPr="007313BF" w:rsidRDefault="006E7DCA" w:rsidP="006E7DCA">
      <w:pPr>
        <w:pStyle w:val="aa"/>
        <w:shd w:val="clear" w:color="auto" w:fill="FFFFFF"/>
        <w:spacing w:before="0" w:beforeAutospacing="0" w:after="0" w:afterAutospacing="0"/>
        <w:jc w:val="both"/>
        <w:textAlignment w:val="baseline"/>
        <w:rPr>
          <w:rFonts w:eastAsia="Calibri"/>
          <w:bCs/>
        </w:rPr>
      </w:pPr>
    </w:p>
    <w:p w:rsidR="00542BFD" w:rsidRPr="006E7DCA" w:rsidRDefault="00542BFD" w:rsidP="00542BFD">
      <w:pPr>
        <w:tabs>
          <w:tab w:val="left" w:pos="9360"/>
        </w:tabs>
        <w:spacing w:after="0" w:line="240" w:lineRule="auto"/>
        <w:ind w:right="-131"/>
        <w:rPr>
          <w:rFonts w:ascii="Times New Roman" w:eastAsiaTheme="minorHAnsi" w:hAnsi="Times New Roman"/>
          <w:i/>
          <w:sz w:val="24"/>
          <w:szCs w:val="24"/>
          <w:lang w:val="en-US"/>
        </w:rPr>
      </w:pPr>
    </w:p>
    <w:p w:rsidR="009D7EEB" w:rsidRDefault="009D7EEB" w:rsidP="00CD736C">
      <w:pPr>
        <w:tabs>
          <w:tab w:val="left" w:pos="9360"/>
        </w:tabs>
        <w:spacing w:after="0" w:line="240" w:lineRule="auto"/>
        <w:ind w:right="-131"/>
        <w:rPr>
          <w:rFonts w:ascii="Times New Roman" w:eastAsiaTheme="minorHAnsi" w:hAnsi="Times New Roman"/>
          <w:i/>
          <w:sz w:val="24"/>
          <w:szCs w:val="24"/>
        </w:rPr>
      </w:pPr>
    </w:p>
    <w:sectPr w:rsidR="009D7EEB" w:rsidSect="00CB4AF1">
      <w:footerReference w:type="default" r:id="rId8"/>
      <w:pgSz w:w="11906" w:h="16838"/>
      <w:pgMar w:top="1418" w:right="1133" w:bottom="1276"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13440" w:rsidRDefault="00A13440">
      <w:pPr>
        <w:spacing w:after="0" w:line="240" w:lineRule="auto"/>
      </w:pPr>
      <w:r>
        <w:separator/>
      </w:r>
    </w:p>
  </w:endnote>
  <w:endnote w:type="continuationSeparator" w:id="0">
    <w:p w:rsidR="00A13440" w:rsidRDefault="00A134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C02" w:rsidRDefault="00996C02">
    <w:pPr>
      <w:pStyle w:val="a4"/>
    </w:pPr>
  </w:p>
  <w:p w:rsidR="00996C02" w:rsidRDefault="00996C02">
    <w:pPr>
      <w:pStyle w:val="a4"/>
    </w:pPr>
  </w:p>
  <w:p w:rsidR="00996C02" w:rsidRDefault="00996C02">
    <w:pPr>
      <w:pStyle w:val="a4"/>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13440" w:rsidRDefault="00A13440">
      <w:pPr>
        <w:spacing w:after="0" w:line="240" w:lineRule="auto"/>
      </w:pPr>
      <w:r>
        <w:separator/>
      </w:r>
    </w:p>
  </w:footnote>
  <w:footnote w:type="continuationSeparator" w:id="0">
    <w:p w:rsidR="00A13440" w:rsidRDefault="00A134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0331C"/>
    <w:multiLevelType w:val="multilevel"/>
    <w:tmpl w:val="E5F235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3895124"/>
    <w:multiLevelType w:val="hybridMultilevel"/>
    <w:tmpl w:val="3F228C38"/>
    <w:lvl w:ilvl="0" w:tplc="53B6D962">
      <w:start w:val="1"/>
      <w:numFmt w:val="bullet"/>
      <w:lvlText w:val="-"/>
      <w:lvlJc w:val="left"/>
      <w:pPr>
        <w:ind w:left="1068" w:hanging="360"/>
      </w:pPr>
      <w:rPr>
        <w:rFonts w:ascii="Times New Roman" w:eastAsiaTheme="minorHAnsi" w:hAnsi="Times New Roman" w:cs="Times New Roman" w:hint="default"/>
        <w:b/>
      </w:rPr>
    </w:lvl>
    <w:lvl w:ilvl="1" w:tplc="04020003" w:tentative="1">
      <w:start w:val="1"/>
      <w:numFmt w:val="bullet"/>
      <w:lvlText w:val="o"/>
      <w:lvlJc w:val="left"/>
      <w:pPr>
        <w:ind w:left="1788" w:hanging="360"/>
      </w:pPr>
      <w:rPr>
        <w:rFonts w:ascii="Courier New" w:hAnsi="Courier New" w:cs="Courier New" w:hint="default"/>
      </w:rPr>
    </w:lvl>
    <w:lvl w:ilvl="2" w:tplc="04020005" w:tentative="1">
      <w:start w:val="1"/>
      <w:numFmt w:val="bullet"/>
      <w:lvlText w:val=""/>
      <w:lvlJc w:val="left"/>
      <w:pPr>
        <w:ind w:left="2508" w:hanging="360"/>
      </w:pPr>
      <w:rPr>
        <w:rFonts w:ascii="Wingdings" w:hAnsi="Wingdings" w:hint="default"/>
      </w:rPr>
    </w:lvl>
    <w:lvl w:ilvl="3" w:tplc="04020001" w:tentative="1">
      <w:start w:val="1"/>
      <w:numFmt w:val="bullet"/>
      <w:lvlText w:val=""/>
      <w:lvlJc w:val="left"/>
      <w:pPr>
        <w:ind w:left="3228" w:hanging="360"/>
      </w:pPr>
      <w:rPr>
        <w:rFonts w:ascii="Symbol" w:hAnsi="Symbol" w:hint="default"/>
      </w:rPr>
    </w:lvl>
    <w:lvl w:ilvl="4" w:tplc="04020003" w:tentative="1">
      <w:start w:val="1"/>
      <w:numFmt w:val="bullet"/>
      <w:lvlText w:val="o"/>
      <w:lvlJc w:val="left"/>
      <w:pPr>
        <w:ind w:left="3948" w:hanging="360"/>
      </w:pPr>
      <w:rPr>
        <w:rFonts w:ascii="Courier New" w:hAnsi="Courier New" w:cs="Courier New" w:hint="default"/>
      </w:rPr>
    </w:lvl>
    <w:lvl w:ilvl="5" w:tplc="04020005" w:tentative="1">
      <w:start w:val="1"/>
      <w:numFmt w:val="bullet"/>
      <w:lvlText w:val=""/>
      <w:lvlJc w:val="left"/>
      <w:pPr>
        <w:ind w:left="4668" w:hanging="360"/>
      </w:pPr>
      <w:rPr>
        <w:rFonts w:ascii="Wingdings" w:hAnsi="Wingdings" w:hint="default"/>
      </w:rPr>
    </w:lvl>
    <w:lvl w:ilvl="6" w:tplc="04020001" w:tentative="1">
      <w:start w:val="1"/>
      <w:numFmt w:val="bullet"/>
      <w:lvlText w:val=""/>
      <w:lvlJc w:val="left"/>
      <w:pPr>
        <w:ind w:left="5388" w:hanging="360"/>
      </w:pPr>
      <w:rPr>
        <w:rFonts w:ascii="Symbol" w:hAnsi="Symbol" w:hint="default"/>
      </w:rPr>
    </w:lvl>
    <w:lvl w:ilvl="7" w:tplc="04020003" w:tentative="1">
      <w:start w:val="1"/>
      <w:numFmt w:val="bullet"/>
      <w:lvlText w:val="o"/>
      <w:lvlJc w:val="left"/>
      <w:pPr>
        <w:ind w:left="6108" w:hanging="360"/>
      </w:pPr>
      <w:rPr>
        <w:rFonts w:ascii="Courier New" w:hAnsi="Courier New" w:cs="Courier New" w:hint="default"/>
      </w:rPr>
    </w:lvl>
    <w:lvl w:ilvl="8" w:tplc="04020005" w:tentative="1">
      <w:start w:val="1"/>
      <w:numFmt w:val="bullet"/>
      <w:lvlText w:val=""/>
      <w:lvlJc w:val="left"/>
      <w:pPr>
        <w:ind w:left="6828" w:hanging="360"/>
      </w:pPr>
      <w:rPr>
        <w:rFonts w:ascii="Wingdings" w:hAnsi="Wingdings" w:hint="default"/>
      </w:rPr>
    </w:lvl>
  </w:abstractNum>
  <w:abstractNum w:abstractNumId="2" w15:restartNumberingAfterBreak="0">
    <w:nsid w:val="0BCD56C1"/>
    <w:multiLevelType w:val="multilevel"/>
    <w:tmpl w:val="09B6E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107A4D"/>
    <w:multiLevelType w:val="multilevel"/>
    <w:tmpl w:val="4D504B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BC55FE"/>
    <w:multiLevelType w:val="hybridMultilevel"/>
    <w:tmpl w:val="5364797A"/>
    <w:lvl w:ilvl="0" w:tplc="B94E9A48">
      <w:start w:val="1"/>
      <w:numFmt w:val="bullet"/>
      <w:lvlText w:val="-"/>
      <w:lvlJc w:val="left"/>
      <w:pPr>
        <w:ind w:left="720" w:hanging="360"/>
      </w:pPr>
      <w:rPr>
        <w:rFonts w:ascii="Times New Roman" w:eastAsia="Calibr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 w15:restartNumberingAfterBreak="0">
    <w:nsid w:val="12C94AEE"/>
    <w:multiLevelType w:val="hybridMultilevel"/>
    <w:tmpl w:val="243C95C8"/>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6" w15:restartNumberingAfterBreak="0">
    <w:nsid w:val="22EB3F28"/>
    <w:multiLevelType w:val="multilevel"/>
    <w:tmpl w:val="63CAC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782684A"/>
    <w:multiLevelType w:val="multilevel"/>
    <w:tmpl w:val="7164AA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17B79D3"/>
    <w:multiLevelType w:val="hybridMultilevel"/>
    <w:tmpl w:val="55E8FEF4"/>
    <w:lvl w:ilvl="0" w:tplc="7744E96C">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9" w15:restartNumberingAfterBreak="0">
    <w:nsid w:val="367735A7"/>
    <w:multiLevelType w:val="hybridMultilevel"/>
    <w:tmpl w:val="3E409264"/>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0" w15:restartNumberingAfterBreak="0">
    <w:nsid w:val="3A0D46C6"/>
    <w:multiLevelType w:val="multilevel"/>
    <w:tmpl w:val="09C2CE38"/>
    <w:lvl w:ilvl="0">
      <w:start w:val="1"/>
      <w:numFmt w:val="decimal"/>
      <w:lvlText w:val="%1."/>
      <w:lvlJc w:val="left"/>
      <w:pPr>
        <w:ind w:left="1070" w:hanging="360"/>
      </w:pPr>
      <w:rPr>
        <w:rFonts w:hint="default"/>
        <w:b/>
        <w:sz w:val="28"/>
      </w:rPr>
    </w:lvl>
    <w:lvl w:ilvl="1">
      <w:start w:val="1"/>
      <w:numFmt w:val="decimal"/>
      <w:isLgl/>
      <w:lvlText w:val="%1.%2."/>
      <w:lvlJc w:val="left"/>
      <w:pPr>
        <w:ind w:left="1211"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11" w15:restartNumberingAfterBreak="0">
    <w:nsid w:val="3B6013FE"/>
    <w:multiLevelType w:val="multilevel"/>
    <w:tmpl w:val="39E0C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87024F5"/>
    <w:multiLevelType w:val="hybridMultilevel"/>
    <w:tmpl w:val="2168D3E2"/>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3" w15:restartNumberingAfterBreak="0">
    <w:nsid w:val="4947792C"/>
    <w:multiLevelType w:val="hybridMultilevel"/>
    <w:tmpl w:val="4BA8E16E"/>
    <w:lvl w:ilvl="0" w:tplc="44C23D7C">
      <w:start w:val="4"/>
      <w:numFmt w:val="bullet"/>
      <w:lvlText w:val="-"/>
      <w:lvlJc w:val="left"/>
      <w:pPr>
        <w:ind w:left="1069" w:hanging="360"/>
      </w:pPr>
      <w:rPr>
        <w:rFonts w:ascii="Times New Roman" w:eastAsiaTheme="minorHAnsi" w:hAnsi="Times New Roman" w:cs="Times New Roman" w:hint="default"/>
        <w:b w:val="0"/>
      </w:rPr>
    </w:lvl>
    <w:lvl w:ilvl="1" w:tplc="04020003" w:tentative="1">
      <w:start w:val="1"/>
      <w:numFmt w:val="bullet"/>
      <w:lvlText w:val="o"/>
      <w:lvlJc w:val="left"/>
      <w:pPr>
        <w:ind w:left="1789" w:hanging="360"/>
      </w:pPr>
      <w:rPr>
        <w:rFonts w:ascii="Courier New" w:hAnsi="Courier New" w:cs="Courier New" w:hint="default"/>
      </w:rPr>
    </w:lvl>
    <w:lvl w:ilvl="2" w:tplc="04020005" w:tentative="1">
      <w:start w:val="1"/>
      <w:numFmt w:val="bullet"/>
      <w:lvlText w:val=""/>
      <w:lvlJc w:val="left"/>
      <w:pPr>
        <w:ind w:left="2509" w:hanging="360"/>
      </w:pPr>
      <w:rPr>
        <w:rFonts w:ascii="Wingdings" w:hAnsi="Wingdings" w:hint="default"/>
      </w:rPr>
    </w:lvl>
    <w:lvl w:ilvl="3" w:tplc="04020001" w:tentative="1">
      <w:start w:val="1"/>
      <w:numFmt w:val="bullet"/>
      <w:lvlText w:val=""/>
      <w:lvlJc w:val="left"/>
      <w:pPr>
        <w:ind w:left="3229" w:hanging="360"/>
      </w:pPr>
      <w:rPr>
        <w:rFonts w:ascii="Symbol" w:hAnsi="Symbol" w:hint="default"/>
      </w:rPr>
    </w:lvl>
    <w:lvl w:ilvl="4" w:tplc="04020003" w:tentative="1">
      <w:start w:val="1"/>
      <w:numFmt w:val="bullet"/>
      <w:lvlText w:val="o"/>
      <w:lvlJc w:val="left"/>
      <w:pPr>
        <w:ind w:left="3949" w:hanging="360"/>
      </w:pPr>
      <w:rPr>
        <w:rFonts w:ascii="Courier New" w:hAnsi="Courier New" w:cs="Courier New" w:hint="default"/>
      </w:rPr>
    </w:lvl>
    <w:lvl w:ilvl="5" w:tplc="04020005" w:tentative="1">
      <w:start w:val="1"/>
      <w:numFmt w:val="bullet"/>
      <w:lvlText w:val=""/>
      <w:lvlJc w:val="left"/>
      <w:pPr>
        <w:ind w:left="4669" w:hanging="360"/>
      </w:pPr>
      <w:rPr>
        <w:rFonts w:ascii="Wingdings" w:hAnsi="Wingdings" w:hint="default"/>
      </w:rPr>
    </w:lvl>
    <w:lvl w:ilvl="6" w:tplc="04020001" w:tentative="1">
      <w:start w:val="1"/>
      <w:numFmt w:val="bullet"/>
      <w:lvlText w:val=""/>
      <w:lvlJc w:val="left"/>
      <w:pPr>
        <w:ind w:left="5389" w:hanging="360"/>
      </w:pPr>
      <w:rPr>
        <w:rFonts w:ascii="Symbol" w:hAnsi="Symbol" w:hint="default"/>
      </w:rPr>
    </w:lvl>
    <w:lvl w:ilvl="7" w:tplc="04020003" w:tentative="1">
      <w:start w:val="1"/>
      <w:numFmt w:val="bullet"/>
      <w:lvlText w:val="o"/>
      <w:lvlJc w:val="left"/>
      <w:pPr>
        <w:ind w:left="6109" w:hanging="360"/>
      </w:pPr>
      <w:rPr>
        <w:rFonts w:ascii="Courier New" w:hAnsi="Courier New" w:cs="Courier New" w:hint="default"/>
      </w:rPr>
    </w:lvl>
    <w:lvl w:ilvl="8" w:tplc="04020005" w:tentative="1">
      <w:start w:val="1"/>
      <w:numFmt w:val="bullet"/>
      <w:lvlText w:val=""/>
      <w:lvlJc w:val="left"/>
      <w:pPr>
        <w:ind w:left="6829" w:hanging="360"/>
      </w:pPr>
      <w:rPr>
        <w:rFonts w:ascii="Wingdings" w:hAnsi="Wingdings" w:hint="default"/>
      </w:rPr>
    </w:lvl>
  </w:abstractNum>
  <w:abstractNum w:abstractNumId="14" w15:restartNumberingAfterBreak="0">
    <w:nsid w:val="4C564810"/>
    <w:multiLevelType w:val="hybridMultilevel"/>
    <w:tmpl w:val="C2C236AA"/>
    <w:lvl w:ilvl="0" w:tplc="B3009856">
      <w:start w:val="3"/>
      <w:numFmt w:val="bullet"/>
      <w:lvlText w:val="-"/>
      <w:lvlJc w:val="left"/>
      <w:pPr>
        <w:ind w:left="1068" w:hanging="360"/>
      </w:pPr>
      <w:rPr>
        <w:rFonts w:ascii="Times New Roman" w:eastAsiaTheme="minorEastAsia" w:hAnsi="Times New Roman" w:cs="Times New Roman" w:hint="default"/>
      </w:rPr>
    </w:lvl>
    <w:lvl w:ilvl="1" w:tplc="04020003" w:tentative="1">
      <w:start w:val="1"/>
      <w:numFmt w:val="bullet"/>
      <w:lvlText w:val="o"/>
      <w:lvlJc w:val="left"/>
      <w:pPr>
        <w:ind w:left="1788" w:hanging="360"/>
      </w:pPr>
      <w:rPr>
        <w:rFonts w:ascii="Courier New" w:hAnsi="Courier New" w:cs="Courier New" w:hint="default"/>
      </w:rPr>
    </w:lvl>
    <w:lvl w:ilvl="2" w:tplc="04020005" w:tentative="1">
      <w:start w:val="1"/>
      <w:numFmt w:val="bullet"/>
      <w:lvlText w:val=""/>
      <w:lvlJc w:val="left"/>
      <w:pPr>
        <w:ind w:left="2508" w:hanging="360"/>
      </w:pPr>
      <w:rPr>
        <w:rFonts w:ascii="Wingdings" w:hAnsi="Wingdings" w:hint="default"/>
      </w:rPr>
    </w:lvl>
    <w:lvl w:ilvl="3" w:tplc="04020001" w:tentative="1">
      <w:start w:val="1"/>
      <w:numFmt w:val="bullet"/>
      <w:lvlText w:val=""/>
      <w:lvlJc w:val="left"/>
      <w:pPr>
        <w:ind w:left="3228" w:hanging="360"/>
      </w:pPr>
      <w:rPr>
        <w:rFonts w:ascii="Symbol" w:hAnsi="Symbol" w:hint="default"/>
      </w:rPr>
    </w:lvl>
    <w:lvl w:ilvl="4" w:tplc="04020003" w:tentative="1">
      <w:start w:val="1"/>
      <w:numFmt w:val="bullet"/>
      <w:lvlText w:val="o"/>
      <w:lvlJc w:val="left"/>
      <w:pPr>
        <w:ind w:left="3948" w:hanging="360"/>
      </w:pPr>
      <w:rPr>
        <w:rFonts w:ascii="Courier New" w:hAnsi="Courier New" w:cs="Courier New" w:hint="default"/>
      </w:rPr>
    </w:lvl>
    <w:lvl w:ilvl="5" w:tplc="04020005" w:tentative="1">
      <w:start w:val="1"/>
      <w:numFmt w:val="bullet"/>
      <w:lvlText w:val=""/>
      <w:lvlJc w:val="left"/>
      <w:pPr>
        <w:ind w:left="4668" w:hanging="360"/>
      </w:pPr>
      <w:rPr>
        <w:rFonts w:ascii="Wingdings" w:hAnsi="Wingdings" w:hint="default"/>
      </w:rPr>
    </w:lvl>
    <w:lvl w:ilvl="6" w:tplc="04020001" w:tentative="1">
      <w:start w:val="1"/>
      <w:numFmt w:val="bullet"/>
      <w:lvlText w:val=""/>
      <w:lvlJc w:val="left"/>
      <w:pPr>
        <w:ind w:left="5388" w:hanging="360"/>
      </w:pPr>
      <w:rPr>
        <w:rFonts w:ascii="Symbol" w:hAnsi="Symbol" w:hint="default"/>
      </w:rPr>
    </w:lvl>
    <w:lvl w:ilvl="7" w:tplc="04020003" w:tentative="1">
      <w:start w:val="1"/>
      <w:numFmt w:val="bullet"/>
      <w:lvlText w:val="o"/>
      <w:lvlJc w:val="left"/>
      <w:pPr>
        <w:ind w:left="6108" w:hanging="360"/>
      </w:pPr>
      <w:rPr>
        <w:rFonts w:ascii="Courier New" w:hAnsi="Courier New" w:cs="Courier New" w:hint="default"/>
      </w:rPr>
    </w:lvl>
    <w:lvl w:ilvl="8" w:tplc="04020005" w:tentative="1">
      <w:start w:val="1"/>
      <w:numFmt w:val="bullet"/>
      <w:lvlText w:val=""/>
      <w:lvlJc w:val="left"/>
      <w:pPr>
        <w:ind w:left="6828" w:hanging="360"/>
      </w:pPr>
      <w:rPr>
        <w:rFonts w:ascii="Wingdings" w:hAnsi="Wingdings" w:hint="default"/>
      </w:rPr>
    </w:lvl>
  </w:abstractNum>
  <w:abstractNum w:abstractNumId="15" w15:restartNumberingAfterBreak="0">
    <w:nsid w:val="560B23ED"/>
    <w:multiLevelType w:val="hybridMultilevel"/>
    <w:tmpl w:val="BDBE9F1E"/>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6" w15:restartNumberingAfterBreak="0">
    <w:nsid w:val="60B37929"/>
    <w:multiLevelType w:val="hybridMultilevel"/>
    <w:tmpl w:val="0512046C"/>
    <w:lvl w:ilvl="0" w:tplc="3256598E">
      <w:start w:val="10"/>
      <w:numFmt w:val="bullet"/>
      <w:lvlText w:val="-"/>
      <w:lvlJc w:val="left"/>
      <w:pPr>
        <w:ind w:left="1069" w:hanging="360"/>
      </w:pPr>
      <w:rPr>
        <w:rFonts w:ascii="Times New Roman" w:eastAsiaTheme="minorHAns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7" w15:restartNumberingAfterBreak="0">
    <w:nsid w:val="62146581"/>
    <w:multiLevelType w:val="hybridMultilevel"/>
    <w:tmpl w:val="7AC2D586"/>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18" w15:restartNumberingAfterBreak="0">
    <w:nsid w:val="6BD93478"/>
    <w:multiLevelType w:val="hybridMultilevel"/>
    <w:tmpl w:val="059EC0EE"/>
    <w:lvl w:ilvl="0" w:tplc="F1A271F2">
      <w:start w:val="1"/>
      <w:numFmt w:val="decimal"/>
      <w:lvlText w:val="%1."/>
      <w:lvlJc w:val="left"/>
      <w:pPr>
        <w:ind w:left="720" w:hanging="360"/>
      </w:pPr>
      <w:rPr>
        <w:rFonts w:ascii="Times New Roman" w:eastAsia="Times New Roman" w:hAnsi="Times New Roman" w:cs="Times New Roman"/>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9" w15:restartNumberingAfterBreak="0">
    <w:nsid w:val="6E7E190F"/>
    <w:multiLevelType w:val="hybridMultilevel"/>
    <w:tmpl w:val="C8445A4A"/>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0" w15:restartNumberingAfterBreak="0">
    <w:nsid w:val="7EFD04B8"/>
    <w:multiLevelType w:val="multilevel"/>
    <w:tmpl w:val="6AA232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num>
  <w:num w:numId="5">
    <w:abstractNumId w:val="14"/>
  </w:num>
  <w:num w:numId="6">
    <w:abstractNumId w:val="13"/>
  </w:num>
  <w:num w:numId="7">
    <w:abstractNumId w:val="16"/>
  </w:num>
  <w:num w:numId="8">
    <w:abstractNumId w:val="1"/>
  </w:num>
  <w:num w:numId="9">
    <w:abstractNumId w:val="8"/>
  </w:num>
  <w:num w:numId="10">
    <w:abstractNumId w:val="19"/>
  </w:num>
  <w:num w:numId="11">
    <w:abstractNumId w:val="18"/>
  </w:num>
  <w:num w:numId="12">
    <w:abstractNumId w:val="7"/>
  </w:num>
  <w:num w:numId="13">
    <w:abstractNumId w:val="12"/>
  </w:num>
  <w:num w:numId="14">
    <w:abstractNumId w:val="3"/>
  </w:num>
  <w:num w:numId="15">
    <w:abstractNumId w:val="2"/>
  </w:num>
  <w:num w:numId="16">
    <w:abstractNumId w:val="6"/>
  </w:num>
  <w:num w:numId="17">
    <w:abstractNumId w:val="0"/>
  </w:num>
  <w:num w:numId="18">
    <w:abstractNumId w:val="15"/>
  </w:num>
  <w:num w:numId="19">
    <w:abstractNumId w:val="5"/>
  </w:num>
  <w:num w:numId="20">
    <w:abstractNumId w:val="4"/>
  </w:num>
  <w:num w:numId="21">
    <w:abstractNumId w:val="20"/>
  </w:num>
  <w:num w:numId="22">
    <w:abstractNumId w:val="11"/>
  </w:num>
  <w:num w:numId="23">
    <w:abstractNumId w:val="10"/>
  </w:num>
  <w:num w:numId="2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7404"/>
    <w:rsid w:val="0002011E"/>
    <w:rsid w:val="00022994"/>
    <w:rsid w:val="000235BD"/>
    <w:rsid w:val="000265E1"/>
    <w:rsid w:val="000274D9"/>
    <w:rsid w:val="00032FB6"/>
    <w:rsid w:val="000356BC"/>
    <w:rsid w:val="000451E4"/>
    <w:rsid w:val="0004611B"/>
    <w:rsid w:val="000639DA"/>
    <w:rsid w:val="00067350"/>
    <w:rsid w:val="00071BB2"/>
    <w:rsid w:val="00075CF8"/>
    <w:rsid w:val="00084F83"/>
    <w:rsid w:val="00094F18"/>
    <w:rsid w:val="000951C8"/>
    <w:rsid w:val="000A3D4F"/>
    <w:rsid w:val="000B21AF"/>
    <w:rsid w:val="000B4B8C"/>
    <w:rsid w:val="000C1B70"/>
    <w:rsid w:val="000D30F8"/>
    <w:rsid w:val="000D34FD"/>
    <w:rsid w:val="000F0974"/>
    <w:rsid w:val="001144D9"/>
    <w:rsid w:val="00131F68"/>
    <w:rsid w:val="00135786"/>
    <w:rsid w:val="00140C40"/>
    <w:rsid w:val="001414A0"/>
    <w:rsid w:val="00147DCA"/>
    <w:rsid w:val="00155BA0"/>
    <w:rsid w:val="00160053"/>
    <w:rsid w:val="00166FDA"/>
    <w:rsid w:val="001818F4"/>
    <w:rsid w:val="00190D56"/>
    <w:rsid w:val="001B1970"/>
    <w:rsid w:val="001D6AB1"/>
    <w:rsid w:val="001E1A06"/>
    <w:rsid w:val="001E7413"/>
    <w:rsid w:val="001E751D"/>
    <w:rsid w:val="001E75C6"/>
    <w:rsid w:val="001F52F1"/>
    <w:rsid w:val="00200F05"/>
    <w:rsid w:val="00206E4F"/>
    <w:rsid w:val="00207D70"/>
    <w:rsid w:val="00211FA8"/>
    <w:rsid w:val="00212E53"/>
    <w:rsid w:val="002248F4"/>
    <w:rsid w:val="00225DC2"/>
    <w:rsid w:val="0023573D"/>
    <w:rsid w:val="00250783"/>
    <w:rsid w:val="0027137B"/>
    <w:rsid w:val="0029637E"/>
    <w:rsid w:val="002A31C1"/>
    <w:rsid w:val="002A5CF0"/>
    <w:rsid w:val="002B0391"/>
    <w:rsid w:val="002B0C10"/>
    <w:rsid w:val="002B0E03"/>
    <w:rsid w:val="002B36E4"/>
    <w:rsid w:val="002D022E"/>
    <w:rsid w:val="002E19AE"/>
    <w:rsid w:val="002F0B6B"/>
    <w:rsid w:val="002F1D1A"/>
    <w:rsid w:val="002F6FF5"/>
    <w:rsid w:val="00303BAE"/>
    <w:rsid w:val="00307E13"/>
    <w:rsid w:val="00317341"/>
    <w:rsid w:val="003300E7"/>
    <w:rsid w:val="00334F47"/>
    <w:rsid w:val="00335008"/>
    <w:rsid w:val="00344ADB"/>
    <w:rsid w:val="00345D04"/>
    <w:rsid w:val="00350FD7"/>
    <w:rsid w:val="00355BD8"/>
    <w:rsid w:val="00362418"/>
    <w:rsid w:val="0037165D"/>
    <w:rsid w:val="00380D16"/>
    <w:rsid w:val="003813C7"/>
    <w:rsid w:val="0039665F"/>
    <w:rsid w:val="003A4630"/>
    <w:rsid w:val="003A60D7"/>
    <w:rsid w:val="003A7F01"/>
    <w:rsid w:val="003B5131"/>
    <w:rsid w:val="003C4EAA"/>
    <w:rsid w:val="003E6019"/>
    <w:rsid w:val="003F446A"/>
    <w:rsid w:val="0041326A"/>
    <w:rsid w:val="00416639"/>
    <w:rsid w:val="00421AA3"/>
    <w:rsid w:val="004417BC"/>
    <w:rsid w:val="00442780"/>
    <w:rsid w:val="004456DF"/>
    <w:rsid w:val="00455335"/>
    <w:rsid w:val="0045586C"/>
    <w:rsid w:val="00455933"/>
    <w:rsid w:val="00471BCE"/>
    <w:rsid w:val="0047609D"/>
    <w:rsid w:val="00485482"/>
    <w:rsid w:val="00492C52"/>
    <w:rsid w:val="00493B5F"/>
    <w:rsid w:val="00496AE9"/>
    <w:rsid w:val="00497C07"/>
    <w:rsid w:val="004A2576"/>
    <w:rsid w:val="004A314B"/>
    <w:rsid w:val="004B0090"/>
    <w:rsid w:val="004B085B"/>
    <w:rsid w:val="004B18A4"/>
    <w:rsid w:val="004B6007"/>
    <w:rsid w:val="004C1182"/>
    <w:rsid w:val="004C14EF"/>
    <w:rsid w:val="004C6589"/>
    <w:rsid w:val="004D1353"/>
    <w:rsid w:val="004D1EAC"/>
    <w:rsid w:val="004E2065"/>
    <w:rsid w:val="004E6C52"/>
    <w:rsid w:val="004F46C8"/>
    <w:rsid w:val="004F5A07"/>
    <w:rsid w:val="00525214"/>
    <w:rsid w:val="00533001"/>
    <w:rsid w:val="005356AF"/>
    <w:rsid w:val="00542BFD"/>
    <w:rsid w:val="00544E57"/>
    <w:rsid w:val="00545F75"/>
    <w:rsid w:val="005579CF"/>
    <w:rsid w:val="00577E6B"/>
    <w:rsid w:val="00593B14"/>
    <w:rsid w:val="00593E0F"/>
    <w:rsid w:val="005A2FD5"/>
    <w:rsid w:val="005A4DBE"/>
    <w:rsid w:val="005A5451"/>
    <w:rsid w:val="005B5939"/>
    <w:rsid w:val="005B73EF"/>
    <w:rsid w:val="005C014F"/>
    <w:rsid w:val="005C4F8F"/>
    <w:rsid w:val="005D4648"/>
    <w:rsid w:val="005E6189"/>
    <w:rsid w:val="005F296C"/>
    <w:rsid w:val="005F7D52"/>
    <w:rsid w:val="00607FAB"/>
    <w:rsid w:val="00620DFB"/>
    <w:rsid w:val="00623F6B"/>
    <w:rsid w:val="00624033"/>
    <w:rsid w:val="00632572"/>
    <w:rsid w:val="0064088C"/>
    <w:rsid w:val="0066139F"/>
    <w:rsid w:val="00664539"/>
    <w:rsid w:val="00665628"/>
    <w:rsid w:val="00667404"/>
    <w:rsid w:val="00671ACE"/>
    <w:rsid w:val="006861D7"/>
    <w:rsid w:val="006A102B"/>
    <w:rsid w:val="006A7FEE"/>
    <w:rsid w:val="006C1D44"/>
    <w:rsid w:val="006C425A"/>
    <w:rsid w:val="006E7DCA"/>
    <w:rsid w:val="00704EEC"/>
    <w:rsid w:val="00706BDA"/>
    <w:rsid w:val="0071100D"/>
    <w:rsid w:val="007429B8"/>
    <w:rsid w:val="00746D86"/>
    <w:rsid w:val="00750331"/>
    <w:rsid w:val="00752754"/>
    <w:rsid w:val="007663B5"/>
    <w:rsid w:val="00774C10"/>
    <w:rsid w:val="0078383D"/>
    <w:rsid w:val="00784641"/>
    <w:rsid w:val="00785029"/>
    <w:rsid w:val="00786689"/>
    <w:rsid w:val="00790DD6"/>
    <w:rsid w:val="007A31C2"/>
    <w:rsid w:val="007A5479"/>
    <w:rsid w:val="007A7B4A"/>
    <w:rsid w:val="007C5101"/>
    <w:rsid w:val="007C708C"/>
    <w:rsid w:val="007E32AB"/>
    <w:rsid w:val="007F42A7"/>
    <w:rsid w:val="0080540B"/>
    <w:rsid w:val="00805DE2"/>
    <w:rsid w:val="00825B60"/>
    <w:rsid w:val="00834B66"/>
    <w:rsid w:val="00837037"/>
    <w:rsid w:val="00841A38"/>
    <w:rsid w:val="0084461E"/>
    <w:rsid w:val="0085031B"/>
    <w:rsid w:val="008621DE"/>
    <w:rsid w:val="00880975"/>
    <w:rsid w:val="00885205"/>
    <w:rsid w:val="00885BC8"/>
    <w:rsid w:val="008A0DBF"/>
    <w:rsid w:val="008B2272"/>
    <w:rsid w:val="008C3F40"/>
    <w:rsid w:val="008C7442"/>
    <w:rsid w:val="008D12C4"/>
    <w:rsid w:val="008D49DB"/>
    <w:rsid w:val="008F1499"/>
    <w:rsid w:val="008F58F9"/>
    <w:rsid w:val="00902480"/>
    <w:rsid w:val="00905EDD"/>
    <w:rsid w:val="00910220"/>
    <w:rsid w:val="00920438"/>
    <w:rsid w:val="00920E97"/>
    <w:rsid w:val="0092569F"/>
    <w:rsid w:val="009462A5"/>
    <w:rsid w:val="0095303A"/>
    <w:rsid w:val="00954C85"/>
    <w:rsid w:val="00961121"/>
    <w:rsid w:val="0096377C"/>
    <w:rsid w:val="00963FA6"/>
    <w:rsid w:val="00972E34"/>
    <w:rsid w:val="00975B70"/>
    <w:rsid w:val="009762D3"/>
    <w:rsid w:val="00977D59"/>
    <w:rsid w:val="00993567"/>
    <w:rsid w:val="00996C02"/>
    <w:rsid w:val="009B0F0D"/>
    <w:rsid w:val="009C5620"/>
    <w:rsid w:val="009C734E"/>
    <w:rsid w:val="009D0B3C"/>
    <w:rsid w:val="009D5B93"/>
    <w:rsid w:val="009D7EEB"/>
    <w:rsid w:val="009E4BAB"/>
    <w:rsid w:val="009F25E3"/>
    <w:rsid w:val="00A0555D"/>
    <w:rsid w:val="00A13440"/>
    <w:rsid w:val="00A14F44"/>
    <w:rsid w:val="00A26577"/>
    <w:rsid w:val="00A37596"/>
    <w:rsid w:val="00A44244"/>
    <w:rsid w:val="00A475C3"/>
    <w:rsid w:val="00A53B13"/>
    <w:rsid w:val="00A635C7"/>
    <w:rsid w:val="00A826CE"/>
    <w:rsid w:val="00A82FD4"/>
    <w:rsid w:val="00A91CB5"/>
    <w:rsid w:val="00A94C96"/>
    <w:rsid w:val="00AA5B19"/>
    <w:rsid w:val="00AA6395"/>
    <w:rsid w:val="00AE12D9"/>
    <w:rsid w:val="00AE37C0"/>
    <w:rsid w:val="00AE71D9"/>
    <w:rsid w:val="00AF3181"/>
    <w:rsid w:val="00AF4E72"/>
    <w:rsid w:val="00B023D5"/>
    <w:rsid w:val="00B03215"/>
    <w:rsid w:val="00B0517B"/>
    <w:rsid w:val="00B1035A"/>
    <w:rsid w:val="00B163B1"/>
    <w:rsid w:val="00B25B38"/>
    <w:rsid w:val="00B52FC8"/>
    <w:rsid w:val="00B539BD"/>
    <w:rsid w:val="00B578FC"/>
    <w:rsid w:val="00B60E07"/>
    <w:rsid w:val="00B61295"/>
    <w:rsid w:val="00B71B9A"/>
    <w:rsid w:val="00B77D5B"/>
    <w:rsid w:val="00B95EA8"/>
    <w:rsid w:val="00B964FE"/>
    <w:rsid w:val="00B9669E"/>
    <w:rsid w:val="00BC2B41"/>
    <w:rsid w:val="00BD4D06"/>
    <w:rsid w:val="00BE639B"/>
    <w:rsid w:val="00BE6CFF"/>
    <w:rsid w:val="00C01B9B"/>
    <w:rsid w:val="00C17A1A"/>
    <w:rsid w:val="00C24826"/>
    <w:rsid w:val="00C24997"/>
    <w:rsid w:val="00C34FAB"/>
    <w:rsid w:val="00C417FA"/>
    <w:rsid w:val="00C51991"/>
    <w:rsid w:val="00C5718D"/>
    <w:rsid w:val="00C943E0"/>
    <w:rsid w:val="00CA4427"/>
    <w:rsid w:val="00CB4AF1"/>
    <w:rsid w:val="00CB570B"/>
    <w:rsid w:val="00CC02FC"/>
    <w:rsid w:val="00CC12C5"/>
    <w:rsid w:val="00CC6C4A"/>
    <w:rsid w:val="00CD736C"/>
    <w:rsid w:val="00CE3BF2"/>
    <w:rsid w:val="00CE6B13"/>
    <w:rsid w:val="00CF0CBB"/>
    <w:rsid w:val="00CF549B"/>
    <w:rsid w:val="00D05BA9"/>
    <w:rsid w:val="00D11FA3"/>
    <w:rsid w:val="00D20C7E"/>
    <w:rsid w:val="00D516C9"/>
    <w:rsid w:val="00D53802"/>
    <w:rsid w:val="00D646ED"/>
    <w:rsid w:val="00D67071"/>
    <w:rsid w:val="00D7301D"/>
    <w:rsid w:val="00D75A11"/>
    <w:rsid w:val="00D80291"/>
    <w:rsid w:val="00D973F5"/>
    <w:rsid w:val="00DB5786"/>
    <w:rsid w:val="00DB5A04"/>
    <w:rsid w:val="00DE35E3"/>
    <w:rsid w:val="00DE71D5"/>
    <w:rsid w:val="00DF00E3"/>
    <w:rsid w:val="00E13115"/>
    <w:rsid w:val="00E137CF"/>
    <w:rsid w:val="00E14B91"/>
    <w:rsid w:val="00E20BF3"/>
    <w:rsid w:val="00E2537E"/>
    <w:rsid w:val="00E25C74"/>
    <w:rsid w:val="00E34742"/>
    <w:rsid w:val="00E35192"/>
    <w:rsid w:val="00E53957"/>
    <w:rsid w:val="00E66BB0"/>
    <w:rsid w:val="00E71417"/>
    <w:rsid w:val="00E726C6"/>
    <w:rsid w:val="00E73676"/>
    <w:rsid w:val="00E74628"/>
    <w:rsid w:val="00E74C9F"/>
    <w:rsid w:val="00E75774"/>
    <w:rsid w:val="00E761D5"/>
    <w:rsid w:val="00E84EB1"/>
    <w:rsid w:val="00E860BD"/>
    <w:rsid w:val="00E92DCC"/>
    <w:rsid w:val="00E94F63"/>
    <w:rsid w:val="00EA44C7"/>
    <w:rsid w:val="00EA6C27"/>
    <w:rsid w:val="00EC510D"/>
    <w:rsid w:val="00EC53E3"/>
    <w:rsid w:val="00EE046F"/>
    <w:rsid w:val="00EE4F6E"/>
    <w:rsid w:val="00EE68D4"/>
    <w:rsid w:val="00EF465F"/>
    <w:rsid w:val="00F00598"/>
    <w:rsid w:val="00F00B7F"/>
    <w:rsid w:val="00F00EBF"/>
    <w:rsid w:val="00F02345"/>
    <w:rsid w:val="00F03FFE"/>
    <w:rsid w:val="00F12721"/>
    <w:rsid w:val="00F25BD8"/>
    <w:rsid w:val="00F26235"/>
    <w:rsid w:val="00F348D3"/>
    <w:rsid w:val="00F363E3"/>
    <w:rsid w:val="00F47386"/>
    <w:rsid w:val="00F57954"/>
    <w:rsid w:val="00F63C85"/>
    <w:rsid w:val="00F714C7"/>
    <w:rsid w:val="00FB7AE9"/>
    <w:rsid w:val="00FC03B8"/>
    <w:rsid w:val="00FD79F1"/>
    <w:rsid w:val="00FE4FE9"/>
    <w:rsid w:val="00FF69F9"/>
    <w:rsid w:val="00FF71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098F63C-539A-4EEC-A74E-52552821C5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85029"/>
    <w:pPr>
      <w:spacing w:line="256" w:lineRule="auto"/>
    </w:pPr>
    <w:rPr>
      <w:rFonts w:ascii="Calibri" w:eastAsia="Calibri" w:hAnsi="Calibri" w:cs="Times New Roman"/>
    </w:rPr>
  </w:style>
  <w:style w:type="paragraph" w:styleId="1">
    <w:name w:val="heading 1"/>
    <w:basedOn w:val="a"/>
    <w:next w:val="a"/>
    <w:link w:val="10"/>
    <w:uiPriority w:val="9"/>
    <w:qFormat/>
    <w:rsid w:val="00D973F5"/>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semiHidden/>
    <w:unhideWhenUsed/>
    <w:qFormat/>
    <w:rsid w:val="00071BB2"/>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rsid w:val="004417BC"/>
    <w:pPr>
      <w:keepNext/>
      <w:keepLines/>
      <w:spacing w:before="200" w:after="0"/>
      <w:outlineLvl w:val="2"/>
    </w:pPr>
    <w:rPr>
      <w:rFonts w:asciiTheme="majorHAnsi" w:eastAsiaTheme="majorEastAsia" w:hAnsiTheme="majorHAnsi" w:cstheme="majorBidi"/>
      <w:b/>
      <w:b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85029"/>
    <w:pPr>
      <w:ind w:left="720"/>
      <w:contextualSpacing/>
    </w:pPr>
  </w:style>
  <w:style w:type="paragraph" w:styleId="a4">
    <w:name w:val="footer"/>
    <w:basedOn w:val="a"/>
    <w:link w:val="a5"/>
    <w:uiPriority w:val="99"/>
    <w:unhideWhenUsed/>
    <w:rsid w:val="005F296C"/>
    <w:pPr>
      <w:tabs>
        <w:tab w:val="center" w:pos="4536"/>
        <w:tab w:val="right" w:pos="9072"/>
      </w:tabs>
      <w:spacing w:after="0" w:line="240" w:lineRule="auto"/>
    </w:pPr>
    <w:rPr>
      <w:rFonts w:asciiTheme="minorHAnsi" w:eastAsiaTheme="minorHAnsi" w:hAnsiTheme="minorHAnsi" w:cstheme="minorBidi"/>
    </w:rPr>
  </w:style>
  <w:style w:type="character" w:customStyle="1" w:styleId="a5">
    <w:name w:val="Долен колонтитул Знак"/>
    <w:basedOn w:val="a0"/>
    <w:link w:val="a4"/>
    <w:uiPriority w:val="99"/>
    <w:rsid w:val="005F296C"/>
  </w:style>
  <w:style w:type="paragraph" w:styleId="a6">
    <w:name w:val="Balloon Text"/>
    <w:basedOn w:val="a"/>
    <w:link w:val="a7"/>
    <w:uiPriority w:val="99"/>
    <w:semiHidden/>
    <w:unhideWhenUsed/>
    <w:rsid w:val="00D11FA3"/>
    <w:pPr>
      <w:spacing w:after="0" w:line="240" w:lineRule="auto"/>
    </w:pPr>
    <w:rPr>
      <w:rFonts w:ascii="Segoe UI" w:hAnsi="Segoe UI" w:cs="Segoe UI"/>
      <w:sz w:val="18"/>
      <w:szCs w:val="18"/>
    </w:rPr>
  </w:style>
  <w:style w:type="character" w:customStyle="1" w:styleId="a7">
    <w:name w:val="Изнесен текст Знак"/>
    <w:basedOn w:val="a0"/>
    <w:link w:val="a6"/>
    <w:uiPriority w:val="99"/>
    <w:semiHidden/>
    <w:rsid w:val="00D11FA3"/>
    <w:rPr>
      <w:rFonts w:ascii="Segoe UI" w:eastAsia="Calibri" w:hAnsi="Segoe UI" w:cs="Segoe UI"/>
      <w:sz w:val="18"/>
      <w:szCs w:val="18"/>
    </w:rPr>
  </w:style>
  <w:style w:type="paragraph" w:customStyle="1" w:styleId="Default">
    <w:name w:val="Default"/>
    <w:rsid w:val="0096377C"/>
    <w:pPr>
      <w:autoSpaceDE w:val="0"/>
      <w:autoSpaceDN w:val="0"/>
      <w:adjustRightInd w:val="0"/>
      <w:spacing w:after="0" w:line="240" w:lineRule="auto"/>
    </w:pPr>
    <w:rPr>
      <w:rFonts w:ascii="Times New Roman" w:hAnsi="Times New Roman" w:cs="Times New Roman"/>
      <w:color w:val="000000"/>
      <w:sz w:val="24"/>
      <w:szCs w:val="24"/>
    </w:rPr>
  </w:style>
  <w:style w:type="paragraph" w:styleId="a8">
    <w:name w:val="header"/>
    <w:basedOn w:val="a"/>
    <w:link w:val="a9"/>
    <w:uiPriority w:val="99"/>
    <w:semiHidden/>
    <w:unhideWhenUsed/>
    <w:rsid w:val="00E34742"/>
    <w:pPr>
      <w:tabs>
        <w:tab w:val="center" w:pos="4703"/>
        <w:tab w:val="right" w:pos="9406"/>
      </w:tabs>
      <w:spacing w:after="0" w:line="240" w:lineRule="auto"/>
    </w:pPr>
  </w:style>
  <w:style w:type="character" w:customStyle="1" w:styleId="a9">
    <w:name w:val="Горен колонтитул Знак"/>
    <w:basedOn w:val="a0"/>
    <w:link w:val="a8"/>
    <w:uiPriority w:val="99"/>
    <w:semiHidden/>
    <w:rsid w:val="00E34742"/>
    <w:rPr>
      <w:rFonts w:ascii="Calibri" w:eastAsia="Calibri" w:hAnsi="Calibri" w:cs="Times New Roman"/>
    </w:rPr>
  </w:style>
  <w:style w:type="character" w:customStyle="1" w:styleId="10">
    <w:name w:val="Заглавие 1 Знак"/>
    <w:basedOn w:val="a0"/>
    <w:link w:val="1"/>
    <w:uiPriority w:val="9"/>
    <w:rsid w:val="00D973F5"/>
    <w:rPr>
      <w:rFonts w:asciiTheme="majorHAnsi" w:eastAsiaTheme="majorEastAsia" w:hAnsiTheme="majorHAnsi" w:cstheme="majorBidi"/>
      <w:b/>
      <w:bCs/>
      <w:color w:val="2E74B5" w:themeColor="accent1" w:themeShade="BF"/>
      <w:sz w:val="28"/>
      <w:szCs w:val="28"/>
    </w:rPr>
  </w:style>
  <w:style w:type="paragraph" w:styleId="aa">
    <w:name w:val="Normal (Web)"/>
    <w:basedOn w:val="a"/>
    <w:uiPriority w:val="99"/>
    <w:unhideWhenUsed/>
    <w:rsid w:val="00CD736C"/>
    <w:pPr>
      <w:spacing w:before="100" w:beforeAutospacing="1" w:after="100" w:afterAutospacing="1" w:line="240" w:lineRule="auto"/>
    </w:pPr>
    <w:rPr>
      <w:rFonts w:ascii="Times New Roman" w:eastAsia="Times New Roman" w:hAnsi="Times New Roman"/>
      <w:sz w:val="24"/>
      <w:szCs w:val="24"/>
      <w:lang w:eastAsia="bg-BG"/>
    </w:rPr>
  </w:style>
  <w:style w:type="paragraph" w:styleId="31">
    <w:name w:val="Body Text 3"/>
    <w:basedOn w:val="a"/>
    <w:link w:val="32"/>
    <w:uiPriority w:val="99"/>
    <w:semiHidden/>
    <w:unhideWhenUsed/>
    <w:rsid w:val="00CD736C"/>
    <w:pPr>
      <w:widowControl w:val="0"/>
      <w:autoSpaceDE w:val="0"/>
      <w:autoSpaceDN w:val="0"/>
      <w:adjustRightInd w:val="0"/>
      <w:spacing w:after="120" w:line="240" w:lineRule="auto"/>
    </w:pPr>
    <w:rPr>
      <w:rFonts w:ascii="Times New Roman" w:eastAsia="Times New Roman" w:hAnsi="Times New Roman"/>
      <w:sz w:val="16"/>
      <w:szCs w:val="16"/>
      <w:lang w:eastAsia="bg-BG"/>
    </w:rPr>
  </w:style>
  <w:style w:type="character" w:customStyle="1" w:styleId="32">
    <w:name w:val="Основен текст 3 Знак"/>
    <w:basedOn w:val="a0"/>
    <w:link w:val="31"/>
    <w:uiPriority w:val="99"/>
    <w:semiHidden/>
    <w:rsid w:val="00CD736C"/>
    <w:rPr>
      <w:rFonts w:ascii="Times New Roman" w:eastAsia="Times New Roman" w:hAnsi="Times New Roman" w:cs="Times New Roman"/>
      <w:sz w:val="16"/>
      <w:szCs w:val="16"/>
      <w:lang w:eastAsia="bg-BG"/>
    </w:rPr>
  </w:style>
  <w:style w:type="character" w:styleId="ab">
    <w:name w:val="Strong"/>
    <w:basedOn w:val="a0"/>
    <w:uiPriority w:val="22"/>
    <w:qFormat/>
    <w:rsid w:val="00623F6B"/>
    <w:rPr>
      <w:b/>
      <w:bCs/>
    </w:rPr>
  </w:style>
  <w:style w:type="character" w:customStyle="1" w:styleId="30">
    <w:name w:val="Заглавие 3 Знак"/>
    <w:basedOn w:val="a0"/>
    <w:link w:val="3"/>
    <w:uiPriority w:val="9"/>
    <w:rsid w:val="004417BC"/>
    <w:rPr>
      <w:rFonts w:asciiTheme="majorHAnsi" w:eastAsiaTheme="majorEastAsia" w:hAnsiTheme="majorHAnsi" w:cstheme="majorBidi"/>
      <w:b/>
      <w:bCs/>
      <w:color w:val="5B9BD5" w:themeColor="accent1"/>
    </w:rPr>
  </w:style>
  <w:style w:type="character" w:styleId="ac">
    <w:name w:val="Hyperlink"/>
    <w:basedOn w:val="a0"/>
    <w:uiPriority w:val="99"/>
    <w:semiHidden/>
    <w:unhideWhenUsed/>
    <w:rsid w:val="004417BC"/>
    <w:rPr>
      <w:color w:val="0000FF"/>
      <w:u w:val="single"/>
    </w:rPr>
  </w:style>
  <w:style w:type="character" w:customStyle="1" w:styleId="search-results-pageitem-type">
    <w:name w:val="search-results-page__item-type"/>
    <w:basedOn w:val="a0"/>
    <w:rsid w:val="004417BC"/>
  </w:style>
  <w:style w:type="character" w:customStyle="1" w:styleId="20">
    <w:name w:val="Заглавие 2 Знак"/>
    <w:basedOn w:val="a0"/>
    <w:link w:val="2"/>
    <w:uiPriority w:val="9"/>
    <w:semiHidden/>
    <w:rsid w:val="00071BB2"/>
    <w:rPr>
      <w:rFonts w:asciiTheme="majorHAnsi" w:eastAsiaTheme="majorEastAsia" w:hAnsiTheme="majorHAnsi" w:cstheme="majorBidi"/>
      <w:b/>
      <w:bCs/>
      <w:color w:val="5B9BD5" w:themeColor="accent1"/>
      <w:sz w:val="26"/>
      <w:szCs w:val="26"/>
    </w:rPr>
  </w:style>
  <w:style w:type="character" w:styleId="ad">
    <w:name w:val="annotation reference"/>
    <w:basedOn w:val="a0"/>
    <w:uiPriority w:val="99"/>
    <w:semiHidden/>
    <w:unhideWhenUsed/>
    <w:rsid w:val="00071BB2"/>
    <w:rPr>
      <w:sz w:val="16"/>
      <w:szCs w:val="16"/>
    </w:rPr>
  </w:style>
  <w:style w:type="paragraph" w:styleId="ae">
    <w:name w:val="annotation text"/>
    <w:basedOn w:val="a"/>
    <w:link w:val="af"/>
    <w:uiPriority w:val="99"/>
    <w:semiHidden/>
    <w:unhideWhenUsed/>
    <w:rsid w:val="00071BB2"/>
    <w:pPr>
      <w:spacing w:line="240" w:lineRule="auto"/>
    </w:pPr>
    <w:rPr>
      <w:sz w:val="20"/>
      <w:szCs w:val="20"/>
    </w:rPr>
  </w:style>
  <w:style w:type="character" w:customStyle="1" w:styleId="af">
    <w:name w:val="Текст на коментар Знак"/>
    <w:basedOn w:val="a0"/>
    <w:link w:val="ae"/>
    <w:uiPriority w:val="99"/>
    <w:semiHidden/>
    <w:rsid w:val="00071BB2"/>
    <w:rPr>
      <w:rFonts w:ascii="Calibri" w:eastAsia="Calibri" w:hAnsi="Calibri" w:cs="Times New Roman"/>
      <w:sz w:val="20"/>
      <w:szCs w:val="20"/>
    </w:rPr>
  </w:style>
  <w:style w:type="paragraph" w:styleId="af0">
    <w:name w:val="annotation subject"/>
    <w:basedOn w:val="ae"/>
    <w:next w:val="ae"/>
    <w:link w:val="af1"/>
    <w:uiPriority w:val="99"/>
    <w:semiHidden/>
    <w:unhideWhenUsed/>
    <w:rsid w:val="00071BB2"/>
    <w:rPr>
      <w:b/>
      <w:bCs/>
    </w:rPr>
  </w:style>
  <w:style w:type="character" w:customStyle="1" w:styleId="af1">
    <w:name w:val="Предмет на коментар Знак"/>
    <w:basedOn w:val="af"/>
    <w:link w:val="af0"/>
    <w:uiPriority w:val="99"/>
    <w:semiHidden/>
    <w:rsid w:val="00071BB2"/>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1165633">
      <w:bodyDiv w:val="1"/>
      <w:marLeft w:val="0"/>
      <w:marRight w:val="0"/>
      <w:marTop w:val="0"/>
      <w:marBottom w:val="0"/>
      <w:divBdr>
        <w:top w:val="none" w:sz="0" w:space="0" w:color="auto"/>
        <w:left w:val="none" w:sz="0" w:space="0" w:color="auto"/>
        <w:bottom w:val="none" w:sz="0" w:space="0" w:color="auto"/>
        <w:right w:val="none" w:sz="0" w:space="0" w:color="auto"/>
      </w:divBdr>
      <w:divsChild>
        <w:div w:id="543366468">
          <w:marLeft w:val="0"/>
          <w:marRight w:val="0"/>
          <w:marTop w:val="0"/>
          <w:marBottom w:val="0"/>
          <w:divBdr>
            <w:top w:val="none" w:sz="0" w:space="0" w:color="auto"/>
            <w:left w:val="none" w:sz="0" w:space="0" w:color="auto"/>
            <w:bottom w:val="none" w:sz="0" w:space="0" w:color="auto"/>
            <w:right w:val="none" w:sz="0" w:space="0" w:color="auto"/>
          </w:divBdr>
          <w:divsChild>
            <w:div w:id="1280069511">
              <w:marLeft w:val="0"/>
              <w:marRight w:val="0"/>
              <w:marTop w:val="0"/>
              <w:marBottom w:val="0"/>
              <w:divBdr>
                <w:top w:val="none" w:sz="0" w:space="0" w:color="auto"/>
                <w:left w:val="none" w:sz="0" w:space="0" w:color="auto"/>
                <w:bottom w:val="none" w:sz="0" w:space="0" w:color="auto"/>
                <w:right w:val="none" w:sz="0" w:space="0" w:color="auto"/>
              </w:divBdr>
            </w:div>
          </w:divsChild>
        </w:div>
        <w:div w:id="388847559">
          <w:marLeft w:val="0"/>
          <w:marRight w:val="0"/>
          <w:marTop w:val="0"/>
          <w:marBottom w:val="0"/>
          <w:divBdr>
            <w:top w:val="none" w:sz="0" w:space="0" w:color="auto"/>
            <w:left w:val="none" w:sz="0" w:space="0" w:color="auto"/>
            <w:bottom w:val="none" w:sz="0" w:space="0" w:color="auto"/>
            <w:right w:val="none" w:sz="0" w:space="0" w:color="auto"/>
          </w:divBdr>
          <w:divsChild>
            <w:div w:id="1257057617">
              <w:marLeft w:val="0"/>
              <w:marRight w:val="0"/>
              <w:marTop w:val="0"/>
              <w:marBottom w:val="0"/>
              <w:divBdr>
                <w:top w:val="none" w:sz="0" w:space="0" w:color="auto"/>
                <w:left w:val="none" w:sz="0" w:space="0" w:color="auto"/>
                <w:bottom w:val="none" w:sz="0" w:space="0" w:color="auto"/>
                <w:right w:val="none" w:sz="0" w:space="0" w:color="auto"/>
              </w:divBdr>
              <w:divsChild>
                <w:div w:id="1069037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7421108">
      <w:bodyDiv w:val="1"/>
      <w:marLeft w:val="0"/>
      <w:marRight w:val="0"/>
      <w:marTop w:val="0"/>
      <w:marBottom w:val="0"/>
      <w:divBdr>
        <w:top w:val="none" w:sz="0" w:space="0" w:color="auto"/>
        <w:left w:val="none" w:sz="0" w:space="0" w:color="auto"/>
        <w:bottom w:val="none" w:sz="0" w:space="0" w:color="auto"/>
        <w:right w:val="none" w:sz="0" w:space="0" w:color="auto"/>
      </w:divBdr>
    </w:div>
    <w:div w:id="500001589">
      <w:bodyDiv w:val="1"/>
      <w:marLeft w:val="0"/>
      <w:marRight w:val="0"/>
      <w:marTop w:val="0"/>
      <w:marBottom w:val="0"/>
      <w:divBdr>
        <w:top w:val="none" w:sz="0" w:space="0" w:color="auto"/>
        <w:left w:val="none" w:sz="0" w:space="0" w:color="auto"/>
        <w:bottom w:val="none" w:sz="0" w:space="0" w:color="auto"/>
        <w:right w:val="none" w:sz="0" w:space="0" w:color="auto"/>
      </w:divBdr>
    </w:div>
    <w:div w:id="563032897">
      <w:bodyDiv w:val="1"/>
      <w:marLeft w:val="0"/>
      <w:marRight w:val="0"/>
      <w:marTop w:val="0"/>
      <w:marBottom w:val="0"/>
      <w:divBdr>
        <w:top w:val="none" w:sz="0" w:space="0" w:color="auto"/>
        <w:left w:val="none" w:sz="0" w:space="0" w:color="auto"/>
        <w:bottom w:val="none" w:sz="0" w:space="0" w:color="auto"/>
        <w:right w:val="none" w:sz="0" w:space="0" w:color="auto"/>
      </w:divBdr>
    </w:div>
    <w:div w:id="575361853">
      <w:bodyDiv w:val="1"/>
      <w:marLeft w:val="0"/>
      <w:marRight w:val="0"/>
      <w:marTop w:val="0"/>
      <w:marBottom w:val="0"/>
      <w:divBdr>
        <w:top w:val="none" w:sz="0" w:space="0" w:color="auto"/>
        <w:left w:val="none" w:sz="0" w:space="0" w:color="auto"/>
        <w:bottom w:val="none" w:sz="0" w:space="0" w:color="auto"/>
        <w:right w:val="none" w:sz="0" w:space="0" w:color="auto"/>
      </w:divBdr>
    </w:div>
    <w:div w:id="687028979">
      <w:bodyDiv w:val="1"/>
      <w:marLeft w:val="0"/>
      <w:marRight w:val="0"/>
      <w:marTop w:val="0"/>
      <w:marBottom w:val="0"/>
      <w:divBdr>
        <w:top w:val="none" w:sz="0" w:space="0" w:color="auto"/>
        <w:left w:val="none" w:sz="0" w:space="0" w:color="auto"/>
        <w:bottom w:val="none" w:sz="0" w:space="0" w:color="auto"/>
        <w:right w:val="none" w:sz="0" w:space="0" w:color="auto"/>
      </w:divBdr>
    </w:div>
    <w:div w:id="913315269">
      <w:bodyDiv w:val="1"/>
      <w:marLeft w:val="0"/>
      <w:marRight w:val="0"/>
      <w:marTop w:val="0"/>
      <w:marBottom w:val="0"/>
      <w:divBdr>
        <w:top w:val="none" w:sz="0" w:space="0" w:color="auto"/>
        <w:left w:val="none" w:sz="0" w:space="0" w:color="auto"/>
        <w:bottom w:val="none" w:sz="0" w:space="0" w:color="auto"/>
        <w:right w:val="none" w:sz="0" w:space="0" w:color="auto"/>
      </w:divBdr>
    </w:div>
    <w:div w:id="1107459845">
      <w:bodyDiv w:val="1"/>
      <w:marLeft w:val="0"/>
      <w:marRight w:val="0"/>
      <w:marTop w:val="0"/>
      <w:marBottom w:val="0"/>
      <w:divBdr>
        <w:top w:val="none" w:sz="0" w:space="0" w:color="auto"/>
        <w:left w:val="none" w:sz="0" w:space="0" w:color="auto"/>
        <w:bottom w:val="none" w:sz="0" w:space="0" w:color="auto"/>
        <w:right w:val="none" w:sz="0" w:space="0" w:color="auto"/>
      </w:divBdr>
    </w:div>
    <w:div w:id="1131174175">
      <w:bodyDiv w:val="1"/>
      <w:marLeft w:val="0"/>
      <w:marRight w:val="0"/>
      <w:marTop w:val="0"/>
      <w:marBottom w:val="0"/>
      <w:divBdr>
        <w:top w:val="none" w:sz="0" w:space="0" w:color="auto"/>
        <w:left w:val="none" w:sz="0" w:space="0" w:color="auto"/>
        <w:bottom w:val="none" w:sz="0" w:space="0" w:color="auto"/>
        <w:right w:val="none" w:sz="0" w:space="0" w:color="auto"/>
      </w:divBdr>
    </w:div>
    <w:div w:id="1157459743">
      <w:bodyDiv w:val="1"/>
      <w:marLeft w:val="0"/>
      <w:marRight w:val="0"/>
      <w:marTop w:val="0"/>
      <w:marBottom w:val="0"/>
      <w:divBdr>
        <w:top w:val="none" w:sz="0" w:space="0" w:color="auto"/>
        <w:left w:val="none" w:sz="0" w:space="0" w:color="auto"/>
        <w:bottom w:val="none" w:sz="0" w:space="0" w:color="auto"/>
        <w:right w:val="none" w:sz="0" w:space="0" w:color="auto"/>
      </w:divBdr>
      <w:divsChild>
        <w:div w:id="1098524602">
          <w:marLeft w:val="0"/>
          <w:marRight w:val="0"/>
          <w:marTop w:val="0"/>
          <w:marBottom w:val="0"/>
          <w:divBdr>
            <w:top w:val="none" w:sz="0" w:space="0" w:color="auto"/>
            <w:left w:val="none" w:sz="0" w:space="0" w:color="auto"/>
            <w:bottom w:val="none" w:sz="0" w:space="0" w:color="auto"/>
            <w:right w:val="none" w:sz="0" w:space="0" w:color="auto"/>
          </w:divBdr>
        </w:div>
        <w:div w:id="615910703">
          <w:marLeft w:val="0"/>
          <w:marRight w:val="0"/>
          <w:marTop w:val="0"/>
          <w:marBottom w:val="0"/>
          <w:divBdr>
            <w:top w:val="none" w:sz="0" w:space="0" w:color="auto"/>
            <w:left w:val="none" w:sz="0" w:space="0" w:color="auto"/>
            <w:bottom w:val="none" w:sz="0" w:space="0" w:color="auto"/>
            <w:right w:val="none" w:sz="0" w:space="0" w:color="auto"/>
          </w:divBdr>
        </w:div>
        <w:div w:id="1074201377">
          <w:marLeft w:val="0"/>
          <w:marRight w:val="0"/>
          <w:marTop w:val="0"/>
          <w:marBottom w:val="0"/>
          <w:divBdr>
            <w:top w:val="none" w:sz="0" w:space="0" w:color="auto"/>
            <w:left w:val="none" w:sz="0" w:space="0" w:color="auto"/>
            <w:bottom w:val="none" w:sz="0" w:space="0" w:color="auto"/>
            <w:right w:val="none" w:sz="0" w:space="0" w:color="auto"/>
          </w:divBdr>
        </w:div>
        <w:div w:id="136648253">
          <w:marLeft w:val="0"/>
          <w:marRight w:val="0"/>
          <w:marTop w:val="0"/>
          <w:marBottom w:val="0"/>
          <w:divBdr>
            <w:top w:val="none" w:sz="0" w:space="0" w:color="auto"/>
            <w:left w:val="none" w:sz="0" w:space="0" w:color="auto"/>
            <w:bottom w:val="none" w:sz="0" w:space="0" w:color="auto"/>
            <w:right w:val="none" w:sz="0" w:space="0" w:color="auto"/>
          </w:divBdr>
        </w:div>
        <w:div w:id="767576107">
          <w:marLeft w:val="0"/>
          <w:marRight w:val="0"/>
          <w:marTop w:val="0"/>
          <w:marBottom w:val="0"/>
          <w:divBdr>
            <w:top w:val="none" w:sz="0" w:space="0" w:color="auto"/>
            <w:left w:val="none" w:sz="0" w:space="0" w:color="auto"/>
            <w:bottom w:val="none" w:sz="0" w:space="0" w:color="auto"/>
            <w:right w:val="none" w:sz="0" w:space="0" w:color="auto"/>
          </w:divBdr>
        </w:div>
        <w:div w:id="1187136225">
          <w:marLeft w:val="0"/>
          <w:marRight w:val="0"/>
          <w:marTop w:val="0"/>
          <w:marBottom w:val="0"/>
          <w:divBdr>
            <w:top w:val="none" w:sz="0" w:space="0" w:color="auto"/>
            <w:left w:val="none" w:sz="0" w:space="0" w:color="auto"/>
            <w:bottom w:val="none" w:sz="0" w:space="0" w:color="auto"/>
            <w:right w:val="none" w:sz="0" w:space="0" w:color="auto"/>
          </w:divBdr>
        </w:div>
      </w:divsChild>
    </w:div>
    <w:div w:id="1165707852">
      <w:bodyDiv w:val="1"/>
      <w:marLeft w:val="0"/>
      <w:marRight w:val="0"/>
      <w:marTop w:val="0"/>
      <w:marBottom w:val="0"/>
      <w:divBdr>
        <w:top w:val="none" w:sz="0" w:space="0" w:color="auto"/>
        <w:left w:val="none" w:sz="0" w:space="0" w:color="auto"/>
        <w:bottom w:val="none" w:sz="0" w:space="0" w:color="auto"/>
        <w:right w:val="none" w:sz="0" w:space="0" w:color="auto"/>
      </w:divBdr>
    </w:div>
    <w:div w:id="1376469835">
      <w:bodyDiv w:val="1"/>
      <w:marLeft w:val="0"/>
      <w:marRight w:val="0"/>
      <w:marTop w:val="0"/>
      <w:marBottom w:val="0"/>
      <w:divBdr>
        <w:top w:val="none" w:sz="0" w:space="0" w:color="auto"/>
        <w:left w:val="none" w:sz="0" w:space="0" w:color="auto"/>
        <w:bottom w:val="none" w:sz="0" w:space="0" w:color="auto"/>
        <w:right w:val="none" w:sz="0" w:space="0" w:color="auto"/>
      </w:divBdr>
    </w:div>
    <w:div w:id="1387991126">
      <w:bodyDiv w:val="1"/>
      <w:marLeft w:val="0"/>
      <w:marRight w:val="0"/>
      <w:marTop w:val="0"/>
      <w:marBottom w:val="0"/>
      <w:divBdr>
        <w:top w:val="none" w:sz="0" w:space="0" w:color="auto"/>
        <w:left w:val="none" w:sz="0" w:space="0" w:color="auto"/>
        <w:bottom w:val="none" w:sz="0" w:space="0" w:color="auto"/>
        <w:right w:val="none" w:sz="0" w:space="0" w:color="auto"/>
      </w:divBdr>
    </w:div>
    <w:div w:id="1408191480">
      <w:bodyDiv w:val="1"/>
      <w:marLeft w:val="0"/>
      <w:marRight w:val="0"/>
      <w:marTop w:val="0"/>
      <w:marBottom w:val="0"/>
      <w:divBdr>
        <w:top w:val="none" w:sz="0" w:space="0" w:color="auto"/>
        <w:left w:val="none" w:sz="0" w:space="0" w:color="auto"/>
        <w:bottom w:val="none" w:sz="0" w:space="0" w:color="auto"/>
        <w:right w:val="none" w:sz="0" w:space="0" w:color="auto"/>
      </w:divBdr>
    </w:div>
    <w:div w:id="1416393037">
      <w:bodyDiv w:val="1"/>
      <w:marLeft w:val="0"/>
      <w:marRight w:val="0"/>
      <w:marTop w:val="0"/>
      <w:marBottom w:val="0"/>
      <w:divBdr>
        <w:top w:val="none" w:sz="0" w:space="0" w:color="auto"/>
        <w:left w:val="none" w:sz="0" w:space="0" w:color="auto"/>
        <w:bottom w:val="none" w:sz="0" w:space="0" w:color="auto"/>
        <w:right w:val="none" w:sz="0" w:space="0" w:color="auto"/>
      </w:divBdr>
      <w:divsChild>
        <w:div w:id="1958875651">
          <w:marLeft w:val="0"/>
          <w:marRight w:val="0"/>
          <w:marTop w:val="0"/>
          <w:marBottom w:val="0"/>
          <w:divBdr>
            <w:top w:val="none" w:sz="0" w:space="0" w:color="auto"/>
            <w:left w:val="none" w:sz="0" w:space="0" w:color="auto"/>
            <w:bottom w:val="none" w:sz="0" w:space="0" w:color="auto"/>
            <w:right w:val="none" w:sz="0" w:space="0" w:color="auto"/>
          </w:divBdr>
          <w:divsChild>
            <w:div w:id="1326395181">
              <w:marLeft w:val="0"/>
              <w:marRight w:val="0"/>
              <w:marTop w:val="0"/>
              <w:marBottom w:val="0"/>
              <w:divBdr>
                <w:top w:val="none" w:sz="0" w:space="0" w:color="auto"/>
                <w:left w:val="none" w:sz="0" w:space="0" w:color="auto"/>
                <w:bottom w:val="none" w:sz="0" w:space="0" w:color="auto"/>
                <w:right w:val="none" w:sz="0" w:space="0" w:color="auto"/>
              </w:divBdr>
              <w:divsChild>
                <w:div w:id="1789085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3614047">
          <w:marLeft w:val="0"/>
          <w:marRight w:val="0"/>
          <w:marTop w:val="0"/>
          <w:marBottom w:val="0"/>
          <w:divBdr>
            <w:top w:val="none" w:sz="0" w:space="0" w:color="auto"/>
            <w:left w:val="none" w:sz="0" w:space="0" w:color="auto"/>
            <w:bottom w:val="none" w:sz="0" w:space="0" w:color="auto"/>
            <w:right w:val="none" w:sz="0" w:space="0" w:color="auto"/>
          </w:divBdr>
          <w:divsChild>
            <w:div w:id="3215796">
              <w:marLeft w:val="0"/>
              <w:marRight w:val="0"/>
              <w:marTop w:val="0"/>
              <w:marBottom w:val="0"/>
              <w:divBdr>
                <w:top w:val="none" w:sz="0" w:space="0" w:color="auto"/>
                <w:left w:val="none" w:sz="0" w:space="0" w:color="auto"/>
                <w:bottom w:val="none" w:sz="0" w:space="0" w:color="auto"/>
                <w:right w:val="none" w:sz="0" w:space="0" w:color="auto"/>
              </w:divBdr>
              <w:divsChild>
                <w:div w:id="772671849">
                  <w:marLeft w:val="0"/>
                  <w:marRight w:val="0"/>
                  <w:marTop w:val="0"/>
                  <w:marBottom w:val="0"/>
                  <w:divBdr>
                    <w:top w:val="none" w:sz="0" w:space="0" w:color="auto"/>
                    <w:left w:val="none" w:sz="0" w:space="0" w:color="auto"/>
                    <w:bottom w:val="none" w:sz="0" w:space="0" w:color="auto"/>
                    <w:right w:val="none" w:sz="0" w:space="0" w:color="auto"/>
                  </w:divBdr>
                  <w:divsChild>
                    <w:div w:id="377095704">
                      <w:marLeft w:val="0"/>
                      <w:marRight w:val="0"/>
                      <w:marTop w:val="0"/>
                      <w:marBottom w:val="0"/>
                      <w:divBdr>
                        <w:top w:val="none" w:sz="0" w:space="0" w:color="auto"/>
                        <w:left w:val="none" w:sz="0" w:space="0" w:color="auto"/>
                        <w:bottom w:val="none" w:sz="0" w:space="0" w:color="auto"/>
                        <w:right w:val="none" w:sz="0" w:space="0" w:color="auto"/>
                      </w:divBdr>
                    </w:div>
                    <w:div w:id="556010388">
                      <w:marLeft w:val="0"/>
                      <w:marRight w:val="0"/>
                      <w:marTop w:val="0"/>
                      <w:marBottom w:val="0"/>
                      <w:divBdr>
                        <w:top w:val="none" w:sz="0" w:space="0" w:color="auto"/>
                        <w:left w:val="none" w:sz="0" w:space="0" w:color="auto"/>
                        <w:bottom w:val="none" w:sz="0" w:space="0" w:color="auto"/>
                        <w:right w:val="none" w:sz="0" w:space="0" w:color="auto"/>
                      </w:divBdr>
                      <w:divsChild>
                        <w:div w:id="1596400336">
                          <w:marLeft w:val="0"/>
                          <w:marRight w:val="0"/>
                          <w:marTop w:val="0"/>
                          <w:marBottom w:val="0"/>
                          <w:divBdr>
                            <w:top w:val="none" w:sz="0" w:space="0" w:color="auto"/>
                            <w:left w:val="none" w:sz="0" w:space="0" w:color="auto"/>
                            <w:bottom w:val="none" w:sz="0" w:space="0" w:color="auto"/>
                            <w:right w:val="none" w:sz="0" w:space="0" w:color="auto"/>
                          </w:divBdr>
                          <w:divsChild>
                            <w:div w:id="980885268">
                              <w:marLeft w:val="0"/>
                              <w:marRight w:val="0"/>
                              <w:marTop w:val="0"/>
                              <w:marBottom w:val="0"/>
                              <w:divBdr>
                                <w:top w:val="none" w:sz="0" w:space="0" w:color="auto"/>
                                <w:left w:val="none" w:sz="0" w:space="0" w:color="auto"/>
                                <w:bottom w:val="none" w:sz="0" w:space="0" w:color="auto"/>
                                <w:right w:val="none" w:sz="0" w:space="0" w:color="auto"/>
                              </w:divBdr>
                              <w:divsChild>
                                <w:div w:id="1469514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6487033">
          <w:marLeft w:val="0"/>
          <w:marRight w:val="0"/>
          <w:marTop w:val="0"/>
          <w:marBottom w:val="0"/>
          <w:divBdr>
            <w:top w:val="none" w:sz="0" w:space="0" w:color="auto"/>
            <w:left w:val="none" w:sz="0" w:space="0" w:color="auto"/>
            <w:bottom w:val="none" w:sz="0" w:space="0" w:color="auto"/>
            <w:right w:val="none" w:sz="0" w:space="0" w:color="auto"/>
          </w:divBdr>
          <w:divsChild>
            <w:div w:id="746348359">
              <w:marLeft w:val="0"/>
              <w:marRight w:val="0"/>
              <w:marTop w:val="0"/>
              <w:marBottom w:val="0"/>
              <w:divBdr>
                <w:top w:val="none" w:sz="0" w:space="0" w:color="auto"/>
                <w:left w:val="none" w:sz="0" w:space="0" w:color="auto"/>
                <w:bottom w:val="none" w:sz="0" w:space="0" w:color="auto"/>
                <w:right w:val="none" w:sz="0" w:space="0" w:color="auto"/>
              </w:divBdr>
              <w:divsChild>
                <w:div w:id="1051728836">
                  <w:marLeft w:val="0"/>
                  <w:marRight w:val="0"/>
                  <w:marTop w:val="0"/>
                  <w:marBottom w:val="0"/>
                  <w:divBdr>
                    <w:top w:val="none" w:sz="0" w:space="0" w:color="auto"/>
                    <w:left w:val="none" w:sz="0" w:space="0" w:color="auto"/>
                    <w:bottom w:val="none" w:sz="0" w:space="0" w:color="auto"/>
                    <w:right w:val="none" w:sz="0" w:space="0" w:color="auto"/>
                  </w:divBdr>
                  <w:divsChild>
                    <w:div w:id="614291357">
                      <w:marLeft w:val="0"/>
                      <w:marRight w:val="0"/>
                      <w:marTop w:val="0"/>
                      <w:marBottom w:val="0"/>
                      <w:divBdr>
                        <w:top w:val="none" w:sz="0" w:space="0" w:color="auto"/>
                        <w:left w:val="none" w:sz="0" w:space="0" w:color="auto"/>
                        <w:bottom w:val="none" w:sz="0" w:space="0" w:color="auto"/>
                        <w:right w:val="none" w:sz="0" w:space="0" w:color="auto"/>
                      </w:divBdr>
                      <w:divsChild>
                        <w:div w:id="139731571">
                          <w:marLeft w:val="0"/>
                          <w:marRight w:val="0"/>
                          <w:marTop w:val="0"/>
                          <w:marBottom w:val="0"/>
                          <w:divBdr>
                            <w:top w:val="none" w:sz="0" w:space="0" w:color="auto"/>
                            <w:left w:val="none" w:sz="0" w:space="0" w:color="auto"/>
                            <w:bottom w:val="none" w:sz="0" w:space="0" w:color="auto"/>
                            <w:right w:val="none" w:sz="0" w:space="0" w:color="auto"/>
                          </w:divBdr>
                          <w:divsChild>
                            <w:div w:id="612057576">
                              <w:marLeft w:val="0"/>
                              <w:marRight w:val="0"/>
                              <w:marTop w:val="0"/>
                              <w:marBottom w:val="0"/>
                              <w:divBdr>
                                <w:top w:val="none" w:sz="0" w:space="0" w:color="auto"/>
                                <w:left w:val="none" w:sz="0" w:space="0" w:color="auto"/>
                                <w:bottom w:val="none" w:sz="0" w:space="0" w:color="auto"/>
                                <w:right w:val="none" w:sz="0" w:space="0" w:color="auto"/>
                              </w:divBdr>
                              <w:divsChild>
                                <w:div w:id="1212959400">
                                  <w:marLeft w:val="0"/>
                                  <w:marRight w:val="0"/>
                                  <w:marTop w:val="0"/>
                                  <w:marBottom w:val="0"/>
                                  <w:divBdr>
                                    <w:top w:val="none" w:sz="0" w:space="0" w:color="auto"/>
                                    <w:left w:val="none" w:sz="0" w:space="0" w:color="auto"/>
                                    <w:bottom w:val="none" w:sz="0" w:space="0" w:color="auto"/>
                                    <w:right w:val="none" w:sz="0" w:space="0" w:color="auto"/>
                                  </w:divBdr>
                                  <w:divsChild>
                                    <w:div w:id="2108310318">
                                      <w:marLeft w:val="0"/>
                                      <w:marRight w:val="0"/>
                                      <w:marTop w:val="0"/>
                                      <w:marBottom w:val="0"/>
                                      <w:divBdr>
                                        <w:top w:val="none" w:sz="0" w:space="0" w:color="auto"/>
                                        <w:left w:val="none" w:sz="0" w:space="0" w:color="auto"/>
                                        <w:bottom w:val="none" w:sz="0" w:space="0" w:color="auto"/>
                                        <w:right w:val="none" w:sz="0" w:space="0" w:color="auto"/>
                                      </w:divBdr>
                                      <w:divsChild>
                                        <w:div w:id="534512473">
                                          <w:marLeft w:val="0"/>
                                          <w:marRight w:val="0"/>
                                          <w:marTop w:val="0"/>
                                          <w:marBottom w:val="0"/>
                                          <w:divBdr>
                                            <w:top w:val="none" w:sz="0" w:space="0" w:color="auto"/>
                                            <w:left w:val="none" w:sz="0" w:space="0" w:color="auto"/>
                                            <w:bottom w:val="none" w:sz="0" w:space="0" w:color="auto"/>
                                            <w:right w:val="none" w:sz="0" w:space="0" w:color="auto"/>
                                          </w:divBdr>
                                          <w:divsChild>
                                            <w:div w:id="309478502">
                                              <w:marLeft w:val="0"/>
                                              <w:marRight w:val="0"/>
                                              <w:marTop w:val="0"/>
                                              <w:marBottom w:val="0"/>
                                              <w:divBdr>
                                                <w:top w:val="none" w:sz="0" w:space="0" w:color="auto"/>
                                                <w:left w:val="none" w:sz="0" w:space="0" w:color="auto"/>
                                                <w:bottom w:val="none" w:sz="0" w:space="0" w:color="auto"/>
                                                <w:right w:val="none" w:sz="0" w:space="0" w:color="auto"/>
                                              </w:divBdr>
                                              <w:divsChild>
                                                <w:div w:id="271518514">
                                                  <w:marLeft w:val="0"/>
                                                  <w:marRight w:val="0"/>
                                                  <w:marTop w:val="0"/>
                                                  <w:marBottom w:val="0"/>
                                                  <w:divBdr>
                                                    <w:top w:val="none" w:sz="0" w:space="0" w:color="auto"/>
                                                    <w:left w:val="none" w:sz="0" w:space="0" w:color="auto"/>
                                                    <w:bottom w:val="none" w:sz="0" w:space="0" w:color="auto"/>
                                                    <w:right w:val="none" w:sz="0" w:space="0" w:color="auto"/>
                                                  </w:divBdr>
                                                  <w:divsChild>
                                                    <w:div w:id="477116717">
                                                      <w:marLeft w:val="0"/>
                                                      <w:marRight w:val="0"/>
                                                      <w:marTop w:val="0"/>
                                                      <w:marBottom w:val="0"/>
                                                      <w:divBdr>
                                                        <w:top w:val="none" w:sz="0" w:space="0" w:color="auto"/>
                                                        <w:left w:val="none" w:sz="0" w:space="0" w:color="auto"/>
                                                        <w:bottom w:val="none" w:sz="0" w:space="0" w:color="auto"/>
                                                        <w:right w:val="none" w:sz="0" w:space="0" w:color="auto"/>
                                                      </w:divBdr>
                                                    </w:div>
                                                  </w:divsChild>
                                                </w:div>
                                                <w:div w:id="66734819">
                                                  <w:marLeft w:val="0"/>
                                                  <w:marRight w:val="0"/>
                                                  <w:marTop w:val="0"/>
                                                  <w:marBottom w:val="0"/>
                                                  <w:divBdr>
                                                    <w:top w:val="none" w:sz="0" w:space="0" w:color="auto"/>
                                                    <w:left w:val="none" w:sz="0" w:space="0" w:color="auto"/>
                                                    <w:bottom w:val="none" w:sz="0" w:space="0" w:color="auto"/>
                                                    <w:right w:val="none" w:sz="0" w:space="0" w:color="auto"/>
                                                  </w:divBdr>
                                                  <w:divsChild>
                                                    <w:div w:id="1776166885">
                                                      <w:marLeft w:val="0"/>
                                                      <w:marRight w:val="0"/>
                                                      <w:marTop w:val="0"/>
                                                      <w:marBottom w:val="0"/>
                                                      <w:divBdr>
                                                        <w:top w:val="none" w:sz="0" w:space="0" w:color="auto"/>
                                                        <w:left w:val="none" w:sz="0" w:space="0" w:color="auto"/>
                                                        <w:bottom w:val="none" w:sz="0" w:space="0" w:color="auto"/>
                                                        <w:right w:val="none" w:sz="0" w:space="0" w:color="auto"/>
                                                      </w:divBdr>
                                                      <w:divsChild>
                                                        <w:div w:id="23359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29353583">
      <w:bodyDiv w:val="1"/>
      <w:marLeft w:val="0"/>
      <w:marRight w:val="0"/>
      <w:marTop w:val="0"/>
      <w:marBottom w:val="0"/>
      <w:divBdr>
        <w:top w:val="none" w:sz="0" w:space="0" w:color="auto"/>
        <w:left w:val="none" w:sz="0" w:space="0" w:color="auto"/>
        <w:bottom w:val="none" w:sz="0" w:space="0" w:color="auto"/>
        <w:right w:val="none" w:sz="0" w:space="0" w:color="auto"/>
      </w:divBdr>
      <w:divsChild>
        <w:div w:id="1469977607">
          <w:marLeft w:val="0"/>
          <w:marRight w:val="0"/>
          <w:marTop w:val="0"/>
          <w:marBottom w:val="0"/>
          <w:divBdr>
            <w:top w:val="none" w:sz="0" w:space="0" w:color="auto"/>
            <w:left w:val="none" w:sz="0" w:space="0" w:color="auto"/>
            <w:bottom w:val="none" w:sz="0" w:space="0" w:color="auto"/>
            <w:right w:val="none" w:sz="0" w:space="0" w:color="auto"/>
          </w:divBdr>
        </w:div>
      </w:divsChild>
    </w:div>
    <w:div w:id="1488284356">
      <w:bodyDiv w:val="1"/>
      <w:marLeft w:val="0"/>
      <w:marRight w:val="0"/>
      <w:marTop w:val="0"/>
      <w:marBottom w:val="0"/>
      <w:divBdr>
        <w:top w:val="none" w:sz="0" w:space="0" w:color="auto"/>
        <w:left w:val="none" w:sz="0" w:space="0" w:color="auto"/>
        <w:bottom w:val="none" w:sz="0" w:space="0" w:color="auto"/>
        <w:right w:val="none" w:sz="0" w:space="0" w:color="auto"/>
      </w:divBdr>
    </w:div>
    <w:div w:id="1516505694">
      <w:bodyDiv w:val="1"/>
      <w:marLeft w:val="0"/>
      <w:marRight w:val="0"/>
      <w:marTop w:val="0"/>
      <w:marBottom w:val="0"/>
      <w:divBdr>
        <w:top w:val="none" w:sz="0" w:space="0" w:color="auto"/>
        <w:left w:val="none" w:sz="0" w:space="0" w:color="auto"/>
        <w:bottom w:val="none" w:sz="0" w:space="0" w:color="auto"/>
        <w:right w:val="none" w:sz="0" w:space="0" w:color="auto"/>
      </w:divBdr>
    </w:div>
    <w:div w:id="1791052765">
      <w:bodyDiv w:val="1"/>
      <w:marLeft w:val="0"/>
      <w:marRight w:val="0"/>
      <w:marTop w:val="0"/>
      <w:marBottom w:val="0"/>
      <w:divBdr>
        <w:top w:val="none" w:sz="0" w:space="0" w:color="auto"/>
        <w:left w:val="none" w:sz="0" w:space="0" w:color="auto"/>
        <w:bottom w:val="none" w:sz="0" w:space="0" w:color="auto"/>
        <w:right w:val="none" w:sz="0" w:space="0" w:color="auto"/>
      </w:divBdr>
    </w:div>
    <w:div w:id="1980576184">
      <w:bodyDiv w:val="1"/>
      <w:marLeft w:val="0"/>
      <w:marRight w:val="0"/>
      <w:marTop w:val="0"/>
      <w:marBottom w:val="0"/>
      <w:divBdr>
        <w:top w:val="none" w:sz="0" w:space="0" w:color="auto"/>
        <w:left w:val="none" w:sz="0" w:space="0" w:color="auto"/>
        <w:bottom w:val="none" w:sz="0" w:space="0" w:color="auto"/>
        <w:right w:val="none" w:sz="0" w:space="0" w:color="auto"/>
      </w:divBdr>
    </w:div>
    <w:div w:id="2143884177">
      <w:bodyDiv w:val="1"/>
      <w:marLeft w:val="0"/>
      <w:marRight w:val="0"/>
      <w:marTop w:val="0"/>
      <w:marBottom w:val="0"/>
      <w:divBdr>
        <w:top w:val="none" w:sz="0" w:space="0" w:color="auto"/>
        <w:left w:val="none" w:sz="0" w:space="0" w:color="auto"/>
        <w:bottom w:val="none" w:sz="0" w:space="0" w:color="auto"/>
        <w:right w:val="none" w:sz="0" w:space="0" w:color="auto"/>
      </w:divBdr>
      <w:divsChild>
        <w:div w:id="336352526">
          <w:marLeft w:val="0"/>
          <w:marRight w:val="0"/>
          <w:marTop w:val="0"/>
          <w:marBottom w:val="0"/>
          <w:divBdr>
            <w:top w:val="none" w:sz="0" w:space="0" w:color="auto"/>
            <w:left w:val="none" w:sz="0" w:space="0" w:color="auto"/>
            <w:bottom w:val="none" w:sz="0" w:space="0" w:color="auto"/>
            <w:right w:val="none" w:sz="0" w:space="0" w:color="auto"/>
          </w:divBdr>
          <w:divsChild>
            <w:div w:id="1681858449">
              <w:marLeft w:val="0"/>
              <w:marRight w:val="0"/>
              <w:marTop w:val="0"/>
              <w:marBottom w:val="0"/>
              <w:divBdr>
                <w:top w:val="none" w:sz="0" w:space="0" w:color="auto"/>
                <w:left w:val="none" w:sz="0" w:space="0" w:color="auto"/>
                <w:bottom w:val="none" w:sz="0" w:space="0" w:color="auto"/>
                <w:right w:val="none" w:sz="0" w:space="0" w:color="auto"/>
              </w:divBdr>
              <w:divsChild>
                <w:div w:id="1210611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345498">
          <w:marLeft w:val="0"/>
          <w:marRight w:val="0"/>
          <w:marTop w:val="0"/>
          <w:marBottom w:val="0"/>
          <w:divBdr>
            <w:top w:val="none" w:sz="0" w:space="0" w:color="auto"/>
            <w:left w:val="none" w:sz="0" w:space="0" w:color="auto"/>
            <w:bottom w:val="none" w:sz="0" w:space="0" w:color="auto"/>
            <w:right w:val="none" w:sz="0" w:space="0" w:color="auto"/>
          </w:divBdr>
          <w:divsChild>
            <w:div w:id="1797136874">
              <w:marLeft w:val="0"/>
              <w:marRight w:val="0"/>
              <w:marTop w:val="0"/>
              <w:marBottom w:val="0"/>
              <w:divBdr>
                <w:top w:val="none" w:sz="0" w:space="0" w:color="auto"/>
                <w:left w:val="none" w:sz="0" w:space="0" w:color="auto"/>
                <w:bottom w:val="none" w:sz="0" w:space="0" w:color="auto"/>
                <w:right w:val="none" w:sz="0" w:space="0" w:color="auto"/>
              </w:divBdr>
              <w:divsChild>
                <w:div w:id="1582520983">
                  <w:marLeft w:val="0"/>
                  <w:marRight w:val="0"/>
                  <w:marTop w:val="0"/>
                  <w:marBottom w:val="0"/>
                  <w:divBdr>
                    <w:top w:val="none" w:sz="0" w:space="0" w:color="auto"/>
                    <w:left w:val="none" w:sz="0" w:space="0" w:color="auto"/>
                    <w:bottom w:val="none" w:sz="0" w:space="0" w:color="auto"/>
                    <w:right w:val="none" w:sz="0" w:space="0" w:color="auto"/>
                  </w:divBdr>
                  <w:divsChild>
                    <w:div w:id="423259717">
                      <w:marLeft w:val="0"/>
                      <w:marRight w:val="0"/>
                      <w:marTop w:val="0"/>
                      <w:marBottom w:val="0"/>
                      <w:divBdr>
                        <w:top w:val="none" w:sz="0" w:space="0" w:color="auto"/>
                        <w:left w:val="none" w:sz="0" w:space="0" w:color="auto"/>
                        <w:bottom w:val="none" w:sz="0" w:space="0" w:color="auto"/>
                        <w:right w:val="none" w:sz="0" w:space="0" w:color="auto"/>
                      </w:divBdr>
                    </w:div>
                    <w:div w:id="1126659453">
                      <w:marLeft w:val="0"/>
                      <w:marRight w:val="0"/>
                      <w:marTop w:val="0"/>
                      <w:marBottom w:val="0"/>
                      <w:divBdr>
                        <w:top w:val="none" w:sz="0" w:space="0" w:color="auto"/>
                        <w:left w:val="none" w:sz="0" w:space="0" w:color="auto"/>
                        <w:bottom w:val="none" w:sz="0" w:space="0" w:color="auto"/>
                        <w:right w:val="none" w:sz="0" w:space="0" w:color="auto"/>
                      </w:divBdr>
                      <w:divsChild>
                        <w:div w:id="229586723">
                          <w:marLeft w:val="0"/>
                          <w:marRight w:val="0"/>
                          <w:marTop w:val="0"/>
                          <w:marBottom w:val="0"/>
                          <w:divBdr>
                            <w:top w:val="none" w:sz="0" w:space="0" w:color="auto"/>
                            <w:left w:val="none" w:sz="0" w:space="0" w:color="auto"/>
                            <w:bottom w:val="none" w:sz="0" w:space="0" w:color="auto"/>
                            <w:right w:val="none" w:sz="0" w:space="0" w:color="auto"/>
                          </w:divBdr>
                          <w:divsChild>
                            <w:div w:id="688724077">
                              <w:marLeft w:val="0"/>
                              <w:marRight w:val="0"/>
                              <w:marTop w:val="0"/>
                              <w:marBottom w:val="0"/>
                              <w:divBdr>
                                <w:top w:val="none" w:sz="0" w:space="0" w:color="auto"/>
                                <w:left w:val="none" w:sz="0" w:space="0" w:color="auto"/>
                                <w:bottom w:val="none" w:sz="0" w:space="0" w:color="auto"/>
                                <w:right w:val="none" w:sz="0" w:space="0" w:color="auto"/>
                              </w:divBdr>
                              <w:divsChild>
                                <w:div w:id="1926449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378212">
          <w:marLeft w:val="0"/>
          <w:marRight w:val="0"/>
          <w:marTop w:val="0"/>
          <w:marBottom w:val="0"/>
          <w:divBdr>
            <w:top w:val="none" w:sz="0" w:space="0" w:color="auto"/>
            <w:left w:val="none" w:sz="0" w:space="0" w:color="auto"/>
            <w:bottom w:val="none" w:sz="0" w:space="0" w:color="auto"/>
            <w:right w:val="none" w:sz="0" w:space="0" w:color="auto"/>
          </w:divBdr>
          <w:divsChild>
            <w:div w:id="210187795">
              <w:marLeft w:val="0"/>
              <w:marRight w:val="0"/>
              <w:marTop w:val="0"/>
              <w:marBottom w:val="0"/>
              <w:divBdr>
                <w:top w:val="none" w:sz="0" w:space="0" w:color="auto"/>
                <w:left w:val="none" w:sz="0" w:space="0" w:color="auto"/>
                <w:bottom w:val="none" w:sz="0" w:space="0" w:color="auto"/>
                <w:right w:val="none" w:sz="0" w:space="0" w:color="auto"/>
              </w:divBdr>
              <w:divsChild>
                <w:div w:id="698167813">
                  <w:marLeft w:val="0"/>
                  <w:marRight w:val="0"/>
                  <w:marTop w:val="0"/>
                  <w:marBottom w:val="0"/>
                  <w:divBdr>
                    <w:top w:val="none" w:sz="0" w:space="0" w:color="auto"/>
                    <w:left w:val="none" w:sz="0" w:space="0" w:color="auto"/>
                    <w:bottom w:val="none" w:sz="0" w:space="0" w:color="auto"/>
                    <w:right w:val="none" w:sz="0" w:space="0" w:color="auto"/>
                  </w:divBdr>
                  <w:divsChild>
                    <w:div w:id="1342705176">
                      <w:marLeft w:val="0"/>
                      <w:marRight w:val="0"/>
                      <w:marTop w:val="0"/>
                      <w:marBottom w:val="0"/>
                      <w:divBdr>
                        <w:top w:val="none" w:sz="0" w:space="0" w:color="auto"/>
                        <w:left w:val="none" w:sz="0" w:space="0" w:color="auto"/>
                        <w:bottom w:val="none" w:sz="0" w:space="0" w:color="auto"/>
                        <w:right w:val="none" w:sz="0" w:space="0" w:color="auto"/>
                      </w:divBdr>
                      <w:divsChild>
                        <w:div w:id="2101178148">
                          <w:marLeft w:val="0"/>
                          <w:marRight w:val="0"/>
                          <w:marTop w:val="0"/>
                          <w:marBottom w:val="0"/>
                          <w:divBdr>
                            <w:top w:val="none" w:sz="0" w:space="0" w:color="auto"/>
                            <w:left w:val="none" w:sz="0" w:space="0" w:color="auto"/>
                            <w:bottom w:val="none" w:sz="0" w:space="0" w:color="auto"/>
                            <w:right w:val="none" w:sz="0" w:space="0" w:color="auto"/>
                          </w:divBdr>
                          <w:divsChild>
                            <w:div w:id="1757165662">
                              <w:marLeft w:val="0"/>
                              <w:marRight w:val="0"/>
                              <w:marTop w:val="0"/>
                              <w:marBottom w:val="0"/>
                              <w:divBdr>
                                <w:top w:val="none" w:sz="0" w:space="0" w:color="auto"/>
                                <w:left w:val="none" w:sz="0" w:space="0" w:color="auto"/>
                                <w:bottom w:val="none" w:sz="0" w:space="0" w:color="auto"/>
                                <w:right w:val="none" w:sz="0" w:space="0" w:color="auto"/>
                              </w:divBdr>
                              <w:divsChild>
                                <w:div w:id="564222671">
                                  <w:marLeft w:val="0"/>
                                  <w:marRight w:val="0"/>
                                  <w:marTop w:val="0"/>
                                  <w:marBottom w:val="0"/>
                                  <w:divBdr>
                                    <w:top w:val="none" w:sz="0" w:space="0" w:color="auto"/>
                                    <w:left w:val="none" w:sz="0" w:space="0" w:color="auto"/>
                                    <w:bottom w:val="none" w:sz="0" w:space="0" w:color="auto"/>
                                    <w:right w:val="none" w:sz="0" w:space="0" w:color="auto"/>
                                  </w:divBdr>
                                  <w:divsChild>
                                    <w:div w:id="2102406808">
                                      <w:marLeft w:val="0"/>
                                      <w:marRight w:val="0"/>
                                      <w:marTop w:val="0"/>
                                      <w:marBottom w:val="0"/>
                                      <w:divBdr>
                                        <w:top w:val="none" w:sz="0" w:space="0" w:color="auto"/>
                                        <w:left w:val="none" w:sz="0" w:space="0" w:color="auto"/>
                                        <w:bottom w:val="none" w:sz="0" w:space="0" w:color="auto"/>
                                        <w:right w:val="none" w:sz="0" w:space="0" w:color="auto"/>
                                      </w:divBdr>
                                      <w:divsChild>
                                        <w:div w:id="1723597460">
                                          <w:marLeft w:val="0"/>
                                          <w:marRight w:val="0"/>
                                          <w:marTop w:val="0"/>
                                          <w:marBottom w:val="0"/>
                                          <w:divBdr>
                                            <w:top w:val="none" w:sz="0" w:space="0" w:color="auto"/>
                                            <w:left w:val="none" w:sz="0" w:space="0" w:color="auto"/>
                                            <w:bottom w:val="none" w:sz="0" w:space="0" w:color="auto"/>
                                            <w:right w:val="none" w:sz="0" w:space="0" w:color="auto"/>
                                          </w:divBdr>
                                          <w:divsChild>
                                            <w:div w:id="1866015759">
                                              <w:marLeft w:val="0"/>
                                              <w:marRight w:val="0"/>
                                              <w:marTop w:val="0"/>
                                              <w:marBottom w:val="0"/>
                                              <w:divBdr>
                                                <w:top w:val="none" w:sz="0" w:space="0" w:color="auto"/>
                                                <w:left w:val="none" w:sz="0" w:space="0" w:color="auto"/>
                                                <w:bottom w:val="none" w:sz="0" w:space="0" w:color="auto"/>
                                                <w:right w:val="none" w:sz="0" w:space="0" w:color="auto"/>
                                              </w:divBdr>
                                              <w:divsChild>
                                                <w:div w:id="480926321">
                                                  <w:marLeft w:val="0"/>
                                                  <w:marRight w:val="0"/>
                                                  <w:marTop w:val="0"/>
                                                  <w:marBottom w:val="0"/>
                                                  <w:divBdr>
                                                    <w:top w:val="none" w:sz="0" w:space="0" w:color="auto"/>
                                                    <w:left w:val="none" w:sz="0" w:space="0" w:color="auto"/>
                                                    <w:bottom w:val="none" w:sz="0" w:space="0" w:color="auto"/>
                                                    <w:right w:val="none" w:sz="0" w:space="0" w:color="auto"/>
                                                  </w:divBdr>
                                                  <w:divsChild>
                                                    <w:div w:id="2032224055">
                                                      <w:marLeft w:val="0"/>
                                                      <w:marRight w:val="0"/>
                                                      <w:marTop w:val="0"/>
                                                      <w:marBottom w:val="0"/>
                                                      <w:divBdr>
                                                        <w:top w:val="none" w:sz="0" w:space="0" w:color="auto"/>
                                                        <w:left w:val="none" w:sz="0" w:space="0" w:color="auto"/>
                                                        <w:bottom w:val="none" w:sz="0" w:space="0" w:color="auto"/>
                                                        <w:right w:val="none" w:sz="0" w:space="0" w:color="auto"/>
                                                      </w:divBdr>
                                                    </w:div>
                                                  </w:divsChild>
                                                </w:div>
                                                <w:div w:id="1420517612">
                                                  <w:marLeft w:val="0"/>
                                                  <w:marRight w:val="0"/>
                                                  <w:marTop w:val="0"/>
                                                  <w:marBottom w:val="0"/>
                                                  <w:divBdr>
                                                    <w:top w:val="none" w:sz="0" w:space="0" w:color="auto"/>
                                                    <w:left w:val="none" w:sz="0" w:space="0" w:color="auto"/>
                                                    <w:bottom w:val="none" w:sz="0" w:space="0" w:color="auto"/>
                                                    <w:right w:val="none" w:sz="0" w:space="0" w:color="auto"/>
                                                  </w:divBdr>
                                                  <w:divsChild>
                                                    <w:div w:id="1990866346">
                                                      <w:marLeft w:val="0"/>
                                                      <w:marRight w:val="0"/>
                                                      <w:marTop w:val="0"/>
                                                      <w:marBottom w:val="0"/>
                                                      <w:divBdr>
                                                        <w:top w:val="none" w:sz="0" w:space="0" w:color="auto"/>
                                                        <w:left w:val="none" w:sz="0" w:space="0" w:color="auto"/>
                                                        <w:bottom w:val="none" w:sz="0" w:space="0" w:color="auto"/>
                                                        <w:right w:val="none" w:sz="0" w:space="0" w:color="auto"/>
                                                      </w:divBdr>
                                                      <w:divsChild>
                                                        <w:div w:id="112847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CD418A-077C-4358-8CD7-FA23EE8C0F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3505</Words>
  <Characters>19983</Characters>
  <Application>Microsoft Office Word</Application>
  <DocSecurity>0</DocSecurity>
  <Lines>166</Lines>
  <Paragraphs>46</Paragraphs>
  <ScaleCrop>false</ScaleCrop>
  <HeadingPairs>
    <vt:vector size="2" baseType="variant">
      <vt:variant>
        <vt:lpstr>Заглавие</vt:lpstr>
      </vt:variant>
      <vt:variant>
        <vt:i4>1</vt:i4>
      </vt:variant>
    </vt:vector>
  </HeadingPairs>
  <TitlesOfParts>
    <vt:vector size="1" baseType="lpstr">
      <vt:lpstr/>
    </vt:vector>
  </TitlesOfParts>
  <Company>Grizli777</Company>
  <LinksUpToDate>false</LinksUpToDate>
  <CharactersWithSpaces>23442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Галина Георгиева</cp:lastModifiedBy>
  <cp:revision>6</cp:revision>
  <cp:lastPrinted>2025-04-07T07:21:00Z</cp:lastPrinted>
  <dcterms:created xsi:type="dcterms:W3CDTF">2025-04-07T14:23:00Z</dcterms:created>
  <dcterms:modified xsi:type="dcterms:W3CDTF">2025-04-10T07:32:00Z</dcterms:modified>
</cp:coreProperties>
</file>