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C79" w:rsidRDefault="00A22C79">
      <w:bookmarkStart w:id="0" w:name="_GoBack"/>
      <w:bookmarkEnd w:id="0"/>
    </w:p>
    <w:p w:rsidR="00A22C79" w:rsidRDefault="007F0FBA" w:rsidP="0076279A">
      <w:pPr>
        <w:ind w:firstLine="708"/>
        <w:rPr>
          <w:b/>
          <w:lang w:val="bg-BG"/>
        </w:rPr>
      </w:pPr>
      <w:r w:rsidRPr="00456976">
        <w:rPr>
          <w:b/>
          <w:lang w:val="bg-BG"/>
        </w:rPr>
        <w:t>УВАЖАЕМА ГОСПОЖО КРЪСТЕВА,</w:t>
      </w:r>
    </w:p>
    <w:p w:rsidR="00134D84" w:rsidRPr="00456976" w:rsidRDefault="00134D84">
      <w:pPr>
        <w:rPr>
          <w:b/>
          <w:lang w:val="bg-BG"/>
        </w:rPr>
      </w:pPr>
    </w:p>
    <w:p w:rsidR="007F0FBA" w:rsidRPr="00456976" w:rsidRDefault="007F0FBA" w:rsidP="0076279A">
      <w:pPr>
        <w:ind w:firstLine="708"/>
        <w:jc w:val="both"/>
        <w:rPr>
          <w:lang w:val="bg-BG"/>
        </w:rPr>
      </w:pPr>
      <w:r>
        <w:rPr>
          <w:lang w:val="bg-BG"/>
        </w:rPr>
        <w:t>Във връзка с Вашето запитване с изх. № ОБС-224/17.02.2025 г.</w:t>
      </w:r>
      <w:r w:rsidR="00456976">
        <w:t xml:space="preserve">, </w:t>
      </w:r>
      <w:r w:rsidR="00456976">
        <w:rPr>
          <w:lang w:val="bg-BG"/>
        </w:rPr>
        <w:t>Ви информирам следното:</w:t>
      </w:r>
    </w:p>
    <w:p w:rsidR="00134D84" w:rsidRDefault="00456976" w:rsidP="0076279A">
      <w:pPr>
        <w:ind w:firstLine="708"/>
        <w:jc w:val="both"/>
        <w:rPr>
          <w:rFonts w:cs="Times New Roman"/>
          <w:color w:val="000000" w:themeColor="text1"/>
          <w:szCs w:val="24"/>
          <w:lang w:val="bg-BG"/>
        </w:rPr>
      </w:pPr>
      <w:r>
        <w:rPr>
          <w:lang w:val="bg-BG"/>
        </w:rPr>
        <w:t xml:space="preserve">Проектната идея </w:t>
      </w:r>
      <w:r w:rsidR="00134D84">
        <w:rPr>
          <w:lang w:val="bg-BG"/>
        </w:rPr>
        <w:t xml:space="preserve">на Община Русе </w:t>
      </w:r>
      <w:r w:rsidRPr="00456976">
        <w:rPr>
          <w:rFonts w:cs="Times New Roman"/>
          <w:color w:val="000000" w:themeColor="text1"/>
          <w:szCs w:val="24"/>
          <w:lang w:val="bg-BG"/>
        </w:rPr>
        <w:t>„Интегрирано развитие на булевардната инфраструктура и градския транспорт в гр. Русе“</w:t>
      </w:r>
      <w:r w:rsidR="00134D84">
        <w:rPr>
          <w:rFonts w:cs="Times New Roman"/>
          <w:color w:val="000000" w:themeColor="text1"/>
          <w:szCs w:val="24"/>
          <w:lang w:val="bg-BG"/>
        </w:rPr>
        <w:t xml:space="preserve"> е</w:t>
      </w:r>
      <w:r>
        <w:rPr>
          <w:rFonts w:cs="Times New Roman"/>
          <w:color w:val="000000" w:themeColor="text1"/>
          <w:szCs w:val="24"/>
          <w:lang w:val="bg-BG"/>
        </w:rPr>
        <w:t xml:space="preserve"> одобрена на първи етап по </w:t>
      </w:r>
      <w:r w:rsidRPr="00E705B2">
        <w:rPr>
          <w:rFonts w:cs="Times New Roman"/>
          <w:color w:val="000000" w:themeColor="text1"/>
          <w:szCs w:val="24"/>
          <w:lang w:val="bg-BG"/>
        </w:rPr>
        <w:t>Приоритет 1 „Интегрирано градско развитие“ от Програма „Развитие на регионите“ 2021-2027</w:t>
      </w:r>
      <w:r w:rsidR="00134D84">
        <w:rPr>
          <w:rFonts w:cs="Times New Roman"/>
          <w:color w:val="000000" w:themeColor="text1"/>
          <w:szCs w:val="24"/>
          <w:lang w:val="bg-BG"/>
        </w:rPr>
        <w:t>. П</w:t>
      </w:r>
      <w:r w:rsidRPr="00E705B2">
        <w:rPr>
          <w:rFonts w:cs="Times New Roman"/>
          <w:color w:val="000000" w:themeColor="text1"/>
          <w:szCs w:val="24"/>
          <w:lang w:val="bg-BG"/>
        </w:rPr>
        <w:t xml:space="preserve">редвижда </w:t>
      </w:r>
      <w:r w:rsidR="00134D84">
        <w:rPr>
          <w:rFonts w:cs="Times New Roman"/>
          <w:color w:val="000000" w:themeColor="text1"/>
          <w:szCs w:val="24"/>
          <w:lang w:val="bg-BG"/>
        </w:rPr>
        <w:t xml:space="preserve">се </w:t>
      </w:r>
      <w:r w:rsidRPr="00E705B2">
        <w:rPr>
          <w:rFonts w:cs="Times New Roman"/>
          <w:color w:val="000000" w:themeColor="text1"/>
          <w:szCs w:val="24"/>
          <w:lang w:val="bg-BG"/>
        </w:rPr>
        <w:t xml:space="preserve">обновяване на </w:t>
      </w:r>
      <w:r w:rsidRPr="00456976">
        <w:rPr>
          <w:rFonts w:cs="Times New Roman"/>
          <w:color w:val="000000" w:themeColor="text1"/>
          <w:szCs w:val="24"/>
          <w:lang w:val="bg-BG"/>
        </w:rPr>
        <w:t>всички</w:t>
      </w:r>
      <w:r>
        <w:rPr>
          <w:rFonts w:cs="Times New Roman"/>
          <w:color w:val="000000" w:themeColor="text1"/>
          <w:szCs w:val="24"/>
          <w:lang w:val="bg-BG"/>
        </w:rPr>
        <w:t xml:space="preserve"> </w:t>
      </w:r>
      <w:r w:rsidRPr="00E705B2">
        <w:rPr>
          <w:rFonts w:cs="Times New Roman"/>
          <w:color w:val="000000" w:themeColor="text1"/>
          <w:szCs w:val="24"/>
          <w:lang w:val="bg-BG"/>
        </w:rPr>
        <w:t>188 бр. автобусни спирки, на обществения градски транспорт в гр. Русе</w:t>
      </w:r>
      <w:r>
        <w:rPr>
          <w:rFonts w:cs="Times New Roman"/>
          <w:color w:val="000000" w:themeColor="text1"/>
          <w:szCs w:val="24"/>
          <w:lang w:val="bg-BG"/>
        </w:rPr>
        <w:t>. Предвижда се обновяване на стоманените конструкции и о</w:t>
      </w:r>
      <w:r w:rsidRPr="00E705B2">
        <w:rPr>
          <w:rFonts w:cs="Times New Roman"/>
          <w:color w:val="000000" w:themeColor="text1"/>
          <w:szCs w:val="24"/>
          <w:lang w:val="bg-BG"/>
        </w:rPr>
        <w:t xml:space="preserve">блепване с едностранно </w:t>
      </w:r>
      <w:proofErr w:type="spellStart"/>
      <w:r w:rsidRPr="00E705B2">
        <w:rPr>
          <w:rFonts w:cs="Times New Roman"/>
          <w:color w:val="000000" w:themeColor="text1"/>
          <w:szCs w:val="24"/>
          <w:lang w:val="bg-BG"/>
        </w:rPr>
        <w:t>ударозащитно</w:t>
      </w:r>
      <w:proofErr w:type="spellEnd"/>
      <w:r w:rsidRPr="00E705B2">
        <w:rPr>
          <w:rFonts w:cs="Times New Roman"/>
          <w:color w:val="000000" w:themeColor="text1"/>
          <w:szCs w:val="24"/>
          <w:lang w:val="bg-BG"/>
        </w:rPr>
        <w:t xml:space="preserve"> бронирано фолио по стъклените части на спирките</w:t>
      </w:r>
      <w:r>
        <w:rPr>
          <w:rFonts w:cs="Times New Roman"/>
          <w:color w:val="000000" w:themeColor="text1"/>
          <w:szCs w:val="24"/>
          <w:lang w:val="bg-BG"/>
        </w:rPr>
        <w:t xml:space="preserve">. Върху покривните им части ще бъдат доставени и положени фотоволтаични </w:t>
      </w:r>
      <w:r w:rsidR="00134D84">
        <w:rPr>
          <w:rFonts w:cs="Times New Roman"/>
          <w:color w:val="000000" w:themeColor="text1"/>
          <w:szCs w:val="24"/>
          <w:lang w:val="bg-BG"/>
        </w:rPr>
        <w:t xml:space="preserve">панели. Освен засенчването на пространството под покривите на спирките, съоръженията ще </w:t>
      </w:r>
      <w:r w:rsidR="00A22C79" w:rsidRPr="00134D84">
        <w:rPr>
          <w:rFonts w:cs="Times New Roman"/>
          <w:color w:val="000000" w:themeColor="text1"/>
          <w:szCs w:val="24"/>
          <w:lang w:val="bg-BG"/>
        </w:rPr>
        <w:t xml:space="preserve">генерират електричество, необходимо за захранване на </w:t>
      </w:r>
      <w:r w:rsidR="00134D84">
        <w:rPr>
          <w:rFonts w:cs="Times New Roman"/>
          <w:color w:val="000000" w:themeColor="text1"/>
          <w:szCs w:val="24"/>
          <w:lang w:val="bg-BG"/>
        </w:rPr>
        <w:t xml:space="preserve">поставените </w:t>
      </w:r>
      <w:r w:rsidR="00A22C79" w:rsidRPr="00134D84">
        <w:rPr>
          <w:rFonts w:cs="Times New Roman"/>
          <w:color w:val="000000" w:themeColor="text1"/>
          <w:szCs w:val="24"/>
          <w:lang w:val="bg-BG"/>
        </w:rPr>
        <w:t xml:space="preserve">електронни табла. Информационните табла в реално време показват автобусните разписания и номерата на маршрутните линии. </w:t>
      </w:r>
    </w:p>
    <w:p w:rsidR="00B818B7" w:rsidRDefault="00B818B7" w:rsidP="00B818B7">
      <w:pPr>
        <w:ind w:firstLine="708"/>
        <w:jc w:val="both"/>
        <w:rPr>
          <w:rFonts w:cs="Times New Roman"/>
          <w:color w:val="000000" w:themeColor="text1"/>
          <w:szCs w:val="24"/>
          <w:lang w:val="bg-BG"/>
        </w:rPr>
      </w:pPr>
      <w:r w:rsidRPr="00134D84">
        <w:rPr>
          <w:rFonts w:cs="Times New Roman"/>
          <w:color w:val="000000" w:themeColor="text1"/>
          <w:szCs w:val="24"/>
          <w:lang w:val="bg-BG"/>
        </w:rPr>
        <w:t>Изпълнението на предвидената мярка ще има положителен ефект върху процеса на дигитализация на транспорт в града</w:t>
      </w:r>
      <w:r>
        <w:rPr>
          <w:rFonts w:cs="Times New Roman"/>
          <w:color w:val="000000" w:themeColor="text1"/>
          <w:szCs w:val="24"/>
          <w:lang w:val="bg-BG"/>
        </w:rPr>
        <w:t xml:space="preserve"> като предложи решение за ефективно управление на предоставяната информация и </w:t>
      </w:r>
      <w:r w:rsidRPr="00134D84">
        <w:rPr>
          <w:rFonts w:cs="Times New Roman"/>
          <w:color w:val="000000" w:themeColor="text1"/>
          <w:szCs w:val="24"/>
          <w:lang w:val="bg-BG"/>
        </w:rPr>
        <w:t>предл</w:t>
      </w:r>
      <w:r>
        <w:rPr>
          <w:rFonts w:cs="Times New Roman"/>
          <w:color w:val="000000" w:themeColor="text1"/>
          <w:szCs w:val="24"/>
          <w:lang w:val="bg-BG"/>
        </w:rPr>
        <w:t xml:space="preserve">агане </w:t>
      </w:r>
      <w:r w:rsidRPr="00134D84">
        <w:rPr>
          <w:rFonts w:cs="Times New Roman"/>
          <w:color w:val="000000" w:themeColor="text1"/>
          <w:szCs w:val="24"/>
          <w:lang w:val="bg-BG"/>
        </w:rPr>
        <w:t xml:space="preserve">на пътниците </w:t>
      </w:r>
      <w:r>
        <w:rPr>
          <w:rFonts w:cs="Times New Roman"/>
          <w:color w:val="000000" w:themeColor="text1"/>
          <w:szCs w:val="24"/>
          <w:lang w:val="bg-BG"/>
        </w:rPr>
        <w:t xml:space="preserve">на </w:t>
      </w:r>
      <w:r w:rsidRPr="00134D84">
        <w:rPr>
          <w:rFonts w:cs="Times New Roman"/>
          <w:color w:val="000000" w:themeColor="text1"/>
          <w:szCs w:val="24"/>
          <w:lang w:val="bg-BG"/>
        </w:rPr>
        <w:t>по-високо качество на превозната услуга.</w:t>
      </w:r>
    </w:p>
    <w:p w:rsidR="00B818B7" w:rsidRDefault="00B818B7" w:rsidP="0076279A">
      <w:pPr>
        <w:ind w:firstLine="708"/>
        <w:jc w:val="both"/>
        <w:rPr>
          <w:rFonts w:cs="Times New Roman"/>
          <w:color w:val="000000" w:themeColor="text1"/>
          <w:szCs w:val="24"/>
          <w:lang w:val="bg-BG"/>
        </w:rPr>
      </w:pPr>
      <w:r>
        <w:rPr>
          <w:rFonts w:cs="Times New Roman"/>
          <w:color w:val="000000" w:themeColor="text1"/>
          <w:szCs w:val="24"/>
          <w:lang w:val="bg-BG"/>
        </w:rPr>
        <w:t>Предстои окончателно разглеждане и одобрение на мерките включени в проекта. Към момента на реализация на проектното предложение, ще се изготви детайлен проект и интервенциите ще бъдат прецизирани.</w:t>
      </w:r>
    </w:p>
    <w:p w:rsidR="0076279A" w:rsidRDefault="0076279A" w:rsidP="00134D84">
      <w:pPr>
        <w:jc w:val="both"/>
        <w:rPr>
          <w:rFonts w:cs="Times New Roman"/>
          <w:color w:val="000000" w:themeColor="text1"/>
          <w:szCs w:val="24"/>
          <w:lang w:val="bg-BG"/>
        </w:rPr>
      </w:pPr>
    </w:p>
    <w:p w:rsidR="0076279A" w:rsidRDefault="0076279A" w:rsidP="00134D84">
      <w:pPr>
        <w:jc w:val="both"/>
        <w:rPr>
          <w:rFonts w:cs="Times New Roman"/>
          <w:color w:val="000000" w:themeColor="text1"/>
          <w:szCs w:val="24"/>
          <w:lang w:val="bg-BG"/>
        </w:rPr>
      </w:pPr>
    </w:p>
    <w:p w:rsidR="0076279A" w:rsidRPr="0076279A" w:rsidRDefault="0076279A" w:rsidP="0076279A">
      <w:pPr>
        <w:spacing w:before="0" w:after="160" w:line="259" w:lineRule="auto"/>
        <w:ind w:firstLine="708"/>
        <w:rPr>
          <w:rFonts w:cs="Times New Roman"/>
          <w:b/>
          <w:bCs/>
          <w:szCs w:val="24"/>
          <w:lang w:val="bg-BG"/>
        </w:rPr>
      </w:pPr>
      <w:r w:rsidRPr="0076279A">
        <w:rPr>
          <w:rFonts w:cs="Times New Roman"/>
          <w:b/>
          <w:bCs/>
          <w:szCs w:val="24"/>
          <w:lang w:val="bg-BG"/>
        </w:rPr>
        <w:t>С уважение,</w:t>
      </w:r>
    </w:p>
    <w:p w:rsidR="0076279A" w:rsidRPr="0076279A" w:rsidRDefault="00CE0ADF" w:rsidP="0076279A">
      <w:pPr>
        <w:spacing w:before="0"/>
        <w:ind w:firstLine="708"/>
        <w:rPr>
          <w:rFonts w:cs="Times New Roman"/>
          <w:b/>
          <w:bCs/>
          <w:szCs w:val="24"/>
          <w:lang w:val="bg-BG"/>
        </w:rPr>
      </w:pPr>
      <w:r>
        <w:rPr>
          <w:rFonts w:cs="Times New Roman"/>
          <w:b/>
          <w:bCs/>
          <w:szCs w:val="24"/>
          <w:lang w:val="bg-BG"/>
        </w:rPr>
        <w:t>НИКОЛА ЛАЗАРОВ</w:t>
      </w:r>
    </w:p>
    <w:p w:rsidR="0076279A" w:rsidRDefault="00CE0ADF" w:rsidP="0076279A">
      <w:pPr>
        <w:spacing w:before="0"/>
        <w:ind w:firstLine="708"/>
        <w:rPr>
          <w:rFonts w:cs="Times New Roman"/>
          <w:i/>
          <w:iCs/>
          <w:szCs w:val="24"/>
          <w:lang w:val="bg-BG"/>
        </w:rPr>
      </w:pPr>
      <w:r>
        <w:rPr>
          <w:rFonts w:cs="Times New Roman"/>
          <w:i/>
          <w:iCs/>
          <w:szCs w:val="24"/>
          <w:lang w:val="bg-BG"/>
        </w:rPr>
        <w:t xml:space="preserve">За </w:t>
      </w:r>
      <w:r w:rsidR="0076279A" w:rsidRPr="0076279A">
        <w:rPr>
          <w:rFonts w:cs="Times New Roman"/>
          <w:i/>
          <w:iCs/>
          <w:szCs w:val="24"/>
          <w:lang w:val="bg-BG"/>
        </w:rPr>
        <w:t>Кмет на Община Русе</w:t>
      </w:r>
    </w:p>
    <w:p w:rsidR="00CE0ADF" w:rsidRPr="00A26E37" w:rsidRDefault="00CE0ADF" w:rsidP="0076279A">
      <w:pPr>
        <w:spacing w:before="0"/>
        <w:ind w:firstLine="708"/>
        <w:rPr>
          <w:rFonts w:cs="Times New Roman"/>
          <w:i/>
          <w:iCs/>
          <w:szCs w:val="24"/>
        </w:rPr>
      </w:pPr>
      <w:r>
        <w:rPr>
          <w:rFonts w:cs="Times New Roman"/>
          <w:i/>
          <w:iCs/>
          <w:szCs w:val="24"/>
          <w:lang w:val="bg-BG"/>
        </w:rPr>
        <w:t>/Съгласно заповед №РД-01-919/25.02.2025 г./</w:t>
      </w: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Pr="00DC5A6F" w:rsidRDefault="0076279A" w:rsidP="0076279A">
      <w:pPr>
        <w:jc w:val="both"/>
        <w:rPr>
          <w:color w:val="FFFFFF" w:themeColor="background1"/>
        </w:rPr>
      </w:pPr>
      <w:proofErr w:type="spellStart"/>
      <w:r w:rsidRPr="00DC5A6F">
        <w:rPr>
          <w:color w:val="FFFFFF" w:themeColor="background1"/>
        </w:rPr>
        <w:t>Съгласували</w:t>
      </w:r>
      <w:proofErr w:type="spellEnd"/>
      <w:r w:rsidRPr="00DC5A6F">
        <w:rPr>
          <w:color w:val="FFFFFF" w:themeColor="background1"/>
        </w:rPr>
        <w:t>:</w:t>
      </w:r>
    </w:p>
    <w:p w:rsidR="0076279A" w:rsidRPr="00DC5A6F" w:rsidRDefault="0076279A" w:rsidP="0076279A">
      <w:pPr>
        <w:jc w:val="both"/>
        <w:rPr>
          <w:color w:val="FFFFFF" w:themeColor="background1"/>
        </w:rPr>
      </w:pPr>
    </w:p>
    <w:p w:rsidR="0076279A" w:rsidRPr="00DC5A6F" w:rsidRDefault="0076279A" w:rsidP="0076279A">
      <w:pPr>
        <w:jc w:val="both"/>
        <w:rPr>
          <w:b/>
          <w:color w:val="FFFFFF" w:themeColor="background1"/>
        </w:rPr>
      </w:pPr>
      <w:proofErr w:type="spellStart"/>
      <w:r w:rsidRPr="00DC5A6F">
        <w:rPr>
          <w:b/>
          <w:color w:val="FFFFFF" w:themeColor="background1"/>
        </w:rPr>
        <w:t>Златомира</w:t>
      </w:r>
      <w:proofErr w:type="spellEnd"/>
      <w:r w:rsidRPr="00DC5A6F">
        <w:rPr>
          <w:b/>
          <w:color w:val="FFFFFF" w:themeColor="background1"/>
        </w:rPr>
        <w:t xml:space="preserve"> </w:t>
      </w:r>
      <w:proofErr w:type="spellStart"/>
      <w:r w:rsidRPr="00DC5A6F">
        <w:rPr>
          <w:b/>
          <w:color w:val="FFFFFF" w:themeColor="background1"/>
        </w:rPr>
        <w:t>Стефанова</w:t>
      </w:r>
      <w:proofErr w:type="spellEnd"/>
    </w:p>
    <w:p w:rsidR="0076279A" w:rsidRPr="00DC5A6F" w:rsidRDefault="0076279A" w:rsidP="0076279A">
      <w:pPr>
        <w:jc w:val="both"/>
        <w:rPr>
          <w:i/>
          <w:color w:val="FFFFFF" w:themeColor="background1"/>
        </w:rPr>
      </w:pPr>
      <w:proofErr w:type="spellStart"/>
      <w:r w:rsidRPr="00DC5A6F">
        <w:rPr>
          <w:i/>
          <w:color w:val="FFFFFF" w:themeColor="background1"/>
        </w:rPr>
        <w:t>Зам</w:t>
      </w:r>
      <w:proofErr w:type="spellEnd"/>
      <w:r w:rsidRPr="00DC5A6F">
        <w:rPr>
          <w:i/>
          <w:color w:val="FFFFFF" w:themeColor="background1"/>
        </w:rPr>
        <w:t>.-</w:t>
      </w:r>
      <w:proofErr w:type="spellStart"/>
      <w:r w:rsidRPr="00DC5A6F">
        <w:rPr>
          <w:i/>
          <w:color w:val="FFFFFF" w:themeColor="background1"/>
        </w:rPr>
        <w:t>кмет</w:t>
      </w:r>
      <w:proofErr w:type="spellEnd"/>
      <w:r w:rsidRPr="00DC5A6F">
        <w:rPr>
          <w:i/>
          <w:color w:val="FFFFFF" w:themeColor="background1"/>
        </w:rPr>
        <w:t xml:space="preserve"> „</w:t>
      </w:r>
      <w:proofErr w:type="gramStart"/>
      <w:r w:rsidRPr="00DC5A6F">
        <w:rPr>
          <w:i/>
          <w:color w:val="FFFFFF" w:themeColor="background1"/>
        </w:rPr>
        <w:t>МППИС“</w:t>
      </w:r>
      <w:proofErr w:type="gramEnd"/>
    </w:p>
    <w:p w:rsidR="0076279A" w:rsidRPr="00DC5A6F" w:rsidRDefault="0076279A" w:rsidP="0076279A">
      <w:pPr>
        <w:jc w:val="both"/>
        <w:rPr>
          <w:color w:val="FFFFFF" w:themeColor="background1"/>
        </w:rPr>
      </w:pPr>
    </w:p>
    <w:p w:rsidR="00B818B7" w:rsidRPr="00DC5A6F" w:rsidRDefault="0076279A" w:rsidP="0076279A">
      <w:pPr>
        <w:jc w:val="both"/>
        <w:rPr>
          <w:b/>
          <w:color w:val="FFFFFF" w:themeColor="background1"/>
          <w:lang w:val="bg-BG"/>
        </w:rPr>
      </w:pPr>
      <w:proofErr w:type="spellStart"/>
      <w:r w:rsidRPr="00DC5A6F">
        <w:rPr>
          <w:b/>
          <w:color w:val="FFFFFF" w:themeColor="background1"/>
        </w:rPr>
        <w:lastRenderedPageBreak/>
        <w:t>Ивайло</w:t>
      </w:r>
      <w:proofErr w:type="spellEnd"/>
      <w:r w:rsidRPr="00DC5A6F">
        <w:rPr>
          <w:b/>
          <w:color w:val="FFFFFF" w:themeColor="background1"/>
        </w:rPr>
        <w:t xml:space="preserve"> </w:t>
      </w:r>
      <w:proofErr w:type="spellStart"/>
      <w:r w:rsidRPr="00DC5A6F">
        <w:rPr>
          <w:b/>
          <w:color w:val="FFFFFF" w:themeColor="background1"/>
        </w:rPr>
        <w:t>Кадишев</w:t>
      </w:r>
      <w:proofErr w:type="spellEnd"/>
      <w:r w:rsidRPr="00DC5A6F">
        <w:rPr>
          <w:b/>
          <w:color w:val="FFFFFF" w:themeColor="background1"/>
          <w:lang w:val="bg-BG"/>
        </w:rPr>
        <w:t xml:space="preserve"> </w:t>
      </w:r>
    </w:p>
    <w:p w:rsidR="0076279A" w:rsidRPr="00DC5A6F" w:rsidRDefault="0076279A" w:rsidP="0076279A">
      <w:pPr>
        <w:jc w:val="both"/>
        <w:rPr>
          <w:i/>
          <w:color w:val="FFFFFF" w:themeColor="background1"/>
        </w:rPr>
      </w:pPr>
      <w:proofErr w:type="spellStart"/>
      <w:r w:rsidRPr="00DC5A6F">
        <w:rPr>
          <w:i/>
          <w:color w:val="FFFFFF" w:themeColor="background1"/>
        </w:rPr>
        <w:t>Директор</w:t>
      </w:r>
      <w:proofErr w:type="spellEnd"/>
      <w:r w:rsidRPr="00DC5A6F">
        <w:rPr>
          <w:i/>
          <w:color w:val="FFFFFF" w:themeColor="background1"/>
        </w:rPr>
        <w:t xml:space="preserve"> </w:t>
      </w:r>
      <w:proofErr w:type="spellStart"/>
      <w:r w:rsidRPr="00DC5A6F">
        <w:rPr>
          <w:i/>
          <w:color w:val="FFFFFF" w:themeColor="background1"/>
        </w:rPr>
        <w:t>на</w:t>
      </w:r>
      <w:proofErr w:type="spellEnd"/>
      <w:r w:rsidRPr="00DC5A6F">
        <w:rPr>
          <w:i/>
          <w:color w:val="FFFFFF" w:themeColor="background1"/>
        </w:rPr>
        <w:t xml:space="preserve"> </w:t>
      </w:r>
      <w:proofErr w:type="spellStart"/>
      <w:r w:rsidRPr="00DC5A6F">
        <w:rPr>
          <w:i/>
          <w:color w:val="FFFFFF" w:themeColor="background1"/>
        </w:rPr>
        <w:t>дирекция</w:t>
      </w:r>
      <w:proofErr w:type="spellEnd"/>
      <w:r w:rsidRPr="00DC5A6F">
        <w:rPr>
          <w:i/>
          <w:color w:val="FFFFFF" w:themeColor="background1"/>
        </w:rPr>
        <w:t xml:space="preserve"> „</w:t>
      </w:r>
      <w:proofErr w:type="gramStart"/>
      <w:r w:rsidRPr="00DC5A6F">
        <w:rPr>
          <w:i/>
          <w:color w:val="FFFFFF" w:themeColor="background1"/>
        </w:rPr>
        <w:t>ИИМСП“</w:t>
      </w:r>
      <w:proofErr w:type="gramEnd"/>
    </w:p>
    <w:p w:rsidR="0076279A" w:rsidRPr="00DC5A6F" w:rsidRDefault="0076279A" w:rsidP="0076279A">
      <w:pPr>
        <w:jc w:val="both"/>
        <w:rPr>
          <w:color w:val="FFFFFF" w:themeColor="background1"/>
        </w:rPr>
      </w:pPr>
    </w:p>
    <w:p w:rsidR="0076279A" w:rsidRPr="00DC5A6F" w:rsidRDefault="0076279A" w:rsidP="0076279A">
      <w:pPr>
        <w:jc w:val="both"/>
        <w:rPr>
          <w:color w:val="FFFFFF" w:themeColor="background1"/>
        </w:rPr>
      </w:pPr>
      <w:proofErr w:type="spellStart"/>
      <w:r w:rsidRPr="00DC5A6F">
        <w:rPr>
          <w:color w:val="FFFFFF" w:themeColor="background1"/>
        </w:rPr>
        <w:t>Изготвил</w:t>
      </w:r>
      <w:proofErr w:type="spellEnd"/>
      <w:r w:rsidRPr="00DC5A6F">
        <w:rPr>
          <w:color w:val="FFFFFF" w:themeColor="background1"/>
        </w:rPr>
        <w:t xml:space="preserve">: </w:t>
      </w:r>
    </w:p>
    <w:p w:rsidR="0076279A" w:rsidRPr="00DC5A6F" w:rsidRDefault="0076279A" w:rsidP="0076279A">
      <w:pPr>
        <w:jc w:val="both"/>
        <w:rPr>
          <w:color w:val="FFFFFF" w:themeColor="background1"/>
        </w:rPr>
      </w:pPr>
    </w:p>
    <w:p w:rsidR="0076279A" w:rsidRPr="00DC5A6F" w:rsidRDefault="0076279A" w:rsidP="0076279A">
      <w:pPr>
        <w:jc w:val="both"/>
        <w:rPr>
          <w:b/>
          <w:color w:val="FFFFFF" w:themeColor="background1"/>
        </w:rPr>
      </w:pPr>
      <w:proofErr w:type="spellStart"/>
      <w:r w:rsidRPr="00DC5A6F">
        <w:rPr>
          <w:b/>
          <w:color w:val="FFFFFF" w:themeColor="background1"/>
        </w:rPr>
        <w:t>Емилия</w:t>
      </w:r>
      <w:proofErr w:type="spellEnd"/>
      <w:r w:rsidRPr="00DC5A6F">
        <w:rPr>
          <w:b/>
          <w:color w:val="FFFFFF" w:themeColor="background1"/>
        </w:rPr>
        <w:t xml:space="preserve"> </w:t>
      </w:r>
      <w:proofErr w:type="spellStart"/>
      <w:r w:rsidRPr="00DC5A6F">
        <w:rPr>
          <w:b/>
          <w:color w:val="FFFFFF" w:themeColor="background1"/>
        </w:rPr>
        <w:t>Петкова</w:t>
      </w:r>
      <w:proofErr w:type="spellEnd"/>
    </w:p>
    <w:p w:rsidR="0076279A" w:rsidRPr="00DC5A6F" w:rsidRDefault="0076279A" w:rsidP="0076279A">
      <w:pPr>
        <w:jc w:val="both"/>
        <w:rPr>
          <w:i/>
          <w:color w:val="FFFFFF" w:themeColor="background1"/>
        </w:rPr>
      </w:pPr>
      <w:proofErr w:type="spellStart"/>
      <w:r w:rsidRPr="00DC5A6F">
        <w:rPr>
          <w:i/>
          <w:color w:val="FFFFFF" w:themeColor="background1"/>
        </w:rPr>
        <w:t>Главен</w:t>
      </w:r>
      <w:proofErr w:type="spellEnd"/>
      <w:r w:rsidRPr="00DC5A6F">
        <w:rPr>
          <w:i/>
          <w:color w:val="FFFFFF" w:themeColor="background1"/>
        </w:rPr>
        <w:t xml:space="preserve"> </w:t>
      </w:r>
      <w:proofErr w:type="spellStart"/>
      <w:r w:rsidRPr="00DC5A6F">
        <w:rPr>
          <w:i/>
          <w:color w:val="FFFFFF" w:themeColor="background1"/>
        </w:rPr>
        <w:t>експерт</w:t>
      </w:r>
      <w:proofErr w:type="spellEnd"/>
      <w:r w:rsidRPr="00DC5A6F">
        <w:rPr>
          <w:i/>
          <w:color w:val="FFFFFF" w:themeColor="background1"/>
        </w:rPr>
        <w:t xml:space="preserve"> в </w:t>
      </w:r>
      <w:proofErr w:type="spellStart"/>
      <w:r w:rsidRPr="00DC5A6F">
        <w:rPr>
          <w:i/>
          <w:color w:val="FFFFFF" w:themeColor="background1"/>
        </w:rPr>
        <w:t>дирекция</w:t>
      </w:r>
      <w:proofErr w:type="spellEnd"/>
      <w:r w:rsidRPr="00DC5A6F">
        <w:rPr>
          <w:i/>
          <w:color w:val="FFFFFF" w:themeColor="background1"/>
        </w:rPr>
        <w:t xml:space="preserve"> „</w:t>
      </w:r>
      <w:proofErr w:type="gramStart"/>
      <w:r w:rsidRPr="00DC5A6F">
        <w:rPr>
          <w:i/>
          <w:color w:val="FFFFFF" w:themeColor="background1"/>
        </w:rPr>
        <w:t>ИИМСП“</w:t>
      </w:r>
      <w:proofErr w:type="gramEnd"/>
    </w:p>
    <w:p w:rsidR="0076279A" w:rsidRPr="00DC5A6F" w:rsidRDefault="0076279A" w:rsidP="00134D84">
      <w:pPr>
        <w:jc w:val="both"/>
        <w:rPr>
          <w:color w:val="FFFFFF" w:themeColor="background1"/>
        </w:rPr>
      </w:pPr>
    </w:p>
    <w:p w:rsidR="0076279A" w:rsidRPr="00DC5A6F" w:rsidRDefault="0076279A" w:rsidP="00134D84">
      <w:pPr>
        <w:jc w:val="both"/>
        <w:rPr>
          <w:color w:val="FFFFFF" w:themeColor="background1"/>
        </w:rPr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p w:rsidR="0076279A" w:rsidRDefault="0076279A" w:rsidP="00134D84">
      <w:pPr>
        <w:jc w:val="both"/>
      </w:pPr>
    </w:p>
    <w:sectPr w:rsidR="007627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D632B"/>
    <w:multiLevelType w:val="hybridMultilevel"/>
    <w:tmpl w:val="75580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6E57C4"/>
    <w:multiLevelType w:val="hybridMultilevel"/>
    <w:tmpl w:val="DFDCAB5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8C3B73"/>
    <w:multiLevelType w:val="hybridMultilevel"/>
    <w:tmpl w:val="D4C05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F64"/>
    <w:rsid w:val="00134D84"/>
    <w:rsid w:val="00425F64"/>
    <w:rsid w:val="00456976"/>
    <w:rsid w:val="00611F0A"/>
    <w:rsid w:val="0076279A"/>
    <w:rsid w:val="007F0FBA"/>
    <w:rsid w:val="00A22C79"/>
    <w:rsid w:val="00A26E37"/>
    <w:rsid w:val="00B818B7"/>
    <w:rsid w:val="00CE0ADF"/>
    <w:rsid w:val="00DC5163"/>
    <w:rsid w:val="00DC5A6F"/>
    <w:rsid w:val="00E75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AA6A19-6136-4AFA-B76A-80928C3C4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C79"/>
    <w:pPr>
      <w:spacing w:before="120" w:after="0" w:line="240" w:lineRule="auto"/>
    </w:pPr>
    <w:rPr>
      <w:rFonts w:ascii="Times New Roman" w:hAnsi="Times New Roman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C7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6279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76279A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E.Petkova</dc:creator>
  <cp:keywords/>
  <dc:description/>
  <cp:lastModifiedBy>p.hristova</cp:lastModifiedBy>
  <cp:revision>2</cp:revision>
  <cp:lastPrinted>2025-02-26T09:36:00Z</cp:lastPrinted>
  <dcterms:created xsi:type="dcterms:W3CDTF">2025-02-26T14:55:00Z</dcterms:created>
  <dcterms:modified xsi:type="dcterms:W3CDTF">2025-02-26T14:55:00Z</dcterms:modified>
</cp:coreProperties>
</file>