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881" w:rsidRPr="00056FAC" w:rsidRDefault="00266881" w:rsidP="00266881">
      <w:pPr>
        <w:spacing w:line="240" w:lineRule="auto"/>
        <w:jc w:val="right"/>
        <w:rPr>
          <w:rFonts w:ascii="Times New Roman" w:hAnsi="Times New Roman" w:cs="Times New Roman"/>
          <w:b/>
          <w:sz w:val="32"/>
        </w:rPr>
      </w:pPr>
      <w:proofErr w:type="spellStart"/>
      <w:r w:rsidRPr="00056FAC">
        <w:rPr>
          <w:rFonts w:ascii="Times New Roman" w:hAnsi="Times New Roman" w:cs="Times New Roman"/>
          <w:b/>
          <w:sz w:val="32"/>
        </w:rPr>
        <w:t>Препис-извлечение</w:t>
      </w:r>
      <w:proofErr w:type="spellEnd"/>
      <w:r w:rsidRPr="00056FAC">
        <w:rPr>
          <w:rFonts w:ascii="Times New Roman" w:hAnsi="Times New Roman" w:cs="Times New Roman"/>
          <w:b/>
          <w:sz w:val="32"/>
        </w:rPr>
        <w:t>!</w:t>
      </w:r>
    </w:p>
    <w:p w:rsidR="00266881" w:rsidRPr="00056FAC" w:rsidRDefault="00266881" w:rsidP="00266881">
      <w:pPr>
        <w:spacing w:line="240" w:lineRule="auto"/>
        <w:rPr>
          <w:rFonts w:ascii="Times New Roman" w:hAnsi="Times New Roman" w:cs="Times New Roman"/>
          <w:sz w:val="32"/>
        </w:rPr>
      </w:pPr>
    </w:p>
    <w:p w:rsidR="00266881" w:rsidRPr="00056FAC" w:rsidRDefault="00266881" w:rsidP="00266881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056FAC">
        <w:rPr>
          <w:rFonts w:ascii="Times New Roman" w:hAnsi="Times New Roman" w:cs="Times New Roman"/>
          <w:b/>
          <w:sz w:val="32"/>
        </w:rPr>
        <w:t>ОБЩИНСКИ СЪВЕТ – РУСЕ</w:t>
      </w:r>
    </w:p>
    <w:p w:rsidR="00266881" w:rsidRPr="00056FAC" w:rsidRDefault="00266881" w:rsidP="00266881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266881" w:rsidRPr="00056FAC" w:rsidRDefault="00266881" w:rsidP="00266881">
      <w:pPr>
        <w:pStyle w:val="1"/>
        <w:jc w:val="center"/>
        <w:rPr>
          <w:b/>
          <w:sz w:val="32"/>
          <w:szCs w:val="32"/>
        </w:rPr>
      </w:pPr>
      <w:r w:rsidRPr="00056FAC">
        <w:rPr>
          <w:b/>
          <w:sz w:val="32"/>
          <w:szCs w:val="32"/>
        </w:rPr>
        <w:t>РЕШЕНИЕ № 681</w:t>
      </w:r>
    </w:p>
    <w:p w:rsidR="00266881" w:rsidRPr="00056FAC" w:rsidRDefault="00266881" w:rsidP="00266881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proofErr w:type="spellStart"/>
      <w:r w:rsidRPr="00056FAC">
        <w:rPr>
          <w:rFonts w:ascii="Times New Roman" w:hAnsi="Times New Roman" w:cs="Times New Roman"/>
          <w:b/>
          <w:sz w:val="32"/>
        </w:rPr>
        <w:t>Прието</w:t>
      </w:r>
      <w:proofErr w:type="spellEnd"/>
      <w:r w:rsidRPr="00056FAC">
        <w:rPr>
          <w:rFonts w:ascii="Times New Roman" w:hAnsi="Times New Roman" w:cs="Times New Roman"/>
          <w:b/>
          <w:sz w:val="32"/>
        </w:rPr>
        <w:t xml:space="preserve"> с </w:t>
      </w:r>
      <w:proofErr w:type="spellStart"/>
      <w:r w:rsidRPr="00056FAC">
        <w:rPr>
          <w:rFonts w:ascii="Times New Roman" w:hAnsi="Times New Roman" w:cs="Times New Roman"/>
          <w:b/>
          <w:sz w:val="32"/>
        </w:rPr>
        <w:t>Протокол</w:t>
      </w:r>
      <w:proofErr w:type="spellEnd"/>
      <w:r w:rsidRPr="00056FAC">
        <w:rPr>
          <w:rFonts w:ascii="Times New Roman" w:hAnsi="Times New Roman" w:cs="Times New Roman"/>
          <w:b/>
          <w:sz w:val="32"/>
        </w:rPr>
        <w:t xml:space="preserve"> № </w:t>
      </w:r>
      <w:r w:rsidRPr="00056FAC">
        <w:rPr>
          <w:rFonts w:ascii="Times New Roman" w:hAnsi="Times New Roman" w:cs="Times New Roman"/>
          <w:b/>
          <w:sz w:val="32"/>
          <w:lang w:val="bg-BG"/>
        </w:rPr>
        <w:t>23</w:t>
      </w:r>
      <w:r w:rsidRPr="00056FAC">
        <w:rPr>
          <w:rFonts w:ascii="Times New Roman" w:hAnsi="Times New Roman" w:cs="Times New Roman"/>
          <w:b/>
          <w:sz w:val="32"/>
        </w:rPr>
        <w:t>/2</w:t>
      </w:r>
      <w:r w:rsidRPr="00056FAC">
        <w:rPr>
          <w:rFonts w:ascii="Times New Roman" w:hAnsi="Times New Roman" w:cs="Times New Roman"/>
          <w:b/>
          <w:sz w:val="32"/>
          <w:lang w:val="bg-BG"/>
        </w:rPr>
        <w:t>4</w:t>
      </w:r>
      <w:r w:rsidRPr="00056FAC">
        <w:rPr>
          <w:rFonts w:ascii="Times New Roman" w:hAnsi="Times New Roman" w:cs="Times New Roman"/>
          <w:b/>
          <w:sz w:val="32"/>
        </w:rPr>
        <w:t>.</w:t>
      </w:r>
      <w:r w:rsidRPr="00056FAC">
        <w:rPr>
          <w:rFonts w:ascii="Times New Roman" w:hAnsi="Times New Roman" w:cs="Times New Roman"/>
          <w:b/>
          <w:sz w:val="32"/>
          <w:lang w:val="bg-BG"/>
        </w:rPr>
        <w:t>07</w:t>
      </w:r>
      <w:r w:rsidRPr="00056FAC">
        <w:rPr>
          <w:rFonts w:ascii="Times New Roman" w:hAnsi="Times New Roman" w:cs="Times New Roman"/>
          <w:b/>
          <w:sz w:val="32"/>
        </w:rPr>
        <w:t>.202</w:t>
      </w:r>
      <w:r w:rsidRPr="00056FAC">
        <w:rPr>
          <w:rFonts w:ascii="Times New Roman" w:hAnsi="Times New Roman" w:cs="Times New Roman"/>
          <w:b/>
          <w:sz w:val="32"/>
          <w:lang w:val="bg-BG"/>
        </w:rPr>
        <w:t>5</w:t>
      </w:r>
      <w:r w:rsidRPr="00056FAC">
        <w:rPr>
          <w:rFonts w:ascii="Times New Roman" w:hAnsi="Times New Roman" w:cs="Times New Roman"/>
          <w:b/>
          <w:sz w:val="32"/>
        </w:rPr>
        <w:t>г.</w:t>
      </w:r>
    </w:p>
    <w:p w:rsidR="00266881" w:rsidRPr="00056FAC" w:rsidRDefault="00266881" w:rsidP="002668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56F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FAC" w:rsidRPr="00056FAC" w:rsidRDefault="00056FAC" w:rsidP="00056FAC">
      <w:pPr>
        <w:jc w:val="both"/>
        <w:rPr>
          <w:rFonts w:ascii="Times New Roman" w:hAnsi="Times New Roman" w:cs="Times New Roman"/>
          <w:sz w:val="24"/>
          <w:szCs w:val="24"/>
        </w:rPr>
      </w:pPr>
      <w:r w:rsidRPr="00056FA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6F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56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FAC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056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FAC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056FAC">
        <w:rPr>
          <w:rFonts w:ascii="Times New Roman" w:hAnsi="Times New Roman" w:cs="Times New Roman"/>
          <w:sz w:val="24"/>
          <w:szCs w:val="24"/>
        </w:rPr>
        <w:t xml:space="preserve">. 21, </w:t>
      </w:r>
      <w:proofErr w:type="spellStart"/>
      <w:r w:rsidRPr="00056FAC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056FAC">
        <w:rPr>
          <w:rFonts w:ascii="Times New Roman" w:hAnsi="Times New Roman" w:cs="Times New Roman"/>
          <w:sz w:val="24"/>
          <w:szCs w:val="24"/>
        </w:rPr>
        <w:t xml:space="preserve">. 2, </w:t>
      </w:r>
      <w:proofErr w:type="spellStart"/>
      <w:r w:rsidRPr="00056FAC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056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FAC">
        <w:rPr>
          <w:rFonts w:ascii="Times New Roman" w:hAnsi="Times New Roman" w:cs="Times New Roman"/>
          <w:sz w:val="24"/>
          <w:szCs w:val="24"/>
        </w:rPr>
        <w:t>връзка</w:t>
      </w:r>
      <w:proofErr w:type="spellEnd"/>
      <w:r w:rsidRPr="00056FAC">
        <w:rPr>
          <w:rFonts w:ascii="Times New Roman" w:hAnsi="Times New Roman" w:cs="Times New Roman"/>
          <w:sz w:val="24"/>
          <w:szCs w:val="24"/>
        </w:rPr>
        <w:t xml:space="preserve"> с чл.21, ал.1, т.6 и с чл.17, ал.1, т.5 </w:t>
      </w:r>
      <w:proofErr w:type="spellStart"/>
      <w:r w:rsidRPr="00056FA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056FAC">
        <w:rPr>
          <w:rFonts w:ascii="Times New Roman" w:hAnsi="Times New Roman" w:cs="Times New Roman"/>
          <w:sz w:val="24"/>
          <w:szCs w:val="24"/>
        </w:rPr>
        <w:t xml:space="preserve"> ЗМСМА </w:t>
      </w:r>
      <w:proofErr w:type="spellStart"/>
      <w:r w:rsidRPr="00056FAC">
        <w:rPr>
          <w:rFonts w:ascii="Times New Roman" w:hAnsi="Times New Roman" w:cs="Times New Roman"/>
          <w:sz w:val="24"/>
          <w:szCs w:val="24"/>
        </w:rPr>
        <w:t>Общинският</w:t>
      </w:r>
      <w:proofErr w:type="spellEnd"/>
      <w:r w:rsidRPr="00056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FAC">
        <w:rPr>
          <w:rFonts w:ascii="Times New Roman" w:hAnsi="Times New Roman" w:cs="Times New Roman"/>
          <w:sz w:val="24"/>
          <w:szCs w:val="24"/>
        </w:rPr>
        <w:t>съвет</w:t>
      </w:r>
      <w:proofErr w:type="spellEnd"/>
      <w:r w:rsidRPr="00056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FAC">
        <w:rPr>
          <w:rFonts w:ascii="Times New Roman" w:hAnsi="Times New Roman" w:cs="Times New Roman"/>
          <w:sz w:val="24"/>
          <w:szCs w:val="24"/>
        </w:rPr>
        <w:t>реши</w:t>
      </w:r>
      <w:proofErr w:type="spellEnd"/>
      <w:r w:rsidRPr="00056FAC">
        <w:rPr>
          <w:rFonts w:ascii="Times New Roman" w:hAnsi="Times New Roman" w:cs="Times New Roman"/>
          <w:sz w:val="24"/>
          <w:szCs w:val="24"/>
        </w:rPr>
        <w:t>:</w:t>
      </w:r>
    </w:p>
    <w:p w:rsidR="00056FAC" w:rsidRPr="00056FAC" w:rsidRDefault="00056FAC" w:rsidP="00056F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6FAC" w:rsidRPr="00056FAC" w:rsidRDefault="00056FAC" w:rsidP="00056FAC">
      <w:pPr>
        <w:tabs>
          <w:tab w:val="left" w:pos="993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6FAC">
        <w:rPr>
          <w:rFonts w:ascii="Times New Roman" w:hAnsi="Times New Roman" w:cs="Times New Roman"/>
          <w:sz w:val="24"/>
          <w:szCs w:val="24"/>
        </w:rPr>
        <w:t xml:space="preserve">            1. </w:t>
      </w:r>
      <w:proofErr w:type="spellStart"/>
      <w:r w:rsidRPr="00056FAC">
        <w:rPr>
          <w:rFonts w:ascii="Times New Roman" w:hAnsi="Times New Roman" w:cs="Times New Roman"/>
          <w:sz w:val="24"/>
          <w:szCs w:val="24"/>
        </w:rPr>
        <w:t>Приема</w:t>
      </w:r>
      <w:proofErr w:type="spellEnd"/>
      <w:r w:rsidRPr="00056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FAC">
        <w:rPr>
          <w:rFonts w:ascii="Times New Roman" w:hAnsi="Times New Roman" w:cs="Times New Roman"/>
          <w:sz w:val="24"/>
          <w:szCs w:val="24"/>
        </w:rPr>
        <w:t>доклада</w:t>
      </w:r>
      <w:proofErr w:type="spellEnd"/>
      <w:r w:rsidRPr="00056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6FA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56FA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56FAC">
        <w:rPr>
          <w:rFonts w:ascii="Times New Roman" w:hAnsi="Times New Roman" w:cs="Times New Roman"/>
          <w:sz w:val="24"/>
          <w:szCs w:val="24"/>
        </w:rPr>
        <w:t>проведеното</w:t>
      </w:r>
      <w:proofErr w:type="spellEnd"/>
      <w:proofErr w:type="gramEnd"/>
      <w:r w:rsidRPr="00056FAC">
        <w:rPr>
          <w:rFonts w:ascii="Times New Roman" w:hAnsi="Times New Roman" w:cs="Times New Roman"/>
          <w:sz w:val="24"/>
          <w:szCs w:val="24"/>
        </w:rPr>
        <w:t xml:space="preserve"> 64-то </w:t>
      </w:r>
      <w:proofErr w:type="spellStart"/>
      <w:r w:rsidRPr="00056FAC">
        <w:rPr>
          <w:rFonts w:ascii="Times New Roman" w:hAnsi="Times New Roman" w:cs="Times New Roman"/>
          <w:sz w:val="24"/>
          <w:szCs w:val="24"/>
        </w:rPr>
        <w:t>издание</w:t>
      </w:r>
      <w:proofErr w:type="spellEnd"/>
      <w:r w:rsidRPr="00056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F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56FAC">
        <w:rPr>
          <w:rFonts w:ascii="Times New Roman" w:hAnsi="Times New Roman" w:cs="Times New Roman"/>
          <w:sz w:val="24"/>
          <w:szCs w:val="24"/>
        </w:rPr>
        <w:t xml:space="preserve"> МФ „</w:t>
      </w:r>
      <w:proofErr w:type="spellStart"/>
      <w:r w:rsidRPr="00056FAC">
        <w:rPr>
          <w:rFonts w:ascii="Times New Roman" w:hAnsi="Times New Roman" w:cs="Times New Roman"/>
          <w:sz w:val="24"/>
          <w:szCs w:val="24"/>
        </w:rPr>
        <w:t>Мартенски</w:t>
      </w:r>
      <w:proofErr w:type="spellEnd"/>
      <w:r w:rsidRPr="00056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FAC">
        <w:rPr>
          <w:rFonts w:ascii="Times New Roman" w:hAnsi="Times New Roman" w:cs="Times New Roman"/>
          <w:sz w:val="24"/>
          <w:szCs w:val="24"/>
        </w:rPr>
        <w:t>музикални</w:t>
      </w:r>
      <w:proofErr w:type="spellEnd"/>
      <w:r w:rsidRPr="00056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FAC">
        <w:rPr>
          <w:rFonts w:ascii="Times New Roman" w:hAnsi="Times New Roman" w:cs="Times New Roman"/>
          <w:sz w:val="24"/>
          <w:szCs w:val="24"/>
        </w:rPr>
        <w:t>дни</w:t>
      </w:r>
      <w:proofErr w:type="spellEnd"/>
      <w:r w:rsidRPr="00056FAC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056FAC">
        <w:rPr>
          <w:rFonts w:ascii="Times New Roman" w:hAnsi="Times New Roman" w:cs="Times New Roman"/>
          <w:sz w:val="24"/>
          <w:szCs w:val="24"/>
        </w:rPr>
        <w:t>през</w:t>
      </w:r>
      <w:proofErr w:type="spellEnd"/>
      <w:r w:rsidRPr="00056FAC">
        <w:rPr>
          <w:rFonts w:ascii="Times New Roman" w:hAnsi="Times New Roman" w:cs="Times New Roman"/>
          <w:sz w:val="24"/>
          <w:szCs w:val="24"/>
        </w:rPr>
        <w:t xml:space="preserve"> 2025 г. </w:t>
      </w:r>
    </w:p>
    <w:p w:rsidR="00056FAC" w:rsidRPr="00056FAC" w:rsidRDefault="00056FAC" w:rsidP="00056FAC">
      <w:pPr>
        <w:tabs>
          <w:tab w:val="left" w:pos="993"/>
          <w:tab w:val="left" w:pos="1276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FAC">
        <w:rPr>
          <w:rFonts w:ascii="Times New Roman" w:hAnsi="Times New Roman" w:cs="Times New Roman"/>
          <w:sz w:val="24"/>
          <w:szCs w:val="24"/>
        </w:rPr>
        <w:t xml:space="preserve">            2. </w:t>
      </w:r>
      <w:proofErr w:type="spellStart"/>
      <w:r w:rsidRPr="00056FAC">
        <w:rPr>
          <w:rFonts w:ascii="Times New Roman" w:hAnsi="Times New Roman" w:cs="Times New Roman"/>
          <w:sz w:val="24"/>
          <w:szCs w:val="24"/>
        </w:rPr>
        <w:t>Приема</w:t>
      </w:r>
      <w:proofErr w:type="spellEnd"/>
      <w:r w:rsidRPr="00056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FAC">
        <w:rPr>
          <w:rFonts w:ascii="Times New Roman" w:hAnsi="Times New Roman" w:cs="Times New Roman"/>
          <w:sz w:val="24"/>
          <w:szCs w:val="24"/>
        </w:rPr>
        <w:t>отчета</w:t>
      </w:r>
      <w:proofErr w:type="spellEnd"/>
      <w:r w:rsidRPr="00056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FA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56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FAC">
        <w:rPr>
          <w:rFonts w:ascii="Times New Roman" w:hAnsi="Times New Roman" w:cs="Times New Roman"/>
          <w:sz w:val="24"/>
          <w:szCs w:val="24"/>
        </w:rPr>
        <w:t>приходите</w:t>
      </w:r>
      <w:proofErr w:type="spellEnd"/>
      <w:r w:rsidRPr="00056F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56FAC">
        <w:rPr>
          <w:rFonts w:ascii="Times New Roman" w:hAnsi="Times New Roman" w:cs="Times New Roman"/>
          <w:sz w:val="24"/>
          <w:szCs w:val="24"/>
        </w:rPr>
        <w:t>разходите</w:t>
      </w:r>
      <w:proofErr w:type="spellEnd"/>
      <w:r w:rsidRPr="00056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FA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56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FAC">
        <w:rPr>
          <w:rFonts w:ascii="Times New Roman" w:hAnsi="Times New Roman" w:cs="Times New Roman"/>
          <w:sz w:val="24"/>
          <w:szCs w:val="24"/>
        </w:rPr>
        <w:t>провеждането</w:t>
      </w:r>
      <w:proofErr w:type="spellEnd"/>
      <w:r w:rsidRPr="00056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F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56FAC">
        <w:rPr>
          <w:rFonts w:ascii="Times New Roman" w:hAnsi="Times New Roman" w:cs="Times New Roman"/>
          <w:sz w:val="24"/>
          <w:szCs w:val="24"/>
        </w:rPr>
        <w:t xml:space="preserve"> 64-то </w:t>
      </w:r>
      <w:proofErr w:type="spellStart"/>
      <w:r w:rsidRPr="00056FAC">
        <w:rPr>
          <w:rFonts w:ascii="Times New Roman" w:hAnsi="Times New Roman" w:cs="Times New Roman"/>
          <w:sz w:val="24"/>
          <w:szCs w:val="24"/>
        </w:rPr>
        <w:t>издание</w:t>
      </w:r>
      <w:proofErr w:type="spellEnd"/>
      <w:r w:rsidRPr="00056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F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56FAC">
        <w:rPr>
          <w:rFonts w:ascii="Times New Roman" w:hAnsi="Times New Roman" w:cs="Times New Roman"/>
          <w:sz w:val="24"/>
          <w:szCs w:val="24"/>
        </w:rPr>
        <w:t xml:space="preserve"> МФ „</w:t>
      </w:r>
      <w:proofErr w:type="spellStart"/>
      <w:r w:rsidRPr="00056FAC">
        <w:rPr>
          <w:rFonts w:ascii="Times New Roman" w:hAnsi="Times New Roman" w:cs="Times New Roman"/>
          <w:sz w:val="24"/>
          <w:szCs w:val="24"/>
        </w:rPr>
        <w:t>Мартенски</w:t>
      </w:r>
      <w:proofErr w:type="spellEnd"/>
      <w:r w:rsidRPr="00056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FAC">
        <w:rPr>
          <w:rFonts w:ascii="Times New Roman" w:hAnsi="Times New Roman" w:cs="Times New Roman"/>
          <w:sz w:val="24"/>
          <w:szCs w:val="24"/>
        </w:rPr>
        <w:t>музикални</w:t>
      </w:r>
      <w:proofErr w:type="spellEnd"/>
      <w:r w:rsidRPr="00056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FAC">
        <w:rPr>
          <w:rFonts w:ascii="Times New Roman" w:hAnsi="Times New Roman" w:cs="Times New Roman"/>
          <w:sz w:val="24"/>
          <w:szCs w:val="24"/>
        </w:rPr>
        <w:t>дни</w:t>
      </w:r>
      <w:proofErr w:type="spellEnd"/>
      <w:r w:rsidRPr="00056FA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056FAC">
        <w:rPr>
          <w:rFonts w:ascii="Times New Roman" w:hAnsi="Times New Roman" w:cs="Times New Roman"/>
          <w:sz w:val="24"/>
          <w:szCs w:val="24"/>
        </w:rPr>
        <w:t>през</w:t>
      </w:r>
      <w:proofErr w:type="spellEnd"/>
      <w:r w:rsidRPr="00056FAC">
        <w:rPr>
          <w:rFonts w:ascii="Times New Roman" w:hAnsi="Times New Roman" w:cs="Times New Roman"/>
          <w:sz w:val="24"/>
          <w:szCs w:val="24"/>
        </w:rPr>
        <w:t xml:space="preserve"> 2025 г., </w:t>
      </w:r>
      <w:proofErr w:type="spellStart"/>
      <w:r w:rsidRPr="00056FAC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Pr="00056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FAC">
        <w:rPr>
          <w:rFonts w:ascii="Times New Roman" w:hAnsi="Times New Roman" w:cs="Times New Roman"/>
          <w:i/>
          <w:sz w:val="24"/>
          <w:szCs w:val="24"/>
        </w:rPr>
        <w:t>Приложение</w:t>
      </w:r>
      <w:proofErr w:type="spellEnd"/>
      <w:r w:rsidRPr="00056FAC"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Pr="00056F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56FAC">
        <w:rPr>
          <w:rFonts w:ascii="Times New Roman" w:hAnsi="Times New Roman" w:cs="Times New Roman"/>
          <w:i/>
          <w:sz w:val="24"/>
          <w:szCs w:val="24"/>
        </w:rPr>
        <w:t>Приложение</w:t>
      </w:r>
      <w:proofErr w:type="spellEnd"/>
      <w:r w:rsidRPr="00056FAC">
        <w:rPr>
          <w:rFonts w:ascii="Times New Roman" w:hAnsi="Times New Roman" w:cs="Times New Roman"/>
          <w:i/>
          <w:sz w:val="24"/>
          <w:szCs w:val="24"/>
        </w:rPr>
        <w:t xml:space="preserve"> 2.</w:t>
      </w:r>
    </w:p>
    <w:p w:rsidR="00266881" w:rsidRPr="00056FAC" w:rsidRDefault="00266881" w:rsidP="00266881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6881" w:rsidRPr="00056FAC" w:rsidRDefault="00266881" w:rsidP="0026688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56FA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66881" w:rsidRPr="00056FAC" w:rsidRDefault="00266881" w:rsidP="0026688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66881" w:rsidRPr="00056FAC" w:rsidRDefault="00266881" w:rsidP="00266881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266881" w:rsidRPr="00056FAC" w:rsidRDefault="00266881" w:rsidP="00266881">
      <w:pPr>
        <w:spacing w:line="240" w:lineRule="auto"/>
        <w:ind w:left="1260"/>
        <w:contextualSpacing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266881" w:rsidRPr="00056FAC" w:rsidRDefault="00266881" w:rsidP="0026688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881" w:rsidRPr="00056FAC" w:rsidRDefault="00266881" w:rsidP="0026688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881" w:rsidRPr="00056FAC" w:rsidRDefault="00266881" w:rsidP="0026688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881" w:rsidRPr="00056FAC" w:rsidRDefault="00266881" w:rsidP="0026688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881" w:rsidRPr="00056FAC" w:rsidRDefault="00266881" w:rsidP="00266881">
      <w:pPr>
        <w:spacing w:line="240" w:lineRule="auto"/>
        <w:ind w:left="1260"/>
        <w:contextualSpacing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266881" w:rsidRPr="00056FAC" w:rsidRDefault="00266881" w:rsidP="0026688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FAC">
        <w:rPr>
          <w:rFonts w:ascii="Times New Roman" w:hAnsi="Times New Roman" w:cs="Times New Roman"/>
          <w:b/>
          <w:sz w:val="28"/>
          <w:szCs w:val="28"/>
        </w:rPr>
        <w:t>ПРЕДСЕДАТЕЛ:</w:t>
      </w:r>
    </w:p>
    <w:p w:rsidR="00266881" w:rsidRPr="00056FAC" w:rsidRDefault="00266881" w:rsidP="00266881">
      <w:pPr>
        <w:pStyle w:val="Default"/>
        <w:ind w:firstLine="708"/>
        <w:rPr>
          <w:rFonts w:ascii="Times New Roman" w:hAnsi="Times New Roman" w:cs="Times New Roman"/>
        </w:rPr>
      </w:pPr>
      <w:r w:rsidRPr="00056F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FAC">
        <w:rPr>
          <w:rFonts w:ascii="Times New Roman" w:hAnsi="Times New Roman" w:cs="Times New Roman"/>
          <w:b/>
          <w:sz w:val="28"/>
          <w:szCs w:val="28"/>
        </w:rPr>
        <w:tab/>
      </w:r>
      <w:r w:rsidRPr="00056FAC">
        <w:rPr>
          <w:rFonts w:ascii="Times New Roman" w:hAnsi="Times New Roman" w:cs="Times New Roman"/>
          <w:b/>
          <w:sz w:val="28"/>
          <w:szCs w:val="28"/>
        </w:rPr>
        <w:tab/>
        <w:t>(</w:t>
      </w:r>
      <w:r w:rsidRPr="00056FAC">
        <w:rPr>
          <w:rFonts w:ascii="Times New Roman" w:hAnsi="Times New Roman" w:cs="Times New Roman"/>
          <w:b/>
          <w:bCs/>
          <w:sz w:val="28"/>
          <w:szCs w:val="28"/>
        </w:rPr>
        <w:t xml:space="preserve">акад. Христо </w:t>
      </w:r>
      <w:proofErr w:type="spellStart"/>
      <w:r w:rsidRPr="00056FAC">
        <w:rPr>
          <w:rFonts w:ascii="Times New Roman" w:hAnsi="Times New Roman" w:cs="Times New Roman"/>
          <w:b/>
          <w:bCs/>
          <w:sz w:val="28"/>
          <w:szCs w:val="28"/>
        </w:rPr>
        <w:t>Белоев</w:t>
      </w:r>
      <w:proofErr w:type="spellEnd"/>
      <w:r w:rsidRPr="00056FAC">
        <w:rPr>
          <w:rFonts w:ascii="Times New Roman" w:hAnsi="Times New Roman" w:cs="Times New Roman"/>
          <w:b/>
          <w:bCs/>
          <w:sz w:val="28"/>
          <w:szCs w:val="28"/>
        </w:rPr>
        <w:t>, дтн</w:t>
      </w:r>
      <w:r w:rsidRPr="00056FAC">
        <w:rPr>
          <w:rFonts w:ascii="Times New Roman" w:hAnsi="Times New Roman" w:cs="Times New Roman"/>
          <w:b/>
          <w:sz w:val="28"/>
          <w:szCs w:val="28"/>
        </w:rPr>
        <w:t>)</w:t>
      </w:r>
    </w:p>
    <w:p w:rsidR="00266881" w:rsidRPr="00056FAC" w:rsidRDefault="00266881" w:rsidP="00266881">
      <w:pPr>
        <w:rPr>
          <w:rFonts w:ascii="Times New Roman" w:hAnsi="Times New Roman" w:cs="Times New Roman"/>
        </w:rPr>
      </w:pPr>
    </w:p>
    <w:p w:rsidR="00266881" w:rsidRPr="00056FAC" w:rsidRDefault="00266881" w:rsidP="00266881">
      <w:pPr>
        <w:rPr>
          <w:rFonts w:ascii="Times New Roman" w:hAnsi="Times New Roman" w:cs="Times New Roman"/>
        </w:rPr>
      </w:pPr>
    </w:p>
    <w:p w:rsidR="00266881" w:rsidRPr="00056FAC" w:rsidRDefault="00266881" w:rsidP="00266881">
      <w:pPr>
        <w:rPr>
          <w:rFonts w:ascii="Times New Roman" w:hAnsi="Times New Roman" w:cs="Times New Roman"/>
        </w:rPr>
      </w:pPr>
    </w:p>
    <w:p w:rsidR="00266881" w:rsidRPr="00056FAC" w:rsidRDefault="00266881" w:rsidP="00266881">
      <w:pPr>
        <w:rPr>
          <w:rFonts w:ascii="Times New Roman" w:hAnsi="Times New Roman" w:cs="Times New Roman"/>
        </w:rPr>
      </w:pPr>
    </w:p>
    <w:p w:rsidR="00266881" w:rsidRPr="00056FAC" w:rsidRDefault="00266881" w:rsidP="00266881">
      <w:pPr>
        <w:rPr>
          <w:rFonts w:ascii="Times New Roman" w:hAnsi="Times New Roman" w:cs="Times New Roman"/>
        </w:rPr>
      </w:pPr>
    </w:p>
    <w:p w:rsidR="00056FAC" w:rsidRPr="00056FAC" w:rsidRDefault="00056FAC" w:rsidP="00266881">
      <w:pPr>
        <w:rPr>
          <w:rFonts w:ascii="Times New Roman" w:hAnsi="Times New Roman" w:cs="Times New Roman"/>
        </w:rPr>
      </w:pPr>
    </w:p>
    <w:p w:rsidR="00056FAC" w:rsidRPr="00056FAC" w:rsidRDefault="00056FAC" w:rsidP="00266881">
      <w:pPr>
        <w:rPr>
          <w:rFonts w:ascii="Times New Roman" w:hAnsi="Times New Roman" w:cs="Times New Roman"/>
        </w:rPr>
      </w:pPr>
    </w:p>
    <w:p w:rsidR="00056FAC" w:rsidRPr="00056FAC" w:rsidRDefault="00056FAC" w:rsidP="00056FAC">
      <w:pPr>
        <w:pStyle w:val="a4"/>
        <w:rPr>
          <w:b/>
          <w:i/>
          <w:sz w:val="28"/>
          <w:szCs w:val="28"/>
          <w:u w:val="single"/>
          <w:lang w:val="bg-BG"/>
        </w:rPr>
      </w:pPr>
      <w:r w:rsidRPr="00056FAC">
        <w:rPr>
          <w:b/>
          <w:i/>
          <w:sz w:val="28"/>
          <w:szCs w:val="28"/>
          <w:u w:val="single"/>
          <w:lang w:val="bg-BG"/>
        </w:rPr>
        <w:lastRenderedPageBreak/>
        <w:t>Приложение 1</w:t>
      </w:r>
    </w:p>
    <w:p w:rsidR="00056FAC" w:rsidRPr="00056FAC" w:rsidRDefault="00056FAC" w:rsidP="00056FAC">
      <w:pPr>
        <w:pStyle w:val="a4"/>
        <w:jc w:val="center"/>
        <w:rPr>
          <w:b/>
          <w:i/>
          <w:sz w:val="22"/>
          <w:szCs w:val="20"/>
          <w:u w:val="single"/>
          <w:lang w:val="bg-BG"/>
        </w:rPr>
      </w:pPr>
      <w:r w:rsidRPr="00056FAC">
        <w:rPr>
          <w:b/>
          <w:sz w:val="32"/>
          <w:szCs w:val="28"/>
          <w:lang w:val="bg-BG"/>
        </w:rPr>
        <w:t>ОБЩИНА РУСЕ</w:t>
      </w:r>
    </w:p>
    <w:p w:rsidR="00056FAC" w:rsidRPr="00056FAC" w:rsidRDefault="00056FAC" w:rsidP="00056FAC">
      <w:pPr>
        <w:pStyle w:val="a4"/>
        <w:jc w:val="center"/>
        <w:rPr>
          <w:b/>
          <w:sz w:val="28"/>
          <w:szCs w:val="28"/>
          <w:lang w:val="bg-BG"/>
        </w:rPr>
      </w:pPr>
      <w:r w:rsidRPr="00056FAC">
        <w:rPr>
          <w:b/>
          <w:sz w:val="28"/>
          <w:szCs w:val="28"/>
          <w:lang w:val="bg-BG"/>
        </w:rPr>
        <w:t>64. МЕЖДУНАРОДЕН ФЕСТИВАЛ</w:t>
      </w:r>
    </w:p>
    <w:p w:rsidR="00056FAC" w:rsidRPr="00056FAC" w:rsidRDefault="00056FAC" w:rsidP="00056FAC">
      <w:pPr>
        <w:pStyle w:val="a4"/>
        <w:jc w:val="center"/>
        <w:rPr>
          <w:b/>
          <w:sz w:val="28"/>
          <w:szCs w:val="28"/>
          <w:lang w:val="bg-BG"/>
        </w:rPr>
      </w:pPr>
      <w:r w:rsidRPr="00056FAC">
        <w:rPr>
          <w:b/>
          <w:sz w:val="28"/>
          <w:szCs w:val="28"/>
          <w:lang w:val="bg-BG"/>
        </w:rPr>
        <w:t>“МАРТЕНСКИ МУЗИКАЛНИ ДНИ” 2025</w:t>
      </w:r>
    </w:p>
    <w:p w:rsidR="00056FAC" w:rsidRPr="00056FAC" w:rsidRDefault="00056FAC" w:rsidP="00056FAC">
      <w:pPr>
        <w:pStyle w:val="a4"/>
        <w:jc w:val="center"/>
        <w:rPr>
          <w:b/>
          <w:sz w:val="36"/>
          <w:szCs w:val="36"/>
          <w:lang w:val="bg-BG"/>
        </w:rPr>
      </w:pPr>
      <w:r w:rsidRPr="00056FAC">
        <w:rPr>
          <w:b/>
          <w:sz w:val="36"/>
          <w:szCs w:val="36"/>
          <w:lang w:val="bg-BG"/>
        </w:rPr>
        <w:t>ФИНАНСОВ ОТЧЕТ</w:t>
      </w:r>
      <w:r w:rsidRPr="00056FAC">
        <w:rPr>
          <w:b/>
          <w:sz w:val="36"/>
          <w:szCs w:val="36"/>
        </w:rPr>
        <w:t>’</w:t>
      </w:r>
      <w:r w:rsidRPr="00056FAC">
        <w:rPr>
          <w:b/>
          <w:sz w:val="36"/>
          <w:szCs w:val="36"/>
          <w:lang w:val="bg-BG"/>
        </w:rPr>
        <w:t>2025</w:t>
      </w:r>
    </w:p>
    <w:p w:rsidR="00056FAC" w:rsidRPr="00056FAC" w:rsidRDefault="00056FAC" w:rsidP="00056FAC">
      <w:pPr>
        <w:rPr>
          <w:rFonts w:ascii="Times New Roman" w:hAnsi="Times New Roman" w:cs="Times New Roman"/>
        </w:rPr>
      </w:pPr>
    </w:p>
    <w:p w:rsidR="00056FAC" w:rsidRPr="00056FAC" w:rsidRDefault="00056FAC" w:rsidP="00056FAC">
      <w:pPr>
        <w:pBdr>
          <w:top w:val="single" w:sz="4" w:space="2" w:color="auto"/>
          <w:left w:val="single" w:sz="4" w:space="26" w:color="auto"/>
          <w:bottom w:val="single" w:sz="4" w:space="1" w:color="auto"/>
          <w:right w:val="single" w:sz="4" w:space="31" w:color="auto"/>
        </w:pBdr>
        <w:shd w:val="clear" w:color="auto" w:fill="F2F2F2"/>
        <w:tabs>
          <w:tab w:val="left" w:pos="8505"/>
        </w:tabs>
        <w:ind w:right="14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56FA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ПРИХОДИ</w:t>
      </w:r>
      <w:r w:rsidRPr="00056FAC">
        <w:rPr>
          <w:rFonts w:ascii="Times New Roman" w:hAnsi="Times New Roman" w:cs="Times New Roman"/>
          <w:iCs/>
          <w:sz w:val="28"/>
          <w:szCs w:val="28"/>
        </w:rPr>
        <w:t xml:space="preserve">:                                                           </w:t>
      </w:r>
    </w:p>
    <w:tbl>
      <w:tblPr>
        <w:tblpPr w:leftFromText="141" w:rightFromText="141" w:vertAnchor="text" w:horzAnchor="margin" w:tblpXSpec="center" w:tblpY="62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993"/>
        <w:gridCol w:w="1134"/>
        <w:gridCol w:w="1026"/>
      </w:tblGrid>
      <w:tr w:rsidR="00056FAC" w:rsidRPr="00056FAC" w:rsidTr="00C57968">
        <w:trPr>
          <w:cantSplit/>
          <w:trHeight w:val="695"/>
        </w:trPr>
        <w:tc>
          <w:tcPr>
            <w:tcW w:w="7479" w:type="dxa"/>
            <w:tcBorders>
              <w:right w:val="single" w:sz="4" w:space="0" w:color="auto"/>
            </w:tcBorders>
            <w:shd w:val="clear" w:color="auto" w:fill="F2F2F2"/>
          </w:tcPr>
          <w:p w:rsidR="00056FAC" w:rsidRPr="00056FAC" w:rsidRDefault="00056FAC" w:rsidP="00C57968">
            <w:pPr>
              <w:pStyle w:val="4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056FAC" w:rsidRPr="00056FAC" w:rsidRDefault="00056FAC" w:rsidP="00C57968"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056FAC">
              <w:rPr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ИЗТОЧНИЦИ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6FAC" w:rsidRPr="00056FAC" w:rsidRDefault="00056FAC" w:rsidP="00C57968">
            <w:pPr>
              <w:rPr>
                <w:rFonts w:ascii="Times New Roman" w:hAnsi="Times New Roman" w:cs="Times New Roman"/>
                <w:b/>
              </w:rPr>
            </w:pPr>
            <w:r w:rsidRPr="00056FAC">
              <w:rPr>
                <w:rFonts w:ascii="Times New Roman" w:hAnsi="Times New Roman" w:cs="Times New Roman"/>
                <w:b/>
              </w:rPr>
              <w:t xml:space="preserve">   </w:t>
            </w:r>
            <w:proofErr w:type="spellStart"/>
            <w:r w:rsidRPr="00056FAC">
              <w:rPr>
                <w:rFonts w:ascii="Times New Roman" w:hAnsi="Times New Roman" w:cs="Times New Roman"/>
                <w:b/>
              </w:rPr>
              <w:t>План</w:t>
            </w:r>
            <w:proofErr w:type="spellEnd"/>
          </w:p>
          <w:p w:rsidR="00056FAC" w:rsidRPr="00056FAC" w:rsidRDefault="00056FAC" w:rsidP="00C579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FAC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056FAC" w:rsidRPr="00056FAC" w:rsidRDefault="00056FAC" w:rsidP="00C57968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056FAC">
              <w:rPr>
                <w:rFonts w:ascii="Times New Roman" w:hAnsi="Times New Roman" w:cs="Times New Roman"/>
                <w:b/>
              </w:rPr>
              <w:t xml:space="preserve">      </w:t>
            </w:r>
          </w:p>
          <w:p w:rsidR="00056FAC" w:rsidRPr="00056FAC" w:rsidRDefault="00056FAC" w:rsidP="00C57968">
            <w:pPr>
              <w:rPr>
                <w:rFonts w:ascii="Times New Roman" w:hAnsi="Times New Roman" w:cs="Times New Roman"/>
                <w:b/>
              </w:rPr>
            </w:pPr>
            <w:r w:rsidRPr="00056FAC">
              <w:rPr>
                <w:rFonts w:ascii="Times New Roman" w:hAnsi="Times New Roman" w:cs="Times New Roman"/>
                <w:b/>
              </w:rPr>
              <w:t xml:space="preserve">    </w:t>
            </w:r>
            <w:proofErr w:type="spellStart"/>
            <w:r w:rsidRPr="00056FAC">
              <w:rPr>
                <w:rFonts w:ascii="Times New Roman" w:hAnsi="Times New Roman" w:cs="Times New Roman"/>
                <w:b/>
              </w:rPr>
              <w:t>Отчет</w:t>
            </w:r>
            <w:proofErr w:type="spellEnd"/>
          </w:p>
          <w:p w:rsidR="00056FAC" w:rsidRPr="00056FAC" w:rsidRDefault="00056FAC" w:rsidP="00C579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FAC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056FAC" w:rsidRPr="00056FAC" w:rsidRDefault="00056FAC" w:rsidP="00C57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6FAC" w:rsidRPr="00056FAC" w:rsidRDefault="00056FAC" w:rsidP="00C579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FAC">
              <w:rPr>
                <w:rFonts w:ascii="Times New Roman" w:hAnsi="Times New Roman" w:cs="Times New Roman"/>
                <w:b/>
              </w:rPr>
              <w:t>%</w:t>
            </w:r>
          </w:p>
          <w:p w:rsidR="00056FAC" w:rsidRPr="00056FAC" w:rsidRDefault="00056FAC" w:rsidP="00C57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6FAC" w:rsidRPr="00056FAC" w:rsidTr="00C57968">
        <w:trPr>
          <w:cantSplit/>
        </w:trPr>
        <w:tc>
          <w:tcPr>
            <w:tcW w:w="7479" w:type="dxa"/>
          </w:tcPr>
          <w:p w:rsidR="00056FAC" w:rsidRPr="00056FAC" w:rsidRDefault="00056FAC" w:rsidP="00C57968">
            <w:pPr>
              <w:pStyle w:val="a4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  <w:r w:rsidRPr="00056FAC">
              <w:rPr>
                <w:b/>
                <w:lang w:val="bg-BG"/>
              </w:rPr>
              <w:t xml:space="preserve">1. ОБЩИНА  </w:t>
            </w:r>
          </w:p>
        </w:tc>
        <w:tc>
          <w:tcPr>
            <w:tcW w:w="993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56FAC">
              <w:rPr>
                <w:rFonts w:ascii="Times New Roman" w:hAnsi="Times New Roman" w:cs="Times New Roman"/>
                <w:b/>
              </w:rPr>
              <w:t>145000</w:t>
            </w:r>
          </w:p>
        </w:tc>
        <w:tc>
          <w:tcPr>
            <w:tcW w:w="1134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56FAC">
              <w:rPr>
                <w:rFonts w:ascii="Times New Roman" w:hAnsi="Times New Roman" w:cs="Times New Roman"/>
                <w:b/>
              </w:rPr>
              <w:t>145000</w:t>
            </w:r>
          </w:p>
        </w:tc>
        <w:tc>
          <w:tcPr>
            <w:tcW w:w="1026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56FAC">
              <w:rPr>
                <w:rFonts w:ascii="Times New Roman" w:hAnsi="Times New Roman" w:cs="Times New Roman"/>
                <w:b/>
              </w:rPr>
              <w:t>39,79%</w:t>
            </w:r>
          </w:p>
        </w:tc>
      </w:tr>
      <w:tr w:rsidR="00056FAC" w:rsidRPr="00056FAC" w:rsidTr="00C57968">
        <w:trPr>
          <w:cantSplit/>
        </w:trPr>
        <w:tc>
          <w:tcPr>
            <w:tcW w:w="7479" w:type="dxa"/>
          </w:tcPr>
          <w:p w:rsidR="00056FAC" w:rsidRPr="00056FAC" w:rsidRDefault="00056FAC" w:rsidP="00C57968">
            <w:pPr>
              <w:rPr>
                <w:rFonts w:ascii="Times New Roman" w:hAnsi="Times New Roman" w:cs="Times New Roman"/>
                <w:b/>
              </w:rPr>
            </w:pPr>
            <w:r w:rsidRPr="00056FAC">
              <w:rPr>
                <w:rFonts w:ascii="Times New Roman" w:hAnsi="Times New Roman" w:cs="Times New Roman"/>
                <w:b/>
              </w:rPr>
              <w:t xml:space="preserve">2.  ПРИХОДИ ОТ ДРУГИ ИЗТОЧНИЦИ в </w:t>
            </w:r>
            <w:proofErr w:type="spellStart"/>
            <w:r w:rsidRPr="00056FAC">
              <w:rPr>
                <w:rFonts w:ascii="Times New Roman" w:hAnsi="Times New Roman" w:cs="Times New Roman"/>
                <w:b/>
              </w:rPr>
              <w:t>т.ч</w:t>
            </w:r>
            <w:proofErr w:type="spellEnd"/>
            <w:r w:rsidRPr="00056FAC">
              <w:rPr>
                <w:rFonts w:ascii="Times New Roman" w:hAnsi="Times New Roman" w:cs="Times New Roman"/>
                <w:b/>
              </w:rPr>
              <w:t>.:</w:t>
            </w:r>
          </w:p>
        </w:tc>
        <w:tc>
          <w:tcPr>
            <w:tcW w:w="993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56FAC">
              <w:rPr>
                <w:rFonts w:ascii="Times New Roman" w:hAnsi="Times New Roman" w:cs="Times New Roman"/>
                <w:b/>
              </w:rPr>
              <w:t>182000</w:t>
            </w:r>
          </w:p>
        </w:tc>
        <w:tc>
          <w:tcPr>
            <w:tcW w:w="1134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56FAC">
              <w:rPr>
                <w:rFonts w:ascii="Times New Roman" w:hAnsi="Times New Roman" w:cs="Times New Roman"/>
                <w:b/>
              </w:rPr>
              <w:t>219445</w:t>
            </w:r>
          </w:p>
        </w:tc>
        <w:tc>
          <w:tcPr>
            <w:tcW w:w="1026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56FAC">
              <w:rPr>
                <w:rFonts w:ascii="Times New Roman" w:hAnsi="Times New Roman" w:cs="Times New Roman"/>
                <w:b/>
              </w:rPr>
              <w:t>60,21%</w:t>
            </w:r>
          </w:p>
        </w:tc>
      </w:tr>
      <w:tr w:rsidR="00056FAC" w:rsidRPr="00056FAC" w:rsidTr="00C57968">
        <w:trPr>
          <w:cantSplit/>
          <w:trHeight w:val="247"/>
        </w:trPr>
        <w:tc>
          <w:tcPr>
            <w:tcW w:w="7479" w:type="dxa"/>
          </w:tcPr>
          <w:p w:rsidR="00056FAC" w:rsidRPr="00056FAC" w:rsidRDefault="00056FAC" w:rsidP="00C57968">
            <w:pPr>
              <w:rPr>
                <w:rFonts w:ascii="Times New Roman" w:hAnsi="Times New Roman" w:cs="Times New Roman"/>
              </w:rPr>
            </w:pPr>
            <w:r w:rsidRPr="00056FAC">
              <w:rPr>
                <w:rFonts w:ascii="Times New Roman" w:hAnsi="Times New Roman" w:cs="Times New Roman"/>
              </w:rPr>
              <w:t xml:space="preserve">2.1. </w:t>
            </w:r>
            <w:proofErr w:type="spellStart"/>
            <w:r w:rsidRPr="00056FAC">
              <w:rPr>
                <w:rFonts w:ascii="Times New Roman" w:hAnsi="Times New Roman" w:cs="Times New Roman"/>
              </w:rPr>
              <w:t>Mинистерство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</w:rPr>
              <w:t>на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</w:rPr>
              <w:t>културата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</w:rPr>
            </w:pPr>
            <w:r w:rsidRPr="00056FAC">
              <w:rPr>
                <w:rFonts w:ascii="Times New Roman" w:hAnsi="Times New Roman" w:cs="Times New Roman"/>
              </w:rPr>
              <w:t>70000</w:t>
            </w:r>
          </w:p>
        </w:tc>
        <w:tc>
          <w:tcPr>
            <w:tcW w:w="1134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</w:rPr>
            </w:pPr>
            <w:r w:rsidRPr="00056FAC">
              <w:rPr>
                <w:rFonts w:ascii="Times New Roman" w:hAnsi="Times New Roman" w:cs="Times New Roman"/>
              </w:rPr>
              <w:t>70000</w:t>
            </w:r>
          </w:p>
        </w:tc>
        <w:tc>
          <w:tcPr>
            <w:tcW w:w="1026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</w:rPr>
            </w:pPr>
            <w:r w:rsidRPr="00056FAC">
              <w:rPr>
                <w:rFonts w:ascii="Times New Roman" w:hAnsi="Times New Roman" w:cs="Times New Roman"/>
              </w:rPr>
              <w:t>31,90%</w:t>
            </w:r>
          </w:p>
        </w:tc>
      </w:tr>
      <w:tr w:rsidR="00056FAC" w:rsidRPr="00056FAC" w:rsidTr="00C57968">
        <w:trPr>
          <w:cantSplit/>
          <w:trHeight w:val="349"/>
        </w:trPr>
        <w:tc>
          <w:tcPr>
            <w:tcW w:w="7479" w:type="dxa"/>
          </w:tcPr>
          <w:p w:rsidR="00056FAC" w:rsidRPr="00056FAC" w:rsidRDefault="00056FAC" w:rsidP="00C57968">
            <w:pPr>
              <w:rPr>
                <w:rFonts w:ascii="Times New Roman" w:hAnsi="Times New Roman" w:cs="Times New Roman"/>
              </w:rPr>
            </w:pPr>
            <w:r w:rsidRPr="00056FAC">
              <w:rPr>
                <w:rFonts w:ascii="Times New Roman" w:hAnsi="Times New Roman" w:cs="Times New Roman"/>
              </w:rPr>
              <w:t xml:space="preserve">2.2. </w:t>
            </w:r>
            <w:proofErr w:type="spellStart"/>
            <w:r w:rsidRPr="00056FAC">
              <w:rPr>
                <w:rFonts w:ascii="Times New Roman" w:hAnsi="Times New Roman" w:cs="Times New Roman"/>
              </w:rPr>
              <w:t>Приходи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</w:rPr>
              <w:t>от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</w:rPr>
              <w:t>спонсори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56FAC">
              <w:rPr>
                <w:rFonts w:ascii="Times New Roman" w:hAnsi="Times New Roman" w:cs="Times New Roman"/>
              </w:rPr>
              <w:t>дарители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, в </w:t>
            </w:r>
            <w:proofErr w:type="spellStart"/>
            <w:r w:rsidRPr="00056FAC">
              <w:rPr>
                <w:rFonts w:ascii="Times New Roman" w:hAnsi="Times New Roman" w:cs="Times New Roman"/>
              </w:rPr>
              <w:t>т.ч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. 24 142 </w:t>
            </w:r>
            <w:proofErr w:type="spellStart"/>
            <w:r w:rsidRPr="00056FAC">
              <w:rPr>
                <w:rFonts w:ascii="Times New Roman" w:hAnsi="Times New Roman" w:cs="Times New Roman"/>
              </w:rPr>
              <w:t>лв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56FAC">
              <w:rPr>
                <w:rFonts w:ascii="Times New Roman" w:hAnsi="Times New Roman" w:cs="Times New Roman"/>
              </w:rPr>
              <w:t>преходен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</w:rPr>
              <w:t>остатък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 2024 г.</w:t>
            </w:r>
            <w:r w:rsidRPr="00056FAC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993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</w:rPr>
            </w:pPr>
            <w:r w:rsidRPr="00056FAC">
              <w:rPr>
                <w:rFonts w:ascii="Times New Roman" w:hAnsi="Times New Roman" w:cs="Times New Roman"/>
              </w:rPr>
              <w:t>72000</w:t>
            </w:r>
          </w:p>
        </w:tc>
        <w:tc>
          <w:tcPr>
            <w:tcW w:w="1134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</w:rPr>
            </w:pPr>
            <w:r w:rsidRPr="00056FAC">
              <w:rPr>
                <w:rFonts w:ascii="Times New Roman" w:hAnsi="Times New Roman" w:cs="Times New Roman"/>
              </w:rPr>
              <w:t>102442</w:t>
            </w:r>
          </w:p>
        </w:tc>
        <w:tc>
          <w:tcPr>
            <w:tcW w:w="1026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</w:rPr>
            </w:pPr>
            <w:r w:rsidRPr="00056FAC">
              <w:rPr>
                <w:rFonts w:ascii="Times New Roman" w:hAnsi="Times New Roman" w:cs="Times New Roman"/>
              </w:rPr>
              <w:t>46,68%</w:t>
            </w:r>
          </w:p>
        </w:tc>
      </w:tr>
      <w:tr w:rsidR="00056FAC" w:rsidRPr="00056FAC" w:rsidTr="00C57968">
        <w:trPr>
          <w:cantSplit/>
        </w:trPr>
        <w:tc>
          <w:tcPr>
            <w:tcW w:w="7479" w:type="dxa"/>
            <w:tcBorders>
              <w:bottom w:val="single" w:sz="4" w:space="0" w:color="auto"/>
            </w:tcBorders>
          </w:tcPr>
          <w:p w:rsidR="00056FAC" w:rsidRPr="00056FAC" w:rsidRDefault="00056FAC" w:rsidP="00C57968">
            <w:pPr>
              <w:rPr>
                <w:rFonts w:ascii="Times New Roman" w:hAnsi="Times New Roman" w:cs="Times New Roman"/>
                <w:lang w:val="ru-RU"/>
              </w:rPr>
            </w:pPr>
            <w:r w:rsidRPr="00056FAC">
              <w:rPr>
                <w:rFonts w:ascii="Times New Roman" w:hAnsi="Times New Roman" w:cs="Times New Roman"/>
              </w:rPr>
              <w:t xml:space="preserve">2.3. </w:t>
            </w:r>
            <w:proofErr w:type="spellStart"/>
            <w:r w:rsidRPr="00056FAC">
              <w:rPr>
                <w:rFonts w:ascii="Times New Roman" w:hAnsi="Times New Roman" w:cs="Times New Roman"/>
              </w:rPr>
              <w:t>Приходи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</w:rPr>
              <w:t>от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</w:rPr>
              <w:t>продажба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</w:rPr>
              <w:t>на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bCs/>
              </w:rPr>
              <w:t>билети</w:t>
            </w:r>
            <w:proofErr w:type="spellEnd"/>
            <w:r w:rsidRPr="00056FAC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993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</w:rPr>
            </w:pPr>
            <w:r w:rsidRPr="00056FAC">
              <w:rPr>
                <w:rFonts w:ascii="Times New Roman" w:hAnsi="Times New Roman" w:cs="Times New Roman"/>
              </w:rPr>
              <w:t>40000</w:t>
            </w:r>
          </w:p>
        </w:tc>
        <w:tc>
          <w:tcPr>
            <w:tcW w:w="1134" w:type="dxa"/>
            <w:shd w:val="clear" w:color="auto" w:fill="auto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</w:rPr>
            </w:pPr>
            <w:r w:rsidRPr="00056FAC">
              <w:rPr>
                <w:rFonts w:ascii="Times New Roman" w:hAnsi="Times New Roman" w:cs="Times New Roman"/>
              </w:rPr>
              <w:t>47003</w:t>
            </w:r>
          </w:p>
        </w:tc>
        <w:tc>
          <w:tcPr>
            <w:tcW w:w="1026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</w:rPr>
            </w:pPr>
            <w:r w:rsidRPr="00056FAC">
              <w:rPr>
                <w:rFonts w:ascii="Times New Roman" w:hAnsi="Times New Roman" w:cs="Times New Roman"/>
              </w:rPr>
              <w:t xml:space="preserve">21,42% </w:t>
            </w:r>
          </w:p>
        </w:tc>
      </w:tr>
      <w:tr w:rsidR="00056FAC" w:rsidRPr="00056FAC" w:rsidTr="00C57968">
        <w:trPr>
          <w:cantSplit/>
          <w:trHeight w:val="70"/>
        </w:trPr>
        <w:tc>
          <w:tcPr>
            <w:tcW w:w="7479" w:type="dxa"/>
            <w:tcBorders>
              <w:bottom w:val="single" w:sz="4" w:space="0" w:color="auto"/>
            </w:tcBorders>
            <w:shd w:val="clear" w:color="auto" w:fill="F2F2F2"/>
          </w:tcPr>
          <w:p w:rsidR="00056FAC" w:rsidRPr="00056FAC" w:rsidRDefault="00056FAC" w:rsidP="00C579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FAC">
              <w:rPr>
                <w:rFonts w:ascii="Times New Roman" w:hAnsi="Times New Roman" w:cs="Times New Roman"/>
                <w:b/>
                <w:color w:val="FF0000"/>
                <w:szCs w:val="28"/>
              </w:rPr>
              <w:t xml:space="preserve"> </w:t>
            </w:r>
            <w:r w:rsidRPr="00056FAC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ОБЩО ПРИХОДИ:</w:t>
            </w:r>
          </w:p>
        </w:tc>
        <w:tc>
          <w:tcPr>
            <w:tcW w:w="993" w:type="dxa"/>
            <w:shd w:val="clear" w:color="auto" w:fill="F2F2F2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056FAC">
              <w:rPr>
                <w:rFonts w:ascii="Times New Roman" w:hAnsi="Times New Roman" w:cs="Times New Roman"/>
                <w:b/>
                <w:bCs/>
                <w:color w:val="C00000"/>
              </w:rPr>
              <w:t>327000</w:t>
            </w:r>
          </w:p>
        </w:tc>
        <w:tc>
          <w:tcPr>
            <w:tcW w:w="1134" w:type="dxa"/>
            <w:shd w:val="clear" w:color="auto" w:fill="F2F2F2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056FAC">
              <w:rPr>
                <w:rFonts w:ascii="Times New Roman" w:hAnsi="Times New Roman" w:cs="Times New Roman"/>
                <w:b/>
                <w:bCs/>
                <w:color w:val="C00000"/>
              </w:rPr>
              <w:t>364445</w:t>
            </w:r>
          </w:p>
        </w:tc>
        <w:tc>
          <w:tcPr>
            <w:tcW w:w="1026" w:type="dxa"/>
            <w:shd w:val="clear" w:color="auto" w:fill="F2F2F2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056FAC">
              <w:rPr>
                <w:rFonts w:ascii="Times New Roman" w:hAnsi="Times New Roman" w:cs="Times New Roman"/>
                <w:b/>
                <w:bCs/>
                <w:color w:val="C00000"/>
              </w:rPr>
              <w:t>100%</w:t>
            </w:r>
          </w:p>
        </w:tc>
      </w:tr>
    </w:tbl>
    <w:p w:rsidR="00056FAC" w:rsidRPr="00056FAC" w:rsidRDefault="00056FAC" w:rsidP="00056FAC">
      <w:pPr>
        <w:rPr>
          <w:rFonts w:ascii="Times New Roman" w:hAnsi="Times New Roman" w:cs="Times New Roman"/>
          <w:sz w:val="10"/>
        </w:rPr>
      </w:pPr>
    </w:p>
    <w:p w:rsidR="00056FAC" w:rsidRPr="00056FAC" w:rsidRDefault="00056FAC" w:rsidP="00056FAC">
      <w:pPr>
        <w:rPr>
          <w:rFonts w:ascii="Times New Roman" w:hAnsi="Times New Roman" w:cs="Times New Roman"/>
        </w:rPr>
      </w:pPr>
      <w:r w:rsidRPr="00056FAC">
        <w:rPr>
          <w:rFonts w:ascii="Times New Roman" w:hAnsi="Times New Roman" w:cs="Times New Roman"/>
        </w:rPr>
        <w:tab/>
      </w:r>
      <w:r w:rsidRPr="00056FAC">
        <w:rPr>
          <w:rFonts w:ascii="Times New Roman" w:hAnsi="Times New Roman" w:cs="Times New Roman"/>
        </w:rPr>
        <w:tab/>
      </w:r>
      <w:r w:rsidRPr="00056FAC">
        <w:rPr>
          <w:rFonts w:ascii="Times New Roman" w:hAnsi="Times New Roman" w:cs="Times New Roman"/>
        </w:rPr>
        <w:tab/>
      </w:r>
      <w:r w:rsidRPr="00056FAC">
        <w:rPr>
          <w:rFonts w:ascii="Times New Roman" w:hAnsi="Times New Roman" w:cs="Times New Roman"/>
        </w:rPr>
        <w:tab/>
      </w:r>
      <w:r w:rsidRPr="00056FAC">
        <w:rPr>
          <w:rFonts w:ascii="Times New Roman" w:hAnsi="Times New Roman" w:cs="Times New Roman"/>
        </w:rPr>
        <w:tab/>
        <w:t xml:space="preserve">    </w:t>
      </w:r>
      <w:r w:rsidRPr="00056FAC">
        <w:rPr>
          <w:rFonts w:ascii="Times New Roman" w:hAnsi="Times New Roman" w:cs="Times New Roman"/>
        </w:rPr>
        <w:tab/>
      </w:r>
    </w:p>
    <w:p w:rsidR="00056FAC" w:rsidRPr="00056FAC" w:rsidRDefault="00056FAC" w:rsidP="00056FAC">
      <w:pPr>
        <w:rPr>
          <w:rFonts w:ascii="Times New Roman" w:hAnsi="Times New Roman" w:cs="Times New Roman"/>
        </w:rPr>
      </w:pPr>
      <w:r w:rsidRPr="00056FAC">
        <w:rPr>
          <w:rFonts w:ascii="Times New Roman" w:hAnsi="Times New Roman" w:cs="Times New Roman"/>
        </w:rPr>
        <w:tab/>
      </w:r>
      <w:r w:rsidRPr="00056FAC">
        <w:rPr>
          <w:rFonts w:ascii="Times New Roman" w:hAnsi="Times New Roman" w:cs="Times New Roman"/>
        </w:rPr>
        <w:tab/>
      </w:r>
      <w:r w:rsidRPr="00056FAC">
        <w:rPr>
          <w:rFonts w:ascii="Times New Roman" w:hAnsi="Times New Roman" w:cs="Times New Roman"/>
        </w:rPr>
        <w:tab/>
      </w:r>
      <w:r w:rsidRPr="00056FAC">
        <w:rPr>
          <w:rFonts w:ascii="Times New Roman" w:hAnsi="Times New Roman" w:cs="Times New Roman"/>
        </w:rPr>
        <w:tab/>
      </w:r>
      <w:r w:rsidRPr="00056FAC">
        <w:rPr>
          <w:rFonts w:ascii="Times New Roman" w:hAnsi="Times New Roman" w:cs="Times New Roman"/>
        </w:rPr>
        <w:tab/>
      </w:r>
      <w:r w:rsidRPr="00056FAC">
        <w:rPr>
          <w:rFonts w:ascii="Times New Roman" w:hAnsi="Times New Roman" w:cs="Times New Roman"/>
        </w:rPr>
        <w:tab/>
      </w:r>
    </w:p>
    <w:p w:rsidR="00056FAC" w:rsidRPr="00056FAC" w:rsidRDefault="00056FAC" w:rsidP="00056FAC">
      <w:pPr>
        <w:rPr>
          <w:rFonts w:ascii="Times New Roman" w:hAnsi="Times New Roman" w:cs="Times New Roman"/>
          <w:b/>
        </w:rPr>
      </w:pPr>
      <w:r w:rsidRPr="00056FAC">
        <w:rPr>
          <w:rFonts w:ascii="Times New Roman" w:hAnsi="Times New Roman" w:cs="Times New Roman"/>
        </w:rPr>
        <w:tab/>
      </w:r>
      <w:r w:rsidRPr="00056FAC">
        <w:rPr>
          <w:rFonts w:ascii="Times New Roman" w:hAnsi="Times New Roman" w:cs="Times New Roman"/>
        </w:rPr>
        <w:tab/>
      </w:r>
      <w:r w:rsidRPr="00056FAC">
        <w:rPr>
          <w:rFonts w:ascii="Times New Roman" w:hAnsi="Times New Roman" w:cs="Times New Roman"/>
        </w:rPr>
        <w:tab/>
        <w:t xml:space="preserve">        </w:t>
      </w:r>
    </w:p>
    <w:p w:rsidR="00056FAC" w:rsidRPr="00056FAC" w:rsidRDefault="00056FAC" w:rsidP="00056FAC">
      <w:pPr>
        <w:pBdr>
          <w:top w:val="single" w:sz="4" w:space="2" w:color="auto"/>
          <w:left w:val="single" w:sz="4" w:space="13" w:color="auto"/>
          <w:bottom w:val="single" w:sz="4" w:space="1" w:color="auto"/>
          <w:right w:val="single" w:sz="4" w:space="26" w:color="auto"/>
        </w:pBdr>
        <w:shd w:val="clear" w:color="auto" w:fill="F2F2F2"/>
        <w:tabs>
          <w:tab w:val="left" w:pos="8505"/>
        </w:tabs>
        <w:ind w:right="14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56FA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РАЗХОДИ</w:t>
      </w:r>
      <w:r w:rsidRPr="00056FAC">
        <w:rPr>
          <w:rFonts w:ascii="Times New Roman" w:hAnsi="Times New Roman" w:cs="Times New Roman"/>
          <w:iCs/>
          <w:sz w:val="28"/>
          <w:szCs w:val="28"/>
        </w:rPr>
        <w:t xml:space="preserve">:                                   </w:t>
      </w:r>
    </w:p>
    <w:tbl>
      <w:tblPr>
        <w:tblpPr w:leftFromText="141" w:rightFromText="141" w:vertAnchor="text" w:horzAnchor="margin" w:tblpX="-318" w:tblpY="67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1134"/>
        <w:gridCol w:w="1276"/>
        <w:gridCol w:w="992"/>
      </w:tblGrid>
      <w:tr w:rsidR="00056FAC" w:rsidRPr="00056FAC" w:rsidTr="00C57968">
        <w:trPr>
          <w:cantSplit/>
          <w:trHeight w:val="561"/>
        </w:trPr>
        <w:tc>
          <w:tcPr>
            <w:tcW w:w="7196" w:type="dxa"/>
            <w:tcBorders>
              <w:right w:val="single" w:sz="4" w:space="0" w:color="auto"/>
            </w:tcBorders>
            <w:shd w:val="clear" w:color="auto" w:fill="F2F2F2"/>
          </w:tcPr>
          <w:p w:rsidR="00056FAC" w:rsidRPr="00056FAC" w:rsidRDefault="00056FAC" w:rsidP="00C57968">
            <w:pPr>
              <w:pStyle w:val="4"/>
              <w:rPr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056FAC">
              <w:rPr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 xml:space="preserve">                                                     </w:t>
            </w:r>
          </w:p>
          <w:p w:rsidR="00056FAC" w:rsidRPr="00056FAC" w:rsidRDefault="00056FAC" w:rsidP="00C57968">
            <w:pPr>
              <w:pStyle w:val="4"/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056FAC">
              <w:rPr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 xml:space="preserve">           ПЛАЩАНИЯ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056FAC" w:rsidRPr="00056FAC" w:rsidRDefault="00056FAC" w:rsidP="00C579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56FAC">
              <w:rPr>
                <w:rFonts w:ascii="Times New Roman" w:hAnsi="Times New Roman" w:cs="Times New Roman"/>
                <w:b/>
                <w:bCs/>
              </w:rPr>
              <w:t>План</w:t>
            </w:r>
            <w:proofErr w:type="spellEnd"/>
          </w:p>
          <w:p w:rsidR="00056FAC" w:rsidRPr="00056FAC" w:rsidRDefault="00056FAC" w:rsidP="00C579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6FAC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2F2F2"/>
          </w:tcPr>
          <w:p w:rsidR="00056FAC" w:rsidRPr="00056FAC" w:rsidRDefault="00056FAC" w:rsidP="00C57968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056FAC">
              <w:rPr>
                <w:rFonts w:ascii="Times New Roman" w:hAnsi="Times New Roman" w:cs="Times New Roman"/>
                <w:b/>
              </w:rPr>
              <w:t xml:space="preserve">    </w:t>
            </w:r>
          </w:p>
          <w:p w:rsidR="00056FAC" w:rsidRPr="00056FAC" w:rsidRDefault="00056FAC" w:rsidP="00C5796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56FAC">
              <w:rPr>
                <w:rFonts w:ascii="Times New Roman" w:hAnsi="Times New Roman" w:cs="Times New Roman"/>
                <w:b/>
              </w:rPr>
              <w:t>Отчет</w:t>
            </w:r>
            <w:proofErr w:type="spellEnd"/>
          </w:p>
          <w:p w:rsidR="00056FAC" w:rsidRPr="00056FAC" w:rsidRDefault="00056FAC" w:rsidP="00C579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6FAC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/>
          </w:tcPr>
          <w:p w:rsidR="00056FAC" w:rsidRPr="00056FAC" w:rsidRDefault="00056FAC" w:rsidP="00C57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6FAC" w:rsidRPr="00056FAC" w:rsidRDefault="00056FAC" w:rsidP="00C579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FAC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056FAC" w:rsidRPr="00056FAC" w:rsidTr="00C57968">
        <w:trPr>
          <w:cantSplit/>
          <w:trHeight w:val="115"/>
        </w:trPr>
        <w:tc>
          <w:tcPr>
            <w:tcW w:w="7196" w:type="dxa"/>
          </w:tcPr>
          <w:p w:rsidR="00056FAC" w:rsidRPr="00056FAC" w:rsidRDefault="00056FAC" w:rsidP="00C57968">
            <w:pPr>
              <w:rPr>
                <w:rFonts w:ascii="Times New Roman" w:hAnsi="Times New Roman" w:cs="Times New Roman"/>
                <w:b/>
              </w:rPr>
            </w:pPr>
            <w:r w:rsidRPr="00056FAC">
              <w:rPr>
                <w:rFonts w:ascii="Times New Roman" w:hAnsi="Times New Roman" w:cs="Times New Roman"/>
                <w:b/>
              </w:rPr>
              <w:t xml:space="preserve">1.  КОНЦЕРТНА ПРОГРАМА, </w:t>
            </w:r>
            <w:proofErr w:type="spellStart"/>
            <w:r w:rsidRPr="00056FAC">
              <w:rPr>
                <w:rFonts w:ascii="Times New Roman" w:hAnsi="Times New Roman" w:cs="Times New Roman"/>
                <w:b/>
              </w:rPr>
              <w:t>възнаграждения</w:t>
            </w:r>
            <w:proofErr w:type="spellEnd"/>
            <w:r w:rsidRPr="00056FAC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056FAC">
              <w:rPr>
                <w:rFonts w:ascii="Times New Roman" w:hAnsi="Times New Roman" w:cs="Times New Roman"/>
                <w:b/>
              </w:rPr>
              <w:t>пътни</w:t>
            </w:r>
            <w:proofErr w:type="spellEnd"/>
            <w:r w:rsidRPr="00056FA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b/>
              </w:rPr>
              <w:t>разходи</w:t>
            </w:r>
            <w:proofErr w:type="spellEnd"/>
          </w:p>
        </w:tc>
        <w:tc>
          <w:tcPr>
            <w:tcW w:w="1134" w:type="dxa"/>
          </w:tcPr>
          <w:p w:rsidR="00056FAC" w:rsidRPr="00056FAC" w:rsidRDefault="00056FAC" w:rsidP="00C57968">
            <w:pPr>
              <w:rPr>
                <w:rFonts w:ascii="Times New Roman" w:hAnsi="Times New Roman" w:cs="Times New Roman"/>
                <w:b/>
              </w:rPr>
            </w:pPr>
            <w:r w:rsidRPr="00056FAC">
              <w:rPr>
                <w:rFonts w:ascii="Times New Roman" w:hAnsi="Times New Roman" w:cs="Times New Roman"/>
                <w:b/>
              </w:rPr>
              <w:t xml:space="preserve">   263629</w:t>
            </w:r>
          </w:p>
        </w:tc>
        <w:tc>
          <w:tcPr>
            <w:tcW w:w="1276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56FAC">
              <w:rPr>
                <w:rFonts w:ascii="Times New Roman" w:hAnsi="Times New Roman" w:cs="Times New Roman"/>
                <w:b/>
              </w:rPr>
              <w:t>293159</w:t>
            </w:r>
          </w:p>
        </w:tc>
        <w:tc>
          <w:tcPr>
            <w:tcW w:w="992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56FAC">
              <w:rPr>
                <w:rFonts w:ascii="Times New Roman" w:hAnsi="Times New Roman" w:cs="Times New Roman"/>
                <w:b/>
              </w:rPr>
              <w:t>80,44%</w:t>
            </w:r>
          </w:p>
        </w:tc>
      </w:tr>
      <w:tr w:rsidR="00056FAC" w:rsidRPr="00056FAC" w:rsidTr="00C57968">
        <w:trPr>
          <w:cantSplit/>
        </w:trPr>
        <w:tc>
          <w:tcPr>
            <w:tcW w:w="7196" w:type="dxa"/>
          </w:tcPr>
          <w:p w:rsidR="00056FAC" w:rsidRPr="00056FAC" w:rsidRDefault="00056FAC" w:rsidP="00C57968">
            <w:pPr>
              <w:pStyle w:val="3"/>
              <w:rPr>
                <w:rFonts w:ascii="Times New Roman" w:hAnsi="Times New Roman" w:cs="Times New Roman"/>
                <w:color w:val="auto"/>
                <w:lang w:val="bg-BG"/>
              </w:rPr>
            </w:pPr>
            <w:r w:rsidRPr="00056FAC">
              <w:rPr>
                <w:rFonts w:ascii="Times New Roman" w:hAnsi="Times New Roman" w:cs="Times New Roman"/>
                <w:color w:val="auto"/>
                <w:lang w:val="ru-RU"/>
              </w:rPr>
              <w:t xml:space="preserve">2.  </w:t>
            </w:r>
            <w:r w:rsidRPr="00056FAC">
              <w:rPr>
                <w:rFonts w:ascii="Times New Roman" w:hAnsi="Times New Roman" w:cs="Times New Roman"/>
                <w:color w:val="auto"/>
                <w:lang w:val="bg-BG"/>
              </w:rPr>
              <w:t xml:space="preserve">ОРГАНИЗАЦИОННО – ТЕХНИЧЕСКИ РАЗХОДИ  </w:t>
            </w:r>
          </w:p>
        </w:tc>
        <w:tc>
          <w:tcPr>
            <w:tcW w:w="1134" w:type="dxa"/>
          </w:tcPr>
          <w:p w:rsidR="00056FAC" w:rsidRPr="00056FAC" w:rsidRDefault="00056FAC" w:rsidP="00C57968">
            <w:pPr>
              <w:rPr>
                <w:rFonts w:ascii="Times New Roman" w:hAnsi="Times New Roman" w:cs="Times New Roman"/>
                <w:b/>
              </w:rPr>
            </w:pPr>
            <w:r w:rsidRPr="00056FAC">
              <w:rPr>
                <w:rFonts w:ascii="Times New Roman" w:hAnsi="Times New Roman" w:cs="Times New Roman"/>
                <w:b/>
              </w:rPr>
              <w:t xml:space="preserve">     63371</w:t>
            </w:r>
          </w:p>
        </w:tc>
        <w:tc>
          <w:tcPr>
            <w:tcW w:w="1276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56FAC">
              <w:rPr>
                <w:rFonts w:ascii="Times New Roman" w:hAnsi="Times New Roman" w:cs="Times New Roman"/>
                <w:b/>
              </w:rPr>
              <w:t>64587</w:t>
            </w:r>
          </w:p>
        </w:tc>
        <w:tc>
          <w:tcPr>
            <w:tcW w:w="992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56FAC">
              <w:rPr>
                <w:rFonts w:ascii="Times New Roman" w:hAnsi="Times New Roman" w:cs="Times New Roman"/>
                <w:b/>
              </w:rPr>
              <w:t>17,72%</w:t>
            </w:r>
          </w:p>
        </w:tc>
      </w:tr>
      <w:tr w:rsidR="00056FAC" w:rsidRPr="00056FAC" w:rsidTr="00C57968">
        <w:trPr>
          <w:cantSplit/>
        </w:trPr>
        <w:tc>
          <w:tcPr>
            <w:tcW w:w="7196" w:type="dxa"/>
          </w:tcPr>
          <w:p w:rsidR="00056FAC" w:rsidRPr="00056FAC" w:rsidRDefault="00056FAC" w:rsidP="00C57968">
            <w:pPr>
              <w:pStyle w:val="3"/>
              <w:rPr>
                <w:rFonts w:ascii="Times New Roman" w:hAnsi="Times New Roman" w:cs="Times New Roman"/>
                <w:b/>
                <w:color w:val="auto"/>
                <w:lang w:val="bg-BG"/>
              </w:rPr>
            </w:pPr>
            <w:r w:rsidRPr="00056FAC">
              <w:rPr>
                <w:rFonts w:ascii="Times New Roman" w:hAnsi="Times New Roman" w:cs="Times New Roman"/>
                <w:color w:val="auto"/>
              </w:rPr>
              <w:t>2</w:t>
            </w:r>
            <w:r w:rsidRPr="00056FAC">
              <w:rPr>
                <w:rFonts w:ascii="Times New Roman" w:hAnsi="Times New Roman" w:cs="Times New Roman"/>
                <w:color w:val="auto"/>
                <w:lang w:val="bg-BG"/>
              </w:rPr>
              <w:t>.1. Хотелско настаняване</w:t>
            </w:r>
          </w:p>
        </w:tc>
        <w:tc>
          <w:tcPr>
            <w:tcW w:w="1134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</w:rPr>
            </w:pPr>
            <w:r w:rsidRPr="00056FAC">
              <w:rPr>
                <w:rFonts w:ascii="Times New Roman" w:hAnsi="Times New Roman" w:cs="Times New Roman"/>
              </w:rPr>
              <w:t>26471</w:t>
            </w:r>
          </w:p>
        </w:tc>
        <w:tc>
          <w:tcPr>
            <w:tcW w:w="1276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</w:rPr>
            </w:pPr>
            <w:r w:rsidRPr="00056FAC">
              <w:rPr>
                <w:rFonts w:ascii="Times New Roman" w:hAnsi="Times New Roman" w:cs="Times New Roman"/>
              </w:rPr>
              <w:t xml:space="preserve"> 18365</w:t>
            </w:r>
          </w:p>
        </w:tc>
        <w:tc>
          <w:tcPr>
            <w:tcW w:w="992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</w:rPr>
            </w:pPr>
            <w:r w:rsidRPr="00056FAC">
              <w:rPr>
                <w:rFonts w:ascii="Times New Roman" w:hAnsi="Times New Roman" w:cs="Times New Roman"/>
              </w:rPr>
              <w:t>28,43%</w:t>
            </w:r>
          </w:p>
        </w:tc>
      </w:tr>
      <w:tr w:rsidR="00056FAC" w:rsidRPr="00056FAC" w:rsidTr="00C57968">
        <w:trPr>
          <w:cantSplit/>
        </w:trPr>
        <w:tc>
          <w:tcPr>
            <w:tcW w:w="7196" w:type="dxa"/>
          </w:tcPr>
          <w:p w:rsidR="00056FAC" w:rsidRPr="00056FAC" w:rsidRDefault="00056FAC" w:rsidP="00C57968">
            <w:pPr>
              <w:rPr>
                <w:rFonts w:ascii="Times New Roman" w:hAnsi="Times New Roman" w:cs="Times New Roman"/>
                <w:b/>
              </w:rPr>
            </w:pPr>
            <w:r w:rsidRPr="00056FAC">
              <w:rPr>
                <w:rFonts w:ascii="Times New Roman" w:hAnsi="Times New Roman" w:cs="Times New Roman"/>
              </w:rPr>
              <w:t xml:space="preserve">2.2. </w:t>
            </w:r>
            <w:proofErr w:type="spellStart"/>
            <w:r w:rsidRPr="00056FAC">
              <w:rPr>
                <w:rFonts w:ascii="Times New Roman" w:hAnsi="Times New Roman" w:cs="Times New Roman"/>
              </w:rPr>
              <w:t>Сценичен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6FAC">
              <w:rPr>
                <w:rFonts w:ascii="Times New Roman" w:hAnsi="Times New Roman" w:cs="Times New Roman"/>
              </w:rPr>
              <w:t>технически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56FAC">
              <w:rPr>
                <w:rFonts w:ascii="Times New Roman" w:hAnsi="Times New Roman" w:cs="Times New Roman"/>
              </w:rPr>
              <w:t>обслужващ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</w:rPr>
              <w:t>персонал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</w:rPr>
            </w:pPr>
            <w:r w:rsidRPr="00056FAC"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1276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</w:rPr>
            </w:pPr>
            <w:r w:rsidRPr="00056FAC">
              <w:rPr>
                <w:rFonts w:ascii="Times New Roman" w:hAnsi="Times New Roman" w:cs="Times New Roman"/>
              </w:rPr>
              <w:t xml:space="preserve">   9460</w:t>
            </w:r>
          </w:p>
        </w:tc>
        <w:tc>
          <w:tcPr>
            <w:tcW w:w="992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</w:rPr>
            </w:pPr>
            <w:r w:rsidRPr="00056FAC">
              <w:rPr>
                <w:rFonts w:ascii="Times New Roman" w:hAnsi="Times New Roman" w:cs="Times New Roman"/>
              </w:rPr>
              <w:t>14,65%</w:t>
            </w:r>
          </w:p>
        </w:tc>
      </w:tr>
      <w:tr w:rsidR="00056FAC" w:rsidRPr="00056FAC" w:rsidTr="00C57968">
        <w:trPr>
          <w:cantSplit/>
        </w:trPr>
        <w:tc>
          <w:tcPr>
            <w:tcW w:w="7196" w:type="dxa"/>
          </w:tcPr>
          <w:p w:rsidR="00056FAC" w:rsidRPr="00056FAC" w:rsidRDefault="00056FAC" w:rsidP="00C57968">
            <w:pPr>
              <w:rPr>
                <w:rFonts w:ascii="Times New Roman" w:hAnsi="Times New Roman" w:cs="Times New Roman"/>
                <w:b/>
              </w:rPr>
            </w:pPr>
            <w:r w:rsidRPr="00056FAC">
              <w:rPr>
                <w:rFonts w:ascii="Times New Roman" w:hAnsi="Times New Roman" w:cs="Times New Roman"/>
              </w:rPr>
              <w:lastRenderedPageBreak/>
              <w:t xml:space="preserve">2.3. Реклама, в </w:t>
            </w:r>
            <w:proofErr w:type="spellStart"/>
            <w:r w:rsidRPr="00056FAC">
              <w:rPr>
                <w:rFonts w:ascii="Times New Roman" w:hAnsi="Times New Roman" w:cs="Times New Roman"/>
              </w:rPr>
              <w:t>т.ч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56FAC">
              <w:rPr>
                <w:rFonts w:ascii="Times New Roman" w:hAnsi="Times New Roman" w:cs="Times New Roman"/>
              </w:rPr>
              <w:t>печатна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6FAC">
              <w:rPr>
                <w:rFonts w:ascii="Times New Roman" w:hAnsi="Times New Roman" w:cs="Times New Roman"/>
              </w:rPr>
              <w:t>интериорна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56FAC">
              <w:rPr>
                <w:rFonts w:ascii="Times New Roman" w:hAnsi="Times New Roman" w:cs="Times New Roman"/>
              </w:rPr>
              <w:t>екстериорна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</w:rPr>
            </w:pPr>
            <w:r w:rsidRPr="00056FAC">
              <w:rPr>
                <w:rFonts w:ascii="Times New Roman" w:hAnsi="Times New Roman" w:cs="Times New Roman"/>
              </w:rPr>
              <w:t xml:space="preserve">7900 </w:t>
            </w:r>
          </w:p>
        </w:tc>
        <w:tc>
          <w:tcPr>
            <w:tcW w:w="1276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</w:rPr>
            </w:pPr>
            <w:r w:rsidRPr="00056FAC">
              <w:rPr>
                <w:rFonts w:ascii="Times New Roman" w:hAnsi="Times New Roman" w:cs="Times New Roman"/>
              </w:rPr>
              <w:t xml:space="preserve">   9112</w:t>
            </w:r>
          </w:p>
        </w:tc>
        <w:tc>
          <w:tcPr>
            <w:tcW w:w="992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</w:rPr>
            </w:pPr>
            <w:r w:rsidRPr="00056FAC">
              <w:rPr>
                <w:rFonts w:ascii="Times New Roman" w:hAnsi="Times New Roman" w:cs="Times New Roman"/>
              </w:rPr>
              <w:t>14,11%</w:t>
            </w:r>
          </w:p>
        </w:tc>
      </w:tr>
      <w:tr w:rsidR="00056FAC" w:rsidRPr="00056FAC" w:rsidTr="00C57968">
        <w:trPr>
          <w:cantSplit/>
        </w:trPr>
        <w:tc>
          <w:tcPr>
            <w:tcW w:w="7196" w:type="dxa"/>
          </w:tcPr>
          <w:p w:rsidR="00056FAC" w:rsidRPr="00056FAC" w:rsidRDefault="00056FAC" w:rsidP="00C57968">
            <w:pPr>
              <w:rPr>
                <w:rFonts w:ascii="Times New Roman" w:hAnsi="Times New Roman" w:cs="Times New Roman"/>
              </w:rPr>
            </w:pPr>
            <w:r w:rsidRPr="00056FAC">
              <w:rPr>
                <w:rFonts w:ascii="Times New Roman" w:hAnsi="Times New Roman" w:cs="Times New Roman"/>
              </w:rPr>
              <w:t xml:space="preserve">2.4. </w:t>
            </w:r>
            <w:proofErr w:type="spellStart"/>
            <w:r w:rsidRPr="00056FAC">
              <w:rPr>
                <w:rFonts w:ascii="Times New Roman" w:hAnsi="Times New Roman" w:cs="Times New Roman"/>
              </w:rPr>
              <w:t>Акордиране</w:t>
            </w:r>
            <w:proofErr w:type="spellEnd"/>
          </w:p>
        </w:tc>
        <w:tc>
          <w:tcPr>
            <w:tcW w:w="1134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</w:rPr>
            </w:pPr>
            <w:r w:rsidRPr="00056FAC"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1276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</w:rPr>
            </w:pPr>
            <w:r w:rsidRPr="00056FAC">
              <w:rPr>
                <w:rFonts w:ascii="Times New Roman" w:hAnsi="Times New Roman" w:cs="Times New Roman"/>
              </w:rPr>
              <w:t xml:space="preserve">   3600</w:t>
            </w:r>
          </w:p>
        </w:tc>
        <w:tc>
          <w:tcPr>
            <w:tcW w:w="992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</w:rPr>
            </w:pPr>
            <w:r w:rsidRPr="00056FAC">
              <w:rPr>
                <w:rFonts w:ascii="Times New Roman" w:hAnsi="Times New Roman" w:cs="Times New Roman"/>
              </w:rPr>
              <w:t>5,57%</w:t>
            </w:r>
          </w:p>
        </w:tc>
      </w:tr>
      <w:tr w:rsidR="00056FAC" w:rsidRPr="00056FAC" w:rsidTr="00C57968">
        <w:trPr>
          <w:cantSplit/>
          <w:trHeight w:val="571"/>
        </w:trPr>
        <w:tc>
          <w:tcPr>
            <w:tcW w:w="7196" w:type="dxa"/>
          </w:tcPr>
          <w:p w:rsidR="00056FAC" w:rsidRPr="00056FAC" w:rsidRDefault="00056FAC" w:rsidP="00C57968">
            <w:pPr>
              <w:rPr>
                <w:rFonts w:ascii="Times New Roman" w:hAnsi="Times New Roman" w:cs="Times New Roman"/>
                <w:b/>
              </w:rPr>
            </w:pPr>
            <w:r w:rsidRPr="00056FAC">
              <w:rPr>
                <w:rFonts w:ascii="Times New Roman" w:hAnsi="Times New Roman" w:cs="Times New Roman"/>
              </w:rPr>
              <w:t xml:space="preserve">2.5. </w:t>
            </w:r>
            <w:proofErr w:type="spellStart"/>
            <w:r w:rsidRPr="00056FAC">
              <w:rPr>
                <w:rFonts w:ascii="Times New Roman" w:hAnsi="Times New Roman" w:cs="Times New Roman"/>
              </w:rPr>
              <w:t>Други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</w:rPr>
              <w:t>разходи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056FAC">
              <w:rPr>
                <w:rFonts w:ascii="Times New Roman" w:hAnsi="Times New Roman" w:cs="Times New Roman"/>
              </w:rPr>
              <w:t>трансфери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</w:rPr>
              <w:t>от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56FAC">
              <w:rPr>
                <w:rFonts w:ascii="Times New Roman" w:hAnsi="Times New Roman" w:cs="Times New Roman"/>
              </w:rPr>
              <w:t>до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</w:rPr>
              <w:t>Летище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</w:rPr>
              <w:t>Букурещ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6FAC">
              <w:rPr>
                <w:rFonts w:ascii="Times New Roman" w:hAnsi="Times New Roman" w:cs="Times New Roman"/>
              </w:rPr>
              <w:t>фотографски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56FAC">
              <w:rPr>
                <w:rFonts w:ascii="Times New Roman" w:hAnsi="Times New Roman" w:cs="Times New Roman"/>
              </w:rPr>
              <w:t>преводачески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</w:rPr>
              <w:t>услуги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6FAC">
              <w:rPr>
                <w:rFonts w:ascii="Times New Roman" w:hAnsi="Times New Roman" w:cs="Times New Roman"/>
              </w:rPr>
              <w:t>текстове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</w:rPr>
              <w:t>за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</w:rPr>
              <w:t>концертни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</w:rPr>
              <w:t>програми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6FAC">
              <w:rPr>
                <w:rFonts w:ascii="Times New Roman" w:hAnsi="Times New Roman" w:cs="Times New Roman"/>
              </w:rPr>
              <w:t>художествена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</w:rPr>
              <w:t>изложба-конкурс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6FAC">
              <w:rPr>
                <w:rFonts w:ascii="Times New Roman" w:hAnsi="Times New Roman" w:cs="Times New Roman"/>
              </w:rPr>
              <w:t>цветя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6FAC">
              <w:rPr>
                <w:rFonts w:ascii="Times New Roman" w:hAnsi="Times New Roman" w:cs="Times New Roman"/>
              </w:rPr>
              <w:t>телевизионно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</w:rPr>
              <w:t>излъчване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</w:rPr>
              <w:t>на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056FAC">
              <w:rPr>
                <w:rFonts w:ascii="Times New Roman" w:hAnsi="Times New Roman" w:cs="Times New Roman"/>
              </w:rPr>
              <w:t>концерта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</w:rPr>
              <w:t>за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</w:rPr>
              <w:t>България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56FAC">
              <w:rPr>
                <w:rFonts w:ascii="Times New Roman" w:hAnsi="Times New Roman" w:cs="Times New Roman"/>
              </w:rPr>
              <w:t>чужбина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6FAC">
              <w:rPr>
                <w:rFonts w:ascii="Times New Roman" w:hAnsi="Times New Roman" w:cs="Times New Roman"/>
              </w:rPr>
              <w:t>коктейл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6FAC">
              <w:rPr>
                <w:rFonts w:ascii="Times New Roman" w:hAnsi="Times New Roman" w:cs="Times New Roman"/>
              </w:rPr>
              <w:t>озвучаване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6FAC">
              <w:rPr>
                <w:rFonts w:ascii="Times New Roman" w:hAnsi="Times New Roman" w:cs="Times New Roman"/>
              </w:rPr>
              <w:t>осигурителни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</w:rPr>
              <w:t>вноски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6FAC">
              <w:rPr>
                <w:rFonts w:ascii="Times New Roman" w:hAnsi="Times New Roman" w:cs="Times New Roman"/>
              </w:rPr>
              <w:t>такса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 БФА, </w:t>
            </w:r>
            <w:proofErr w:type="spellStart"/>
            <w:r w:rsidRPr="00056FAC">
              <w:rPr>
                <w:rFonts w:ascii="Times New Roman" w:hAnsi="Times New Roman" w:cs="Times New Roman"/>
              </w:rPr>
              <w:t>авторски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</w:rPr>
              <w:t>права</w:t>
            </w:r>
            <w:proofErr w:type="spellEnd"/>
            <w:r w:rsidRPr="00056FA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56FAC">
              <w:rPr>
                <w:rFonts w:ascii="Times New Roman" w:hAnsi="Times New Roman" w:cs="Times New Roman"/>
              </w:rPr>
              <w:t>др</w:t>
            </w:r>
            <w:proofErr w:type="spellEnd"/>
            <w:r w:rsidRPr="00056F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</w:rPr>
            </w:pPr>
          </w:p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</w:rPr>
            </w:pPr>
          </w:p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</w:rPr>
            </w:pPr>
            <w:r w:rsidRPr="00056FAC">
              <w:rPr>
                <w:rFonts w:ascii="Times New Roman" w:hAnsi="Times New Roman" w:cs="Times New Roman"/>
              </w:rPr>
              <w:t xml:space="preserve">16400 </w:t>
            </w:r>
          </w:p>
        </w:tc>
        <w:tc>
          <w:tcPr>
            <w:tcW w:w="1276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</w:rPr>
            </w:pPr>
          </w:p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</w:rPr>
            </w:pPr>
            <w:r w:rsidRPr="00056FAC">
              <w:rPr>
                <w:rFonts w:ascii="Times New Roman" w:hAnsi="Times New Roman" w:cs="Times New Roman"/>
              </w:rPr>
              <w:t xml:space="preserve"> </w:t>
            </w:r>
          </w:p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b/>
                <w:color w:val="C00000"/>
              </w:rPr>
            </w:pPr>
            <w:r w:rsidRPr="00056FAC">
              <w:rPr>
                <w:rFonts w:ascii="Times New Roman" w:hAnsi="Times New Roman" w:cs="Times New Roman"/>
              </w:rPr>
              <w:t>24050</w:t>
            </w:r>
          </w:p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b/>
                <w:color w:val="C00000"/>
              </w:rPr>
            </w:pPr>
            <w:r w:rsidRPr="00056FAC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</w:p>
        </w:tc>
        <w:tc>
          <w:tcPr>
            <w:tcW w:w="992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</w:rPr>
            </w:pPr>
          </w:p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</w:rPr>
            </w:pPr>
          </w:p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</w:rPr>
            </w:pPr>
            <w:r w:rsidRPr="00056FAC">
              <w:rPr>
                <w:rFonts w:ascii="Times New Roman" w:hAnsi="Times New Roman" w:cs="Times New Roman"/>
              </w:rPr>
              <w:t>37,24%</w:t>
            </w:r>
          </w:p>
        </w:tc>
      </w:tr>
      <w:tr w:rsidR="00056FAC" w:rsidRPr="00056FAC" w:rsidTr="00C57968">
        <w:trPr>
          <w:cantSplit/>
          <w:trHeight w:val="343"/>
        </w:trPr>
        <w:tc>
          <w:tcPr>
            <w:tcW w:w="7196" w:type="dxa"/>
          </w:tcPr>
          <w:p w:rsidR="00056FAC" w:rsidRPr="00056FAC" w:rsidRDefault="00056FAC" w:rsidP="00C57968">
            <w:pPr>
              <w:rPr>
                <w:rFonts w:ascii="Times New Roman" w:hAnsi="Times New Roman" w:cs="Times New Roman"/>
                <w:b/>
              </w:rPr>
            </w:pPr>
            <w:r w:rsidRPr="00056FAC">
              <w:rPr>
                <w:rFonts w:ascii="Times New Roman" w:hAnsi="Times New Roman" w:cs="Times New Roman"/>
                <w:b/>
              </w:rPr>
              <w:t>3. ПРЕХОДЕН ОСТАТЪК ЗА 2026 г.</w:t>
            </w:r>
          </w:p>
        </w:tc>
        <w:tc>
          <w:tcPr>
            <w:tcW w:w="1134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56FAC">
              <w:rPr>
                <w:rFonts w:ascii="Times New Roman" w:hAnsi="Times New Roman" w:cs="Times New Roman"/>
                <w:b/>
              </w:rPr>
              <w:t>6 699</w:t>
            </w:r>
          </w:p>
        </w:tc>
        <w:tc>
          <w:tcPr>
            <w:tcW w:w="992" w:type="dxa"/>
          </w:tcPr>
          <w:p w:rsidR="00056FAC" w:rsidRPr="00056FAC" w:rsidRDefault="00056FAC" w:rsidP="00C57968">
            <w:pPr>
              <w:rPr>
                <w:rFonts w:ascii="Times New Roman" w:hAnsi="Times New Roman" w:cs="Times New Roman"/>
                <w:b/>
              </w:rPr>
            </w:pPr>
            <w:r w:rsidRPr="00056FAC">
              <w:rPr>
                <w:rFonts w:ascii="Times New Roman" w:hAnsi="Times New Roman" w:cs="Times New Roman"/>
              </w:rPr>
              <w:t xml:space="preserve">   </w:t>
            </w:r>
            <w:r w:rsidRPr="00056FAC">
              <w:rPr>
                <w:rFonts w:ascii="Times New Roman" w:hAnsi="Times New Roman" w:cs="Times New Roman"/>
                <w:b/>
              </w:rPr>
              <w:t>1,84%</w:t>
            </w:r>
          </w:p>
        </w:tc>
      </w:tr>
      <w:tr w:rsidR="00056FAC" w:rsidRPr="00056FAC" w:rsidTr="00C57968">
        <w:trPr>
          <w:cantSplit/>
          <w:trHeight w:val="258"/>
        </w:trPr>
        <w:tc>
          <w:tcPr>
            <w:tcW w:w="7196" w:type="dxa"/>
            <w:shd w:val="clear" w:color="auto" w:fill="F2F2F2"/>
          </w:tcPr>
          <w:p w:rsidR="00056FAC" w:rsidRPr="00056FAC" w:rsidRDefault="00056FAC" w:rsidP="00C57968">
            <w:pPr>
              <w:pStyle w:val="3"/>
              <w:jc w:val="right"/>
              <w:rPr>
                <w:rFonts w:ascii="Times New Roman" w:hAnsi="Times New Roman" w:cs="Times New Roman"/>
                <w:lang w:val="bg-BG"/>
              </w:rPr>
            </w:pPr>
            <w:r w:rsidRPr="00056FAC">
              <w:rPr>
                <w:rFonts w:ascii="Times New Roman" w:hAnsi="Times New Roman" w:cs="Times New Roman"/>
                <w:lang w:val="bg-BG"/>
              </w:rPr>
              <w:t>ОБЩО РАЗХОДИ:</w:t>
            </w:r>
          </w:p>
        </w:tc>
        <w:tc>
          <w:tcPr>
            <w:tcW w:w="1134" w:type="dxa"/>
            <w:shd w:val="clear" w:color="auto" w:fill="F2F2F2"/>
          </w:tcPr>
          <w:p w:rsidR="00056FAC" w:rsidRPr="00056FAC" w:rsidRDefault="00056FAC" w:rsidP="00C57968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056FAC">
              <w:rPr>
                <w:rFonts w:ascii="Times New Roman" w:hAnsi="Times New Roman" w:cs="Times New Roman"/>
                <w:b/>
                <w:color w:val="C00000"/>
              </w:rPr>
              <w:t xml:space="preserve">   327000</w:t>
            </w:r>
          </w:p>
        </w:tc>
        <w:tc>
          <w:tcPr>
            <w:tcW w:w="1276" w:type="dxa"/>
            <w:shd w:val="clear" w:color="auto" w:fill="F2F2F2"/>
          </w:tcPr>
          <w:p w:rsidR="00056FAC" w:rsidRPr="00056FAC" w:rsidRDefault="00056FAC" w:rsidP="00C57968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056FAC">
              <w:rPr>
                <w:rFonts w:ascii="Times New Roman" w:hAnsi="Times New Roman" w:cs="Times New Roman"/>
                <w:b/>
                <w:color w:val="C00000"/>
              </w:rPr>
              <w:t xml:space="preserve">   364445</w:t>
            </w:r>
          </w:p>
        </w:tc>
        <w:tc>
          <w:tcPr>
            <w:tcW w:w="992" w:type="dxa"/>
            <w:shd w:val="clear" w:color="auto" w:fill="F2F2F2"/>
          </w:tcPr>
          <w:p w:rsidR="00056FAC" w:rsidRPr="00056FAC" w:rsidRDefault="00056FAC" w:rsidP="00C57968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056FAC">
              <w:rPr>
                <w:rFonts w:ascii="Times New Roman" w:hAnsi="Times New Roman" w:cs="Times New Roman"/>
                <w:b/>
                <w:color w:val="C00000"/>
              </w:rPr>
              <w:t xml:space="preserve">    100%</w:t>
            </w:r>
          </w:p>
        </w:tc>
      </w:tr>
    </w:tbl>
    <w:p w:rsidR="00056FAC" w:rsidRPr="00056FAC" w:rsidRDefault="00056FAC" w:rsidP="00056FAC">
      <w:pPr>
        <w:rPr>
          <w:rFonts w:ascii="Times New Roman" w:hAnsi="Times New Roman" w:cs="Times New Roman"/>
        </w:rPr>
      </w:pPr>
    </w:p>
    <w:p w:rsidR="00056FAC" w:rsidRPr="00056FAC" w:rsidRDefault="00056FAC" w:rsidP="00056FAC">
      <w:pPr>
        <w:rPr>
          <w:rFonts w:ascii="Times New Roman" w:hAnsi="Times New Roman" w:cs="Times New Roman"/>
        </w:rPr>
      </w:pPr>
    </w:p>
    <w:p w:rsidR="00056FAC" w:rsidRDefault="00056FAC" w:rsidP="00056FAC">
      <w:pPr>
        <w:rPr>
          <w:rFonts w:ascii="Times New Roman" w:hAnsi="Times New Roman" w:cs="Times New Roman"/>
          <w:b/>
          <w:bCs/>
          <w:lang w:val="ru-RU"/>
        </w:rPr>
      </w:pPr>
      <w:r w:rsidRPr="00056FAC">
        <w:rPr>
          <w:rFonts w:ascii="Times New Roman" w:hAnsi="Times New Roman" w:cs="Times New Roman"/>
          <w:b/>
          <w:bCs/>
          <w:lang w:val="ru-RU"/>
        </w:rPr>
        <w:t xml:space="preserve">                   </w:t>
      </w:r>
    </w:p>
    <w:p w:rsidR="00056FAC" w:rsidRDefault="00056FAC" w:rsidP="00056FAC">
      <w:pPr>
        <w:rPr>
          <w:rFonts w:ascii="Times New Roman" w:hAnsi="Times New Roman" w:cs="Times New Roman"/>
          <w:b/>
          <w:bCs/>
          <w:lang w:val="ru-RU"/>
        </w:rPr>
      </w:pPr>
    </w:p>
    <w:p w:rsidR="00056FAC" w:rsidRDefault="00056FAC" w:rsidP="00056FAC">
      <w:pPr>
        <w:rPr>
          <w:rFonts w:ascii="Times New Roman" w:hAnsi="Times New Roman" w:cs="Times New Roman"/>
          <w:b/>
          <w:bCs/>
          <w:lang w:val="ru-RU"/>
        </w:rPr>
      </w:pPr>
    </w:p>
    <w:p w:rsidR="00056FAC" w:rsidRPr="00056FAC" w:rsidRDefault="00056FAC" w:rsidP="00056F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FAC">
        <w:rPr>
          <w:rFonts w:ascii="Times New Roman" w:hAnsi="Times New Roman" w:cs="Times New Roman"/>
          <w:b/>
          <w:sz w:val="28"/>
          <w:szCs w:val="28"/>
        </w:rPr>
        <w:t>ПРЕДСЕДАТЕЛ:</w:t>
      </w:r>
    </w:p>
    <w:p w:rsidR="00056FAC" w:rsidRPr="00056FAC" w:rsidRDefault="00056FAC" w:rsidP="00056FAC">
      <w:pPr>
        <w:pStyle w:val="Default"/>
        <w:ind w:firstLine="708"/>
        <w:rPr>
          <w:rFonts w:ascii="Times New Roman" w:hAnsi="Times New Roman" w:cs="Times New Roman"/>
        </w:rPr>
      </w:pPr>
      <w:r w:rsidRPr="00056F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FAC">
        <w:rPr>
          <w:rFonts w:ascii="Times New Roman" w:hAnsi="Times New Roman" w:cs="Times New Roman"/>
          <w:b/>
          <w:sz w:val="28"/>
          <w:szCs w:val="28"/>
        </w:rPr>
        <w:tab/>
      </w:r>
      <w:r w:rsidRPr="00056FAC">
        <w:rPr>
          <w:rFonts w:ascii="Times New Roman" w:hAnsi="Times New Roman" w:cs="Times New Roman"/>
          <w:b/>
          <w:sz w:val="28"/>
          <w:szCs w:val="28"/>
        </w:rPr>
        <w:tab/>
        <w:t>(</w:t>
      </w:r>
      <w:r w:rsidRPr="00056FAC">
        <w:rPr>
          <w:rFonts w:ascii="Times New Roman" w:hAnsi="Times New Roman" w:cs="Times New Roman"/>
          <w:b/>
          <w:bCs/>
          <w:sz w:val="28"/>
          <w:szCs w:val="28"/>
        </w:rPr>
        <w:t xml:space="preserve">акад. Христо </w:t>
      </w:r>
      <w:proofErr w:type="spellStart"/>
      <w:r w:rsidRPr="00056FAC">
        <w:rPr>
          <w:rFonts w:ascii="Times New Roman" w:hAnsi="Times New Roman" w:cs="Times New Roman"/>
          <w:b/>
          <w:bCs/>
          <w:sz w:val="28"/>
          <w:szCs w:val="28"/>
        </w:rPr>
        <w:t>Белоев</w:t>
      </w:r>
      <w:proofErr w:type="spellEnd"/>
      <w:r w:rsidRPr="00056FAC">
        <w:rPr>
          <w:rFonts w:ascii="Times New Roman" w:hAnsi="Times New Roman" w:cs="Times New Roman"/>
          <w:b/>
          <w:bCs/>
          <w:sz w:val="28"/>
          <w:szCs w:val="28"/>
        </w:rPr>
        <w:t>, дтн</w:t>
      </w:r>
      <w:r w:rsidRPr="00056FAC">
        <w:rPr>
          <w:rFonts w:ascii="Times New Roman" w:hAnsi="Times New Roman" w:cs="Times New Roman"/>
          <w:b/>
          <w:sz w:val="28"/>
          <w:szCs w:val="28"/>
        </w:rPr>
        <w:t>)</w:t>
      </w:r>
    </w:p>
    <w:p w:rsidR="00056FAC" w:rsidRDefault="00056FAC" w:rsidP="00056FAC">
      <w:pPr>
        <w:rPr>
          <w:rFonts w:ascii="Times New Roman" w:hAnsi="Times New Roman" w:cs="Times New Roman"/>
          <w:b/>
          <w:bCs/>
          <w:lang w:val="ru-RU"/>
        </w:rPr>
      </w:pPr>
    </w:p>
    <w:p w:rsidR="00056FAC" w:rsidRDefault="00056FAC" w:rsidP="00056FAC">
      <w:pPr>
        <w:rPr>
          <w:rFonts w:ascii="Times New Roman" w:hAnsi="Times New Roman" w:cs="Times New Roman"/>
          <w:b/>
          <w:bCs/>
          <w:lang w:val="ru-RU"/>
        </w:rPr>
      </w:pPr>
    </w:p>
    <w:p w:rsidR="00056FAC" w:rsidRDefault="00056FAC" w:rsidP="00056FAC">
      <w:pPr>
        <w:rPr>
          <w:rFonts w:ascii="Times New Roman" w:hAnsi="Times New Roman" w:cs="Times New Roman"/>
          <w:b/>
          <w:bCs/>
          <w:lang w:val="ru-RU"/>
        </w:rPr>
      </w:pPr>
    </w:p>
    <w:p w:rsidR="00056FAC" w:rsidRDefault="00056FAC" w:rsidP="00056FAC">
      <w:pPr>
        <w:rPr>
          <w:rFonts w:ascii="Times New Roman" w:hAnsi="Times New Roman" w:cs="Times New Roman"/>
          <w:b/>
          <w:bCs/>
          <w:lang w:val="ru-RU"/>
        </w:rPr>
      </w:pPr>
    </w:p>
    <w:p w:rsidR="00056FAC" w:rsidRDefault="00056FAC" w:rsidP="00056FAC">
      <w:pPr>
        <w:rPr>
          <w:rFonts w:ascii="Times New Roman" w:hAnsi="Times New Roman" w:cs="Times New Roman"/>
          <w:b/>
          <w:bCs/>
          <w:lang w:val="ru-RU"/>
        </w:rPr>
      </w:pPr>
    </w:p>
    <w:p w:rsidR="00056FAC" w:rsidRDefault="00056FAC" w:rsidP="00056FAC">
      <w:pPr>
        <w:rPr>
          <w:rFonts w:ascii="Times New Roman" w:hAnsi="Times New Roman" w:cs="Times New Roman"/>
          <w:b/>
          <w:bCs/>
          <w:lang w:val="ru-RU"/>
        </w:rPr>
      </w:pPr>
    </w:p>
    <w:p w:rsidR="00056FAC" w:rsidRDefault="00056FAC" w:rsidP="00056FAC">
      <w:pPr>
        <w:rPr>
          <w:rFonts w:ascii="Times New Roman" w:hAnsi="Times New Roman" w:cs="Times New Roman"/>
          <w:b/>
          <w:bCs/>
          <w:lang w:val="ru-RU"/>
        </w:rPr>
      </w:pPr>
    </w:p>
    <w:p w:rsidR="00056FAC" w:rsidRDefault="00056FAC" w:rsidP="00056FAC">
      <w:pPr>
        <w:rPr>
          <w:rFonts w:ascii="Times New Roman" w:hAnsi="Times New Roman" w:cs="Times New Roman"/>
          <w:b/>
          <w:bCs/>
          <w:lang w:val="ru-RU"/>
        </w:rPr>
      </w:pPr>
    </w:p>
    <w:p w:rsidR="00056FAC" w:rsidRDefault="00056FAC" w:rsidP="00056FAC">
      <w:pPr>
        <w:rPr>
          <w:rFonts w:ascii="Times New Roman" w:hAnsi="Times New Roman" w:cs="Times New Roman"/>
          <w:b/>
          <w:bCs/>
          <w:lang w:val="ru-RU"/>
        </w:rPr>
      </w:pPr>
    </w:p>
    <w:p w:rsidR="00056FAC" w:rsidRDefault="00056FAC" w:rsidP="00056FAC">
      <w:pPr>
        <w:rPr>
          <w:rFonts w:ascii="Times New Roman" w:hAnsi="Times New Roman" w:cs="Times New Roman"/>
          <w:b/>
          <w:bCs/>
          <w:lang w:val="ru-RU"/>
        </w:rPr>
      </w:pPr>
    </w:p>
    <w:p w:rsidR="00056FAC" w:rsidRDefault="00056FAC" w:rsidP="00056FAC">
      <w:pPr>
        <w:rPr>
          <w:rFonts w:ascii="Times New Roman" w:hAnsi="Times New Roman" w:cs="Times New Roman"/>
          <w:b/>
          <w:bCs/>
          <w:lang w:val="ru-RU"/>
        </w:rPr>
      </w:pPr>
    </w:p>
    <w:p w:rsidR="00056FAC" w:rsidRDefault="00056FAC" w:rsidP="00056FAC">
      <w:pPr>
        <w:rPr>
          <w:rFonts w:ascii="Times New Roman" w:hAnsi="Times New Roman" w:cs="Times New Roman"/>
          <w:b/>
          <w:bCs/>
          <w:lang w:val="ru-RU"/>
        </w:rPr>
      </w:pPr>
    </w:p>
    <w:p w:rsidR="00056FAC" w:rsidRDefault="00056FAC" w:rsidP="00056FAC">
      <w:pPr>
        <w:rPr>
          <w:rFonts w:ascii="Times New Roman" w:hAnsi="Times New Roman" w:cs="Times New Roman"/>
          <w:b/>
          <w:bCs/>
          <w:lang w:val="ru-RU"/>
        </w:rPr>
      </w:pPr>
    </w:p>
    <w:p w:rsidR="00056FAC" w:rsidRPr="00056FAC" w:rsidRDefault="00056FAC" w:rsidP="00056FAC">
      <w:pPr>
        <w:rPr>
          <w:rFonts w:ascii="Times New Roman" w:hAnsi="Times New Roman" w:cs="Times New Roman"/>
          <w:b/>
          <w:bCs/>
          <w:lang w:val="ru-RU"/>
        </w:rPr>
      </w:pPr>
    </w:p>
    <w:p w:rsidR="00056FAC" w:rsidRPr="00056FAC" w:rsidRDefault="00056FAC" w:rsidP="00056FAC">
      <w:pPr>
        <w:rPr>
          <w:rFonts w:ascii="Times New Roman" w:hAnsi="Times New Roman" w:cs="Times New Roman"/>
          <w:b/>
          <w:bCs/>
          <w:lang w:val="ru-RU"/>
        </w:rPr>
      </w:pPr>
      <w:r w:rsidRPr="00056FAC">
        <w:rPr>
          <w:rFonts w:ascii="Times New Roman" w:hAnsi="Times New Roman" w:cs="Times New Roman"/>
          <w:b/>
          <w:bCs/>
          <w:i/>
          <w:u w:val="single"/>
        </w:rPr>
        <w:t xml:space="preserve"> </w:t>
      </w:r>
      <w:r w:rsidRPr="00056FAC">
        <w:rPr>
          <w:rFonts w:ascii="Times New Roman" w:hAnsi="Times New Roman" w:cs="Times New Roman"/>
          <w:b/>
          <w:bCs/>
        </w:rPr>
        <w:tab/>
      </w:r>
      <w:r w:rsidRPr="00056FAC">
        <w:rPr>
          <w:rFonts w:ascii="Times New Roman" w:hAnsi="Times New Roman" w:cs="Times New Roman"/>
          <w:b/>
          <w:bCs/>
        </w:rPr>
        <w:tab/>
      </w:r>
      <w:r w:rsidRPr="00056FAC">
        <w:rPr>
          <w:rFonts w:ascii="Times New Roman" w:hAnsi="Times New Roman" w:cs="Times New Roman"/>
          <w:b/>
          <w:bCs/>
          <w:lang w:val="ru-RU"/>
        </w:rPr>
        <w:t xml:space="preserve">                    </w:t>
      </w:r>
    </w:p>
    <w:p w:rsidR="00056FAC" w:rsidRPr="00056FAC" w:rsidRDefault="00056FAC" w:rsidP="00056FAC">
      <w:pPr>
        <w:ind w:left="7788"/>
        <w:rPr>
          <w:rFonts w:ascii="Times New Roman" w:hAnsi="Times New Roman" w:cs="Times New Roman"/>
          <w:b/>
          <w:bCs/>
          <w:lang w:val="ru-RU"/>
        </w:rPr>
      </w:pPr>
      <w:r w:rsidRPr="00056FAC">
        <w:rPr>
          <w:rFonts w:ascii="Times New Roman" w:hAnsi="Times New Roman" w:cs="Times New Roman"/>
          <w:b/>
          <w:bCs/>
          <w:i/>
          <w:u w:val="single"/>
          <w:lang w:val="ru-RU"/>
        </w:rPr>
        <w:lastRenderedPageBreak/>
        <w:t>Приложение 2</w:t>
      </w:r>
    </w:p>
    <w:p w:rsidR="00056FAC" w:rsidRPr="00056FAC" w:rsidRDefault="00056FAC" w:rsidP="00056FAC">
      <w:pPr>
        <w:spacing w:line="276" w:lineRule="auto"/>
        <w:ind w:left="2124" w:firstLine="708"/>
        <w:rPr>
          <w:rFonts w:ascii="Times New Roman" w:hAnsi="Times New Roman" w:cs="Times New Roman"/>
          <w:b/>
          <w:bCs/>
          <w:sz w:val="20"/>
          <w:lang w:val="ru-RU"/>
        </w:rPr>
      </w:pPr>
      <w:r w:rsidRPr="00056FAC">
        <w:rPr>
          <w:rFonts w:ascii="Times New Roman" w:hAnsi="Times New Roman" w:cs="Times New Roman"/>
          <w:b/>
          <w:bCs/>
          <w:sz w:val="20"/>
          <w:lang w:val="ru-RU"/>
        </w:rPr>
        <w:t xml:space="preserve">    </w:t>
      </w:r>
    </w:p>
    <w:p w:rsidR="00056FAC" w:rsidRPr="00056FAC" w:rsidRDefault="00056FAC" w:rsidP="00056FAC">
      <w:pPr>
        <w:spacing w:line="276" w:lineRule="auto"/>
        <w:ind w:left="2832" w:firstLine="708"/>
        <w:rPr>
          <w:rFonts w:ascii="Times New Roman" w:hAnsi="Times New Roman" w:cs="Times New Roman"/>
          <w:b/>
          <w:bCs/>
          <w:sz w:val="20"/>
          <w:lang w:val="ru-RU"/>
        </w:rPr>
      </w:pPr>
      <w:r w:rsidRPr="00056FAC">
        <w:rPr>
          <w:rFonts w:ascii="Times New Roman" w:hAnsi="Times New Roman" w:cs="Times New Roman"/>
          <w:b/>
          <w:bCs/>
          <w:sz w:val="20"/>
          <w:lang w:val="ru-RU"/>
        </w:rPr>
        <w:t xml:space="preserve">  </w:t>
      </w:r>
      <w:r w:rsidRPr="00056FAC">
        <w:rPr>
          <w:rFonts w:ascii="Times New Roman" w:hAnsi="Times New Roman" w:cs="Times New Roman"/>
          <w:b/>
          <w:bCs/>
          <w:u w:val="single"/>
          <w:lang w:val="ru-RU"/>
        </w:rPr>
        <w:t>ОБЯСНИТЕЛНА ЗАПИСКА</w:t>
      </w:r>
    </w:p>
    <w:p w:rsidR="00056FAC" w:rsidRPr="00056FAC" w:rsidRDefault="00056FAC" w:rsidP="00056FA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056FAC">
        <w:rPr>
          <w:rFonts w:ascii="Times New Roman" w:hAnsi="Times New Roman" w:cs="Times New Roman"/>
          <w:b/>
          <w:bCs/>
          <w:u w:val="single"/>
          <w:lang w:val="ru-RU"/>
        </w:rPr>
        <w:t>ПО ИЗПЪЛНЕНИЕТО НА БЮДЖЕТА ЗА 6</w:t>
      </w:r>
      <w:r w:rsidRPr="00056FAC">
        <w:rPr>
          <w:rFonts w:ascii="Times New Roman" w:hAnsi="Times New Roman" w:cs="Times New Roman"/>
          <w:b/>
          <w:bCs/>
          <w:u w:val="single"/>
        </w:rPr>
        <w:t>4</w:t>
      </w:r>
      <w:r w:rsidRPr="00056FAC">
        <w:rPr>
          <w:rFonts w:ascii="Times New Roman" w:hAnsi="Times New Roman" w:cs="Times New Roman"/>
          <w:b/>
          <w:bCs/>
          <w:u w:val="single"/>
          <w:lang w:val="ru-RU"/>
        </w:rPr>
        <w:t xml:space="preserve">. МФ </w:t>
      </w:r>
      <w:r w:rsidRPr="00056FAC">
        <w:rPr>
          <w:rFonts w:ascii="Times New Roman" w:hAnsi="Times New Roman" w:cs="Times New Roman"/>
          <w:b/>
          <w:bCs/>
          <w:u w:val="single"/>
        </w:rPr>
        <w:t>„</w:t>
      </w:r>
      <w:r w:rsidRPr="00056FAC">
        <w:rPr>
          <w:rFonts w:ascii="Times New Roman" w:hAnsi="Times New Roman" w:cs="Times New Roman"/>
          <w:b/>
          <w:bCs/>
          <w:u w:val="single"/>
          <w:lang w:val="ru-RU"/>
        </w:rPr>
        <w:t>ММД</w:t>
      </w:r>
      <w:r w:rsidRPr="00056FAC">
        <w:rPr>
          <w:rFonts w:ascii="Times New Roman" w:hAnsi="Times New Roman" w:cs="Times New Roman"/>
          <w:u w:val="single"/>
        </w:rPr>
        <w:t>”</w:t>
      </w:r>
      <w:r w:rsidRPr="00056FAC">
        <w:rPr>
          <w:rFonts w:ascii="Times New Roman" w:hAnsi="Times New Roman" w:cs="Times New Roman"/>
          <w:b/>
          <w:bCs/>
          <w:u w:val="single"/>
          <w:lang w:val="ru-RU"/>
        </w:rPr>
        <w:t xml:space="preserve"> ПРЕЗ 202</w:t>
      </w:r>
      <w:r w:rsidRPr="00056FAC">
        <w:rPr>
          <w:rFonts w:ascii="Times New Roman" w:hAnsi="Times New Roman" w:cs="Times New Roman"/>
          <w:b/>
          <w:bCs/>
          <w:u w:val="single"/>
        </w:rPr>
        <w:t>5</w:t>
      </w:r>
    </w:p>
    <w:p w:rsidR="00056FAC" w:rsidRPr="00056FAC" w:rsidRDefault="00056FAC" w:rsidP="00056FAC">
      <w:pPr>
        <w:ind w:firstLine="708"/>
        <w:jc w:val="both"/>
        <w:rPr>
          <w:rFonts w:ascii="Times New Roman" w:hAnsi="Times New Roman" w:cs="Times New Roman"/>
          <w:b/>
        </w:rPr>
      </w:pPr>
      <w:r w:rsidRPr="00056FAC">
        <w:rPr>
          <w:rFonts w:ascii="Times New Roman" w:hAnsi="Times New Roman" w:cs="Times New Roman"/>
          <w:b/>
          <w:kern w:val="16"/>
          <w:position w:val="-6"/>
        </w:rPr>
        <w:t xml:space="preserve">С </w:t>
      </w:r>
      <w:proofErr w:type="spellStart"/>
      <w:r w:rsidRPr="00056FAC">
        <w:rPr>
          <w:rFonts w:ascii="Times New Roman" w:hAnsi="Times New Roman" w:cs="Times New Roman"/>
          <w:b/>
          <w:kern w:val="16"/>
          <w:position w:val="-6"/>
        </w:rPr>
        <w:t>Решение</w:t>
      </w:r>
      <w:proofErr w:type="spellEnd"/>
      <w:r w:rsidRPr="00056FAC">
        <w:rPr>
          <w:rFonts w:ascii="Times New Roman" w:hAnsi="Times New Roman" w:cs="Times New Roman"/>
          <w:b/>
          <w:kern w:val="16"/>
          <w:position w:val="-6"/>
        </w:rPr>
        <w:t xml:space="preserve"> №472 </w:t>
      </w:r>
      <w:proofErr w:type="spellStart"/>
      <w:r w:rsidRPr="00056FAC">
        <w:rPr>
          <w:rFonts w:ascii="Times New Roman" w:hAnsi="Times New Roman" w:cs="Times New Roman"/>
          <w:b/>
          <w:kern w:val="16"/>
          <w:position w:val="-6"/>
        </w:rPr>
        <w:t>на</w:t>
      </w:r>
      <w:proofErr w:type="spellEnd"/>
      <w:r w:rsidRPr="00056FAC">
        <w:rPr>
          <w:rFonts w:ascii="Times New Roman" w:hAnsi="Times New Roman" w:cs="Times New Roman"/>
          <w:b/>
          <w:kern w:val="16"/>
          <w:position w:val="-6"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  <w:kern w:val="16"/>
          <w:position w:val="-6"/>
        </w:rPr>
        <w:t>Общински</w:t>
      </w:r>
      <w:proofErr w:type="spellEnd"/>
      <w:r w:rsidRPr="00056FAC">
        <w:rPr>
          <w:rFonts w:ascii="Times New Roman" w:hAnsi="Times New Roman" w:cs="Times New Roman"/>
          <w:b/>
          <w:kern w:val="16"/>
          <w:position w:val="-6"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  <w:kern w:val="16"/>
          <w:position w:val="-6"/>
        </w:rPr>
        <w:t>съвет</w:t>
      </w:r>
      <w:proofErr w:type="spellEnd"/>
      <w:r w:rsidRPr="00056FAC">
        <w:rPr>
          <w:rFonts w:ascii="Times New Roman" w:hAnsi="Times New Roman" w:cs="Times New Roman"/>
          <w:b/>
          <w:kern w:val="16"/>
          <w:position w:val="-6"/>
        </w:rPr>
        <w:t xml:space="preserve"> – Русе</w:t>
      </w:r>
      <w:r w:rsidRPr="00056FAC">
        <w:rPr>
          <w:rFonts w:ascii="Times New Roman" w:hAnsi="Times New Roman" w:cs="Times New Roman"/>
          <w:kern w:val="16"/>
          <w:position w:val="-6"/>
        </w:rPr>
        <w:t xml:space="preserve">, </w:t>
      </w:r>
      <w:proofErr w:type="spellStart"/>
      <w:r w:rsidRPr="00056FAC">
        <w:rPr>
          <w:rFonts w:ascii="Times New Roman" w:hAnsi="Times New Roman" w:cs="Times New Roman"/>
          <w:kern w:val="16"/>
          <w:position w:val="-6"/>
        </w:rPr>
        <w:t>прието</w:t>
      </w:r>
      <w:proofErr w:type="spellEnd"/>
      <w:r w:rsidRPr="00056FAC">
        <w:rPr>
          <w:rFonts w:ascii="Times New Roman" w:hAnsi="Times New Roman" w:cs="Times New Roman"/>
          <w:kern w:val="16"/>
          <w:position w:val="-6"/>
        </w:rPr>
        <w:t xml:space="preserve"> с </w:t>
      </w:r>
      <w:proofErr w:type="spellStart"/>
      <w:r w:rsidRPr="00056FAC">
        <w:rPr>
          <w:rFonts w:ascii="Times New Roman" w:hAnsi="Times New Roman" w:cs="Times New Roman"/>
          <w:kern w:val="16"/>
          <w:position w:val="-6"/>
        </w:rPr>
        <w:t>Протокол</w:t>
      </w:r>
      <w:proofErr w:type="spellEnd"/>
      <w:r w:rsidRPr="00056FAC">
        <w:rPr>
          <w:rFonts w:ascii="Times New Roman" w:hAnsi="Times New Roman" w:cs="Times New Roman"/>
          <w:kern w:val="16"/>
          <w:position w:val="-6"/>
        </w:rPr>
        <w:t xml:space="preserve"> №15 </w:t>
      </w:r>
      <w:proofErr w:type="spellStart"/>
      <w:r w:rsidRPr="00056FAC">
        <w:rPr>
          <w:rFonts w:ascii="Times New Roman" w:hAnsi="Times New Roman" w:cs="Times New Roman"/>
          <w:kern w:val="16"/>
          <w:position w:val="-6"/>
        </w:rPr>
        <w:t>от</w:t>
      </w:r>
      <w:proofErr w:type="spellEnd"/>
      <w:r w:rsidRPr="00056FAC">
        <w:rPr>
          <w:rFonts w:ascii="Times New Roman" w:hAnsi="Times New Roman" w:cs="Times New Roman"/>
          <w:kern w:val="16"/>
          <w:position w:val="-6"/>
        </w:rPr>
        <w:t xml:space="preserve"> 17.12.2024 г.                                   </w:t>
      </w:r>
      <w:proofErr w:type="spellStart"/>
      <w:r w:rsidRPr="00056FAC">
        <w:rPr>
          <w:rFonts w:ascii="Times New Roman" w:hAnsi="Times New Roman" w:cs="Times New Roman"/>
        </w:rPr>
        <w:t>за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провеждането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</w:t>
      </w:r>
      <w:proofErr w:type="spellEnd"/>
      <w:r w:rsidRPr="00056FAC">
        <w:rPr>
          <w:rFonts w:ascii="Times New Roman" w:hAnsi="Times New Roman" w:cs="Times New Roman"/>
        </w:rPr>
        <w:t xml:space="preserve"> 64. МФ “</w:t>
      </w:r>
      <w:proofErr w:type="spellStart"/>
      <w:r w:rsidRPr="00056FAC">
        <w:rPr>
          <w:rFonts w:ascii="Times New Roman" w:hAnsi="Times New Roman" w:cs="Times New Roman"/>
        </w:rPr>
        <w:t>Мартенски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музикални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дни</w:t>
      </w:r>
      <w:proofErr w:type="spellEnd"/>
      <w:r w:rsidRPr="00056FAC">
        <w:rPr>
          <w:rFonts w:ascii="Times New Roman" w:hAnsi="Times New Roman" w:cs="Times New Roman"/>
        </w:rPr>
        <w:t xml:space="preserve">” </w:t>
      </w:r>
      <w:proofErr w:type="spellStart"/>
      <w:r w:rsidRPr="00056FAC">
        <w:rPr>
          <w:rFonts w:ascii="Times New Roman" w:hAnsi="Times New Roman" w:cs="Times New Roman"/>
        </w:rPr>
        <w:t>през</w:t>
      </w:r>
      <w:proofErr w:type="spellEnd"/>
      <w:r w:rsidRPr="00056FAC">
        <w:rPr>
          <w:rFonts w:ascii="Times New Roman" w:hAnsi="Times New Roman" w:cs="Times New Roman"/>
        </w:rPr>
        <w:t xml:space="preserve"> 2025 г., е </w:t>
      </w:r>
      <w:proofErr w:type="spellStart"/>
      <w:r w:rsidRPr="00056FAC">
        <w:rPr>
          <w:rFonts w:ascii="Times New Roman" w:hAnsi="Times New Roman" w:cs="Times New Roman"/>
        </w:rPr>
        <w:t>утвърдена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обща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рамка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на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бюджета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приходите</w:t>
      </w:r>
      <w:proofErr w:type="spellEnd"/>
      <w:r w:rsidRPr="00056FAC">
        <w:rPr>
          <w:rFonts w:ascii="Times New Roman" w:hAnsi="Times New Roman" w:cs="Times New Roman"/>
        </w:rPr>
        <w:t xml:space="preserve"> и </w:t>
      </w:r>
      <w:proofErr w:type="spellStart"/>
      <w:r w:rsidRPr="00056FAC">
        <w:rPr>
          <w:rFonts w:ascii="Times New Roman" w:hAnsi="Times New Roman" w:cs="Times New Roman"/>
        </w:rPr>
        <w:t>по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разходите</w:t>
      </w:r>
      <w:proofErr w:type="spellEnd"/>
      <w:r w:rsidRPr="00056FAC">
        <w:rPr>
          <w:rFonts w:ascii="Times New Roman" w:hAnsi="Times New Roman" w:cs="Times New Roman"/>
        </w:rPr>
        <w:t xml:space="preserve"> в </w:t>
      </w:r>
      <w:proofErr w:type="spellStart"/>
      <w:r w:rsidRPr="00056FAC">
        <w:rPr>
          <w:rFonts w:ascii="Times New Roman" w:hAnsi="Times New Roman" w:cs="Times New Roman"/>
        </w:rPr>
        <w:t>размер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r w:rsidRPr="00056FAC">
        <w:rPr>
          <w:rFonts w:ascii="Times New Roman" w:hAnsi="Times New Roman" w:cs="Times New Roman"/>
          <w:b/>
        </w:rPr>
        <w:t xml:space="preserve">327 000 </w:t>
      </w:r>
      <w:proofErr w:type="spellStart"/>
      <w:r w:rsidRPr="00056FAC">
        <w:rPr>
          <w:rFonts w:ascii="Times New Roman" w:hAnsi="Times New Roman" w:cs="Times New Roman"/>
          <w:b/>
        </w:rPr>
        <w:t>лв</w:t>
      </w:r>
      <w:proofErr w:type="spellEnd"/>
      <w:r w:rsidRPr="00056FAC">
        <w:rPr>
          <w:rFonts w:ascii="Times New Roman" w:hAnsi="Times New Roman" w:cs="Times New Roman"/>
          <w:b/>
        </w:rPr>
        <w:t xml:space="preserve">., </w:t>
      </w:r>
      <w:r w:rsidRPr="00056FAC">
        <w:rPr>
          <w:rFonts w:ascii="Times New Roman" w:hAnsi="Times New Roman" w:cs="Times New Roman"/>
        </w:rPr>
        <w:t xml:space="preserve">в </w:t>
      </w:r>
      <w:proofErr w:type="spellStart"/>
      <w:r w:rsidRPr="00056FAC">
        <w:rPr>
          <w:rFonts w:ascii="Times New Roman" w:hAnsi="Times New Roman" w:cs="Times New Roman"/>
        </w:rPr>
        <w:t>т.ч</w:t>
      </w:r>
      <w:proofErr w:type="spellEnd"/>
      <w:r w:rsidRPr="00056FAC">
        <w:rPr>
          <w:rFonts w:ascii="Times New Roman" w:hAnsi="Times New Roman" w:cs="Times New Roman"/>
        </w:rPr>
        <w:t xml:space="preserve">. </w:t>
      </w:r>
      <w:proofErr w:type="spellStart"/>
      <w:r w:rsidRPr="00056FAC">
        <w:rPr>
          <w:rFonts w:ascii="Times New Roman" w:hAnsi="Times New Roman" w:cs="Times New Roman"/>
        </w:rPr>
        <w:t>общинско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финансиране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от</w:t>
      </w:r>
      <w:proofErr w:type="spellEnd"/>
      <w:r w:rsidRPr="00056FAC">
        <w:rPr>
          <w:rFonts w:ascii="Times New Roman" w:hAnsi="Times New Roman" w:cs="Times New Roman"/>
        </w:rPr>
        <w:t xml:space="preserve">                </w:t>
      </w:r>
      <w:r w:rsidRPr="00056FAC">
        <w:rPr>
          <w:rFonts w:ascii="Times New Roman" w:hAnsi="Times New Roman" w:cs="Times New Roman"/>
          <w:b/>
        </w:rPr>
        <w:t xml:space="preserve">145 000 </w:t>
      </w:r>
      <w:proofErr w:type="spellStart"/>
      <w:r w:rsidRPr="00056FAC">
        <w:rPr>
          <w:rFonts w:ascii="Times New Roman" w:hAnsi="Times New Roman" w:cs="Times New Roman"/>
          <w:b/>
        </w:rPr>
        <w:t>лв</w:t>
      </w:r>
      <w:proofErr w:type="spellEnd"/>
      <w:r w:rsidRPr="00056FAC">
        <w:rPr>
          <w:rFonts w:ascii="Times New Roman" w:hAnsi="Times New Roman" w:cs="Times New Roman"/>
        </w:rPr>
        <w:t xml:space="preserve">., </w:t>
      </w:r>
      <w:proofErr w:type="spellStart"/>
      <w:r w:rsidRPr="00056FAC">
        <w:rPr>
          <w:rFonts w:ascii="Times New Roman" w:hAnsi="Times New Roman" w:cs="Times New Roman"/>
        </w:rPr>
        <w:t>приходи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от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други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източници</w:t>
      </w:r>
      <w:proofErr w:type="spellEnd"/>
      <w:r w:rsidRPr="00056FAC">
        <w:rPr>
          <w:rFonts w:ascii="Times New Roman" w:hAnsi="Times New Roman" w:cs="Times New Roman"/>
        </w:rPr>
        <w:t xml:space="preserve"> в </w:t>
      </w:r>
      <w:proofErr w:type="spellStart"/>
      <w:r w:rsidRPr="00056FAC">
        <w:rPr>
          <w:rFonts w:ascii="Times New Roman" w:hAnsi="Times New Roman" w:cs="Times New Roman"/>
        </w:rPr>
        <w:t>размер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r w:rsidRPr="00056FAC">
        <w:rPr>
          <w:rFonts w:ascii="Times New Roman" w:hAnsi="Times New Roman" w:cs="Times New Roman"/>
          <w:b/>
        </w:rPr>
        <w:t xml:space="preserve">182 000 </w:t>
      </w:r>
      <w:proofErr w:type="spellStart"/>
      <w:r w:rsidRPr="00056FAC">
        <w:rPr>
          <w:rFonts w:ascii="Times New Roman" w:hAnsi="Times New Roman" w:cs="Times New Roman"/>
          <w:b/>
        </w:rPr>
        <w:t>лв</w:t>
      </w:r>
      <w:proofErr w:type="spellEnd"/>
      <w:r w:rsidRPr="00056FAC">
        <w:rPr>
          <w:rFonts w:ascii="Times New Roman" w:hAnsi="Times New Roman" w:cs="Times New Roman"/>
        </w:rPr>
        <w:t xml:space="preserve">. и </w:t>
      </w:r>
      <w:proofErr w:type="spellStart"/>
      <w:r w:rsidRPr="00056FAC">
        <w:rPr>
          <w:rFonts w:ascii="Times New Roman" w:hAnsi="Times New Roman" w:cs="Times New Roman"/>
          <w:b/>
        </w:rPr>
        <w:t>преходен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остатък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от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реклама</w:t>
      </w:r>
      <w:proofErr w:type="spellEnd"/>
      <w:r w:rsidRPr="00056FAC">
        <w:rPr>
          <w:rFonts w:ascii="Times New Roman" w:hAnsi="Times New Roman" w:cs="Times New Roman"/>
          <w:b/>
        </w:rPr>
        <w:t xml:space="preserve">, </w:t>
      </w:r>
      <w:proofErr w:type="spellStart"/>
      <w:r w:rsidRPr="00056FAC">
        <w:rPr>
          <w:rFonts w:ascii="Times New Roman" w:hAnsi="Times New Roman" w:cs="Times New Roman"/>
          <w:b/>
        </w:rPr>
        <w:t>спонсорство</w:t>
      </w:r>
      <w:proofErr w:type="spellEnd"/>
      <w:r w:rsidRPr="00056FAC">
        <w:rPr>
          <w:rFonts w:ascii="Times New Roman" w:hAnsi="Times New Roman" w:cs="Times New Roman"/>
          <w:b/>
        </w:rPr>
        <w:t xml:space="preserve"> и </w:t>
      </w:r>
      <w:proofErr w:type="spellStart"/>
      <w:r w:rsidRPr="00056FAC">
        <w:rPr>
          <w:rFonts w:ascii="Times New Roman" w:hAnsi="Times New Roman" w:cs="Times New Roman"/>
          <w:b/>
        </w:rPr>
        <w:t>дарения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през</w:t>
      </w:r>
      <w:proofErr w:type="spellEnd"/>
      <w:r w:rsidRPr="00056FAC">
        <w:rPr>
          <w:rFonts w:ascii="Times New Roman" w:hAnsi="Times New Roman" w:cs="Times New Roman"/>
          <w:b/>
        </w:rPr>
        <w:t xml:space="preserve"> 2024 г. в </w:t>
      </w:r>
      <w:proofErr w:type="spellStart"/>
      <w:r w:rsidRPr="00056FAC">
        <w:rPr>
          <w:rFonts w:ascii="Times New Roman" w:hAnsi="Times New Roman" w:cs="Times New Roman"/>
          <w:b/>
        </w:rPr>
        <w:t>размер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от</w:t>
      </w:r>
      <w:proofErr w:type="spellEnd"/>
      <w:r w:rsidRPr="00056FAC">
        <w:rPr>
          <w:rFonts w:ascii="Times New Roman" w:hAnsi="Times New Roman" w:cs="Times New Roman"/>
          <w:b/>
        </w:rPr>
        <w:t xml:space="preserve"> 24 142 </w:t>
      </w:r>
      <w:proofErr w:type="spellStart"/>
      <w:r w:rsidRPr="00056FAC">
        <w:rPr>
          <w:rFonts w:ascii="Times New Roman" w:hAnsi="Times New Roman" w:cs="Times New Roman"/>
          <w:b/>
        </w:rPr>
        <w:t>лв</w:t>
      </w:r>
      <w:proofErr w:type="spellEnd"/>
      <w:r w:rsidRPr="00056FAC">
        <w:rPr>
          <w:rFonts w:ascii="Times New Roman" w:hAnsi="Times New Roman" w:cs="Times New Roman"/>
          <w:b/>
        </w:rPr>
        <w:t>.</w:t>
      </w:r>
    </w:p>
    <w:p w:rsidR="00056FAC" w:rsidRPr="00056FAC" w:rsidRDefault="00056FAC" w:rsidP="00056FAC">
      <w:pPr>
        <w:rPr>
          <w:rFonts w:ascii="Times New Roman" w:hAnsi="Times New Roman" w:cs="Times New Roman"/>
          <w:b/>
          <w:u w:val="single"/>
        </w:rPr>
      </w:pPr>
    </w:p>
    <w:p w:rsidR="00056FAC" w:rsidRPr="00056FAC" w:rsidRDefault="00056FAC" w:rsidP="00056FAC">
      <w:pPr>
        <w:jc w:val="center"/>
        <w:rPr>
          <w:rFonts w:ascii="Times New Roman" w:hAnsi="Times New Roman" w:cs="Times New Roman"/>
          <w:b/>
          <w:u w:val="single"/>
        </w:rPr>
      </w:pPr>
      <w:r w:rsidRPr="00056FAC">
        <w:rPr>
          <w:rFonts w:ascii="Times New Roman" w:hAnsi="Times New Roman" w:cs="Times New Roman"/>
          <w:b/>
          <w:u w:val="single"/>
        </w:rPr>
        <w:t xml:space="preserve">ИЗПЪЛНЕНИЕ НА БЮДЖЕТА ПО ПРИХОДИТЕ </w:t>
      </w:r>
    </w:p>
    <w:p w:rsidR="00056FAC" w:rsidRPr="00056FAC" w:rsidRDefault="00056FAC" w:rsidP="00056FAC">
      <w:pPr>
        <w:ind w:firstLine="708"/>
        <w:jc w:val="both"/>
        <w:rPr>
          <w:rFonts w:ascii="Times New Roman" w:hAnsi="Times New Roman" w:cs="Times New Roman"/>
        </w:rPr>
      </w:pPr>
      <w:r w:rsidRPr="00056FAC">
        <w:rPr>
          <w:rFonts w:ascii="Times New Roman" w:hAnsi="Times New Roman" w:cs="Times New Roman"/>
        </w:rPr>
        <w:t xml:space="preserve">64-тото </w:t>
      </w:r>
      <w:proofErr w:type="spellStart"/>
      <w:r w:rsidRPr="00056FAC">
        <w:rPr>
          <w:rFonts w:ascii="Times New Roman" w:hAnsi="Times New Roman" w:cs="Times New Roman"/>
        </w:rPr>
        <w:t>издание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</w:t>
      </w:r>
      <w:proofErr w:type="spellEnd"/>
      <w:r w:rsidRPr="00056FAC">
        <w:rPr>
          <w:rFonts w:ascii="Times New Roman" w:hAnsi="Times New Roman" w:cs="Times New Roman"/>
        </w:rPr>
        <w:t xml:space="preserve"> МФ „</w:t>
      </w:r>
      <w:proofErr w:type="spellStart"/>
      <w:r w:rsidRPr="00056FAC">
        <w:rPr>
          <w:rFonts w:ascii="Times New Roman" w:hAnsi="Times New Roman" w:cs="Times New Roman"/>
        </w:rPr>
        <w:t>Мартенски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музикални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56FAC">
        <w:rPr>
          <w:rFonts w:ascii="Times New Roman" w:hAnsi="Times New Roman" w:cs="Times New Roman"/>
        </w:rPr>
        <w:t>дни</w:t>
      </w:r>
      <w:proofErr w:type="spellEnd"/>
      <w:r w:rsidRPr="00056FAC">
        <w:rPr>
          <w:rFonts w:ascii="Times New Roman" w:hAnsi="Times New Roman" w:cs="Times New Roman"/>
        </w:rPr>
        <w:t xml:space="preserve">“ </w:t>
      </w:r>
      <w:proofErr w:type="spellStart"/>
      <w:r w:rsidRPr="00056FAC">
        <w:rPr>
          <w:rFonts w:ascii="Times New Roman" w:hAnsi="Times New Roman" w:cs="Times New Roman"/>
        </w:rPr>
        <w:t>приключи</w:t>
      </w:r>
      <w:proofErr w:type="spellEnd"/>
      <w:proofErr w:type="gram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успешно</w:t>
      </w:r>
      <w:proofErr w:type="spellEnd"/>
      <w:r w:rsidRPr="00056FAC">
        <w:rPr>
          <w:rFonts w:ascii="Times New Roman" w:hAnsi="Times New Roman" w:cs="Times New Roman"/>
        </w:rPr>
        <w:t xml:space="preserve"> и </w:t>
      </w:r>
      <w:proofErr w:type="spellStart"/>
      <w:r w:rsidRPr="00056FAC">
        <w:rPr>
          <w:rFonts w:ascii="Times New Roman" w:hAnsi="Times New Roman" w:cs="Times New Roman"/>
        </w:rPr>
        <w:t>във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финансово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отношение</w:t>
      </w:r>
      <w:proofErr w:type="spellEnd"/>
      <w:r w:rsidRPr="00056FAC">
        <w:rPr>
          <w:rFonts w:ascii="Times New Roman" w:hAnsi="Times New Roman" w:cs="Times New Roman"/>
        </w:rPr>
        <w:t>.</w:t>
      </w:r>
    </w:p>
    <w:p w:rsidR="00056FAC" w:rsidRPr="00056FAC" w:rsidRDefault="00056FAC" w:rsidP="00056FAC">
      <w:pPr>
        <w:ind w:firstLine="708"/>
        <w:jc w:val="both"/>
        <w:rPr>
          <w:rFonts w:ascii="Times New Roman" w:hAnsi="Times New Roman" w:cs="Times New Roman"/>
          <w:b/>
        </w:rPr>
      </w:pPr>
      <w:proofErr w:type="spellStart"/>
      <w:r w:rsidRPr="00056FAC">
        <w:rPr>
          <w:rFonts w:ascii="Times New Roman" w:hAnsi="Times New Roman" w:cs="Times New Roman"/>
        </w:rPr>
        <w:t>Видно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от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  <w:i/>
        </w:rPr>
        <w:t>Таблица</w:t>
      </w:r>
      <w:proofErr w:type="spellEnd"/>
      <w:r w:rsidRPr="00056FAC">
        <w:rPr>
          <w:rFonts w:ascii="Times New Roman" w:hAnsi="Times New Roman" w:cs="Times New Roman"/>
          <w:i/>
        </w:rPr>
        <w:t xml:space="preserve"> 1</w:t>
      </w:r>
      <w:r w:rsidRPr="00056FAC">
        <w:rPr>
          <w:rFonts w:ascii="Times New Roman" w:hAnsi="Times New Roman" w:cs="Times New Roman"/>
        </w:rPr>
        <w:t xml:space="preserve"> и </w:t>
      </w:r>
      <w:proofErr w:type="spellStart"/>
      <w:r w:rsidRPr="00056FAC">
        <w:rPr>
          <w:rFonts w:ascii="Times New Roman" w:hAnsi="Times New Roman" w:cs="Times New Roman"/>
          <w:i/>
        </w:rPr>
        <w:t>Таблица</w:t>
      </w:r>
      <w:proofErr w:type="spellEnd"/>
      <w:r w:rsidRPr="00056FAC">
        <w:rPr>
          <w:rFonts w:ascii="Times New Roman" w:hAnsi="Times New Roman" w:cs="Times New Roman"/>
          <w:i/>
        </w:rPr>
        <w:t xml:space="preserve"> 2</w:t>
      </w:r>
      <w:r w:rsidRPr="00056FAC">
        <w:rPr>
          <w:rFonts w:ascii="Times New Roman" w:hAnsi="Times New Roman" w:cs="Times New Roman"/>
        </w:rPr>
        <w:t xml:space="preserve">, </w:t>
      </w:r>
      <w:proofErr w:type="spellStart"/>
      <w:r w:rsidRPr="00056FAC">
        <w:rPr>
          <w:rFonts w:ascii="Times New Roman" w:hAnsi="Times New Roman" w:cs="Times New Roman"/>
        </w:rPr>
        <w:t>при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уточнен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план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приходите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от</w:t>
      </w:r>
      <w:proofErr w:type="spellEnd"/>
      <w:r w:rsidRPr="00056FAC">
        <w:rPr>
          <w:rFonts w:ascii="Times New Roman" w:hAnsi="Times New Roman" w:cs="Times New Roman"/>
          <w:b/>
        </w:rPr>
        <w:t xml:space="preserve"> 327 000</w:t>
      </w:r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лв</w:t>
      </w:r>
      <w:proofErr w:type="spellEnd"/>
      <w:r w:rsidRPr="00056FAC">
        <w:rPr>
          <w:rFonts w:ascii="Times New Roman" w:hAnsi="Times New Roman" w:cs="Times New Roman"/>
        </w:rPr>
        <w:t xml:space="preserve">. и </w:t>
      </w:r>
      <w:proofErr w:type="spellStart"/>
      <w:r w:rsidRPr="00056FAC">
        <w:rPr>
          <w:rFonts w:ascii="Times New Roman" w:hAnsi="Times New Roman" w:cs="Times New Roman"/>
        </w:rPr>
        <w:t>преходен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остатък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от</w:t>
      </w:r>
      <w:proofErr w:type="spellEnd"/>
      <w:r w:rsidRPr="00056FAC">
        <w:rPr>
          <w:rFonts w:ascii="Times New Roman" w:hAnsi="Times New Roman" w:cs="Times New Roman"/>
        </w:rPr>
        <w:t xml:space="preserve"> 2024 </w:t>
      </w:r>
      <w:proofErr w:type="spellStart"/>
      <w:r w:rsidRPr="00056FAC">
        <w:rPr>
          <w:rFonts w:ascii="Times New Roman" w:hAnsi="Times New Roman" w:cs="Times New Roman"/>
        </w:rPr>
        <w:t>год</w:t>
      </w:r>
      <w:proofErr w:type="spellEnd"/>
      <w:r w:rsidRPr="00056FAC">
        <w:rPr>
          <w:rFonts w:ascii="Times New Roman" w:hAnsi="Times New Roman" w:cs="Times New Roman"/>
        </w:rPr>
        <w:t xml:space="preserve">. в </w:t>
      </w:r>
      <w:proofErr w:type="spellStart"/>
      <w:r w:rsidRPr="00056FAC">
        <w:rPr>
          <w:rFonts w:ascii="Times New Roman" w:hAnsi="Times New Roman" w:cs="Times New Roman"/>
        </w:rPr>
        <w:t>размер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от</w:t>
      </w:r>
      <w:proofErr w:type="spellEnd"/>
      <w:r w:rsidRPr="00056FAC">
        <w:rPr>
          <w:rFonts w:ascii="Times New Roman" w:hAnsi="Times New Roman" w:cs="Times New Roman"/>
        </w:rPr>
        <w:t xml:space="preserve"> 24 142 </w:t>
      </w:r>
      <w:proofErr w:type="spellStart"/>
      <w:r w:rsidRPr="00056FAC">
        <w:rPr>
          <w:rFonts w:ascii="Times New Roman" w:hAnsi="Times New Roman" w:cs="Times New Roman"/>
        </w:rPr>
        <w:t>лв</w:t>
      </w:r>
      <w:proofErr w:type="spellEnd"/>
      <w:r w:rsidRPr="00056FAC">
        <w:rPr>
          <w:rFonts w:ascii="Times New Roman" w:hAnsi="Times New Roman" w:cs="Times New Roman"/>
        </w:rPr>
        <w:t xml:space="preserve">., </w:t>
      </w:r>
      <w:proofErr w:type="spellStart"/>
      <w:r w:rsidRPr="00056FAC">
        <w:rPr>
          <w:rFonts w:ascii="Times New Roman" w:hAnsi="Times New Roman" w:cs="Times New Roman"/>
        </w:rPr>
        <w:t>изпълнението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приходната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част</w:t>
      </w:r>
      <w:proofErr w:type="spellEnd"/>
      <w:r w:rsidRPr="00056FAC">
        <w:rPr>
          <w:rFonts w:ascii="Times New Roman" w:hAnsi="Times New Roman" w:cs="Times New Roman"/>
        </w:rPr>
        <w:t xml:space="preserve"> е в </w:t>
      </w:r>
      <w:proofErr w:type="spellStart"/>
      <w:r w:rsidRPr="00056FAC">
        <w:rPr>
          <w:rFonts w:ascii="Times New Roman" w:hAnsi="Times New Roman" w:cs="Times New Roman"/>
        </w:rPr>
        <w:t>размер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</w:t>
      </w:r>
      <w:proofErr w:type="spellEnd"/>
      <w:r w:rsidRPr="00056FAC">
        <w:rPr>
          <w:rFonts w:ascii="Times New Roman" w:hAnsi="Times New Roman" w:cs="Times New Roman"/>
          <w:b/>
        </w:rPr>
        <w:t xml:space="preserve"> 364 445 </w:t>
      </w:r>
      <w:proofErr w:type="spellStart"/>
      <w:r w:rsidRPr="00056FAC">
        <w:rPr>
          <w:rFonts w:ascii="Times New Roman" w:hAnsi="Times New Roman" w:cs="Times New Roman"/>
          <w:b/>
        </w:rPr>
        <w:t>лв</w:t>
      </w:r>
      <w:proofErr w:type="spellEnd"/>
      <w:r w:rsidRPr="00056FAC">
        <w:rPr>
          <w:rFonts w:ascii="Times New Roman" w:hAnsi="Times New Roman" w:cs="Times New Roman"/>
          <w:b/>
        </w:rPr>
        <w:t xml:space="preserve">., с </w:t>
      </w:r>
      <w:proofErr w:type="spellStart"/>
      <w:r w:rsidRPr="00056FAC">
        <w:rPr>
          <w:rFonts w:ascii="Times New Roman" w:hAnsi="Times New Roman" w:cs="Times New Roman"/>
          <w:b/>
        </w:rPr>
        <w:t>ръст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на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приходите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от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външни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източници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r w:rsidRPr="00056FAC">
        <w:rPr>
          <w:rFonts w:ascii="Times New Roman" w:hAnsi="Times New Roman" w:cs="Times New Roman"/>
        </w:rPr>
        <w:t xml:space="preserve">и </w:t>
      </w:r>
      <w:proofErr w:type="spellStart"/>
      <w:r w:rsidRPr="00056FAC">
        <w:rPr>
          <w:rFonts w:ascii="Times New Roman" w:hAnsi="Times New Roman" w:cs="Times New Roman"/>
        </w:rPr>
        <w:t>дял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към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общите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приходи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от</w:t>
      </w:r>
      <w:proofErr w:type="spellEnd"/>
      <w:r w:rsidRPr="00056FAC">
        <w:rPr>
          <w:rFonts w:ascii="Times New Roman" w:hAnsi="Times New Roman" w:cs="Times New Roman"/>
        </w:rPr>
        <w:t xml:space="preserve"> 60,21%. </w:t>
      </w:r>
      <w:proofErr w:type="spellStart"/>
      <w:r w:rsidRPr="00056FAC">
        <w:rPr>
          <w:rFonts w:ascii="Times New Roman" w:hAnsi="Times New Roman" w:cs="Times New Roman"/>
        </w:rPr>
        <w:t>Наличен</w:t>
      </w:r>
      <w:proofErr w:type="spellEnd"/>
      <w:r w:rsidRPr="00056FAC">
        <w:rPr>
          <w:rFonts w:ascii="Times New Roman" w:hAnsi="Times New Roman" w:cs="Times New Roman"/>
        </w:rPr>
        <w:t xml:space="preserve"> е и </w:t>
      </w:r>
      <w:proofErr w:type="spellStart"/>
      <w:r w:rsidRPr="00056FAC">
        <w:rPr>
          <w:rFonts w:ascii="Times New Roman" w:hAnsi="Times New Roman" w:cs="Times New Roman"/>
        </w:rPr>
        <w:t>преходен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остатък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от</w:t>
      </w:r>
      <w:proofErr w:type="spellEnd"/>
      <w:r w:rsidRPr="00056FAC">
        <w:rPr>
          <w:rFonts w:ascii="Times New Roman" w:hAnsi="Times New Roman" w:cs="Times New Roman"/>
        </w:rPr>
        <w:t xml:space="preserve"> 2024 г., </w:t>
      </w:r>
      <w:proofErr w:type="spellStart"/>
      <w:r w:rsidRPr="00056FAC">
        <w:rPr>
          <w:rFonts w:ascii="Times New Roman" w:hAnsi="Times New Roman" w:cs="Times New Roman"/>
        </w:rPr>
        <w:t>формиран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от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постъпления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от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спонсори</w:t>
      </w:r>
      <w:proofErr w:type="spellEnd"/>
      <w:r w:rsidRPr="00056FAC">
        <w:rPr>
          <w:rFonts w:ascii="Times New Roman" w:hAnsi="Times New Roman" w:cs="Times New Roman"/>
        </w:rPr>
        <w:t xml:space="preserve"> и </w:t>
      </w:r>
      <w:proofErr w:type="spellStart"/>
      <w:r w:rsidRPr="00056FAC">
        <w:rPr>
          <w:rFonts w:ascii="Times New Roman" w:hAnsi="Times New Roman" w:cs="Times New Roman"/>
        </w:rPr>
        <w:t>дарители</w:t>
      </w:r>
      <w:proofErr w:type="spellEnd"/>
      <w:r w:rsidRPr="00056FAC">
        <w:rPr>
          <w:rFonts w:ascii="Times New Roman" w:hAnsi="Times New Roman" w:cs="Times New Roman"/>
        </w:rPr>
        <w:t xml:space="preserve"> в </w:t>
      </w:r>
      <w:proofErr w:type="spellStart"/>
      <w:r w:rsidRPr="00056FAC">
        <w:rPr>
          <w:rFonts w:ascii="Times New Roman" w:hAnsi="Times New Roman" w:cs="Times New Roman"/>
        </w:rPr>
        <w:t>размер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</w:t>
      </w:r>
      <w:proofErr w:type="spellEnd"/>
      <w:r w:rsidRPr="00056FAC">
        <w:rPr>
          <w:rFonts w:ascii="Times New Roman" w:hAnsi="Times New Roman" w:cs="Times New Roman"/>
        </w:rPr>
        <w:t xml:space="preserve"> 24 142 </w:t>
      </w:r>
      <w:proofErr w:type="spellStart"/>
      <w:r w:rsidRPr="00056FAC">
        <w:rPr>
          <w:rFonts w:ascii="Times New Roman" w:hAnsi="Times New Roman" w:cs="Times New Roman"/>
        </w:rPr>
        <w:t>лв</w:t>
      </w:r>
      <w:proofErr w:type="spellEnd"/>
      <w:r w:rsidRPr="00056FAC">
        <w:rPr>
          <w:rFonts w:ascii="Times New Roman" w:hAnsi="Times New Roman" w:cs="Times New Roman"/>
        </w:rPr>
        <w:t xml:space="preserve">.  </w:t>
      </w:r>
    </w:p>
    <w:p w:rsidR="00056FAC" w:rsidRPr="00056FAC" w:rsidRDefault="00056FAC" w:rsidP="00056FAC">
      <w:pPr>
        <w:jc w:val="both"/>
        <w:rPr>
          <w:rFonts w:ascii="Times New Roman" w:hAnsi="Times New Roman" w:cs="Times New Roman"/>
          <w:i/>
          <w:sz w:val="20"/>
          <w:u w:val="single"/>
        </w:rPr>
      </w:pPr>
      <w:r w:rsidRPr="00056FAC">
        <w:rPr>
          <w:rFonts w:ascii="Times New Roman" w:hAnsi="Times New Roman" w:cs="Times New Roman"/>
          <w:b/>
          <w:i/>
          <w:sz w:val="2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0"/>
        </w:rPr>
        <w:t xml:space="preserve">  </w:t>
      </w:r>
      <w:proofErr w:type="spellStart"/>
      <w:r w:rsidRPr="00056FAC">
        <w:rPr>
          <w:rFonts w:ascii="Times New Roman" w:hAnsi="Times New Roman" w:cs="Times New Roman"/>
          <w:i/>
          <w:sz w:val="20"/>
          <w:u w:val="single"/>
        </w:rPr>
        <w:t>Таблица</w:t>
      </w:r>
      <w:proofErr w:type="spellEnd"/>
      <w:r w:rsidRPr="00056FAC">
        <w:rPr>
          <w:rFonts w:ascii="Times New Roman" w:hAnsi="Times New Roman" w:cs="Times New Roman"/>
          <w:i/>
          <w:sz w:val="20"/>
          <w:u w:val="single"/>
        </w:rPr>
        <w:t xml:space="preserve"> 1</w:t>
      </w:r>
    </w:p>
    <w:tbl>
      <w:tblPr>
        <w:tblpPr w:leftFromText="141" w:rightFromText="141" w:vertAnchor="text" w:horzAnchor="margin" w:tblpXSpec="center" w:tblpY="190"/>
        <w:tblW w:w="985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992"/>
        <w:gridCol w:w="851"/>
        <w:gridCol w:w="953"/>
      </w:tblGrid>
      <w:tr w:rsidR="00056FAC" w:rsidRPr="00056FAC" w:rsidTr="00C57968">
        <w:trPr>
          <w:trHeight w:val="164"/>
        </w:trPr>
        <w:tc>
          <w:tcPr>
            <w:tcW w:w="7054" w:type="dxa"/>
            <w:shd w:val="clear" w:color="auto" w:fill="EDEDED"/>
            <w:vAlign w:val="center"/>
          </w:tcPr>
          <w:p w:rsidR="00056FAC" w:rsidRPr="00056FAC" w:rsidRDefault="00056FAC" w:rsidP="00C57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6FAC">
              <w:rPr>
                <w:rFonts w:ascii="Times New Roman" w:hAnsi="Times New Roman" w:cs="Times New Roman"/>
                <w:b/>
                <w:sz w:val="20"/>
                <w:szCs w:val="20"/>
              </w:rPr>
              <w:t>Източници</w:t>
            </w:r>
            <w:proofErr w:type="spellEnd"/>
          </w:p>
        </w:tc>
        <w:tc>
          <w:tcPr>
            <w:tcW w:w="992" w:type="dxa"/>
            <w:shd w:val="clear" w:color="auto" w:fill="EDEDED"/>
            <w:vAlign w:val="center"/>
          </w:tcPr>
          <w:p w:rsidR="00056FAC" w:rsidRPr="00056FAC" w:rsidRDefault="00056FAC" w:rsidP="00C57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6FAC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  <w:proofErr w:type="spellEnd"/>
            <w:r w:rsidRPr="00056F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202</w:t>
            </w:r>
            <w:r w:rsidRPr="00056FAC">
              <w:rPr>
                <w:rFonts w:ascii="Times New Roman" w:hAnsi="Times New Roman" w:cs="Times New Roman"/>
                <w:b/>
                <w:sz w:val="18"/>
                <w:szCs w:val="20"/>
              </w:rPr>
              <w:t>5</w:t>
            </w:r>
          </w:p>
        </w:tc>
        <w:tc>
          <w:tcPr>
            <w:tcW w:w="851" w:type="dxa"/>
            <w:shd w:val="clear" w:color="auto" w:fill="EDEDED"/>
            <w:vAlign w:val="center"/>
          </w:tcPr>
          <w:p w:rsidR="00056FAC" w:rsidRPr="00056FAC" w:rsidRDefault="00056FAC" w:rsidP="00C579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 </w:t>
            </w:r>
            <w:proofErr w:type="spellStart"/>
            <w:r w:rsidRPr="00056FAC">
              <w:rPr>
                <w:rFonts w:ascii="Times New Roman" w:hAnsi="Times New Roman" w:cs="Times New Roman"/>
                <w:b/>
                <w:sz w:val="20"/>
                <w:szCs w:val="20"/>
              </w:rPr>
              <w:t>Отчет</w:t>
            </w:r>
            <w:proofErr w:type="spellEnd"/>
          </w:p>
          <w:p w:rsidR="00056FAC" w:rsidRPr="00056FAC" w:rsidRDefault="00056FAC" w:rsidP="00C57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953" w:type="dxa"/>
            <w:shd w:val="clear" w:color="auto" w:fill="EDEDED"/>
            <w:vAlign w:val="center"/>
          </w:tcPr>
          <w:p w:rsidR="00056FAC" w:rsidRPr="00056FAC" w:rsidRDefault="00056FAC" w:rsidP="00C579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proofErr w:type="spellStart"/>
            <w:r w:rsidRPr="00056F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</w:t>
            </w:r>
            <w:proofErr w:type="spellEnd"/>
            <w:r w:rsidRPr="00056F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общите</w:t>
            </w:r>
            <w:proofErr w:type="spellEnd"/>
            <w:r w:rsidRPr="00056F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приходи</w:t>
            </w:r>
            <w:proofErr w:type="spellEnd"/>
            <w:r w:rsidRPr="00056F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</w:t>
            </w:r>
            <w:proofErr w:type="spellEnd"/>
            <w:r w:rsidRPr="00056F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2025</w:t>
            </w:r>
          </w:p>
        </w:tc>
      </w:tr>
      <w:tr w:rsidR="00056FAC" w:rsidRPr="00056FAC" w:rsidTr="00C57968">
        <w:trPr>
          <w:trHeight w:val="185"/>
        </w:trPr>
        <w:tc>
          <w:tcPr>
            <w:tcW w:w="7054" w:type="dxa"/>
            <w:shd w:val="clear" w:color="auto" w:fill="auto"/>
          </w:tcPr>
          <w:p w:rsidR="00056FAC" w:rsidRPr="00056FAC" w:rsidRDefault="00056FAC" w:rsidP="00C57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ОБЩО ПРИХОДИ:                                                                       </w:t>
            </w:r>
          </w:p>
        </w:tc>
        <w:tc>
          <w:tcPr>
            <w:tcW w:w="992" w:type="dxa"/>
            <w:shd w:val="clear" w:color="auto" w:fill="auto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327000</w:t>
            </w:r>
          </w:p>
        </w:tc>
        <w:tc>
          <w:tcPr>
            <w:tcW w:w="851" w:type="dxa"/>
            <w:shd w:val="clear" w:color="auto" w:fill="auto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b/>
                <w:sz w:val="20"/>
                <w:szCs w:val="20"/>
              </w:rPr>
              <w:t>364445</w:t>
            </w:r>
          </w:p>
        </w:tc>
        <w:tc>
          <w:tcPr>
            <w:tcW w:w="953" w:type="dxa"/>
            <w:shd w:val="clear" w:color="auto" w:fill="auto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6FAC" w:rsidRPr="00056FAC" w:rsidTr="00C57968">
        <w:trPr>
          <w:trHeight w:val="155"/>
        </w:trPr>
        <w:tc>
          <w:tcPr>
            <w:tcW w:w="7054" w:type="dxa"/>
            <w:shd w:val="clear" w:color="auto" w:fill="auto"/>
          </w:tcPr>
          <w:p w:rsidR="00056FAC" w:rsidRPr="00056FAC" w:rsidRDefault="00056FAC" w:rsidP="00C57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Общински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145000</w:t>
            </w:r>
          </w:p>
        </w:tc>
        <w:tc>
          <w:tcPr>
            <w:tcW w:w="851" w:type="dxa"/>
            <w:shd w:val="clear" w:color="auto" w:fill="auto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145000</w:t>
            </w:r>
          </w:p>
        </w:tc>
        <w:tc>
          <w:tcPr>
            <w:tcW w:w="953" w:type="dxa"/>
            <w:shd w:val="clear" w:color="auto" w:fill="auto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39,79%</w:t>
            </w:r>
          </w:p>
        </w:tc>
      </w:tr>
      <w:tr w:rsidR="00056FAC" w:rsidRPr="00056FAC" w:rsidTr="00C57968">
        <w:trPr>
          <w:trHeight w:val="155"/>
        </w:trPr>
        <w:tc>
          <w:tcPr>
            <w:tcW w:w="7054" w:type="dxa"/>
            <w:shd w:val="clear" w:color="auto" w:fill="auto"/>
          </w:tcPr>
          <w:p w:rsidR="00056FAC" w:rsidRPr="00056FAC" w:rsidRDefault="00056FAC" w:rsidP="00C57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Министерство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културата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спонсорство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реклама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дарения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продажба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билети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преходен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остатък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2024 г. в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размер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24 142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лв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shd w:val="clear" w:color="auto" w:fill="auto"/>
          </w:tcPr>
          <w:p w:rsidR="00056FAC" w:rsidRPr="00056FAC" w:rsidRDefault="00056FAC" w:rsidP="00C57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FAC" w:rsidRPr="00056FAC" w:rsidRDefault="00056FAC" w:rsidP="00C57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  182000</w:t>
            </w:r>
          </w:p>
        </w:tc>
        <w:tc>
          <w:tcPr>
            <w:tcW w:w="851" w:type="dxa"/>
            <w:shd w:val="clear" w:color="auto" w:fill="auto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219445</w:t>
            </w:r>
          </w:p>
        </w:tc>
        <w:tc>
          <w:tcPr>
            <w:tcW w:w="953" w:type="dxa"/>
            <w:shd w:val="clear" w:color="auto" w:fill="auto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60,21%</w:t>
            </w:r>
          </w:p>
        </w:tc>
      </w:tr>
    </w:tbl>
    <w:p w:rsidR="00056FAC" w:rsidRPr="00056FAC" w:rsidRDefault="00056FAC" w:rsidP="00056FAC">
      <w:pPr>
        <w:rPr>
          <w:rFonts w:ascii="Times New Roman" w:hAnsi="Times New Roman" w:cs="Times New Roman"/>
          <w:sz w:val="12"/>
        </w:rPr>
      </w:pPr>
    </w:p>
    <w:p w:rsidR="00056FAC" w:rsidRPr="00056FAC" w:rsidRDefault="00056FAC" w:rsidP="00056FAC">
      <w:pPr>
        <w:ind w:left="7788" w:firstLine="708"/>
        <w:rPr>
          <w:rFonts w:ascii="Times New Roman" w:hAnsi="Times New Roman" w:cs="Times New Roman"/>
          <w:i/>
          <w:sz w:val="6"/>
          <w:u w:val="single"/>
          <w:lang w:val="ru-RU"/>
        </w:rPr>
      </w:pPr>
    </w:p>
    <w:p w:rsidR="00056FAC" w:rsidRPr="00056FAC" w:rsidRDefault="00056FAC" w:rsidP="00056FAC">
      <w:pPr>
        <w:ind w:left="7788" w:firstLine="708"/>
        <w:rPr>
          <w:rFonts w:ascii="Times New Roman" w:hAnsi="Times New Roman" w:cs="Times New Roman"/>
          <w:i/>
          <w:sz w:val="20"/>
          <w:u w:val="single"/>
          <w:lang w:val="ru-RU"/>
        </w:rPr>
      </w:pPr>
      <w:r w:rsidRPr="00056FAC">
        <w:rPr>
          <w:rFonts w:ascii="Times New Roman" w:hAnsi="Times New Roman" w:cs="Times New Roman"/>
          <w:i/>
          <w:sz w:val="20"/>
          <w:u w:val="single"/>
          <w:lang w:val="ru-RU"/>
        </w:rPr>
        <w:t>Таблица 2</w:t>
      </w:r>
    </w:p>
    <w:tbl>
      <w:tblPr>
        <w:tblpPr w:leftFromText="141" w:rightFromText="141" w:vertAnchor="text" w:horzAnchor="margin" w:tblpXSpec="center" w:tblpY="147"/>
        <w:tblW w:w="974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850"/>
        <w:gridCol w:w="851"/>
        <w:gridCol w:w="850"/>
      </w:tblGrid>
      <w:tr w:rsidR="00056FAC" w:rsidRPr="00056FAC" w:rsidTr="00C57968">
        <w:trPr>
          <w:trHeight w:val="435"/>
        </w:trPr>
        <w:tc>
          <w:tcPr>
            <w:tcW w:w="7196" w:type="dxa"/>
            <w:shd w:val="clear" w:color="auto" w:fill="EDEDED"/>
            <w:vAlign w:val="center"/>
          </w:tcPr>
          <w:p w:rsidR="00056FAC" w:rsidRPr="00056FAC" w:rsidRDefault="00056FAC" w:rsidP="00C57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6FAC">
              <w:rPr>
                <w:rFonts w:ascii="Times New Roman" w:hAnsi="Times New Roman" w:cs="Times New Roman"/>
                <w:b/>
                <w:sz w:val="20"/>
                <w:szCs w:val="20"/>
              </w:rPr>
              <w:t>Структура</w:t>
            </w:r>
            <w:proofErr w:type="spellEnd"/>
            <w:r w:rsidRPr="00056F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proofErr w:type="spellEnd"/>
            <w:r w:rsidRPr="00056F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b/>
                <w:sz w:val="20"/>
                <w:szCs w:val="20"/>
              </w:rPr>
              <w:t>приходите</w:t>
            </w:r>
            <w:proofErr w:type="spellEnd"/>
            <w:r w:rsidRPr="00056F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b/>
                <w:sz w:val="20"/>
                <w:szCs w:val="20"/>
              </w:rPr>
              <w:t>от</w:t>
            </w:r>
            <w:proofErr w:type="spellEnd"/>
            <w:r w:rsidRPr="00056F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b/>
                <w:sz w:val="20"/>
                <w:szCs w:val="20"/>
              </w:rPr>
              <w:t>външни</w:t>
            </w:r>
            <w:proofErr w:type="spellEnd"/>
            <w:r w:rsidRPr="00056F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b/>
                <w:sz w:val="20"/>
                <w:szCs w:val="20"/>
              </w:rPr>
              <w:t>източници</w:t>
            </w:r>
            <w:proofErr w:type="spellEnd"/>
          </w:p>
        </w:tc>
        <w:tc>
          <w:tcPr>
            <w:tcW w:w="850" w:type="dxa"/>
            <w:shd w:val="clear" w:color="auto" w:fill="EDEDED"/>
            <w:vAlign w:val="center"/>
          </w:tcPr>
          <w:p w:rsidR="00056FAC" w:rsidRPr="00056FAC" w:rsidRDefault="00056FAC" w:rsidP="00C57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6FAC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  <w:proofErr w:type="spellEnd"/>
            <w:r w:rsidRPr="00056F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2025</w:t>
            </w:r>
          </w:p>
        </w:tc>
        <w:tc>
          <w:tcPr>
            <w:tcW w:w="851" w:type="dxa"/>
            <w:shd w:val="clear" w:color="auto" w:fill="EDEDED"/>
            <w:vAlign w:val="center"/>
          </w:tcPr>
          <w:p w:rsidR="00056FAC" w:rsidRPr="00056FAC" w:rsidRDefault="00056FAC" w:rsidP="00C57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6FAC">
              <w:rPr>
                <w:rFonts w:ascii="Times New Roman" w:hAnsi="Times New Roman" w:cs="Times New Roman"/>
                <w:b/>
                <w:sz w:val="20"/>
                <w:szCs w:val="20"/>
              </w:rPr>
              <w:t>Отчет</w:t>
            </w:r>
            <w:proofErr w:type="spellEnd"/>
          </w:p>
          <w:p w:rsidR="00056FAC" w:rsidRPr="00056FAC" w:rsidRDefault="00056FAC" w:rsidP="00C57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850" w:type="dxa"/>
            <w:shd w:val="clear" w:color="auto" w:fill="EDEDED"/>
            <w:vAlign w:val="center"/>
          </w:tcPr>
          <w:p w:rsidR="00056FAC" w:rsidRPr="00056FAC" w:rsidRDefault="00056FAC" w:rsidP="00C5796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056FAC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 xml:space="preserve">% </w:t>
            </w:r>
          </w:p>
          <w:p w:rsidR="00056FAC" w:rsidRPr="00056FAC" w:rsidRDefault="00056FAC" w:rsidP="00C57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6FAC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от</w:t>
            </w:r>
            <w:proofErr w:type="spellEnd"/>
            <w:r w:rsidRPr="00056FAC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общите</w:t>
            </w:r>
            <w:proofErr w:type="spellEnd"/>
            <w:r w:rsidRPr="00056FAC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приходи</w:t>
            </w:r>
            <w:proofErr w:type="spellEnd"/>
            <w:r w:rsidRPr="00056FAC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 xml:space="preserve">  </w:t>
            </w:r>
          </w:p>
        </w:tc>
      </w:tr>
      <w:tr w:rsidR="00056FAC" w:rsidRPr="00056FAC" w:rsidTr="00C57968">
        <w:trPr>
          <w:trHeight w:val="215"/>
        </w:trPr>
        <w:tc>
          <w:tcPr>
            <w:tcW w:w="7196" w:type="dxa"/>
            <w:shd w:val="clear" w:color="auto" w:fill="auto"/>
          </w:tcPr>
          <w:p w:rsidR="00056FAC" w:rsidRPr="00056FAC" w:rsidRDefault="00056FAC" w:rsidP="00C5796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56F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Общо</w:t>
            </w:r>
            <w:proofErr w:type="spellEnd"/>
            <w:r w:rsidRPr="00056F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приходи</w:t>
            </w:r>
            <w:proofErr w:type="spellEnd"/>
            <w:r w:rsidRPr="00056F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</w:t>
            </w:r>
            <w:proofErr w:type="spellEnd"/>
            <w:r w:rsidRPr="00056F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външни</w:t>
            </w:r>
            <w:proofErr w:type="spellEnd"/>
            <w:r w:rsidRPr="00056F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източници</w:t>
            </w:r>
            <w:proofErr w:type="spellEnd"/>
            <w:r w:rsidRPr="00056F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в </w:t>
            </w:r>
            <w:proofErr w:type="spellStart"/>
            <w:r w:rsidRPr="00056F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т.ч</w:t>
            </w:r>
            <w:proofErr w:type="spellEnd"/>
            <w:r w:rsidRPr="00056F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.:  </w:t>
            </w:r>
          </w:p>
        </w:tc>
        <w:tc>
          <w:tcPr>
            <w:tcW w:w="850" w:type="dxa"/>
            <w:shd w:val="clear" w:color="auto" w:fill="auto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182000</w:t>
            </w:r>
          </w:p>
        </w:tc>
        <w:tc>
          <w:tcPr>
            <w:tcW w:w="851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219445</w:t>
            </w:r>
          </w:p>
        </w:tc>
        <w:tc>
          <w:tcPr>
            <w:tcW w:w="850" w:type="dxa"/>
            <w:shd w:val="clear" w:color="auto" w:fill="auto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6FAC" w:rsidRPr="00056FAC" w:rsidTr="00C57968">
        <w:trPr>
          <w:trHeight w:val="215"/>
        </w:trPr>
        <w:tc>
          <w:tcPr>
            <w:tcW w:w="7196" w:type="dxa"/>
            <w:shd w:val="clear" w:color="auto" w:fill="auto"/>
          </w:tcPr>
          <w:p w:rsidR="00056FAC" w:rsidRPr="00056FAC" w:rsidRDefault="00056FAC" w:rsidP="00C5796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</w:t>
            </w:r>
            <w:proofErr w:type="spellStart"/>
            <w:r w:rsidRPr="00056FAC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</w:t>
            </w:r>
            <w:proofErr w:type="spellEnd"/>
            <w:r w:rsidRPr="00056F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proofErr w:type="spellEnd"/>
            <w:r w:rsidRPr="00056F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bCs/>
                <w:sz w:val="20"/>
                <w:szCs w:val="20"/>
              </w:rPr>
              <w:t>културата</w:t>
            </w:r>
            <w:proofErr w:type="spellEnd"/>
            <w:r w:rsidRPr="00056F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850" w:type="dxa"/>
            <w:shd w:val="clear" w:color="auto" w:fill="auto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bCs/>
                <w:sz w:val="20"/>
                <w:szCs w:val="20"/>
              </w:rPr>
              <w:t>70000</w:t>
            </w:r>
          </w:p>
        </w:tc>
        <w:tc>
          <w:tcPr>
            <w:tcW w:w="851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bCs/>
                <w:sz w:val="20"/>
                <w:szCs w:val="20"/>
              </w:rPr>
              <w:t>70000</w:t>
            </w:r>
          </w:p>
        </w:tc>
        <w:tc>
          <w:tcPr>
            <w:tcW w:w="850" w:type="dxa"/>
            <w:shd w:val="clear" w:color="auto" w:fill="auto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31,90%</w:t>
            </w:r>
          </w:p>
        </w:tc>
      </w:tr>
      <w:tr w:rsidR="00056FAC" w:rsidRPr="00056FAC" w:rsidTr="00C57968">
        <w:trPr>
          <w:trHeight w:val="215"/>
        </w:trPr>
        <w:tc>
          <w:tcPr>
            <w:tcW w:w="7196" w:type="dxa"/>
            <w:shd w:val="clear" w:color="auto" w:fill="auto"/>
          </w:tcPr>
          <w:p w:rsidR="00056FAC" w:rsidRPr="00056FAC" w:rsidRDefault="00056FAC" w:rsidP="00C5796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2. Реклама, </w:t>
            </w:r>
            <w:proofErr w:type="spellStart"/>
            <w:r w:rsidRPr="00056FAC">
              <w:rPr>
                <w:rFonts w:ascii="Times New Roman" w:hAnsi="Times New Roman" w:cs="Times New Roman"/>
                <w:bCs/>
                <w:sz w:val="20"/>
                <w:szCs w:val="20"/>
              </w:rPr>
              <w:t>спонсорство</w:t>
            </w:r>
            <w:proofErr w:type="spellEnd"/>
            <w:r w:rsidRPr="00056F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056FAC">
              <w:rPr>
                <w:rFonts w:ascii="Times New Roman" w:hAnsi="Times New Roman" w:cs="Times New Roman"/>
                <w:bCs/>
                <w:sz w:val="20"/>
                <w:szCs w:val="20"/>
              </w:rPr>
              <w:t>дарения</w:t>
            </w:r>
            <w:proofErr w:type="spellEnd"/>
            <w:r w:rsidRPr="00056F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в </w:t>
            </w:r>
            <w:proofErr w:type="spellStart"/>
            <w:r w:rsidRPr="00056FAC">
              <w:rPr>
                <w:rFonts w:ascii="Times New Roman" w:hAnsi="Times New Roman" w:cs="Times New Roman"/>
                <w:bCs/>
                <w:sz w:val="20"/>
                <w:szCs w:val="20"/>
              </w:rPr>
              <w:t>т.ч</w:t>
            </w:r>
            <w:proofErr w:type="spellEnd"/>
            <w:r w:rsidRPr="00056F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056FAC">
              <w:rPr>
                <w:rFonts w:ascii="Times New Roman" w:hAnsi="Times New Roman" w:cs="Times New Roman"/>
                <w:bCs/>
                <w:sz w:val="20"/>
                <w:szCs w:val="20"/>
              </w:rPr>
              <w:t>преходен</w:t>
            </w:r>
            <w:proofErr w:type="spellEnd"/>
            <w:r w:rsidRPr="00056F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bCs/>
                <w:sz w:val="20"/>
                <w:szCs w:val="20"/>
              </w:rPr>
              <w:t>остатък</w:t>
            </w:r>
            <w:proofErr w:type="spellEnd"/>
            <w:r w:rsidRPr="00056F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bCs/>
                <w:sz w:val="20"/>
                <w:szCs w:val="20"/>
              </w:rPr>
              <w:t>от</w:t>
            </w:r>
            <w:proofErr w:type="spellEnd"/>
            <w:r w:rsidRPr="00056F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2024 </w:t>
            </w:r>
            <w:proofErr w:type="spellStart"/>
            <w:r w:rsidRPr="00056FAC">
              <w:rPr>
                <w:rFonts w:ascii="Times New Roman" w:hAnsi="Times New Roman" w:cs="Times New Roman"/>
                <w:bCs/>
                <w:sz w:val="20"/>
                <w:szCs w:val="20"/>
              </w:rPr>
              <w:t>от</w:t>
            </w:r>
            <w:proofErr w:type="spellEnd"/>
            <w:r w:rsidRPr="00056F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24 142 </w:t>
            </w:r>
            <w:proofErr w:type="spellStart"/>
            <w:r w:rsidRPr="00056FAC">
              <w:rPr>
                <w:rFonts w:ascii="Times New Roman" w:hAnsi="Times New Roman" w:cs="Times New Roman"/>
                <w:bCs/>
                <w:sz w:val="20"/>
                <w:szCs w:val="20"/>
              </w:rPr>
              <w:t>лв</w:t>
            </w:r>
            <w:proofErr w:type="spellEnd"/>
            <w:r w:rsidRPr="00056FA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bCs/>
                <w:sz w:val="20"/>
                <w:szCs w:val="20"/>
              </w:rPr>
              <w:t>72000</w:t>
            </w:r>
          </w:p>
        </w:tc>
        <w:tc>
          <w:tcPr>
            <w:tcW w:w="851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bCs/>
                <w:sz w:val="20"/>
                <w:szCs w:val="20"/>
              </w:rPr>
              <w:t>102442</w:t>
            </w:r>
          </w:p>
        </w:tc>
        <w:tc>
          <w:tcPr>
            <w:tcW w:w="850" w:type="dxa"/>
            <w:shd w:val="clear" w:color="auto" w:fill="auto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46,68%</w:t>
            </w:r>
          </w:p>
        </w:tc>
      </w:tr>
      <w:tr w:rsidR="00056FAC" w:rsidRPr="00056FAC" w:rsidTr="00C57968">
        <w:trPr>
          <w:trHeight w:val="215"/>
        </w:trPr>
        <w:tc>
          <w:tcPr>
            <w:tcW w:w="7196" w:type="dxa"/>
            <w:shd w:val="clear" w:color="auto" w:fill="auto"/>
          </w:tcPr>
          <w:p w:rsidR="00056FAC" w:rsidRPr="00056FAC" w:rsidRDefault="00056FAC" w:rsidP="00C5796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</w:t>
            </w:r>
            <w:proofErr w:type="spellStart"/>
            <w:r w:rsidRPr="00056FAC">
              <w:rPr>
                <w:rFonts w:ascii="Times New Roman" w:hAnsi="Times New Roman" w:cs="Times New Roman"/>
                <w:bCs/>
                <w:sz w:val="20"/>
                <w:szCs w:val="20"/>
              </w:rPr>
              <w:t>Приходи</w:t>
            </w:r>
            <w:proofErr w:type="spellEnd"/>
            <w:r w:rsidRPr="00056F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bCs/>
                <w:sz w:val="20"/>
                <w:szCs w:val="20"/>
              </w:rPr>
              <w:t>от</w:t>
            </w:r>
            <w:proofErr w:type="spellEnd"/>
            <w:r w:rsidRPr="00056F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bCs/>
                <w:sz w:val="20"/>
                <w:szCs w:val="20"/>
              </w:rPr>
              <w:t>продажба</w:t>
            </w:r>
            <w:proofErr w:type="spellEnd"/>
            <w:r w:rsidRPr="00056F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proofErr w:type="spellEnd"/>
            <w:r w:rsidRPr="00056F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bCs/>
                <w:sz w:val="20"/>
                <w:szCs w:val="20"/>
              </w:rPr>
              <w:t>билети</w:t>
            </w:r>
            <w:proofErr w:type="spellEnd"/>
            <w:r w:rsidRPr="00056F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bCs/>
                <w:sz w:val="20"/>
                <w:szCs w:val="20"/>
              </w:rPr>
              <w:t>40000</w:t>
            </w:r>
          </w:p>
        </w:tc>
        <w:tc>
          <w:tcPr>
            <w:tcW w:w="851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bCs/>
                <w:sz w:val="20"/>
                <w:szCs w:val="20"/>
              </w:rPr>
              <w:t>47003</w:t>
            </w:r>
          </w:p>
        </w:tc>
        <w:tc>
          <w:tcPr>
            <w:tcW w:w="850" w:type="dxa"/>
            <w:shd w:val="clear" w:color="auto" w:fill="auto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21,42%</w:t>
            </w:r>
          </w:p>
        </w:tc>
      </w:tr>
    </w:tbl>
    <w:p w:rsidR="00056FAC" w:rsidRPr="00056FAC" w:rsidRDefault="00056FAC" w:rsidP="00056FAC">
      <w:pPr>
        <w:rPr>
          <w:rFonts w:ascii="Times New Roman" w:hAnsi="Times New Roman" w:cs="Times New Roman"/>
          <w:sz w:val="14"/>
          <w:lang w:val="ru-RU"/>
        </w:rPr>
      </w:pPr>
    </w:p>
    <w:p w:rsidR="00056FAC" w:rsidRPr="00056FAC" w:rsidRDefault="00056FAC" w:rsidP="00056FAC">
      <w:pPr>
        <w:ind w:firstLine="708"/>
        <w:jc w:val="both"/>
        <w:rPr>
          <w:rFonts w:ascii="Times New Roman" w:hAnsi="Times New Roman" w:cs="Times New Roman"/>
          <w:color w:val="FF0000"/>
          <w:lang w:val="ru-RU"/>
        </w:rPr>
      </w:pPr>
      <w:proofErr w:type="spellStart"/>
      <w:r w:rsidRPr="00056FAC">
        <w:rPr>
          <w:rFonts w:ascii="Times New Roman" w:hAnsi="Times New Roman" w:cs="Times New Roman"/>
          <w:lang w:val="ru-RU"/>
        </w:rPr>
        <w:t>Данните</w:t>
      </w:r>
      <w:proofErr w:type="spellEnd"/>
      <w:r w:rsidRPr="00056FAC">
        <w:rPr>
          <w:rFonts w:ascii="Times New Roman" w:hAnsi="Times New Roman" w:cs="Times New Roman"/>
          <w:lang w:val="ru-RU"/>
        </w:rPr>
        <w:t xml:space="preserve"> в </w:t>
      </w:r>
      <w:r w:rsidRPr="00056FAC">
        <w:rPr>
          <w:rFonts w:ascii="Times New Roman" w:hAnsi="Times New Roman" w:cs="Times New Roman"/>
          <w:b/>
          <w:i/>
          <w:lang w:val="ru-RU"/>
        </w:rPr>
        <w:t>Таблица 1</w:t>
      </w:r>
      <w:r w:rsidRPr="00056FAC">
        <w:rPr>
          <w:rFonts w:ascii="Times New Roman" w:hAnsi="Times New Roman" w:cs="Times New Roman"/>
          <w:lang w:val="ru-RU"/>
        </w:rPr>
        <w:t xml:space="preserve"> и </w:t>
      </w:r>
      <w:r w:rsidRPr="00056FAC">
        <w:rPr>
          <w:rFonts w:ascii="Times New Roman" w:hAnsi="Times New Roman" w:cs="Times New Roman"/>
          <w:b/>
          <w:i/>
          <w:lang w:val="ru-RU"/>
        </w:rPr>
        <w:t>Таблица 2</w:t>
      </w:r>
      <w:r w:rsidRPr="00056FA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отразяват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  <w:lang w:val="ru-RU"/>
        </w:rPr>
        <w:t>структурата</w:t>
      </w:r>
      <w:proofErr w:type="spellEnd"/>
      <w:r w:rsidRPr="00056FAC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056FAC">
        <w:rPr>
          <w:rFonts w:ascii="Times New Roman" w:hAnsi="Times New Roman" w:cs="Times New Roman"/>
          <w:lang w:val="ru-RU"/>
        </w:rPr>
        <w:t>реализираните</w:t>
      </w:r>
      <w:proofErr w:type="spellEnd"/>
      <w:r w:rsidRPr="00056FAC">
        <w:rPr>
          <w:rFonts w:ascii="Times New Roman" w:hAnsi="Times New Roman" w:cs="Times New Roman"/>
          <w:lang w:val="ru-RU"/>
        </w:rPr>
        <w:t xml:space="preserve"> приходи, </w:t>
      </w:r>
      <w:proofErr w:type="spellStart"/>
      <w:r w:rsidRPr="00056FAC">
        <w:rPr>
          <w:rFonts w:ascii="Times New Roman" w:hAnsi="Times New Roman" w:cs="Times New Roman"/>
          <w:lang w:val="ru-RU"/>
        </w:rPr>
        <w:t>като</w:t>
      </w:r>
      <w:proofErr w:type="spellEnd"/>
      <w:r w:rsidRPr="00056FAC">
        <w:rPr>
          <w:rFonts w:ascii="Times New Roman" w:hAnsi="Times New Roman" w:cs="Times New Roman"/>
          <w:lang w:val="ru-RU"/>
        </w:rPr>
        <w:t xml:space="preserve"> </w:t>
      </w:r>
      <w:r w:rsidRPr="00056FAC">
        <w:rPr>
          <w:rFonts w:ascii="Times New Roman" w:hAnsi="Times New Roman" w:cs="Times New Roman"/>
          <w:b/>
          <w:lang w:val="ru-RU"/>
        </w:rPr>
        <w:t xml:space="preserve">при общ приход от 364 445 </w:t>
      </w:r>
      <w:proofErr w:type="spellStart"/>
      <w:r w:rsidRPr="00056FAC">
        <w:rPr>
          <w:rFonts w:ascii="Times New Roman" w:hAnsi="Times New Roman" w:cs="Times New Roman"/>
          <w:b/>
          <w:lang w:val="ru-RU"/>
        </w:rPr>
        <w:t>лв</w:t>
      </w:r>
      <w:proofErr w:type="spellEnd"/>
      <w:r w:rsidRPr="00056FAC">
        <w:rPr>
          <w:rFonts w:ascii="Times New Roman" w:hAnsi="Times New Roman" w:cs="Times New Roman"/>
          <w:b/>
          <w:lang w:val="ru-RU"/>
        </w:rPr>
        <w:t xml:space="preserve">., 219 445 </w:t>
      </w:r>
      <w:proofErr w:type="spellStart"/>
      <w:r w:rsidRPr="00056FAC">
        <w:rPr>
          <w:rFonts w:ascii="Times New Roman" w:hAnsi="Times New Roman" w:cs="Times New Roman"/>
          <w:b/>
          <w:lang w:val="ru-RU"/>
        </w:rPr>
        <w:t>лв</w:t>
      </w:r>
      <w:proofErr w:type="spellEnd"/>
      <w:r w:rsidRPr="00056FAC">
        <w:rPr>
          <w:rFonts w:ascii="Times New Roman" w:hAnsi="Times New Roman" w:cs="Times New Roman"/>
          <w:b/>
          <w:lang w:val="ru-RU"/>
        </w:rPr>
        <w:t xml:space="preserve">., или 60,21% от </w:t>
      </w:r>
      <w:proofErr w:type="spellStart"/>
      <w:r w:rsidRPr="00056FAC">
        <w:rPr>
          <w:rFonts w:ascii="Times New Roman" w:hAnsi="Times New Roman" w:cs="Times New Roman"/>
          <w:b/>
          <w:lang w:val="ru-RU"/>
        </w:rPr>
        <w:t>общите</w:t>
      </w:r>
      <w:proofErr w:type="spellEnd"/>
      <w:r w:rsidRPr="00056FAC">
        <w:rPr>
          <w:rFonts w:ascii="Times New Roman" w:hAnsi="Times New Roman" w:cs="Times New Roman"/>
          <w:b/>
          <w:lang w:val="ru-RU"/>
        </w:rPr>
        <w:t xml:space="preserve"> приходи, </w:t>
      </w:r>
      <w:proofErr w:type="spellStart"/>
      <w:r w:rsidRPr="00056FAC">
        <w:rPr>
          <w:rFonts w:ascii="Times New Roman" w:hAnsi="Times New Roman" w:cs="Times New Roman"/>
          <w:b/>
          <w:lang w:val="ru-RU"/>
        </w:rPr>
        <w:t>са</w:t>
      </w:r>
      <w:proofErr w:type="spellEnd"/>
      <w:r w:rsidRPr="00056FA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  <w:lang w:val="ru-RU"/>
        </w:rPr>
        <w:t>осигурени</w:t>
      </w:r>
      <w:proofErr w:type="spellEnd"/>
      <w:r w:rsidRPr="00056FAC">
        <w:rPr>
          <w:rFonts w:ascii="Times New Roman" w:hAnsi="Times New Roman" w:cs="Times New Roman"/>
          <w:b/>
          <w:lang w:val="ru-RU"/>
        </w:rPr>
        <w:t xml:space="preserve"> от </w:t>
      </w:r>
      <w:proofErr w:type="spellStart"/>
      <w:r w:rsidRPr="00056FAC">
        <w:rPr>
          <w:rFonts w:ascii="Times New Roman" w:hAnsi="Times New Roman" w:cs="Times New Roman"/>
          <w:b/>
          <w:lang w:val="ru-RU"/>
        </w:rPr>
        <w:t>външни</w:t>
      </w:r>
      <w:proofErr w:type="spellEnd"/>
      <w:r w:rsidRPr="00056FA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  <w:lang w:val="ru-RU"/>
        </w:rPr>
        <w:t>източници</w:t>
      </w:r>
      <w:proofErr w:type="spellEnd"/>
      <w:r w:rsidRPr="00056FAC">
        <w:rPr>
          <w:rFonts w:ascii="Times New Roman" w:hAnsi="Times New Roman" w:cs="Times New Roman"/>
          <w:b/>
          <w:lang w:val="ru-RU"/>
        </w:rPr>
        <w:t xml:space="preserve"> </w:t>
      </w:r>
      <w:r w:rsidRPr="00056FAC">
        <w:rPr>
          <w:rFonts w:ascii="Times New Roman" w:hAnsi="Times New Roman" w:cs="Times New Roman"/>
          <w:lang w:val="ru-RU"/>
        </w:rPr>
        <w:t xml:space="preserve">– Министерство на </w:t>
      </w:r>
      <w:proofErr w:type="spellStart"/>
      <w:r w:rsidRPr="00056FAC">
        <w:rPr>
          <w:rFonts w:ascii="Times New Roman" w:hAnsi="Times New Roman" w:cs="Times New Roman"/>
          <w:lang w:val="ru-RU"/>
        </w:rPr>
        <w:t>културата</w:t>
      </w:r>
      <w:proofErr w:type="spellEnd"/>
      <w:r w:rsidRPr="00056FAC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056FAC">
        <w:rPr>
          <w:rFonts w:ascii="Times New Roman" w:hAnsi="Times New Roman" w:cs="Times New Roman"/>
          <w:lang w:val="ru-RU"/>
        </w:rPr>
        <w:t>спонсори</w:t>
      </w:r>
      <w:proofErr w:type="spellEnd"/>
      <w:r w:rsidRPr="00056FAC">
        <w:rPr>
          <w:rFonts w:ascii="Times New Roman" w:hAnsi="Times New Roman" w:cs="Times New Roman"/>
          <w:lang w:val="ru-RU"/>
        </w:rPr>
        <w:t xml:space="preserve">, рекламодатели, дарители и </w:t>
      </w:r>
      <w:proofErr w:type="spellStart"/>
      <w:r w:rsidRPr="00056FAC">
        <w:rPr>
          <w:rFonts w:ascii="Times New Roman" w:hAnsi="Times New Roman" w:cs="Times New Roman"/>
          <w:lang w:val="ru-RU"/>
        </w:rPr>
        <w:t>продажба</w:t>
      </w:r>
      <w:proofErr w:type="spellEnd"/>
      <w:r w:rsidRPr="00056FAC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056FAC">
        <w:rPr>
          <w:rFonts w:ascii="Times New Roman" w:hAnsi="Times New Roman" w:cs="Times New Roman"/>
          <w:lang w:val="ru-RU"/>
        </w:rPr>
        <w:t>билети</w:t>
      </w:r>
      <w:proofErr w:type="spellEnd"/>
      <w:r w:rsidRPr="00056FAC">
        <w:rPr>
          <w:rFonts w:ascii="Times New Roman" w:hAnsi="Times New Roman" w:cs="Times New Roman"/>
          <w:color w:val="000000"/>
        </w:rPr>
        <w:t>.</w:t>
      </w:r>
      <w:r w:rsidRPr="00056FAC">
        <w:rPr>
          <w:rFonts w:ascii="Times New Roman" w:hAnsi="Times New Roman" w:cs="Times New Roman"/>
          <w:color w:val="FF0000"/>
          <w:lang w:val="ru-RU"/>
        </w:rPr>
        <w:t xml:space="preserve"> </w:t>
      </w:r>
    </w:p>
    <w:p w:rsidR="00056FAC" w:rsidRPr="00056FAC" w:rsidRDefault="00056FAC" w:rsidP="00056FAC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056FAC">
        <w:rPr>
          <w:rFonts w:ascii="Times New Roman" w:hAnsi="Times New Roman" w:cs="Times New Roman"/>
          <w:b/>
          <w:i/>
          <w:lang w:val="ru-RU"/>
        </w:rPr>
        <w:t>Таблица 2</w:t>
      </w:r>
      <w:r w:rsidRPr="00056FA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56FAC">
        <w:rPr>
          <w:rFonts w:ascii="Times New Roman" w:hAnsi="Times New Roman" w:cs="Times New Roman"/>
          <w:lang w:val="ru-RU"/>
        </w:rPr>
        <w:t>представя</w:t>
      </w:r>
      <w:proofErr w:type="spellEnd"/>
      <w:r w:rsidRPr="00056FA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56FAC">
        <w:rPr>
          <w:rFonts w:ascii="Times New Roman" w:hAnsi="Times New Roman" w:cs="Times New Roman"/>
          <w:lang w:val="ru-RU"/>
        </w:rPr>
        <w:t>детайлна</w:t>
      </w:r>
      <w:proofErr w:type="spellEnd"/>
      <w:r w:rsidRPr="00056FAC">
        <w:rPr>
          <w:rFonts w:ascii="Times New Roman" w:hAnsi="Times New Roman" w:cs="Times New Roman"/>
          <w:lang w:val="ru-RU"/>
        </w:rPr>
        <w:t xml:space="preserve"> информация за </w:t>
      </w:r>
      <w:proofErr w:type="spellStart"/>
      <w:r w:rsidRPr="00056FAC">
        <w:rPr>
          <w:rFonts w:ascii="Times New Roman" w:hAnsi="Times New Roman" w:cs="Times New Roman"/>
          <w:lang w:val="ru-RU"/>
        </w:rPr>
        <w:t>средствата</w:t>
      </w:r>
      <w:proofErr w:type="spellEnd"/>
      <w:r w:rsidRPr="00056FAC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056FAC">
        <w:rPr>
          <w:rFonts w:ascii="Times New Roman" w:hAnsi="Times New Roman" w:cs="Times New Roman"/>
          <w:lang w:val="ru-RU"/>
        </w:rPr>
        <w:t>осигурени</w:t>
      </w:r>
      <w:proofErr w:type="spellEnd"/>
      <w:r w:rsidRPr="00056FAC">
        <w:rPr>
          <w:rFonts w:ascii="Times New Roman" w:hAnsi="Times New Roman" w:cs="Times New Roman"/>
          <w:lang w:val="ru-RU"/>
        </w:rPr>
        <w:t xml:space="preserve"> от </w:t>
      </w:r>
      <w:proofErr w:type="spellStart"/>
      <w:r w:rsidRPr="00056FAC">
        <w:rPr>
          <w:rFonts w:ascii="Times New Roman" w:hAnsi="Times New Roman" w:cs="Times New Roman"/>
          <w:lang w:val="ru-RU"/>
        </w:rPr>
        <w:t>външни</w:t>
      </w:r>
      <w:proofErr w:type="spellEnd"/>
      <w:r w:rsidRPr="00056FA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56FAC">
        <w:rPr>
          <w:rFonts w:ascii="Times New Roman" w:hAnsi="Times New Roman" w:cs="Times New Roman"/>
          <w:lang w:val="ru-RU"/>
        </w:rPr>
        <w:t>източници</w:t>
      </w:r>
      <w:proofErr w:type="spellEnd"/>
      <w:r w:rsidRPr="00056FAC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056FAC">
        <w:rPr>
          <w:rFonts w:ascii="Times New Roman" w:hAnsi="Times New Roman" w:cs="Times New Roman"/>
          <w:lang w:val="ru-RU"/>
        </w:rPr>
        <w:t>Данните</w:t>
      </w:r>
      <w:proofErr w:type="spellEnd"/>
      <w:r w:rsidRPr="00056FA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сочат</w:t>
      </w:r>
      <w:proofErr w:type="spellEnd"/>
      <w:r w:rsidRPr="00056FAC">
        <w:rPr>
          <w:rFonts w:ascii="Times New Roman" w:hAnsi="Times New Roman" w:cs="Times New Roman"/>
          <w:lang w:val="ru-RU"/>
        </w:rPr>
        <w:t xml:space="preserve">, че с </w:t>
      </w:r>
      <w:proofErr w:type="spellStart"/>
      <w:r w:rsidRPr="00056FAC">
        <w:rPr>
          <w:rFonts w:ascii="Times New Roman" w:hAnsi="Times New Roman" w:cs="Times New Roman"/>
          <w:lang w:val="ru-RU"/>
        </w:rPr>
        <w:t>най-голяма</w:t>
      </w:r>
      <w:proofErr w:type="spellEnd"/>
      <w:r w:rsidRPr="00056FA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56FAC">
        <w:rPr>
          <w:rFonts w:ascii="Times New Roman" w:hAnsi="Times New Roman" w:cs="Times New Roman"/>
          <w:lang w:val="ru-RU"/>
        </w:rPr>
        <w:t>тежест</w:t>
      </w:r>
      <w:proofErr w:type="spellEnd"/>
      <w:r w:rsidRPr="00056FAC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056FAC">
        <w:rPr>
          <w:rFonts w:ascii="Times New Roman" w:hAnsi="Times New Roman" w:cs="Times New Roman"/>
          <w:lang w:val="ru-RU"/>
        </w:rPr>
        <w:t>структурата</w:t>
      </w:r>
      <w:proofErr w:type="spellEnd"/>
      <w:r w:rsidRPr="00056FAC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056FAC">
        <w:rPr>
          <w:rFonts w:ascii="Times New Roman" w:hAnsi="Times New Roman" w:cs="Times New Roman"/>
          <w:lang w:val="ru-RU"/>
        </w:rPr>
        <w:t>приходната</w:t>
      </w:r>
      <w:proofErr w:type="spellEnd"/>
      <w:r w:rsidRPr="00056FAC">
        <w:rPr>
          <w:rFonts w:ascii="Times New Roman" w:hAnsi="Times New Roman" w:cs="Times New Roman"/>
          <w:lang w:val="ru-RU"/>
        </w:rPr>
        <w:t xml:space="preserve"> част </w:t>
      </w:r>
      <w:proofErr w:type="spellStart"/>
      <w:r w:rsidRPr="00056FAC">
        <w:rPr>
          <w:rFonts w:ascii="Times New Roman" w:hAnsi="Times New Roman" w:cs="Times New Roman"/>
          <w:lang w:val="ru-RU"/>
        </w:rPr>
        <w:t>са</w:t>
      </w:r>
      <w:proofErr w:type="spellEnd"/>
      <w:r w:rsidRPr="00056FAC">
        <w:rPr>
          <w:rFonts w:ascii="Times New Roman" w:hAnsi="Times New Roman" w:cs="Times New Roman"/>
          <w:lang w:val="ru-RU"/>
        </w:rPr>
        <w:t xml:space="preserve"> приходите </w:t>
      </w:r>
      <w:proofErr w:type="gramStart"/>
      <w:r w:rsidRPr="00056FAC">
        <w:rPr>
          <w:rFonts w:ascii="Times New Roman" w:hAnsi="Times New Roman" w:cs="Times New Roman"/>
          <w:lang w:val="ru-RU"/>
        </w:rPr>
        <w:t>от рекламодатели</w:t>
      </w:r>
      <w:proofErr w:type="gramEnd"/>
      <w:r w:rsidRPr="00056FAC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056FAC">
        <w:rPr>
          <w:rFonts w:ascii="Times New Roman" w:hAnsi="Times New Roman" w:cs="Times New Roman"/>
          <w:lang w:val="ru-RU"/>
        </w:rPr>
        <w:t>спонсори</w:t>
      </w:r>
      <w:proofErr w:type="spellEnd"/>
      <w:r w:rsidRPr="00056FAC">
        <w:rPr>
          <w:rFonts w:ascii="Times New Roman" w:hAnsi="Times New Roman" w:cs="Times New Roman"/>
          <w:lang w:val="ru-RU"/>
        </w:rPr>
        <w:t xml:space="preserve"> и дарители, </w:t>
      </w:r>
      <w:proofErr w:type="spellStart"/>
      <w:r w:rsidRPr="00056FAC">
        <w:rPr>
          <w:rFonts w:ascii="Times New Roman" w:hAnsi="Times New Roman" w:cs="Times New Roman"/>
          <w:lang w:val="ru-RU"/>
        </w:rPr>
        <w:t>като</w:t>
      </w:r>
      <w:proofErr w:type="spellEnd"/>
      <w:r w:rsidRPr="00056FA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56FAC">
        <w:rPr>
          <w:rFonts w:ascii="Times New Roman" w:hAnsi="Times New Roman" w:cs="Times New Roman"/>
          <w:lang w:val="ru-RU"/>
        </w:rPr>
        <w:t>бележат</w:t>
      </w:r>
      <w:proofErr w:type="spellEnd"/>
      <w:r w:rsidRPr="00056FA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56FAC">
        <w:rPr>
          <w:rFonts w:ascii="Times New Roman" w:hAnsi="Times New Roman" w:cs="Times New Roman"/>
          <w:lang w:val="ru-RU"/>
        </w:rPr>
        <w:t>преизпълнение</w:t>
      </w:r>
      <w:proofErr w:type="spellEnd"/>
      <w:r w:rsidRPr="00056FA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56FAC">
        <w:rPr>
          <w:rFonts w:ascii="Times New Roman" w:hAnsi="Times New Roman" w:cs="Times New Roman"/>
          <w:lang w:val="ru-RU"/>
        </w:rPr>
        <w:t>спрямо</w:t>
      </w:r>
      <w:proofErr w:type="spellEnd"/>
      <w:r w:rsidRPr="00056FA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56FAC">
        <w:rPr>
          <w:rFonts w:ascii="Times New Roman" w:hAnsi="Times New Roman" w:cs="Times New Roman"/>
          <w:lang w:val="ru-RU"/>
        </w:rPr>
        <w:t>планираното</w:t>
      </w:r>
      <w:proofErr w:type="spellEnd"/>
      <w:r w:rsidRPr="00056FAC">
        <w:rPr>
          <w:rFonts w:ascii="Times New Roman" w:hAnsi="Times New Roman" w:cs="Times New Roman"/>
          <w:lang w:val="ru-RU"/>
        </w:rPr>
        <w:t xml:space="preserve"> с 30 442 </w:t>
      </w:r>
      <w:proofErr w:type="spellStart"/>
      <w:r w:rsidRPr="00056FAC">
        <w:rPr>
          <w:rFonts w:ascii="Times New Roman" w:hAnsi="Times New Roman" w:cs="Times New Roman"/>
          <w:lang w:val="ru-RU"/>
        </w:rPr>
        <w:t>лв</w:t>
      </w:r>
      <w:proofErr w:type="spellEnd"/>
      <w:r w:rsidRPr="00056FAC">
        <w:rPr>
          <w:rFonts w:ascii="Times New Roman" w:hAnsi="Times New Roman" w:cs="Times New Roman"/>
          <w:lang w:val="ru-RU"/>
        </w:rPr>
        <w:t xml:space="preserve">. и </w:t>
      </w:r>
      <w:proofErr w:type="spellStart"/>
      <w:r w:rsidRPr="00056FAC">
        <w:rPr>
          <w:rFonts w:ascii="Times New Roman" w:hAnsi="Times New Roman" w:cs="Times New Roman"/>
          <w:lang w:val="ru-RU"/>
        </w:rPr>
        <w:t>дял</w:t>
      </w:r>
      <w:proofErr w:type="spellEnd"/>
      <w:r w:rsidRPr="00056FAC">
        <w:rPr>
          <w:rFonts w:ascii="Times New Roman" w:hAnsi="Times New Roman" w:cs="Times New Roman"/>
          <w:lang w:val="ru-RU"/>
        </w:rPr>
        <w:t xml:space="preserve"> от 46,68%.</w:t>
      </w:r>
    </w:p>
    <w:p w:rsidR="00056FAC" w:rsidRPr="00056FAC" w:rsidRDefault="00056FAC" w:rsidP="00056FAC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056FAC">
        <w:rPr>
          <w:rFonts w:ascii="Times New Roman" w:hAnsi="Times New Roman" w:cs="Times New Roman"/>
          <w:lang w:val="ru-RU"/>
        </w:rPr>
        <w:t xml:space="preserve">С </w:t>
      </w:r>
      <w:proofErr w:type="spellStart"/>
      <w:r w:rsidRPr="00056FAC">
        <w:rPr>
          <w:rFonts w:ascii="Times New Roman" w:hAnsi="Times New Roman" w:cs="Times New Roman"/>
          <w:lang w:val="ru-RU"/>
        </w:rPr>
        <w:t>дял</w:t>
      </w:r>
      <w:proofErr w:type="spellEnd"/>
      <w:r w:rsidRPr="00056FAC">
        <w:rPr>
          <w:rFonts w:ascii="Times New Roman" w:hAnsi="Times New Roman" w:cs="Times New Roman"/>
          <w:lang w:val="ru-RU"/>
        </w:rPr>
        <w:t xml:space="preserve"> от 31,90% </w:t>
      </w:r>
      <w:proofErr w:type="spellStart"/>
      <w:r w:rsidRPr="00056FAC">
        <w:rPr>
          <w:rFonts w:ascii="Times New Roman" w:hAnsi="Times New Roman" w:cs="Times New Roman"/>
          <w:lang w:val="ru-RU"/>
        </w:rPr>
        <w:t>са</w:t>
      </w:r>
      <w:proofErr w:type="spellEnd"/>
      <w:r w:rsidRPr="00056FA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56FAC">
        <w:rPr>
          <w:rFonts w:ascii="Times New Roman" w:hAnsi="Times New Roman" w:cs="Times New Roman"/>
          <w:lang w:val="ru-RU"/>
        </w:rPr>
        <w:t>средствата</w:t>
      </w:r>
      <w:proofErr w:type="spellEnd"/>
      <w:r w:rsidRPr="00056FAC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056FAC">
        <w:rPr>
          <w:rFonts w:ascii="Times New Roman" w:hAnsi="Times New Roman" w:cs="Times New Roman"/>
          <w:lang w:val="ru-RU"/>
        </w:rPr>
        <w:t>предоставени</w:t>
      </w:r>
      <w:proofErr w:type="spellEnd"/>
      <w:r w:rsidRPr="00056FAC">
        <w:rPr>
          <w:rFonts w:ascii="Times New Roman" w:hAnsi="Times New Roman" w:cs="Times New Roman"/>
          <w:lang w:val="ru-RU"/>
        </w:rPr>
        <w:t xml:space="preserve"> от </w:t>
      </w:r>
      <w:proofErr w:type="spellStart"/>
      <w:r w:rsidRPr="00056FAC">
        <w:rPr>
          <w:rFonts w:ascii="Times New Roman" w:hAnsi="Times New Roman" w:cs="Times New Roman"/>
          <w:lang w:val="ru-RU"/>
        </w:rPr>
        <w:t>Министерството</w:t>
      </w:r>
      <w:proofErr w:type="spellEnd"/>
      <w:r w:rsidRPr="00056FAC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056FAC">
        <w:rPr>
          <w:rFonts w:ascii="Times New Roman" w:hAnsi="Times New Roman" w:cs="Times New Roman"/>
          <w:lang w:val="ru-RU"/>
        </w:rPr>
        <w:t>културата</w:t>
      </w:r>
      <w:proofErr w:type="spellEnd"/>
      <w:r w:rsidRPr="00056FAC">
        <w:rPr>
          <w:rFonts w:ascii="Times New Roman" w:hAnsi="Times New Roman" w:cs="Times New Roman"/>
          <w:lang w:val="ru-RU"/>
        </w:rPr>
        <w:t xml:space="preserve">, а приходите от </w:t>
      </w:r>
      <w:proofErr w:type="spellStart"/>
      <w:r w:rsidRPr="00056FAC">
        <w:rPr>
          <w:rFonts w:ascii="Times New Roman" w:hAnsi="Times New Roman" w:cs="Times New Roman"/>
          <w:lang w:val="ru-RU"/>
        </w:rPr>
        <w:t>продажба</w:t>
      </w:r>
      <w:proofErr w:type="spellEnd"/>
      <w:r w:rsidRPr="00056FAC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056FAC">
        <w:rPr>
          <w:rFonts w:ascii="Times New Roman" w:hAnsi="Times New Roman" w:cs="Times New Roman"/>
          <w:lang w:val="ru-RU"/>
        </w:rPr>
        <w:t>билети</w:t>
      </w:r>
      <w:proofErr w:type="spellEnd"/>
      <w:r w:rsidRPr="00056FA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56FAC">
        <w:rPr>
          <w:rFonts w:ascii="Times New Roman" w:hAnsi="Times New Roman" w:cs="Times New Roman"/>
          <w:lang w:val="ru-RU"/>
        </w:rPr>
        <w:t>представляват</w:t>
      </w:r>
      <w:proofErr w:type="spellEnd"/>
      <w:r w:rsidRPr="00056FAC">
        <w:rPr>
          <w:rFonts w:ascii="Times New Roman" w:hAnsi="Times New Roman" w:cs="Times New Roman"/>
          <w:lang w:val="ru-RU"/>
        </w:rPr>
        <w:t xml:space="preserve"> 21,42% от </w:t>
      </w:r>
      <w:proofErr w:type="spellStart"/>
      <w:r w:rsidRPr="00056FAC">
        <w:rPr>
          <w:rFonts w:ascii="Times New Roman" w:hAnsi="Times New Roman" w:cs="Times New Roman"/>
          <w:lang w:val="ru-RU"/>
        </w:rPr>
        <w:t>структурата</w:t>
      </w:r>
      <w:proofErr w:type="spellEnd"/>
      <w:r w:rsidRPr="00056FAC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056FAC">
        <w:rPr>
          <w:rFonts w:ascii="Times New Roman" w:hAnsi="Times New Roman" w:cs="Times New Roman"/>
          <w:lang w:val="ru-RU"/>
        </w:rPr>
        <w:t>външните</w:t>
      </w:r>
      <w:proofErr w:type="spellEnd"/>
      <w:r w:rsidRPr="00056FAC">
        <w:rPr>
          <w:rFonts w:ascii="Times New Roman" w:hAnsi="Times New Roman" w:cs="Times New Roman"/>
          <w:lang w:val="ru-RU"/>
        </w:rPr>
        <w:t xml:space="preserve"> приходи. </w:t>
      </w:r>
    </w:p>
    <w:p w:rsidR="00056FAC" w:rsidRPr="00056FAC" w:rsidRDefault="00056FAC" w:rsidP="00056FAC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056FAC">
        <w:rPr>
          <w:rFonts w:ascii="Times New Roman" w:hAnsi="Times New Roman" w:cs="Times New Roman"/>
        </w:rPr>
        <w:t>Видно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от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  <w:i/>
        </w:rPr>
        <w:t>Таблица</w:t>
      </w:r>
      <w:proofErr w:type="spellEnd"/>
      <w:r w:rsidRPr="00056FAC">
        <w:rPr>
          <w:rFonts w:ascii="Times New Roman" w:hAnsi="Times New Roman" w:cs="Times New Roman"/>
          <w:b/>
          <w:i/>
        </w:rPr>
        <w:t xml:space="preserve"> 1</w:t>
      </w:r>
      <w:r w:rsidRPr="00056FAC">
        <w:rPr>
          <w:rFonts w:ascii="Times New Roman" w:hAnsi="Times New Roman" w:cs="Times New Roman"/>
        </w:rPr>
        <w:t>,</w:t>
      </w:r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преизпълнението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на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приходната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част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на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бюджета</w:t>
      </w:r>
      <w:proofErr w:type="spellEnd"/>
      <w:r w:rsidRPr="00056FAC">
        <w:rPr>
          <w:rFonts w:ascii="Times New Roman" w:hAnsi="Times New Roman" w:cs="Times New Roman"/>
        </w:rPr>
        <w:t xml:space="preserve">, </w:t>
      </w:r>
      <w:proofErr w:type="spellStart"/>
      <w:r w:rsidRPr="00056FAC">
        <w:rPr>
          <w:rFonts w:ascii="Times New Roman" w:hAnsi="Times New Roman" w:cs="Times New Roman"/>
          <w:b/>
        </w:rPr>
        <w:t>ведно</w:t>
      </w:r>
      <w:proofErr w:type="spellEnd"/>
      <w:r w:rsidRPr="00056FAC">
        <w:rPr>
          <w:rFonts w:ascii="Times New Roman" w:hAnsi="Times New Roman" w:cs="Times New Roman"/>
          <w:b/>
        </w:rPr>
        <w:t xml:space="preserve"> с </w:t>
      </w:r>
      <w:proofErr w:type="spellStart"/>
      <w:r w:rsidRPr="00056FAC">
        <w:rPr>
          <w:rFonts w:ascii="Times New Roman" w:hAnsi="Times New Roman" w:cs="Times New Roman"/>
          <w:b/>
        </w:rPr>
        <w:t>преходния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остатък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от</w:t>
      </w:r>
      <w:proofErr w:type="spellEnd"/>
      <w:r w:rsidRPr="00056FAC">
        <w:rPr>
          <w:rFonts w:ascii="Times New Roman" w:hAnsi="Times New Roman" w:cs="Times New Roman"/>
          <w:b/>
        </w:rPr>
        <w:t xml:space="preserve"> 2024 г</w:t>
      </w:r>
      <w:r w:rsidRPr="00056FAC">
        <w:rPr>
          <w:rFonts w:ascii="Times New Roman" w:hAnsi="Times New Roman" w:cs="Times New Roman"/>
        </w:rPr>
        <w:t>.,</w:t>
      </w:r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ни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даде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възможност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да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изпълним</w:t>
      </w:r>
      <w:proofErr w:type="spellEnd"/>
      <w:r w:rsidRPr="00056FAC">
        <w:rPr>
          <w:rFonts w:ascii="Times New Roman" w:hAnsi="Times New Roman" w:cs="Times New Roman"/>
        </w:rPr>
        <w:t xml:space="preserve"> в </w:t>
      </w:r>
      <w:proofErr w:type="spellStart"/>
      <w:r w:rsidRPr="00056FAC">
        <w:rPr>
          <w:rFonts w:ascii="Times New Roman" w:hAnsi="Times New Roman" w:cs="Times New Roman"/>
        </w:rPr>
        <w:t>пълен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обем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всички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предвидени</w:t>
      </w:r>
      <w:proofErr w:type="spellEnd"/>
      <w:r w:rsidRPr="00056FAC">
        <w:rPr>
          <w:rFonts w:ascii="Times New Roman" w:hAnsi="Times New Roman" w:cs="Times New Roman"/>
        </w:rPr>
        <w:t xml:space="preserve"> в </w:t>
      </w:r>
      <w:proofErr w:type="spellStart"/>
      <w:r w:rsidRPr="00056FAC">
        <w:rPr>
          <w:rFonts w:ascii="Times New Roman" w:hAnsi="Times New Roman" w:cs="Times New Roman"/>
        </w:rPr>
        <w:t>програмата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концерти</w:t>
      </w:r>
      <w:proofErr w:type="spellEnd"/>
      <w:r w:rsidRPr="00056FAC">
        <w:rPr>
          <w:rFonts w:ascii="Times New Roman" w:hAnsi="Times New Roman" w:cs="Times New Roman"/>
        </w:rPr>
        <w:t xml:space="preserve"> и </w:t>
      </w:r>
      <w:proofErr w:type="spellStart"/>
      <w:r w:rsidRPr="00056FAC">
        <w:rPr>
          <w:rFonts w:ascii="Times New Roman" w:hAnsi="Times New Roman" w:cs="Times New Roman"/>
        </w:rPr>
        <w:t>събития</w:t>
      </w:r>
      <w:proofErr w:type="spellEnd"/>
      <w:r w:rsidRPr="00056FAC">
        <w:rPr>
          <w:rFonts w:ascii="Times New Roman" w:hAnsi="Times New Roman" w:cs="Times New Roman"/>
        </w:rPr>
        <w:t xml:space="preserve">, </w:t>
      </w:r>
      <w:proofErr w:type="spellStart"/>
      <w:r w:rsidRPr="00056FAC">
        <w:rPr>
          <w:rFonts w:ascii="Times New Roman" w:hAnsi="Times New Roman" w:cs="Times New Roman"/>
        </w:rPr>
        <w:t>въпреки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обективно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увеличения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спрямо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миналата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година</w:t>
      </w:r>
      <w:proofErr w:type="spellEnd"/>
      <w:r w:rsidRPr="00056FAC">
        <w:rPr>
          <w:rFonts w:ascii="Times New Roman" w:hAnsi="Times New Roman" w:cs="Times New Roman"/>
        </w:rPr>
        <w:t xml:space="preserve"> и </w:t>
      </w:r>
      <w:proofErr w:type="spellStart"/>
      <w:r w:rsidRPr="00056FAC">
        <w:rPr>
          <w:rFonts w:ascii="Times New Roman" w:hAnsi="Times New Roman" w:cs="Times New Roman"/>
        </w:rPr>
        <w:t>спрямо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предвидените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обеми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56FAC">
        <w:rPr>
          <w:rFonts w:ascii="Times New Roman" w:hAnsi="Times New Roman" w:cs="Times New Roman"/>
        </w:rPr>
        <w:t>разход</w:t>
      </w:r>
      <w:proofErr w:type="spellEnd"/>
      <w:r w:rsidRPr="00056FAC">
        <w:rPr>
          <w:rFonts w:ascii="Times New Roman" w:hAnsi="Times New Roman" w:cs="Times New Roman"/>
        </w:rPr>
        <w:t xml:space="preserve">  </w:t>
      </w:r>
      <w:proofErr w:type="spellStart"/>
      <w:r w:rsidRPr="00056FAC">
        <w:rPr>
          <w:rFonts w:ascii="Times New Roman" w:hAnsi="Times New Roman" w:cs="Times New Roman"/>
        </w:rPr>
        <w:t>за</w:t>
      </w:r>
      <w:proofErr w:type="spellEnd"/>
      <w:proofErr w:type="gram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по-голямата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част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от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международните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артисти</w:t>
      </w:r>
      <w:proofErr w:type="spellEnd"/>
      <w:r w:rsidRPr="00056FAC">
        <w:rPr>
          <w:rFonts w:ascii="Times New Roman" w:hAnsi="Times New Roman" w:cs="Times New Roman"/>
        </w:rPr>
        <w:t xml:space="preserve">, </w:t>
      </w:r>
      <w:proofErr w:type="spellStart"/>
      <w:r w:rsidRPr="00056FAC">
        <w:rPr>
          <w:rFonts w:ascii="Times New Roman" w:hAnsi="Times New Roman" w:cs="Times New Roman"/>
        </w:rPr>
        <w:t>участващи</w:t>
      </w:r>
      <w:proofErr w:type="spellEnd"/>
      <w:r w:rsidRPr="00056FAC">
        <w:rPr>
          <w:rFonts w:ascii="Times New Roman" w:hAnsi="Times New Roman" w:cs="Times New Roman"/>
        </w:rPr>
        <w:t xml:space="preserve"> в </w:t>
      </w:r>
      <w:proofErr w:type="spellStart"/>
      <w:r w:rsidRPr="00056FAC">
        <w:rPr>
          <w:rFonts w:ascii="Times New Roman" w:hAnsi="Times New Roman" w:cs="Times New Roman"/>
        </w:rPr>
        <w:t>програмата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през</w:t>
      </w:r>
      <w:proofErr w:type="spellEnd"/>
      <w:r w:rsidRPr="00056FAC">
        <w:rPr>
          <w:rFonts w:ascii="Times New Roman" w:hAnsi="Times New Roman" w:cs="Times New Roman"/>
        </w:rPr>
        <w:t xml:space="preserve"> 2025 г.</w:t>
      </w:r>
    </w:p>
    <w:p w:rsidR="00056FAC" w:rsidRPr="00056FAC" w:rsidRDefault="00056FAC" w:rsidP="00056FAC">
      <w:pPr>
        <w:rPr>
          <w:rFonts w:ascii="Times New Roman" w:hAnsi="Times New Roman" w:cs="Times New Roman"/>
          <w:b/>
          <w:sz w:val="14"/>
        </w:rPr>
      </w:pPr>
    </w:p>
    <w:p w:rsidR="00056FAC" w:rsidRPr="00056FAC" w:rsidRDefault="00056FAC" w:rsidP="00056FAC">
      <w:pPr>
        <w:jc w:val="center"/>
        <w:rPr>
          <w:rFonts w:ascii="Times New Roman" w:hAnsi="Times New Roman" w:cs="Times New Roman"/>
          <w:b/>
          <w:u w:val="single"/>
        </w:rPr>
      </w:pPr>
      <w:r w:rsidRPr="00056FAC">
        <w:rPr>
          <w:rFonts w:ascii="Times New Roman" w:hAnsi="Times New Roman" w:cs="Times New Roman"/>
          <w:b/>
          <w:u w:val="single"/>
        </w:rPr>
        <w:t>ИЗПЪЛНЕНИЕ НА БЮДЖЕТА ПО РАЗХОДИТЕ</w:t>
      </w:r>
    </w:p>
    <w:p w:rsidR="00056FAC" w:rsidRPr="00056FAC" w:rsidRDefault="00056FAC" w:rsidP="00056FAC">
      <w:pPr>
        <w:ind w:firstLine="708"/>
        <w:rPr>
          <w:rFonts w:ascii="Times New Roman" w:hAnsi="Times New Roman" w:cs="Times New Roman"/>
          <w:i/>
          <w:sz w:val="20"/>
          <w:u w:val="single"/>
        </w:rPr>
      </w:pPr>
      <w:proofErr w:type="spellStart"/>
      <w:r w:rsidRPr="00056FAC">
        <w:rPr>
          <w:rFonts w:ascii="Times New Roman" w:hAnsi="Times New Roman" w:cs="Times New Roman"/>
        </w:rPr>
        <w:t>Извършените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разходи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са</w:t>
      </w:r>
      <w:proofErr w:type="spellEnd"/>
      <w:r w:rsidRPr="00056FAC">
        <w:rPr>
          <w:rFonts w:ascii="Times New Roman" w:hAnsi="Times New Roman" w:cs="Times New Roman"/>
        </w:rPr>
        <w:t xml:space="preserve"> в </w:t>
      </w:r>
      <w:proofErr w:type="spellStart"/>
      <w:r w:rsidRPr="00056FAC">
        <w:rPr>
          <w:rFonts w:ascii="Times New Roman" w:hAnsi="Times New Roman" w:cs="Times New Roman"/>
        </w:rPr>
        <w:t>рамките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постъпилите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приходи</w:t>
      </w:r>
      <w:proofErr w:type="spellEnd"/>
      <w:r w:rsidRPr="00056FAC">
        <w:rPr>
          <w:rFonts w:ascii="Times New Roman" w:hAnsi="Times New Roman" w:cs="Times New Roman"/>
        </w:rPr>
        <w:t xml:space="preserve">, </w:t>
      </w:r>
      <w:proofErr w:type="spellStart"/>
      <w:r w:rsidRPr="00056FAC">
        <w:rPr>
          <w:rFonts w:ascii="Times New Roman" w:hAnsi="Times New Roman" w:cs="Times New Roman"/>
        </w:rPr>
        <w:t>като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анализът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разходната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част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бюджета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обхваща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периода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от</w:t>
      </w:r>
      <w:proofErr w:type="spellEnd"/>
      <w:r w:rsidRPr="00056FAC">
        <w:rPr>
          <w:rFonts w:ascii="Times New Roman" w:hAnsi="Times New Roman" w:cs="Times New Roman"/>
        </w:rPr>
        <w:t xml:space="preserve"> м. </w:t>
      </w:r>
      <w:proofErr w:type="spellStart"/>
      <w:r w:rsidRPr="00056FAC">
        <w:rPr>
          <w:rFonts w:ascii="Times New Roman" w:hAnsi="Times New Roman" w:cs="Times New Roman"/>
        </w:rPr>
        <w:t>януари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до</w:t>
      </w:r>
      <w:proofErr w:type="spellEnd"/>
      <w:r w:rsidRPr="00056FAC">
        <w:rPr>
          <w:rFonts w:ascii="Times New Roman" w:hAnsi="Times New Roman" w:cs="Times New Roman"/>
        </w:rPr>
        <w:t xml:space="preserve"> м. </w:t>
      </w:r>
      <w:proofErr w:type="spellStart"/>
      <w:r w:rsidRPr="00056FAC">
        <w:rPr>
          <w:rFonts w:ascii="Times New Roman" w:hAnsi="Times New Roman" w:cs="Times New Roman"/>
        </w:rPr>
        <w:t>юли</w:t>
      </w:r>
      <w:proofErr w:type="spellEnd"/>
      <w:r w:rsidRPr="00056FAC">
        <w:rPr>
          <w:rFonts w:ascii="Times New Roman" w:hAnsi="Times New Roman" w:cs="Times New Roman"/>
        </w:rPr>
        <w:t xml:space="preserve"> 2025 г., </w:t>
      </w:r>
      <w:proofErr w:type="spellStart"/>
      <w:r w:rsidRPr="00056FAC">
        <w:rPr>
          <w:rFonts w:ascii="Times New Roman" w:hAnsi="Times New Roman" w:cs="Times New Roman"/>
        </w:rPr>
        <w:t>включително</w:t>
      </w:r>
      <w:proofErr w:type="spellEnd"/>
      <w:r w:rsidRPr="00056FAC">
        <w:rPr>
          <w:rFonts w:ascii="Times New Roman" w:hAnsi="Times New Roman" w:cs="Times New Roman"/>
        </w:rPr>
        <w:t>.</w:t>
      </w:r>
      <w:r w:rsidRPr="00056FAC">
        <w:rPr>
          <w:rFonts w:ascii="Times New Roman" w:hAnsi="Times New Roman" w:cs="Times New Roman"/>
        </w:rPr>
        <w:tab/>
      </w:r>
      <w:r w:rsidRPr="00056FAC">
        <w:rPr>
          <w:rFonts w:ascii="Times New Roman" w:hAnsi="Times New Roman" w:cs="Times New Roman"/>
        </w:rPr>
        <w:tab/>
      </w:r>
      <w:r w:rsidRPr="00056FAC">
        <w:rPr>
          <w:rFonts w:ascii="Times New Roman" w:hAnsi="Times New Roman" w:cs="Times New Roman"/>
        </w:rPr>
        <w:tab/>
      </w:r>
      <w:proofErr w:type="spellStart"/>
      <w:r w:rsidRPr="00056FAC">
        <w:rPr>
          <w:rFonts w:ascii="Times New Roman" w:hAnsi="Times New Roman" w:cs="Times New Roman"/>
          <w:i/>
          <w:sz w:val="20"/>
          <w:u w:val="single"/>
        </w:rPr>
        <w:t>Таблица</w:t>
      </w:r>
      <w:proofErr w:type="spellEnd"/>
      <w:r w:rsidRPr="00056FAC">
        <w:rPr>
          <w:rFonts w:ascii="Times New Roman" w:hAnsi="Times New Roman" w:cs="Times New Roman"/>
          <w:i/>
          <w:sz w:val="20"/>
          <w:u w:val="single"/>
        </w:rPr>
        <w:t xml:space="preserve"> 3</w:t>
      </w:r>
    </w:p>
    <w:tbl>
      <w:tblPr>
        <w:tblpPr w:leftFromText="141" w:rightFromText="141" w:vertAnchor="text" w:horzAnchor="margin" w:tblpXSpec="center" w:tblpY="137"/>
        <w:tblW w:w="988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5"/>
        <w:gridCol w:w="992"/>
        <w:gridCol w:w="1134"/>
        <w:gridCol w:w="958"/>
      </w:tblGrid>
      <w:tr w:rsidR="00056FAC" w:rsidRPr="00056FAC" w:rsidTr="00C57968">
        <w:trPr>
          <w:trHeight w:val="217"/>
        </w:trPr>
        <w:tc>
          <w:tcPr>
            <w:tcW w:w="6805" w:type="dxa"/>
            <w:shd w:val="clear" w:color="auto" w:fill="EDEDED"/>
            <w:vAlign w:val="center"/>
          </w:tcPr>
          <w:p w:rsidR="00056FAC" w:rsidRPr="00056FAC" w:rsidRDefault="00056FAC" w:rsidP="00C57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6F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Разходи</w:t>
            </w:r>
            <w:proofErr w:type="spellEnd"/>
          </w:p>
        </w:tc>
        <w:tc>
          <w:tcPr>
            <w:tcW w:w="992" w:type="dxa"/>
            <w:shd w:val="clear" w:color="auto" w:fill="EDEDED"/>
            <w:vAlign w:val="center"/>
          </w:tcPr>
          <w:p w:rsidR="00056FAC" w:rsidRPr="00056FAC" w:rsidRDefault="00056FAC" w:rsidP="00C579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56FAC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  <w:proofErr w:type="spellEnd"/>
          </w:p>
        </w:tc>
        <w:tc>
          <w:tcPr>
            <w:tcW w:w="1134" w:type="dxa"/>
            <w:shd w:val="clear" w:color="auto" w:fill="EDEDED"/>
            <w:vAlign w:val="center"/>
          </w:tcPr>
          <w:p w:rsidR="00056FAC" w:rsidRPr="00056FAC" w:rsidRDefault="00056FAC" w:rsidP="00C579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56FAC">
              <w:rPr>
                <w:rFonts w:ascii="Times New Roman" w:hAnsi="Times New Roman" w:cs="Times New Roman"/>
                <w:b/>
                <w:sz w:val="18"/>
                <w:szCs w:val="18"/>
              </w:rPr>
              <w:t>Отчет</w:t>
            </w:r>
            <w:proofErr w:type="spellEnd"/>
          </w:p>
        </w:tc>
        <w:tc>
          <w:tcPr>
            <w:tcW w:w="958" w:type="dxa"/>
            <w:shd w:val="clear" w:color="auto" w:fill="EDEDED"/>
          </w:tcPr>
          <w:p w:rsidR="00056FAC" w:rsidRPr="00056FAC" w:rsidRDefault="00056FAC" w:rsidP="00C579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FAC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% </w:t>
            </w:r>
            <w:proofErr w:type="spellStart"/>
            <w:r w:rsidRPr="00056FAC">
              <w:rPr>
                <w:rFonts w:ascii="Times New Roman" w:hAnsi="Times New Roman" w:cs="Times New Roman"/>
                <w:b/>
                <w:sz w:val="14"/>
                <w:szCs w:val="18"/>
              </w:rPr>
              <w:t>от</w:t>
            </w:r>
            <w:proofErr w:type="spellEnd"/>
            <w:r w:rsidRPr="00056FAC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b/>
                <w:sz w:val="14"/>
                <w:szCs w:val="18"/>
              </w:rPr>
              <w:t>общите</w:t>
            </w:r>
            <w:proofErr w:type="spellEnd"/>
            <w:r w:rsidRPr="00056FAC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b/>
                <w:sz w:val="14"/>
                <w:szCs w:val="18"/>
              </w:rPr>
              <w:t>разходи</w:t>
            </w:r>
            <w:proofErr w:type="spellEnd"/>
          </w:p>
        </w:tc>
      </w:tr>
      <w:tr w:rsidR="00056FAC" w:rsidRPr="00056FAC" w:rsidTr="00C57968">
        <w:trPr>
          <w:trHeight w:val="88"/>
        </w:trPr>
        <w:tc>
          <w:tcPr>
            <w:tcW w:w="6805" w:type="dxa"/>
            <w:shd w:val="clear" w:color="auto" w:fill="auto"/>
          </w:tcPr>
          <w:p w:rsidR="00056FAC" w:rsidRPr="00056FAC" w:rsidRDefault="00056FAC" w:rsidP="00C579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ОБЩО РАЗХОДИ в </w:t>
            </w:r>
            <w:proofErr w:type="spellStart"/>
            <w:r w:rsidRPr="00056FAC">
              <w:rPr>
                <w:rFonts w:ascii="Times New Roman" w:hAnsi="Times New Roman" w:cs="Times New Roman"/>
                <w:b/>
                <w:sz w:val="20"/>
                <w:szCs w:val="20"/>
              </w:rPr>
              <w:t>т.ч</w:t>
            </w:r>
            <w:proofErr w:type="spellEnd"/>
            <w:r w:rsidRPr="00056FAC">
              <w:rPr>
                <w:rFonts w:ascii="Times New Roman" w:hAnsi="Times New Roman" w:cs="Times New Roman"/>
                <w:b/>
                <w:sz w:val="20"/>
                <w:szCs w:val="20"/>
              </w:rPr>
              <w:t>.:</w:t>
            </w:r>
          </w:p>
        </w:tc>
        <w:tc>
          <w:tcPr>
            <w:tcW w:w="992" w:type="dxa"/>
            <w:shd w:val="clear" w:color="auto" w:fill="auto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b/>
                <w:sz w:val="20"/>
                <w:szCs w:val="20"/>
              </w:rPr>
              <w:t>327000</w:t>
            </w:r>
          </w:p>
        </w:tc>
        <w:tc>
          <w:tcPr>
            <w:tcW w:w="1134" w:type="dxa"/>
            <w:shd w:val="clear" w:color="auto" w:fill="auto"/>
          </w:tcPr>
          <w:p w:rsidR="00056FAC" w:rsidRPr="00056FAC" w:rsidRDefault="00056FAC" w:rsidP="00C57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364445</w:t>
            </w:r>
          </w:p>
        </w:tc>
        <w:tc>
          <w:tcPr>
            <w:tcW w:w="958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6FAC" w:rsidRPr="00056FAC" w:rsidTr="00C57968">
        <w:trPr>
          <w:trHeight w:val="200"/>
        </w:trPr>
        <w:tc>
          <w:tcPr>
            <w:tcW w:w="6805" w:type="dxa"/>
            <w:shd w:val="clear" w:color="auto" w:fill="auto"/>
          </w:tcPr>
          <w:p w:rsidR="00056FAC" w:rsidRPr="00056FAC" w:rsidRDefault="00056FAC" w:rsidP="00C57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Преки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разходи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концертната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програма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, в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хонорари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пътни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разходи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263629</w:t>
            </w:r>
          </w:p>
        </w:tc>
        <w:tc>
          <w:tcPr>
            <w:tcW w:w="1134" w:type="dxa"/>
            <w:shd w:val="clear" w:color="auto" w:fill="auto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293159 </w:t>
            </w:r>
          </w:p>
        </w:tc>
        <w:tc>
          <w:tcPr>
            <w:tcW w:w="958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80,44%</w:t>
            </w:r>
          </w:p>
        </w:tc>
      </w:tr>
      <w:tr w:rsidR="00056FAC" w:rsidRPr="00056FAC" w:rsidTr="00C57968">
        <w:trPr>
          <w:trHeight w:val="200"/>
        </w:trPr>
        <w:tc>
          <w:tcPr>
            <w:tcW w:w="6805" w:type="dxa"/>
            <w:shd w:val="clear" w:color="auto" w:fill="auto"/>
          </w:tcPr>
          <w:p w:rsidR="00056FAC" w:rsidRPr="00056FAC" w:rsidRDefault="00056FAC" w:rsidP="00C57968">
            <w:pPr>
              <w:rPr>
                <w:rFonts w:ascii="Times New Roman" w:hAnsi="Times New Roman" w:cs="Times New Roman"/>
                <w:sz w:val="20"/>
              </w:rPr>
            </w:pPr>
            <w:r w:rsidRPr="00056FAC">
              <w:rPr>
                <w:rFonts w:ascii="Times New Roman" w:hAnsi="Times New Roman" w:cs="Times New Roman"/>
                <w:sz w:val="20"/>
              </w:rPr>
              <w:t xml:space="preserve">2.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</w:rPr>
              <w:t>Организационно-технически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</w:rPr>
              <w:t xml:space="preserve"> и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</w:rPr>
              <w:t>административни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</w:rPr>
              <w:t>разходи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56FAC" w:rsidRPr="00056FAC" w:rsidRDefault="00056FAC" w:rsidP="00C57968">
            <w:pPr>
              <w:rPr>
                <w:rFonts w:ascii="Times New Roman" w:hAnsi="Times New Roman" w:cs="Times New Roman"/>
                <w:sz w:val="20"/>
              </w:rPr>
            </w:pPr>
            <w:r w:rsidRPr="00056FAC">
              <w:rPr>
                <w:rFonts w:ascii="Times New Roman" w:hAnsi="Times New Roman" w:cs="Times New Roman"/>
                <w:sz w:val="20"/>
              </w:rPr>
              <w:t xml:space="preserve">     63371</w:t>
            </w:r>
          </w:p>
        </w:tc>
        <w:tc>
          <w:tcPr>
            <w:tcW w:w="1134" w:type="dxa"/>
            <w:shd w:val="clear" w:color="auto" w:fill="auto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056FAC">
              <w:rPr>
                <w:rFonts w:ascii="Times New Roman" w:hAnsi="Times New Roman" w:cs="Times New Roman"/>
                <w:sz w:val="20"/>
              </w:rPr>
              <w:t>64587</w:t>
            </w:r>
          </w:p>
        </w:tc>
        <w:tc>
          <w:tcPr>
            <w:tcW w:w="958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056FAC">
              <w:rPr>
                <w:rFonts w:ascii="Times New Roman" w:hAnsi="Times New Roman" w:cs="Times New Roman"/>
                <w:sz w:val="20"/>
              </w:rPr>
              <w:t xml:space="preserve">17,72%  </w:t>
            </w:r>
          </w:p>
        </w:tc>
      </w:tr>
      <w:tr w:rsidR="00056FAC" w:rsidRPr="00056FAC" w:rsidTr="00C57968">
        <w:trPr>
          <w:trHeight w:val="200"/>
        </w:trPr>
        <w:tc>
          <w:tcPr>
            <w:tcW w:w="6805" w:type="dxa"/>
            <w:shd w:val="clear" w:color="auto" w:fill="auto"/>
          </w:tcPr>
          <w:p w:rsidR="00056FAC" w:rsidRPr="00056FAC" w:rsidRDefault="00056FAC" w:rsidP="00C579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56FAC">
              <w:rPr>
                <w:rFonts w:ascii="Times New Roman" w:hAnsi="Times New Roman" w:cs="Times New Roman"/>
                <w:b/>
                <w:sz w:val="20"/>
              </w:rPr>
              <w:t xml:space="preserve">3.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</w:rPr>
              <w:t>Преходен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</w:rPr>
              <w:t>остатък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</w:rPr>
              <w:t>за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</w:rPr>
              <w:t xml:space="preserve"> 2026 г.</w:t>
            </w:r>
          </w:p>
        </w:tc>
        <w:tc>
          <w:tcPr>
            <w:tcW w:w="992" w:type="dxa"/>
            <w:shd w:val="clear" w:color="auto" w:fill="auto"/>
          </w:tcPr>
          <w:p w:rsidR="00056FAC" w:rsidRPr="00056FAC" w:rsidRDefault="00056FAC" w:rsidP="00C579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056FAC">
              <w:rPr>
                <w:rFonts w:ascii="Times New Roman" w:hAnsi="Times New Roman" w:cs="Times New Roman"/>
                <w:sz w:val="20"/>
              </w:rPr>
              <w:t>6699</w:t>
            </w:r>
          </w:p>
        </w:tc>
        <w:tc>
          <w:tcPr>
            <w:tcW w:w="958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056FAC">
              <w:rPr>
                <w:rFonts w:ascii="Times New Roman" w:hAnsi="Times New Roman" w:cs="Times New Roman"/>
                <w:sz w:val="20"/>
              </w:rPr>
              <w:t>1,84%</w:t>
            </w:r>
          </w:p>
        </w:tc>
      </w:tr>
    </w:tbl>
    <w:p w:rsidR="00056FAC" w:rsidRPr="00056FAC" w:rsidRDefault="00056FAC" w:rsidP="00056FAC">
      <w:pPr>
        <w:spacing w:line="276" w:lineRule="auto"/>
        <w:ind w:firstLine="708"/>
        <w:jc w:val="center"/>
        <w:rPr>
          <w:rFonts w:ascii="Times New Roman" w:hAnsi="Times New Roman" w:cs="Times New Roman"/>
          <w:i/>
          <w:sz w:val="20"/>
          <w:u w:val="single"/>
        </w:rPr>
      </w:pPr>
      <w:r w:rsidRPr="00056FAC">
        <w:rPr>
          <w:rFonts w:ascii="Times New Roman" w:hAnsi="Times New Roman" w:cs="Times New Roman"/>
          <w:i/>
          <w:sz w:val="20"/>
        </w:rPr>
        <w:t xml:space="preserve">    </w:t>
      </w:r>
      <w:r w:rsidRPr="00056FAC">
        <w:rPr>
          <w:rFonts w:ascii="Times New Roman" w:hAnsi="Times New Roman" w:cs="Times New Roman"/>
          <w:i/>
          <w:sz w:val="20"/>
        </w:rPr>
        <w:tab/>
      </w:r>
      <w:r w:rsidRPr="00056FAC">
        <w:rPr>
          <w:rFonts w:ascii="Times New Roman" w:hAnsi="Times New Roman" w:cs="Times New Roman"/>
          <w:i/>
          <w:sz w:val="20"/>
        </w:rPr>
        <w:tab/>
        <w:t xml:space="preserve">                                                                                                                                 </w:t>
      </w:r>
    </w:p>
    <w:p w:rsidR="00056FAC" w:rsidRPr="00056FAC" w:rsidRDefault="00056FAC" w:rsidP="00056FAC">
      <w:pPr>
        <w:ind w:firstLine="708"/>
        <w:jc w:val="both"/>
        <w:rPr>
          <w:rFonts w:ascii="Times New Roman" w:hAnsi="Times New Roman" w:cs="Times New Roman"/>
        </w:rPr>
      </w:pPr>
    </w:p>
    <w:p w:rsidR="00056FAC" w:rsidRPr="00056FAC" w:rsidRDefault="00056FAC" w:rsidP="00056FAC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056FAC">
        <w:rPr>
          <w:rFonts w:ascii="Times New Roman" w:hAnsi="Times New Roman" w:cs="Times New Roman"/>
        </w:rPr>
        <w:t>Видно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от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  <w:i/>
        </w:rPr>
        <w:t>Таблица</w:t>
      </w:r>
      <w:proofErr w:type="spellEnd"/>
      <w:r w:rsidRPr="00056FAC">
        <w:rPr>
          <w:rFonts w:ascii="Times New Roman" w:hAnsi="Times New Roman" w:cs="Times New Roman"/>
          <w:b/>
        </w:rPr>
        <w:t xml:space="preserve"> 3</w:t>
      </w:r>
      <w:r w:rsidRPr="00056FAC">
        <w:rPr>
          <w:rFonts w:ascii="Times New Roman" w:hAnsi="Times New Roman" w:cs="Times New Roman"/>
        </w:rPr>
        <w:t xml:space="preserve">, </w:t>
      </w:r>
      <w:proofErr w:type="spellStart"/>
      <w:r w:rsidRPr="00056FAC">
        <w:rPr>
          <w:rFonts w:ascii="Times New Roman" w:hAnsi="Times New Roman" w:cs="Times New Roman"/>
        </w:rPr>
        <w:t>преките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разходи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за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реализацията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концертната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програма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съставляват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най-тежката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част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от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общия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бюджет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фестивала</w:t>
      </w:r>
      <w:proofErr w:type="spellEnd"/>
      <w:r w:rsidRPr="00056FAC">
        <w:rPr>
          <w:rFonts w:ascii="Times New Roman" w:hAnsi="Times New Roman" w:cs="Times New Roman"/>
        </w:rPr>
        <w:t xml:space="preserve"> и </w:t>
      </w:r>
      <w:proofErr w:type="spellStart"/>
      <w:r w:rsidRPr="00056FAC">
        <w:rPr>
          <w:rFonts w:ascii="Times New Roman" w:hAnsi="Times New Roman" w:cs="Times New Roman"/>
        </w:rPr>
        <w:t>оформят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дял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от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r w:rsidRPr="00056FAC">
        <w:rPr>
          <w:rFonts w:ascii="Times New Roman" w:hAnsi="Times New Roman" w:cs="Times New Roman"/>
          <w:b/>
        </w:rPr>
        <w:t>80,44%,</w:t>
      </w:r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като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включват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пътните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разходи</w:t>
      </w:r>
      <w:proofErr w:type="spellEnd"/>
      <w:r w:rsidRPr="00056FAC">
        <w:rPr>
          <w:rFonts w:ascii="Times New Roman" w:hAnsi="Times New Roman" w:cs="Times New Roman"/>
        </w:rPr>
        <w:t xml:space="preserve"> и </w:t>
      </w:r>
      <w:proofErr w:type="spellStart"/>
      <w:r w:rsidRPr="00056FAC">
        <w:rPr>
          <w:rFonts w:ascii="Times New Roman" w:hAnsi="Times New Roman" w:cs="Times New Roman"/>
        </w:rPr>
        <w:t>хонорарите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гостуващите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артисти</w:t>
      </w:r>
      <w:proofErr w:type="spellEnd"/>
      <w:r w:rsidRPr="00056FAC">
        <w:rPr>
          <w:rFonts w:ascii="Times New Roman" w:hAnsi="Times New Roman" w:cs="Times New Roman"/>
        </w:rPr>
        <w:t xml:space="preserve">, </w:t>
      </w:r>
      <w:proofErr w:type="spellStart"/>
      <w:r w:rsidRPr="00056FAC">
        <w:rPr>
          <w:rFonts w:ascii="Times New Roman" w:hAnsi="Times New Roman" w:cs="Times New Roman"/>
        </w:rPr>
        <w:t>състави</w:t>
      </w:r>
      <w:proofErr w:type="spellEnd"/>
      <w:r w:rsidRPr="00056FAC">
        <w:rPr>
          <w:rFonts w:ascii="Times New Roman" w:hAnsi="Times New Roman" w:cs="Times New Roman"/>
        </w:rPr>
        <w:t xml:space="preserve"> и </w:t>
      </w:r>
      <w:proofErr w:type="spellStart"/>
      <w:r w:rsidRPr="00056FAC">
        <w:rPr>
          <w:rFonts w:ascii="Times New Roman" w:hAnsi="Times New Roman" w:cs="Times New Roman"/>
        </w:rPr>
        <w:t>продукции</w:t>
      </w:r>
      <w:proofErr w:type="spellEnd"/>
      <w:r w:rsidRPr="00056FAC">
        <w:rPr>
          <w:rFonts w:ascii="Times New Roman" w:hAnsi="Times New Roman" w:cs="Times New Roman"/>
        </w:rPr>
        <w:t xml:space="preserve">. С </w:t>
      </w:r>
      <w:proofErr w:type="spellStart"/>
      <w:r w:rsidRPr="00056FAC">
        <w:rPr>
          <w:rFonts w:ascii="Times New Roman" w:hAnsi="Times New Roman" w:cs="Times New Roman"/>
        </w:rPr>
        <w:t>далеч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по-скромен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дял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от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r w:rsidRPr="00056FAC">
        <w:rPr>
          <w:rFonts w:ascii="Times New Roman" w:hAnsi="Times New Roman" w:cs="Times New Roman"/>
          <w:b/>
        </w:rPr>
        <w:t>17,72%</w:t>
      </w:r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са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организационно-техническите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разходи</w:t>
      </w:r>
      <w:proofErr w:type="spellEnd"/>
      <w:r w:rsidRPr="00056FAC">
        <w:rPr>
          <w:rFonts w:ascii="Times New Roman" w:hAnsi="Times New Roman" w:cs="Times New Roman"/>
        </w:rPr>
        <w:t xml:space="preserve">.  </w:t>
      </w:r>
    </w:p>
    <w:p w:rsidR="00056FAC" w:rsidRPr="00056FAC" w:rsidRDefault="00056FAC" w:rsidP="00056FAC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056FAC">
        <w:rPr>
          <w:rFonts w:ascii="Times New Roman" w:hAnsi="Times New Roman" w:cs="Times New Roman"/>
        </w:rPr>
        <w:t>Благодарение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успешната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кампания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набирането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приходите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от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външни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източници</w:t>
      </w:r>
      <w:proofErr w:type="spellEnd"/>
      <w:r w:rsidRPr="00056FAC">
        <w:rPr>
          <w:rFonts w:ascii="Times New Roman" w:hAnsi="Times New Roman" w:cs="Times New Roman"/>
        </w:rPr>
        <w:t xml:space="preserve">, </w:t>
      </w:r>
      <w:proofErr w:type="spellStart"/>
      <w:r w:rsidRPr="00056FAC">
        <w:rPr>
          <w:rFonts w:ascii="Times New Roman" w:hAnsi="Times New Roman" w:cs="Times New Roman"/>
        </w:rPr>
        <w:t>както</w:t>
      </w:r>
      <w:proofErr w:type="spellEnd"/>
      <w:r w:rsidRPr="00056FAC">
        <w:rPr>
          <w:rFonts w:ascii="Times New Roman" w:hAnsi="Times New Roman" w:cs="Times New Roman"/>
        </w:rPr>
        <w:t xml:space="preserve"> и в </w:t>
      </w:r>
      <w:proofErr w:type="spellStart"/>
      <w:r w:rsidRPr="00056FAC">
        <w:rPr>
          <w:rFonts w:ascii="Times New Roman" w:hAnsi="Times New Roman" w:cs="Times New Roman"/>
        </w:rPr>
        <w:t>резултат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икономичното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разходване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средствата</w:t>
      </w:r>
      <w:proofErr w:type="spellEnd"/>
      <w:r w:rsidRPr="00056FAC">
        <w:rPr>
          <w:rFonts w:ascii="Times New Roman" w:hAnsi="Times New Roman" w:cs="Times New Roman"/>
        </w:rPr>
        <w:t xml:space="preserve"> е </w:t>
      </w:r>
      <w:proofErr w:type="spellStart"/>
      <w:r w:rsidRPr="00056FAC">
        <w:rPr>
          <w:rFonts w:ascii="Times New Roman" w:hAnsi="Times New Roman" w:cs="Times New Roman"/>
        </w:rPr>
        <w:t>постигнат</w:t>
      </w:r>
      <w:proofErr w:type="spellEnd"/>
      <w:r w:rsidRPr="00056FAC">
        <w:rPr>
          <w:rFonts w:ascii="Times New Roman" w:hAnsi="Times New Roman" w:cs="Times New Roman"/>
        </w:rPr>
        <w:t xml:space="preserve"> и </w:t>
      </w:r>
      <w:proofErr w:type="spellStart"/>
      <w:r w:rsidRPr="00056FAC">
        <w:rPr>
          <w:rFonts w:ascii="Times New Roman" w:hAnsi="Times New Roman" w:cs="Times New Roman"/>
          <w:b/>
        </w:rPr>
        <w:t>преходен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остатък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от</w:t>
      </w:r>
      <w:proofErr w:type="spellEnd"/>
      <w:r w:rsidRPr="00056FAC">
        <w:rPr>
          <w:rFonts w:ascii="Times New Roman" w:hAnsi="Times New Roman" w:cs="Times New Roman"/>
          <w:b/>
        </w:rPr>
        <w:t xml:space="preserve"> 6 699 </w:t>
      </w:r>
      <w:proofErr w:type="spellStart"/>
      <w:r w:rsidRPr="00056FAC">
        <w:rPr>
          <w:rFonts w:ascii="Times New Roman" w:hAnsi="Times New Roman" w:cs="Times New Roman"/>
          <w:b/>
        </w:rPr>
        <w:t>лв</w:t>
      </w:r>
      <w:proofErr w:type="spellEnd"/>
      <w:r w:rsidRPr="00056FAC">
        <w:rPr>
          <w:rFonts w:ascii="Times New Roman" w:hAnsi="Times New Roman" w:cs="Times New Roman"/>
          <w:b/>
        </w:rPr>
        <w:t>.</w:t>
      </w:r>
    </w:p>
    <w:p w:rsidR="00056FAC" w:rsidRPr="00056FAC" w:rsidRDefault="00056FAC" w:rsidP="00056FAC">
      <w:pPr>
        <w:ind w:firstLine="708"/>
        <w:jc w:val="both"/>
        <w:rPr>
          <w:rFonts w:ascii="Times New Roman" w:hAnsi="Times New Roman" w:cs="Times New Roman"/>
          <w:b/>
        </w:rPr>
      </w:pPr>
      <w:r w:rsidRPr="00056FAC">
        <w:rPr>
          <w:rFonts w:ascii="Times New Roman" w:hAnsi="Times New Roman" w:cs="Times New Roman"/>
        </w:rPr>
        <w:lastRenderedPageBreak/>
        <w:t xml:space="preserve"> </w:t>
      </w:r>
      <w:proofErr w:type="spellStart"/>
      <w:r w:rsidRPr="00056FAC">
        <w:rPr>
          <w:rFonts w:ascii="Times New Roman" w:hAnsi="Times New Roman" w:cs="Times New Roman"/>
        </w:rPr>
        <w:t>Увеличението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реално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извършените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разходи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за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концертната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програма</w:t>
      </w:r>
      <w:proofErr w:type="spellEnd"/>
      <w:r w:rsidRPr="00056FAC">
        <w:rPr>
          <w:rFonts w:ascii="Times New Roman" w:hAnsi="Times New Roman" w:cs="Times New Roman"/>
        </w:rPr>
        <w:t xml:space="preserve"> с 29 530 </w:t>
      </w:r>
      <w:proofErr w:type="spellStart"/>
      <w:r w:rsidRPr="00056FAC">
        <w:rPr>
          <w:rFonts w:ascii="Times New Roman" w:hAnsi="Times New Roman" w:cs="Times New Roman"/>
        </w:rPr>
        <w:t>лв</w:t>
      </w:r>
      <w:proofErr w:type="spellEnd"/>
      <w:r w:rsidRPr="00056FAC">
        <w:rPr>
          <w:rFonts w:ascii="Times New Roman" w:hAnsi="Times New Roman" w:cs="Times New Roman"/>
        </w:rPr>
        <w:t xml:space="preserve">. </w:t>
      </w:r>
      <w:proofErr w:type="spellStart"/>
      <w:r w:rsidRPr="00056FAC">
        <w:rPr>
          <w:rFonts w:ascii="Times New Roman" w:hAnsi="Times New Roman" w:cs="Times New Roman"/>
        </w:rPr>
        <w:t>спрямо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планираното</w:t>
      </w:r>
      <w:proofErr w:type="spellEnd"/>
      <w:r w:rsidRPr="00056FAC">
        <w:rPr>
          <w:rFonts w:ascii="Times New Roman" w:hAnsi="Times New Roman" w:cs="Times New Roman"/>
        </w:rPr>
        <w:t xml:space="preserve">, </w:t>
      </w:r>
      <w:proofErr w:type="spellStart"/>
      <w:r w:rsidRPr="00056FAC">
        <w:rPr>
          <w:rFonts w:ascii="Times New Roman" w:hAnsi="Times New Roman" w:cs="Times New Roman"/>
        </w:rPr>
        <w:t>се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дължи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преди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всичко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тежката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логистика</w:t>
      </w:r>
      <w:proofErr w:type="spellEnd"/>
      <w:r w:rsidRPr="00056FAC">
        <w:rPr>
          <w:rFonts w:ascii="Times New Roman" w:hAnsi="Times New Roman" w:cs="Times New Roman"/>
          <w:b/>
        </w:rPr>
        <w:t xml:space="preserve"> и </w:t>
      </w:r>
      <w:proofErr w:type="spellStart"/>
      <w:r w:rsidRPr="00056FAC">
        <w:rPr>
          <w:rFonts w:ascii="Times New Roman" w:hAnsi="Times New Roman" w:cs="Times New Roman"/>
          <w:b/>
        </w:rPr>
        <w:t>сериозно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повишените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спрямо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планираното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разходи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за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самолетни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трансфери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на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световните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изпълнители</w:t>
      </w:r>
      <w:proofErr w:type="spellEnd"/>
      <w:r w:rsidRPr="00056FAC">
        <w:rPr>
          <w:rFonts w:ascii="Times New Roman" w:hAnsi="Times New Roman" w:cs="Times New Roman"/>
          <w:b/>
        </w:rPr>
        <w:t xml:space="preserve"> и </w:t>
      </w:r>
      <w:proofErr w:type="spellStart"/>
      <w:r w:rsidRPr="00056FAC">
        <w:rPr>
          <w:rFonts w:ascii="Times New Roman" w:hAnsi="Times New Roman" w:cs="Times New Roman"/>
          <w:b/>
        </w:rPr>
        <w:t>състави</w:t>
      </w:r>
      <w:proofErr w:type="spellEnd"/>
      <w:r w:rsidRPr="00056FAC">
        <w:rPr>
          <w:rFonts w:ascii="Times New Roman" w:hAnsi="Times New Roman" w:cs="Times New Roman"/>
          <w:b/>
        </w:rPr>
        <w:t xml:space="preserve">, </w:t>
      </w:r>
      <w:proofErr w:type="spellStart"/>
      <w:r w:rsidRPr="00056FAC">
        <w:rPr>
          <w:rFonts w:ascii="Times New Roman" w:hAnsi="Times New Roman" w:cs="Times New Roman"/>
        </w:rPr>
        <w:t>гостували</w:t>
      </w:r>
      <w:proofErr w:type="spellEnd"/>
      <w:r w:rsidRPr="00056FAC">
        <w:rPr>
          <w:rFonts w:ascii="Times New Roman" w:hAnsi="Times New Roman" w:cs="Times New Roman"/>
        </w:rPr>
        <w:t xml:space="preserve"> в Русе и </w:t>
      </w:r>
      <w:proofErr w:type="spellStart"/>
      <w:r w:rsidRPr="00056FAC">
        <w:rPr>
          <w:rFonts w:ascii="Times New Roman" w:hAnsi="Times New Roman" w:cs="Times New Roman"/>
        </w:rPr>
        <w:t>пристигащи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от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различни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точки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света</w:t>
      </w:r>
      <w:proofErr w:type="spellEnd"/>
      <w:r w:rsidRPr="00056FAC">
        <w:rPr>
          <w:rFonts w:ascii="Times New Roman" w:hAnsi="Times New Roman" w:cs="Times New Roman"/>
        </w:rPr>
        <w:t xml:space="preserve">, </w:t>
      </w:r>
      <w:proofErr w:type="spellStart"/>
      <w:r w:rsidRPr="00056FAC">
        <w:rPr>
          <w:rFonts w:ascii="Times New Roman" w:hAnsi="Times New Roman" w:cs="Times New Roman"/>
        </w:rPr>
        <w:t>сред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които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Гидон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Кремер</w:t>
      </w:r>
      <w:proofErr w:type="spellEnd"/>
      <w:r w:rsidRPr="00056FAC">
        <w:rPr>
          <w:rFonts w:ascii="Times New Roman" w:hAnsi="Times New Roman" w:cs="Times New Roman"/>
        </w:rPr>
        <w:t xml:space="preserve"> и </w:t>
      </w:r>
      <w:proofErr w:type="spellStart"/>
      <w:r w:rsidRPr="00056FAC">
        <w:rPr>
          <w:rFonts w:ascii="Times New Roman" w:hAnsi="Times New Roman" w:cs="Times New Roman"/>
        </w:rPr>
        <w:t>неговия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ансамбъл</w:t>
      </w:r>
      <w:proofErr w:type="spellEnd"/>
      <w:r w:rsidRPr="00056FAC">
        <w:rPr>
          <w:rFonts w:ascii="Times New Roman" w:hAnsi="Times New Roman" w:cs="Times New Roman"/>
        </w:rPr>
        <w:t xml:space="preserve">, </w:t>
      </w:r>
      <w:proofErr w:type="spellStart"/>
      <w:r w:rsidRPr="00056FAC">
        <w:rPr>
          <w:rFonts w:ascii="Times New Roman" w:hAnsi="Times New Roman" w:cs="Times New Roman"/>
        </w:rPr>
        <w:t>испанският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кларинетист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Пабло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Бараган</w:t>
      </w:r>
      <w:proofErr w:type="spellEnd"/>
      <w:r w:rsidRPr="00056FAC">
        <w:rPr>
          <w:rFonts w:ascii="Times New Roman" w:hAnsi="Times New Roman" w:cs="Times New Roman"/>
        </w:rPr>
        <w:t xml:space="preserve">, </w:t>
      </w:r>
      <w:proofErr w:type="spellStart"/>
      <w:r w:rsidRPr="00056FAC">
        <w:rPr>
          <w:rFonts w:ascii="Times New Roman" w:hAnsi="Times New Roman" w:cs="Times New Roman"/>
        </w:rPr>
        <w:t>елитното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инструментално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трио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Александър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Ситковецки</w:t>
      </w:r>
      <w:proofErr w:type="spellEnd"/>
      <w:r w:rsidRPr="00056FAC">
        <w:rPr>
          <w:rFonts w:ascii="Times New Roman" w:hAnsi="Times New Roman" w:cs="Times New Roman"/>
        </w:rPr>
        <w:t xml:space="preserve">, </w:t>
      </w:r>
      <w:proofErr w:type="spellStart"/>
      <w:r w:rsidRPr="00056FAC">
        <w:rPr>
          <w:rFonts w:ascii="Times New Roman" w:hAnsi="Times New Roman" w:cs="Times New Roman"/>
        </w:rPr>
        <w:t>гостуващият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за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първи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път</w:t>
      </w:r>
      <w:proofErr w:type="spellEnd"/>
      <w:r w:rsidRPr="00056FAC">
        <w:rPr>
          <w:rFonts w:ascii="Times New Roman" w:hAnsi="Times New Roman" w:cs="Times New Roman"/>
        </w:rPr>
        <w:t xml:space="preserve"> в </w:t>
      </w:r>
      <w:proofErr w:type="spellStart"/>
      <w:r w:rsidRPr="00056FAC">
        <w:rPr>
          <w:rFonts w:ascii="Times New Roman" w:hAnsi="Times New Roman" w:cs="Times New Roman"/>
        </w:rPr>
        <w:t>Източна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Европа</w:t>
      </w:r>
      <w:proofErr w:type="spellEnd"/>
      <w:r w:rsidRPr="00056FAC">
        <w:rPr>
          <w:rFonts w:ascii="Times New Roman" w:hAnsi="Times New Roman" w:cs="Times New Roman"/>
        </w:rPr>
        <w:t xml:space="preserve"> и </w:t>
      </w:r>
      <w:proofErr w:type="spellStart"/>
      <w:r w:rsidRPr="00056FAC">
        <w:rPr>
          <w:rFonts w:ascii="Times New Roman" w:hAnsi="Times New Roman" w:cs="Times New Roman"/>
        </w:rPr>
        <w:t>България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американски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струнен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квартет</w:t>
      </w:r>
      <w:proofErr w:type="spellEnd"/>
      <w:r w:rsidRPr="00056FAC">
        <w:rPr>
          <w:rFonts w:ascii="Times New Roman" w:hAnsi="Times New Roman" w:cs="Times New Roman"/>
        </w:rPr>
        <w:t xml:space="preserve"> „</w:t>
      </w:r>
      <w:proofErr w:type="spellStart"/>
      <w:r w:rsidRPr="00056FAC">
        <w:rPr>
          <w:rFonts w:ascii="Times New Roman" w:hAnsi="Times New Roman" w:cs="Times New Roman"/>
        </w:rPr>
        <w:t>Бруклин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56FAC">
        <w:rPr>
          <w:rFonts w:ascii="Times New Roman" w:hAnsi="Times New Roman" w:cs="Times New Roman"/>
        </w:rPr>
        <w:t>Райдър</w:t>
      </w:r>
      <w:proofErr w:type="spellEnd"/>
      <w:r w:rsidRPr="00056FAC">
        <w:rPr>
          <w:rFonts w:ascii="Times New Roman" w:hAnsi="Times New Roman" w:cs="Times New Roman"/>
        </w:rPr>
        <w:t>“ и</w:t>
      </w:r>
      <w:proofErr w:type="gram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др</w:t>
      </w:r>
      <w:proofErr w:type="spellEnd"/>
      <w:r w:rsidRPr="00056FAC">
        <w:rPr>
          <w:rFonts w:ascii="Times New Roman" w:hAnsi="Times New Roman" w:cs="Times New Roman"/>
        </w:rPr>
        <w:t xml:space="preserve">. </w:t>
      </w:r>
    </w:p>
    <w:p w:rsidR="00056FAC" w:rsidRPr="00056FAC" w:rsidRDefault="00056FAC" w:rsidP="00056FAC">
      <w:pPr>
        <w:ind w:firstLine="708"/>
        <w:jc w:val="both"/>
        <w:rPr>
          <w:rFonts w:ascii="Times New Roman" w:hAnsi="Times New Roman" w:cs="Times New Roman"/>
          <w:b/>
        </w:rPr>
      </w:pPr>
      <w:r w:rsidRPr="00056FAC">
        <w:rPr>
          <w:rFonts w:ascii="Times New Roman" w:hAnsi="Times New Roman" w:cs="Times New Roman"/>
        </w:rPr>
        <w:t xml:space="preserve">   С </w:t>
      </w:r>
      <w:proofErr w:type="spellStart"/>
      <w:r w:rsidRPr="00056FAC">
        <w:rPr>
          <w:rFonts w:ascii="Times New Roman" w:hAnsi="Times New Roman" w:cs="Times New Roman"/>
        </w:rPr>
        <w:t>далеч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по-скромен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дял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от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r w:rsidRPr="00056FAC">
        <w:rPr>
          <w:rFonts w:ascii="Times New Roman" w:hAnsi="Times New Roman" w:cs="Times New Roman"/>
          <w:b/>
        </w:rPr>
        <w:t>17,72%,</w:t>
      </w:r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или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общо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r w:rsidRPr="00056FAC">
        <w:rPr>
          <w:rFonts w:ascii="Times New Roman" w:hAnsi="Times New Roman" w:cs="Times New Roman"/>
          <w:b/>
        </w:rPr>
        <w:t xml:space="preserve">64 587  </w:t>
      </w:r>
      <w:proofErr w:type="spellStart"/>
      <w:r w:rsidRPr="00056FAC">
        <w:rPr>
          <w:rFonts w:ascii="Times New Roman" w:hAnsi="Times New Roman" w:cs="Times New Roman"/>
          <w:b/>
        </w:rPr>
        <w:t>лв</w:t>
      </w:r>
      <w:proofErr w:type="spellEnd"/>
      <w:r w:rsidRPr="00056FAC">
        <w:rPr>
          <w:rFonts w:ascii="Times New Roman" w:hAnsi="Times New Roman" w:cs="Times New Roman"/>
          <w:b/>
        </w:rPr>
        <w:t xml:space="preserve">, </w:t>
      </w:r>
      <w:proofErr w:type="spellStart"/>
      <w:r w:rsidRPr="00056FAC">
        <w:rPr>
          <w:rFonts w:ascii="Times New Roman" w:hAnsi="Times New Roman" w:cs="Times New Roman"/>
        </w:rPr>
        <w:t>са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извършените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организационно-технически</w:t>
      </w:r>
      <w:proofErr w:type="spellEnd"/>
      <w:r w:rsidRPr="00056FAC">
        <w:rPr>
          <w:rFonts w:ascii="Times New Roman" w:hAnsi="Times New Roman" w:cs="Times New Roman"/>
          <w:b/>
        </w:rPr>
        <w:t xml:space="preserve"> и </w:t>
      </w:r>
      <w:proofErr w:type="spellStart"/>
      <w:r w:rsidRPr="00056FAC">
        <w:rPr>
          <w:rFonts w:ascii="Times New Roman" w:hAnsi="Times New Roman" w:cs="Times New Roman"/>
          <w:b/>
        </w:rPr>
        <w:t>административни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разходи</w:t>
      </w:r>
      <w:proofErr w:type="spellEnd"/>
      <w:r w:rsidRPr="00056FAC">
        <w:rPr>
          <w:rFonts w:ascii="Times New Roman" w:hAnsi="Times New Roman" w:cs="Times New Roman"/>
        </w:rPr>
        <w:t xml:space="preserve">, </w:t>
      </w:r>
      <w:proofErr w:type="spellStart"/>
      <w:r w:rsidRPr="00056FAC">
        <w:rPr>
          <w:rFonts w:ascii="Times New Roman" w:hAnsi="Times New Roman" w:cs="Times New Roman"/>
        </w:rPr>
        <w:t>които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обичайно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включват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бюджетните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пера</w:t>
      </w:r>
      <w:proofErr w:type="spellEnd"/>
      <w:r w:rsidRPr="00056FAC">
        <w:rPr>
          <w:rFonts w:ascii="Times New Roman" w:hAnsi="Times New Roman" w:cs="Times New Roman"/>
        </w:rPr>
        <w:t xml:space="preserve">, </w:t>
      </w:r>
      <w:proofErr w:type="spellStart"/>
      <w:r w:rsidRPr="00056FAC">
        <w:rPr>
          <w:rFonts w:ascii="Times New Roman" w:hAnsi="Times New Roman" w:cs="Times New Roman"/>
        </w:rPr>
        <w:t>разписани</w:t>
      </w:r>
      <w:proofErr w:type="spellEnd"/>
      <w:r w:rsidRPr="00056FAC">
        <w:rPr>
          <w:rFonts w:ascii="Times New Roman" w:hAnsi="Times New Roman" w:cs="Times New Roman"/>
        </w:rPr>
        <w:t xml:space="preserve"> в </w:t>
      </w:r>
      <w:proofErr w:type="spellStart"/>
      <w:r w:rsidRPr="00056FAC">
        <w:rPr>
          <w:rFonts w:ascii="Times New Roman" w:hAnsi="Times New Roman" w:cs="Times New Roman"/>
          <w:b/>
          <w:i/>
        </w:rPr>
        <w:t>Таблица</w:t>
      </w:r>
      <w:proofErr w:type="spellEnd"/>
      <w:r w:rsidRPr="00056FAC">
        <w:rPr>
          <w:rFonts w:ascii="Times New Roman" w:hAnsi="Times New Roman" w:cs="Times New Roman"/>
          <w:b/>
          <w:i/>
        </w:rPr>
        <w:t xml:space="preserve"> 4 </w:t>
      </w:r>
      <w:r w:rsidRPr="00056FAC">
        <w:rPr>
          <w:rFonts w:ascii="Times New Roman" w:hAnsi="Times New Roman" w:cs="Times New Roman"/>
        </w:rPr>
        <w:t xml:space="preserve">– </w:t>
      </w:r>
      <w:proofErr w:type="spellStart"/>
      <w:r w:rsidRPr="00056FAC">
        <w:rPr>
          <w:rFonts w:ascii="Times New Roman" w:hAnsi="Times New Roman" w:cs="Times New Roman"/>
        </w:rPr>
        <w:t>хотелско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настаняване</w:t>
      </w:r>
      <w:proofErr w:type="spellEnd"/>
      <w:r w:rsidRPr="00056FAC">
        <w:rPr>
          <w:rFonts w:ascii="Times New Roman" w:hAnsi="Times New Roman" w:cs="Times New Roman"/>
        </w:rPr>
        <w:t xml:space="preserve">, </w:t>
      </w:r>
      <w:proofErr w:type="spellStart"/>
      <w:r w:rsidRPr="00056FAC">
        <w:rPr>
          <w:rFonts w:ascii="Times New Roman" w:hAnsi="Times New Roman" w:cs="Times New Roman"/>
        </w:rPr>
        <w:t>разходите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за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обслужващия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технически</w:t>
      </w:r>
      <w:proofErr w:type="spellEnd"/>
      <w:r w:rsidRPr="00056FAC">
        <w:rPr>
          <w:rFonts w:ascii="Times New Roman" w:hAnsi="Times New Roman" w:cs="Times New Roman"/>
        </w:rPr>
        <w:t xml:space="preserve"> и </w:t>
      </w:r>
      <w:proofErr w:type="spellStart"/>
      <w:r w:rsidRPr="00056FAC">
        <w:rPr>
          <w:rFonts w:ascii="Times New Roman" w:hAnsi="Times New Roman" w:cs="Times New Roman"/>
        </w:rPr>
        <w:t>сценичен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персонал</w:t>
      </w:r>
      <w:proofErr w:type="spellEnd"/>
      <w:r w:rsidRPr="00056FAC">
        <w:rPr>
          <w:rFonts w:ascii="Times New Roman" w:hAnsi="Times New Roman" w:cs="Times New Roman"/>
        </w:rPr>
        <w:t xml:space="preserve">, </w:t>
      </w:r>
      <w:proofErr w:type="spellStart"/>
      <w:r w:rsidRPr="00056FAC">
        <w:rPr>
          <w:rFonts w:ascii="Times New Roman" w:hAnsi="Times New Roman" w:cs="Times New Roman"/>
        </w:rPr>
        <w:t>целият</w:t>
      </w:r>
      <w:proofErr w:type="spellEnd"/>
      <w:r w:rsidRPr="00056FAC">
        <w:rPr>
          <w:rFonts w:ascii="Times New Roman" w:hAnsi="Times New Roman" w:cs="Times New Roman"/>
        </w:rPr>
        <w:t xml:space="preserve">  </w:t>
      </w:r>
      <w:proofErr w:type="spellStart"/>
      <w:r w:rsidRPr="00056FAC">
        <w:rPr>
          <w:rFonts w:ascii="Times New Roman" w:hAnsi="Times New Roman" w:cs="Times New Roman"/>
        </w:rPr>
        <w:t>процес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подготовката</w:t>
      </w:r>
      <w:proofErr w:type="spellEnd"/>
      <w:r w:rsidRPr="00056FAC">
        <w:rPr>
          <w:rFonts w:ascii="Times New Roman" w:hAnsi="Times New Roman" w:cs="Times New Roman"/>
        </w:rPr>
        <w:t xml:space="preserve"> и </w:t>
      </w:r>
      <w:proofErr w:type="spellStart"/>
      <w:r w:rsidRPr="00056FAC">
        <w:rPr>
          <w:rFonts w:ascii="Times New Roman" w:hAnsi="Times New Roman" w:cs="Times New Roman"/>
        </w:rPr>
        <w:t>отпечатването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рекламните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материали</w:t>
      </w:r>
      <w:proofErr w:type="spellEnd"/>
      <w:r w:rsidRPr="00056FAC">
        <w:rPr>
          <w:rFonts w:ascii="Times New Roman" w:hAnsi="Times New Roman" w:cs="Times New Roman"/>
        </w:rPr>
        <w:t xml:space="preserve">, </w:t>
      </w:r>
      <w:proofErr w:type="spellStart"/>
      <w:r w:rsidRPr="00056FAC">
        <w:rPr>
          <w:rFonts w:ascii="Times New Roman" w:hAnsi="Times New Roman" w:cs="Times New Roman"/>
        </w:rPr>
        <w:t>акордирането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инструментите</w:t>
      </w:r>
      <w:proofErr w:type="spellEnd"/>
      <w:r w:rsidRPr="00056FAC">
        <w:rPr>
          <w:rFonts w:ascii="Times New Roman" w:hAnsi="Times New Roman" w:cs="Times New Roman"/>
        </w:rPr>
        <w:t xml:space="preserve">, </w:t>
      </w:r>
      <w:proofErr w:type="spellStart"/>
      <w:r w:rsidRPr="00056FAC">
        <w:rPr>
          <w:rFonts w:ascii="Times New Roman" w:hAnsi="Times New Roman" w:cs="Times New Roman"/>
        </w:rPr>
        <w:t>разходите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за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трансфер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артистите</w:t>
      </w:r>
      <w:proofErr w:type="spellEnd"/>
      <w:r w:rsidRPr="00056FAC">
        <w:rPr>
          <w:rFonts w:ascii="Times New Roman" w:hAnsi="Times New Roman" w:cs="Times New Roman"/>
        </w:rPr>
        <w:t xml:space="preserve"> и </w:t>
      </w:r>
      <w:proofErr w:type="spellStart"/>
      <w:r w:rsidRPr="00056FAC">
        <w:rPr>
          <w:rFonts w:ascii="Times New Roman" w:hAnsi="Times New Roman" w:cs="Times New Roman"/>
        </w:rPr>
        <w:t>съставите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от</w:t>
      </w:r>
      <w:proofErr w:type="spellEnd"/>
      <w:r w:rsidRPr="00056FAC">
        <w:rPr>
          <w:rFonts w:ascii="Times New Roman" w:hAnsi="Times New Roman" w:cs="Times New Roman"/>
        </w:rPr>
        <w:t xml:space="preserve"> и </w:t>
      </w:r>
      <w:proofErr w:type="spellStart"/>
      <w:r w:rsidRPr="00056FAC">
        <w:rPr>
          <w:rFonts w:ascii="Times New Roman" w:hAnsi="Times New Roman" w:cs="Times New Roman"/>
        </w:rPr>
        <w:t>до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Летище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Букурещ</w:t>
      </w:r>
      <w:proofErr w:type="spellEnd"/>
      <w:r w:rsidRPr="00056FAC">
        <w:rPr>
          <w:rFonts w:ascii="Times New Roman" w:hAnsi="Times New Roman" w:cs="Times New Roman"/>
        </w:rPr>
        <w:t xml:space="preserve">, </w:t>
      </w:r>
      <w:proofErr w:type="spellStart"/>
      <w:r w:rsidRPr="00056FAC">
        <w:rPr>
          <w:rFonts w:ascii="Times New Roman" w:hAnsi="Times New Roman" w:cs="Times New Roman"/>
        </w:rPr>
        <w:t>осигурителните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вноски</w:t>
      </w:r>
      <w:proofErr w:type="spellEnd"/>
      <w:r w:rsidRPr="00056FAC">
        <w:rPr>
          <w:rFonts w:ascii="Times New Roman" w:hAnsi="Times New Roman" w:cs="Times New Roman"/>
        </w:rPr>
        <w:t xml:space="preserve">, </w:t>
      </w:r>
      <w:proofErr w:type="spellStart"/>
      <w:r w:rsidRPr="00056FAC">
        <w:rPr>
          <w:rFonts w:ascii="Times New Roman" w:hAnsi="Times New Roman" w:cs="Times New Roman"/>
        </w:rPr>
        <w:t>авторските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права</w:t>
      </w:r>
      <w:proofErr w:type="spellEnd"/>
      <w:r w:rsidRPr="00056FAC">
        <w:rPr>
          <w:rFonts w:ascii="Times New Roman" w:hAnsi="Times New Roman" w:cs="Times New Roman"/>
        </w:rPr>
        <w:t xml:space="preserve"> и </w:t>
      </w:r>
      <w:proofErr w:type="spellStart"/>
      <w:r w:rsidRPr="00056FAC">
        <w:rPr>
          <w:rFonts w:ascii="Times New Roman" w:hAnsi="Times New Roman" w:cs="Times New Roman"/>
        </w:rPr>
        <w:t>други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общи</w:t>
      </w:r>
      <w:proofErr w:type="spellEnd"/>
      <w:r w:rsidRPr="00056FAC">
        <w:rPr>
          <w:rFonts w:ascii="Times New Roman" w:hAnsi="Times New Roman" w:cs="Times New Roman"/>
        </w:rPr>
        <w:t xml:space="preserve"> и </w:t>
      </w:r>
      <w:proofErr w:type="spellStart"/>
      <w:r w:rsidRPr="00056FAC">
        <w:rPr>
          <w:rFonts w:ascii="Times New Roman" w:hAnsi="Times New Roman" w:cs="Times New Roman"/>
        </w:rPr>
        <w:t>присъщи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организационно-административни</w:t>
      </w:r>
      <w:proofErr w:type="spellEnd"/>
      <w:r w:rsidRPr="00056FAC">
        <w:rPr>
          <w:rFonts w:ascii="Times New Roman" w:hAnsi="Times New Roman" w:cs="Times New Roman"/>
        </w:rPr>
        <w:t xml:space="preserve"> и </w:t>
      </w:r>
      <w:proofErr w:type="spellStart"/>
      <w:r w:rsidRPr="00056FAC">
        <w:rPr>
          <w:rFonts w:ascii="Times New Roman" w:hAnsi="Times New Roman" w:cs="Times New Roman"/>
        </w:rPr>
        <w:t>логистични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дейности</w:t>
      </w:r>
      <w:proofErr w:type="spellEnd"/>
      <w:r w:rsidRPr="00056FAC">
        <w:rPr>
          <w:rFonts w:ascii="Times New Roman" w:hAnsi="Times New Roman" w:cs="Times New Roman"/>
        </w:rPr>
        <w:t xml:space="preserve">, в </w:t>
      </w:r>
      <w:proofErr w:type="spellStart"/>
      <w:r w:rsidRPr="00056FAC">
        <w:rPr>
          <w:rFonts w:ascii="Times New Roman" w:hAnsi="Times New Roman" w:cs="Times New Roman"/>
        </w:rPr>
        <w:t>т.ч</w:t>
      </w:r>
      <w:proofErr w:type="spellEnd"/>
      <w:r w:rsidRPr="00056FAC">
        <w:rPr>
          <w:rFonts w:ascii="Times New Roman" w:hAnsi="Times New Roman" w:cs="Times New Roman"/>
        </w:rPr>
        <w:t xml:space="preserve">. </w:t>
      </w:r>
      <w:proofErr w:type="spellStart"/>
      <w:r w:rsidRPr="00056FAC">
        <w:rPr>
          <w:rFonts w:ascii="Times New Roman" w:hAnsi="Times New Roman" w:cs="Times New Roman"/>
        </w:rPr>
        <w:t>фотографски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услуги</w:t>
      </w:r>
      <w:proofErr w:type="spellEnd"/>
      <w:r w:rsidRPr="00056FAC">
        <w:rPr>
          <w:rFonts w:ascii="Times New Roman" w:hAnsi="Times New Roman" w:cs="Times New Roman"/>
        </w:rPr>
        <w:t xml:space="preserve">, </w:t>
      </w:r>
      <w:proofErr w:type="spellStart"/>
      <w:r w:rsidRPr="00056FAC">
        <w:rPr>
          <w:rFonts w:ascii="Times New Roman" w:hAnsi="Times New Roman" w:cs="Times New Roman"/>
        </w:rPr>
        <w:t>телевизионно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излъчване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</w:t>
      </w:r>
      <w:proofErr w:type="spellEnd"/>
      <w:r w:rsidRPr="00056FAC">
        <w:rPr>
          <w:rFonts w:ascii="Times New Roman" w:hAnsi="Times New Roman" w:cs="Times New Roman"/>
        </w:rPr>
        <w:t xml:space="preserve"> 2 </w:t>
      </w:r>
      <w:proofErr w:type="spellStart"/>
      <w:r w:rsidRPr="00056FAC">
        <w:rPr>
          <w:rFonts w:ascii="Times New Roman" w:hAnsi="Times New Roman" w:cs="Times New Roman"/>
        </w:rPr>
        <w:t>концерта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от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програмата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фестивала</w:t>
      </w:r>
      <w:proofErr w:type="spellEnd"/>
      <w:r w:rsidRPr="00056FAC">
        <w:rPr>
          <w:rFonts w:ascii="Times New Roman" w:hAnsi="Times New Roman" w:cs="Times New Roman"/>
        </w:rPr>
        <w:t xml:space="preserve">, </w:t>
      </w:r>
      <w:proofErr w:type="spellStart"/>
      <w:r w:rsidRPr="00056FAC">
        <w:rPr>
          <w:rFonts w:ascii="Times New Roman" w:hAnsi="Times New Roman" w:cs="Times New Roman"/>
        </w:rPr>
        <w:t>авторски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права</w:t>
      </w:r>
      <w:proofErr w:type="spellEnd"/>
      <w:r w:rsidRPr="00056FAC">
        <w:rPr>
          <w:rFonts w:ascii="Times New Roman" w:hAnsi="Times New Roman" w:cs="Times New Roman"/>
        </w:rPr>
        <w:t xml:space="preserve">, </w:t>
      </w:r>
      <w:proofErr w:type="spellStart"/>
      <w:r w:rsidRPr="00056FAC">
        <w:rPr>
          <w:rFonts w:ascii="Times New Roman" w:hAnsi="Times New Roman" w:cs="Times New Roman"/>
        </w:rPr>
        <w:t>такса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към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Българската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фестивална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асоциация</w:t>
      </w:r>
      <w:proofErr w:type="spellEnd"/>
      <w:r w:rsidRPr="00056FAC">
        <w:rPr>
          <w:rFonts w:ascii="Times New Roman" w:hAnsi="Times New Roman" w:cs="Times New Roman"/>
        </w:rPr>
        <w:t xml:space="preserve"> и </w:t>
      </w:r>
      <w:proofErr w:type="spellStart"/>
      <w:r w:rsidRPr="00056FAC">
        <w:rPr>
          <w:rFonts w:ascii="Times New Roman" w:hAnsi="Times New Roman" w:cs="Times New Roman"/>
        </w:rPr>
        <w:t>др</w:t>
      </w:r>
      <w:proofErr w:type="spellEnd"/>
      <w:r w:rsidRPr="00056FAC">
        <w:rPr>
          <w:rFonts w:ascii="Times New Roman" w:hAnsi="Times New Roman" w:cs="Times New Roman"/>
        </w:rPr>
        <w:t xml:space="preserve">. </w:t>
      </w:r>
    </w:p>
    <w:p w:rsidR="00056FAC" w:rsidRPr="00056FAC" w:rsidRDefault="00056FAC" w:rsidP="00056FAC">
      <w:pPr>
        <w:jc w:val="both"/>
        <w:rPr>
          <w:rFonts w:ascii="Times New Roman" w:hAnsi="Times New Roman" w:cs="Times New Roman"/>
        </w:rPr>
      </w:pPr>
      <w:r w:rsidRPr="00056FAC">
        <w:rPr>
          <w:rFonts w:ascii="Times New Roman" w:hAnsi="Times New Roman" w:cs="Times New Roman"/>
        </w:rPr>
        <w:t xml:space="preserve">                </w:t>
      </w:r>
      <w:proofErr w:type="spellStart"/>
      <w:r w:rsidRPr="00056FAC">
        <w:rPr>
          <w:rFonts w:ascii="Times New Roman" w:hAnsi="Times New Roman" w:cs="Times New Roman"/>
        </w:rPr>
        <w:t>Тук</w:t>
      </w:r>
      <w:proofErr w:type="spellEnd"/>
      <w:r w:rsidRPr="00056FAC">
        <w:rPr>
          <w:rFonts w:ascii="Times New Roman" w:hAnsi="Times New Roman" w:cs="Times New Roman"/>
        </w:rPr>
        <w:t xml:space="preserve"> е </w:t>
      </w:r>
      <w:proofErr w:type="spellStart"/>
      <w:r w:rsidRPr="00056FAC">
        <w:rPr>
          <w:rFonts w:ascii="Times New Roman" w:hAnsi="Times New Roman" w:cs="Times New Roman"/>
        </w:rPr>
        <w:t>мястото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да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отбележим</w:t>
      </w:r>
      <w:proofErr w:type="spellEnd"/>
      <w:r w:rsidRPr="00056FAC">
        <w:rPr>
          <w:rFonts w:ascii="Times New Roman" w:hAnsi="Times New Roman" w:cs="Times New Roman"/>
        </w:rPr>
        <w:t xml:space="preserve"> и </w:t>
      </w:r>
      <w:proofErr w:type="spellStart"/>
      <w:r w:rsidRPr="00056FAC">
        <w:rPr>
          <w:rFonts w:ascii="Times New Roman" w:hAnsi="Times New Roman" w:cs="Times New Roman"/>
        </w:rPr>
        <w:t>сериозното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партньорство</w:t>
      </w:r>
      <w:proofErr w:type="spellEnd"/>
      <w:r w:rsidRPr="00056FAC">
        <w:rPr>
          <w:rFonts w:ascii="Times New Roman" w:hAnsi="Times New Roman" w:cs="Times New Roman"/>
        </w:rPr>
        <w:t xml:space="preserve">, </w:t>
      </w:r>
      <w:proofErr w:type="spellStart"/>
      <w:r w:rsidRPr="00056FAC">
        <w:rPr>
          <w:rFonts w:ascii="Times New Roman" w:hAnsi="Times New Roman" w:cs="Times New Roman"/>
        </w:rPr>
        <w:t>което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постигнахме</w:t>
      </w:r>
      <w:proofErr w:type="spellEnd"/>
      <w:r w:rsidRPr="00056FAC">
        <w:rPr>
          <w:rFonts w:ascii="Times New Roman" w:hAnsi="Times New Roman" w:cs="Times New Roman"/>
        </w:rPr>
        <w:t xml:space="preserve"> с </w:t>
      </w:r>
      <w:proofErr w:type="spellStart"/>
      <w:r w:rsidRPr="00056FAC">
        <w:rPr>
          <w:rFonts w:ascii="Times New Roman" w:hAnsi="Times New Roman" w:cs="Times New Roman"/>
        </w:rPr>
        <w:t>хотелите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  <w:i/>
        </w:rPr>
        <w:t>Дунав</w:t>
      </w:r>
      <w:proofErr w:type="spellEnd"/>
      <w:r w:rsidRPr="00056FAC">
        <w:rPr>
          <w:rFonts w:ascii="Times New Roman" w:hAnsi="Times New Roman" w:cs="Times New Roman"/>
          <w:i/>
        </w:rPr>
        <w:t xml:space="preserve"> </w:t>
      </w:r>
      <w:proofErr w:type="spellStart"/>
      <w:r w:rsidRPr="00056FAC">
        <w:rPr>
          <w:rFonts w:ascii="Times New Roman" w:hAnsi="Times New Roman" w:cs="Times New Roman"/>
          <w:i/>
        </w:rPr>
        <w:t>Плаза</w:t>
      </w:r>
      <w:proofErr w:type="spellEnd"/>
      <w:r w:rsidRPr="00056FAC">
        <w:rPr>
          <w:rFonts w:ascii="Times New Roman" w:hAnsi="Times New Roman" w:cs="Times New Roman"/>
        </w:rPr>
        <w:t xml:space="preserve"> и </w:t>
      </w:r>
      <w:proofErr w:type="spellStart"/>
      <w:r w:rsidRPr="00056FAC">
        <w:rPr>
          <w:rFonts w:ascii="Times New Roman" w:hAnsi="Times New Roman" w:cs="Times New Roman"/>
          <w:i/>
        </w:rPr>
        <w:t>Ана</w:t>
      </w:r>
      <w:proofErr w:type="spellEnd"/>
      <w:r w:rsidRPr="00056FAC">
        <w:rPr>
          <w:rFonts w:ascii="Times New Roman" w:hAnsi="Times New Roman" w:cs="Times New Roman"/>
          <w:i/>
        </w:rPr>
        <w:t xml:space="preserve"> Палас </w:t>
      </w:r>
      <w:proofErr w:type="spellStart"/>
      <w:r w:rsidRPr="00056FAC">
        <w:rPr>
          <w:rFonts w:ascii="Times New Roman" w:hAnsi="Times New Roman" w:cs="Times New Roman"/>
        </w:rPr>
        <w:t>за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настаняването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участниците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във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фестивала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преференциални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цени</w:t>
      </w:r>
      <w:proofErr w:type="spellEnd"/>
      <w:r w:rsidRPr="00056FAC">
        <w:rPr>
          <w:rFonts w:ascii="Times New Roman" w:hAnsi="Times New Roman" w:cs="Times New Roman"/>
        </w:rPr>
        <w:t xml:space="preserve">, </w:t>
      </w:r>
      <w:proofErr w:type="spellStart"/>
      <w:r w:rsidRPr="00056FAC">
        <w:rPr>
          <w:rFonts w:ascii="Times New Roman" w:hAnsi="Times New Roman" w:cs="Times New Roman"/>
        </w:rPr>
        <w:t>което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облекчи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съществено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разходната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част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бюджета</w:t>
      </w:r>
      <w:proofErr w:type="spellEnd"/>
      <w:r w:rsidRPr="00056FAC">
        <w:rPr>
          <w:rFonts w:ascii="Times New Roman" w:hAnsi="Times New Roman" w:cs="Times New Roman"/>
        </w:rPr>
        <w:t xml:space="preserve">.   </w:t>
      </w:r>
    </w:p>
    <w:p w:rsidR="00056FAC" w:rsidRPr="00056FAC" w:rsidRDefault="00056FAC" w:rsidP="00056FAC">
      <w:pPr>
        <w:ind w:left="8496"/>
        <w:jc w:val="both"/>
        <w:rPr>
          <w:rFonts w:ascii="Times New Roman" w:hAnsi="Times New Roman" w:cs="Times New Roman"/>
          <w:i/>
          <w:sz w:val="20"/>
          <w:u w:val="single"/>
        </w:rPr>
      </w:pPr>
      <w:proofErr w:type="spellStart"/>
      <w:r w:rsidRPr="00056FAC">
        <w:rPr>
          <w:rFonts w:ascii="Times New Roman" w:hAnsi="Times New Roman" w:cs="Times New Roman"/>
          <w:i/>
          <w:sz w:val="20"/>
          <w:u w:val="single"/>
        </w:rPr>
        <w:t>Таблица</w:t>
      </w:r>
      <w:proofErr w:type="spellEnd"/>
      <w:r w:rsidRPr="00056FAC">
        <w:rPr>
          <w:rFonts w:ascii="Times New Roman" w:hAnsi="Times New Roman" w:cs="Times New Roman"/>
          <w:i/>
          <w:sz w:val="20"/>
          <w:u w:val="single"/>
        </w:rPr>
        <w:t xml:space="preserve"> 4</w:t>
      </w:r>
    </w:p>
    <w:p w:rsidR="00056FAC" w:rsidRPr="00056FAC" w:rsidRDefault="00056FAC" w:rsidP="00056FAC">
      <w:pPr>
        <w:ind w:left="7788" w:firstLine="708"/>
        <w:jc w:val="both"/>
        <w:rPr>
          <w:rFonts w:ascii="Times New Roman" w:hAnsi="Times New Roman" w:cs="Times New Roman"/>
          <w:i/>
          <w:sz w:val="14"/>
          <w:u w:val="single"/>
        </w:rPr>
      </w:pPr>
    </w:p>
    <w:tbl>
      <w:tblPr>
        <w:tblpPr w:leftFromText="141" w:rightFromText="141" w:vertAnchor="text" w:horzAnchor="margin" w:tblpXSpec="center" w:tblpY="25"/>
        <w:tblW w:w="1063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276"/>
        <w:gridCol w:w="992"/>
        <w:gridCol w:w="851"/>
      </w:tblGrid>
      <w:tr w:rsidR="00056FAC" w:rsidRPr="00056FAC" w:rsidTr="00C57968">
        <w:trPr>
          <w:trHeight w:val="405"/>
        </w:trPr>
        <w:tc>
          <w:tcPr>
            <w:tcW w:w="7513" w:type="dxa"/>
            <w:shd w:val="clear" w:color="auto" w:fill="EDEDED"/>
            <w:vAlign w:val="center"/>
          </w:tcPr>
          <w:p w:rsidR="00056FAC" w:rsidRPr="00056FAC" w:rsidRDefault="00056FAC" w:rsidP="00C57968">
            <w:pPr>
              <w:shd w:val="clear" w:color="auto" w:fill="EDEDE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6FAC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Организационно-технически</w:t>
            </w:r>
            <w:proofErr w:type="spellEnd"/>
            <w:r w:rsidRPr="00056F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b/>
                <w:sz w:val="20"/>
                <w:szCs w:val="20"/>
              </w:rPr>
              <w:t>разходи</w:t>
            </w:r>
            <w:proofErr w:type="spellEnd"/>
          </w:p>
        </w:tc>
        <w:tc>
          <w:tcPr>
            <w:tcW w:w="1276" w:type="dxa"/>
            <w:shd w:val="clear" w:color="auto" w:fill="EDEDED"/>
            <w:vAlign w:val="center"/>
          </w:tcPr>
          <w:p w:rsidR="00056FAC" w:rsidRPr="00056FAC" w:rsidRDefault="00056FAC" w:rsidP="00C57968">
            <w:pPr>
              <w:shd w:val="clear" w:color="auto" w:fill="EDEDE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6FAC">
              <w:rPr>
                <w:rFonts w:ascii="Times New Roman" w:hAnsi="Times New Roman" w:cs="Times New Roman"/>
                <w:b/>
                <w:sz w:val="18"/>
                <w:szCs w:val="20"/>
              </w:rPr>
              <w:t>Уточнен</w:t>
            </w:r>
            <w:proofErr w:type="spellEnd"/>
            <w:r w:rsidRPr="00056FAC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b/>
                <w:sz w:val="18"/>
                <w:szCs w:val="20"/>
              </w:rPr>
              <w:t>план</w:t>
            </w:r>
            <w:proofErr w:type="spellEnd"/>
          </w:p>
        </w:tc>
        <w:tc>
          <w:tcPr>
            <w:tcW w:w="992" w:type="dxa"/>
            <w:shd w:val="clear" w:color="auto" w:fill="EDEDED"/>
            <w:vAlign w:val="center"/>
          </w:tcPr>
          <w:p w:rsidR="00056FAC" w:rsidRPr="00056FAC" w:rsidRDefault="00056FAC" w:rsidP="00C57968">
            <w:pPr>
              <w:shd w:val="clear" w:color="auto" w:fill="EDEDE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6FAC">
              <w:rPr>
                <w:rFonts w:ascii="Times New Roman" w:hAnsi="Times New Roman" w:cs="Times New Roman"/>
                <w:b/>
                <w:sz w:val="20"/>
                <w:szCs w:val="20"/>
              </w:rPr>
              <w:t>Отчет</w:t>
            </w:r>
            <w:proofErr w:type="spellEnd"/>
          </w:p>
        </w:tc>
        <w:tc>
          <w:tcPr>
            <w:tcW w:w="851" w:type="dxa"/>
            <w:shd w:val="clear" w:color="auto" w:fill="EDEDED"/>
          </w:tcPr>
          <w:p w:rsidR="00056FAC" w:rsidRPr="00056FAC" w:rsidRDefault="00056FAC" w:rsidP="00C57968">
            <w:pPr>
              <w:shd w:val="clear" w:color="auto" w:fill="EDEDE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6FAC" w:rsidRPr="00056FAC" w:rsidRDefault="00056FAC" w:rsidP="00C57968">
            <w:pPr>
              <w:shd w:val="clear" w:color="auto" w:fill="EDEDE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%</w:t>
            </w:r>
          </w:p>
        </w:tc>
      </w:tr>
      <w:tr w:rsidR="00056FAC" w:rsidRPr="00056FAC" w:rsidTr="00C57968">
        <w:trPr>
          <w:trHeight w:val="183"/>
        </w:trPr>
        <w:tc>
          <w:tcPr>
            <w:tcW w:w="7513" w:type="dxa"/>
            <w:shd w:val="clear" w:color="auto" w:fill="auto"/>
          </w:tcPr>
          <w:p w:rsidR="00056FAC" w:rsidRPr="00056FAC" w:rsidRDefault="00056FAC" w:rsidP="00C579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6FAC">
              <w:rPr>
                <w:rFonts w:ascii="Times New Roman" w:hAnsi="Times New Roman" w:cs="Times New Roman"/>
                <w:b/>
                <w:sz w:val="20"/>
                <w:szCs w:val="20"/>
              </w:rPr>
              <w:t>Общо</w:t>
            </w:r>
            <w:proofErr w:type="spellEnd"/>
            <w:r w:rsidRPr="00056F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организационно-технически</w:t>
            </w:r>
            <w:proofErr w:type="spellEnd"/>
            <w:r w:rsidRPr="00056F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b/>
                <w:sz w:val="20"/>
                <w:szCs w:val="20"/>
              </w:rPr>
              <w:t>разходи</w:t>
            </w:r>
            <w:proofErr w:type="spellEnd"/>
            <w:r w:rsidRPr="00056F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056FAC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административни</w:t>
            </w:r>
            <w:proofErr w:type="spellEnd"/>
            <w:r w:rsidRPr="00056F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b/>
                <w:sz w:val="20"/>
                <w:szCs w:val="20"/>
              </w:rPr>
              <w:t>разходи</w:t>
            </w:r>
            <w:proofErr w:type="spellEnd"/>
            <w:r w:rsidRPr="00056F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 </w:t>
            </w:r>
            <w:proofErr w:type="spellStart"/>
            <w:r w:rsidRPr="00056FAC">
              <w:rPr>
                <w:rFonts w:ascii="Times New Roman" w:hAnsi="Times New Roman" w:cs="Times New Roman"/>
                <w:b/>
                <w:sz w:val="20"/>
                <w:szCs w:val="20"/>
              </w:rPr>
              <w:t>т.ч</w:t>
            </w:r>
            <w:proofErr w:type="spellEnd"/>
            <w:r w:rsidRPr="00056FAC">
              <w:rPr>
                <w:rFonts w:ascii="Times New Roman" w:hAnsi="Times New Roman" w:cs="Times New Roman"/>
                <w:b/>
                <w:sz w:val="20"/>
                <w:szCs w:val="20"/>
              </w:rPr>
              <w:t>.:</w:t>
            </w:r>
          </w:p>
        </w:tc>
        <w:tc>
          <w:tcPr>
            <w:tcW w:w="1276" w:type="dxa"/>
            <w:shd w:val="clear" w:color="auto" w:fill="auto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b/>
                <w:sz w:val="20"/>
                <w:szCs w:val="20"/>
              </w:rPr>
              <w:t>63371</w:t>
            </w:r>
          </w:p>
        </w:tc>
        <w:tc>
          <w:tcPr>
            <w:tcW w:w="992" w:type="dxa"/>
            <w:shd w:val="clear" w:color="auto" w:fill="auto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056FAC">
              <w:rPr>
                <w:rFonts w:ascii="Times New Roman" w:hAnsi="Times New Roman" w:cs="Times New Roman"/>
                <w:b/>
                <w:sz w:val="20"/>
                <w:szCs w:val="20"/>
              </w:rPr>
              <w:t>64587</w:t>
            </w:r>
          </w:p>
        </w:tc>
        <w:tc>
          <w:tcPr>
            <w:tcW w:w="851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56FAC" w:rsidRPr="00056FAC" w:rsidTr="00C57968">
        <w:trPr>
          <w:trHeight w:val="197"/>
        </w:trPr>
        <w:tc>
          <w:tcPr>
            <w:tcW w:w="7513" w:type="dxa"/>
            <w:shd w:val="clear" w:color="auto" w:fill="auto"/>
          </w:tcPr>
          <w:p w:rsidR="00056FAC" w:rsidRPr="00056FAC" w:rsidRDefault="00056FAC" w:rsidP="00C57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Хотелско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настаняване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26471</w:t>
            </w:r>
          </w:p>
        </w:tc>
        <w:tc>
          <w:tcPr>
            <w:tcW w:w="992" w:type="dxa"/>
            <w:shd w:val="clear" w:color="auto" w:fill="auto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18365</w:t>
            </w:r>
          </w:p>
        </w:tc>
        <w:tc>
          <w:tcPr>
            <w:tcW w:w="851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28,43%</w:t>
            </w:r>
          </w:p>
        </w:tc>
      </w:tr>
      <w:tr w:rsidR="00056FAC" w:rsidRPr="00056FAC" w:rsidTr="00C57968">
        <w:trPr>
          <w:trHeight w:val="197"/>
        </w:trPr>
        <w:tc>
          <w:tcPr>
            <w:tcW w:w="7513" w:type="dxa"/>
            <w:shd w:val="clear" w:color="auto" w:fill="auto"/>
          </w:tcPr>
          <w:p w:rsidR="00056FAC" w:rsidRPr="00056FAC" w:rsidRDefault="00056FAC" w:rsidP="00C5796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Сценичен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технически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обслужващ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персонал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992" w:type="dxa"/>
            <w:shd w:val="clear" w:color="auto" w:fill="auto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9460</w:t>
            </w:r>
          </w:p>
        </w:tc>
        <w:tc>
          <w:tcPr>
            <w:tcW w:w="851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14,65%</w:t>
            </w:r>
          </w:p>
        </w:tc>
      </w:tr>
      <w:tr w:rsidR="00056FAC" w:rsidRPr="00056FAC" w:rsidTr="00C57968">
        <w:trPr>
          <w:trHeight w:val="137"/>
        </w:trPr>
        <w:tc>
          <w:tcPr>
            <w:tcW w:w="7513" w:type="dxa"/>
            <w:shd w:val="clear" w:color="auto" w:fill="auto"/>
          </w:tcPr>
          <w:p w:rsidR="00056FAC" w:rsidRPr="00056FAC" w:rsidRDefault="00056FAC" w:rsidP="00C57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Проектиране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предпечат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печат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рекламни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материали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афиши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каталог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дипляни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печатни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програми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всеки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концерт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програмата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фестивала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транспаранти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7900</w:t>
            </w:r>
          </w:p>
        </w:tc>
        <w:tc>
          <w:tcPr>
            <w:tcW w:w="992" w:type="dxa"/>
            <w:shd w:val="clear" w:color="auto" w:fill="auto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9112</w:t>
            </w:r>
          </w:p>
        </w:tc>
        <w:tc>
          <w:tcPr>
            <w:tcW w:w="851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14,11%</w:t>
            </w:r>
          </w:p>
        </w:tc>
      </w:tr>
      <w:tr w:rsidR="00056FAC" w:rsidRPr="00056FAC" w:rsidTr="00C57968">
        <w:trPr>
          <w:trHeight w:val="299"/>
        </w:trPr>
        <w:tc>
          <w:tcPr>
            <w:tcW w:w="7513" w:type="dxa"/>
            <w:shd w:val="clear" w:color="auto" w:fill="auto"/>
          </w:tcPr>
          <w:p w:rsidR="00056FAC" w:rsidRPr="00056FAC" w:rsidRDefault="00056FAC" w:rsidP="00C57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Акордиране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поддръжка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роялите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пианата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Доходно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зала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„Русе“</w:t>
            </w:r>
          </w:p>
        </w:tc>
        <w:tc>
          <w:tcPr>
            <w:tcW w:w="1276" w:type="dxa"/>
            <w:shd w:val="clear" w:color="auto" w:fill="auto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</w:tc>
        <w:tc>
          <w:tcPr>
            <w:tcW w:w="992" w:type="dxa"/>
            <w:shd w:val="clear" w:color="auto" w:fill="auto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851" w:type="dxa"/>
          </w:tcPr>
          <w:p w:rsidR="00056FAC" w:rsidRPr="00056FAC" w:rsidRDefault="00056FAC" w:rsidP="00C579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5,57%</w:t>
            </w:r>
          </w:p>
        </w:tc>
      </w:tr>
      <w:tr w:rsidR="00056FAC" w:rsidRPr="00056FAC" w:rsidTr="00C57968">
        <w:trPr>
          <w:trHeight w:val="306"/>
        </w:trPr>
        <w:tc>
          <w:tcPr>
            <w:tcW w:w="7513" w:type="dxa"/>
            <w:shd w:val="clear" w:color="auto" w:fill="auto"/>
          </w:tcPr>
          <w:p w:rsidR="00056FAC" w:rsidRPr="00056FAC" w:rsidRDefault="00056FAC" w:rsidP="00C57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Други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организационно-технически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административни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разходи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, в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осигурителни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вноски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преводачески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фотографски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цветя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телевизионно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излъчване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концертите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27 и 30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България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чужбина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авторски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права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такса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БФА и </w:t>
            </w:r>
            <w:proofErr w:type="spellStart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spellEnd"/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6FAC" w:rsidRPr="00056FAC" w:rsidRDefault="00056FAC" w:rsidP="00C57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sz w:val="20"/>
                <w:szCs w:val="20"/>
              </w:rPr>
              <w:t xml:space="preserve">           16400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6FAC" w:rsidRPr="00056FAC" w:rsidRDefault="00056FAC" w:rsidP="00C57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</w:t>
            </w:r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24050</w:t>
            </w:r>
          </w:p>
        </w:tc>
        <w:tc>
          <w:tcPr>
            <w:tcW w:w="851" w:type="dxa"/>
          </w:tcPr>
          <w:p w:rsidR="00056FAC" w:rsidRPr="00056FAC" w:rsidRDefault="00056FAC" w:rsidP="00C5796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56FAC" w:rsidRPr="00056FAC" w:rsidRDefault="00056FAC" w:rsidP="00C57968">
            <w:pPr>
              <w:rPr>
                <w:rFonts w:ascii="Times New Roman" w:hAnsi="Times New Roman" w:cs="Times New Roman"/>
                <w:color w:val="FF0000"/>
                <w:sz w:val="8"/>
                <w:szCs w:val="20"/>
              </w:rPr>
            </w:pPr>
          </w:p>
          <w:p w:rsidR="00056FAC" w:rsidRPr="00056FAC" w:rsidRDefault="00056FAC" w:rsidP="00C57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FAC">
              <w:rPr>
                <w:rFonts w:ascii="Times New Roman" w:hAnsi="Times New Roman" w:cs="Times New Roman"/>
                <w:sz w:val="20"/>
                <w:szCs w:val="20"/>
              </w:rPr>
              <w:t>37,24%</w:t>
            </w:r>
          </w:p>
        </w:tc>
      </w:tr>
    </w:tbl>
    <w:p w:rsidR="00056FAC" w:rsidRPr="00056FAC" w:rsidRDefault="00056FAC" w:rsidP="00056FAC">
      <w:pPr>
        <w:jc w:val="both"/>
        <w:rPr>
          <w:rFonts w:ascii="Times New Roman" w:hAnsi="Times New Roman" w:cs="Times New Roman"/>
        </w:rPr>
      </w:pPr>
    </w:p>
    <w:p w:rsidR="00056FAC" w:rsidRPr="00056FAC" w:rsidRDefault="00056FAC" w:rsidP="00056FAC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056FAC">
        <w:rPr>
          <w:rFonts w:ascii="Times New Roman" w:hAnsi="Times New Roman" w:cs="Times New Roman"/>
        </w:rPr>
        <w:t>За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настоящия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анализ</w:t>
      </w:r>
      <w:proofErr w:type="spellEnd"/>
      <w:r w:rsidRPr="00056FAC">
        <w:rPr>
          <w:rFonts w:ascii="Times New Roman" w:hAnsi="Times New Roman" w:cs="Times New Roman"/>
        </w:rPr>
        <w:t xml:space="preserve"> е </w:t>
      </w:r>
      <w:proofErr w:type="spellStart"/>
      <w:r w:rsidRPr="00056FAC">
        <w:rPr>
          <w:rFonts w:ascii="Times New Roman" w:hAnsi="Times New Roman" w:cs="Times New Roman"/>
        </w:rPr>
        <w:t>важно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да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се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допълни</w:t>
      </w:r>
      <w:proofErr w:type="spellEnd"/>
      <w:r w:rsidRPr="00056FAC">
        <w:rPr>
          <w:rFonts w:ascii="Times New Roman" w:hAnsi="Times New Roman" w:cs="Times New Roman"/>
        </w:rPr>
        <w:t xml:space="preserve">, </w:t>
      </w:r>
      <w:proofErr w:type="spellStart"/>
      <w:r w:rsidRPr="00056FAC">
        <w:rPr>
          <w:rFonts w:ascii="Times New Roman" w:hAnsi="Times New Roman" w:cs="Times New Roman"/>
          <w:b/>
        </w:rPr>
        <w:t>че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част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от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преките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програмни</w:t>
      </w:r>
      <w:proofErr w:type="spellEnd"/>
      <w:r w:rsidRPr="00056FAC">
        <w:rPr>
          <w:rFonts w:ascii="Times New Roman" w:hAnsi="Times New Roman" w:cs="Times New Roman"/>
          <w:b/>
        </w:rPr>
        <w:t xml:space="preserve"> и </w:t>
      </w:r>
      <w:proofErr w:type="spellStart"/>
      <w:r w:rsidRPr="00056FAC">
        <w:rPr>
          <w:rFonts w:ascii="Times New Roman" w:hAnsi="Times New Roman" w:cs="Times New Roman"/>
          <w:b/>
        </w:rPr>
        <w:t>организационно-технически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разходи</w:t>
      </w:r>
      <w:proofErr w:type="spellEnd"/>
      <w:r w:rsidRPr="00056FAC">
        <w:rPr>
          <w:rFonts w:ascii="Times New Roman" w:hAnsi="Times New Roman" w:cs="Times New Roman"/>
          <w:b/>
        </w:rPr>
        <w:t xml:space="preserve">, </w:t>
      </w:r>
      <w:proofErr w:type="spellStart"/>
      <w:r w:rsidRPr="00056FAC">
        <w:rPr>
          <w:rFonts w:ascii="Times New Roman" w:hAnsi="Times New Roman" w:cs="Times New Roman"/>
          <w:b/>
        </w:rPr>
        <w:t>възлизащи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на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близо</w:t>
      </w:r>
      <w:proofErr w:type="spellEnd"/>
      <w:r w:rsidRPr="00056FAC">
        <w:rPr>
          <w:rFonts w:ascii="Times New Roman" w:hAnsi="Times New Roman" w:cs="Times New Roman"/>
          <w:b/>
        </w:rPr>
        <w:t xml:space="preserve"> 60 000 </w:t>
      </w:r>
      <w:proofErr w:type="spellStart"/>
      <w:r w:rsidRPr="00056FAC">
        <w:rPr>
          <w:rFonts w:ascii="Times New Roman" w:hAnsi="Times New Roman" w:cs="Times New Roman"/>
          <w:b/>
        </w:rPr>
        <w:t>лв</w:t>
      </w:r>
      <w:proofErr w:type="spellEnd"/>
      <w:r w:rsidRPr="00056FAC">
        <w:rPr>
          <w:rFonts w:ascii="Times New Roman" w:hAnsi="Times New Roman" w:cs="Times New Roman"/>
          <w:b/>
        </w:rPr>
        <w:t xml:space="preserve">. </w:t>
      </w:r>
      <w:proofErr w:type="spellStart"/>
      <w:r w:rsidRPr="00056FAC">
        <w:rPr>
          <w:rFonts w:ascii="Times New Roman" w:hAnsi="Times New Roman" w:cs="Times New Roman"/>
          <w:b/>
        </w:rPr>
        <w:t>са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реализирани</w:t>
      </w:r>
      <w:proofErr w:type="spellEnd"/>
      <w:r w:rsidRPr="00056FAC">
        <w:rPr>
          <w:rFonts w:ascii="Times New Roman" w:hAnsi="Times New Roman" w:cs="Times New Roman"/>
          <w:b/>
        </w:rPr>
        <w:t xml:space="preserve"> в </w:t>
      </w:r>
      <w:proofErr w:type="spellStart"/>
      <w:r w:rsidRPr="00056FAC">
        <w:rPr>
          <w:rFonts w:ascii="Times New Roman" w:hAnsi="Times New Roman" w:cs="Times New Roman"/>
          <w:b/>
        </w:rPr>
        <w:t>полза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на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местни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артисти</w:t>
      </w:r>
      <w:proofErr w:type="spellEnd"/>
      <w:r w:rsidRPr="00056FAC">
        <w:rPr>
          <w:rFonts w:ascii="Times New Roman" w:hAnsi="Times New Roman" w:cs="Times New Roman"/>
          <w:b/>
        </w:rPr>
        <w:t xml:space="preserve"> и </w:t>
      </w:r>
      <w:proofErr w:type="spellStart"/>
      <w:r w:rsidRPr="00056FAC">
        <w:rPr>
          <w:rFonts w:ascii="Times New Roman" w:hAnsi="Times New Roman" w:cs="Times New Roman"/>
          <w:b/>
        </w:rPr>
        <w:t>състави</w:t>
      </w:r>
      <w:proofErr w:type="spellEnd"/>
      <w:r w:rsidRPr="00056FAC">
        <w:rPr>
          <w:rFonts w:ascii="Times New Roman" w:hAnsi="Times New Roman" w:cs="Times New Roman"/>
          <w:b/>
        </w:rPr>
        <w:t xml:space="preserve">, </w:t>
      </w:r>
      <w:proofErr w:type="spellStart"/>
      <w:r w:rsidRPr="00056FAC">
        <w:rPr>
          <w:rFonts w:ascii="Times New Roman" w:hAnsi="Times New Roman" w:cs="Times New Roman"/>
          <w:b/>
        </w:rPr>
        <w:t>технически</w:t>
      </w:r>
      <w:proofErr w:type="spellEnd"/>
      <w:r w:rsidRPr="00056FAC">
        <w:rPr>
          <w:rFonts w:ascii="Times New Roman" w:hAnsi="Times New Roman" w:cs="Times New Roman"/>
          <w:b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</w:rPr>
        <w:t>екипи</w:t>
      </w:r>
      <w:proofErr w:type="spellEnd"/>
      <w:r w:rsidRPr="00056FAC">
        <w:rPr>
          <w:rFonts w:ascii="Times New Roman" w:hAnsi="Times New Roman" w:cs="Times New Roman"/>
          <w:b/>
        </w:rPr>
        <w:t xml:space="preserve">, </w:t>
      </w:r>
      <w:proofErr w:type="spellStart"/>
      <w:r w:rsidRPr="00056FAC">
        <w:rPr>
          <w:rFonts w:ascii="Times New Roman" w:hAnsi="Times New Roman" w:cs="Times New Roman"/>
          <w:b/>
        </w:rPr>
        <w:t>фирми</w:t>
      </w:r>
      <w:proofErr w:type="spellEnd"/>
      <w:r w:rsidRPr="00056FAC">
        <w:rPr>
          <w:rFonts w:ascii="Times New Roman" w:hAnsi="Times New Roman" w:cs="Times New Roman"/>
          <w:b/>
        </w:rPr>
        <w:t xml:space="preserve"> и </w:t>
      </w:r>
      <w:proofErr w:type="spellStart"/>
      <w:r w:rsidRPr="00056FAC">
        <w:rPr>
          <w:rFonts w:ascii="Times New Roman" w:hAnsi="Times New Roman" w:cs="Times New Roman"/>
          <w:b/>
        </w:rPr>
        <w:t>организации</w:t>
      </w:r>
      <w:proofErr w:type="spellEnd"/>
      <w:r w:rsidRPr="00056FAC">
        <w:rPr>
          <w:rFonts w:ascii="Times New Roman" w:hAnsi="Times New Roman" w:cs="Times New Roman"/>
        </w:rPr>
        <w:t xml:space="preserve"> – </w:t>
      </w:r>
      <w:proofErr w:type="spellStart"/>
      <w:r w:rsidRPr="00056FAC">
        <w:rPr>
          <w:rFonts w:ascii="Times New Roman" w:hAnsi="Times New Roman" w:cs="Times New Roman"/>
        </w:rPr>
        <w:t>преки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участници</w:t>
      </w:r>
      <w:proofErr w:type="spellEnd"/>
      <w:r w:rsidRPr="00056FAC">
        <w:rPr>
          <w:rFonts w:ascii="Times New Roman" w:hAnsi="Times New Roman" w:cs="Times New Roman"/>
        </w:rPr>
        <w:t xml:space="preserve"> в </w:t>
      </w:r>
      <w:proofErr w:type="spellStart"/>
      <w:r w:rsidRPr="00056FAC">
        <w:rPr>
          <w:rFonts w:ascii="Times New Roman" w:hAnsi="Times New Roman" w:cs="Times New Roman"/>
        </w:rPr>
        <w:t>програмното</w:t>
      </w:r>
      <w:proofErr w:type="spellEnd"/>
      <w:r w:rsidRPr="00056FAC">
        <w:rPr>
          <w:rFonts w:ascii="Times New Roman" w:hAnsi="Times New Roman" w:cs="Times New Roman"/>
        </w:rPr>
        <w:t xml:space="preserve"> и </w:t>
      </w:r>
      <w:proofErr w:type="spellStart"/>
      <w:r w:rsidRPr="00056FAC">
        <w:rPr>
          <w:rFonts w:ascii="Times New Roman" w:hAnsi="Times New Roman" w:cs="Times New Roman"/>
        </w:rPr>
        <w:t>организационно-техническо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осигуряване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фестивала</w:t>
      </w:r>
      <w:proofErr w:type="spellEnd"/>
      <w:r w:rsidRPr="00056FAC">
        <w:rPr>
          <w:rFonts w:ascii="Times New Roman" w:hAnsi="Times New Roman" w:cs="Times New Roman"/>
        </w:rPr>
        <w:t>.</w:t>
      </w:r>
    </w:p>
    <w:p w:rsidR="00056FAC" w:rsidRPr="00056FAC" w:rsidRDefault="00056FAC" w:rsidP="00056FAC">
      <w:pPr>
        <w:ind w:firstLine="708"/>
        <w:jc w:val="both"/>
        <w:rPr>
          <w:rFonts w:ascii="Times New Roman" w:hAnsi="Times New Roman" w:cs="Times New Roman"/>
        </w:rPr>
      </w:pPr>
      <w:r w:rsidRPr="00056FAC">
        <w:rPr>
          <w:rFonts w:ascii="Times New Roman" w:hAnsi="Times New Roman" w:cs="Times New Roman"/>
        </w:rPr>
        <w:lastRenderedPageBreak/>
        <w:t xml:space="preserve">В </w:t>
      </w:r>
      <w:proofErr w:type="spellStart"/>
      <w:r w:rsidRPr="00056FAC">
        <w:rPr>
          <w:rFonts w:ascii="Times New Roman" w:hAnsi="Times New Roman" w:cs="Times New Roman"/>
        </w:rPr>
        <w:t>края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настоящото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изложение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следва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да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се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обобщи</w:t>
      </w:r>
      <w:proofErr w:type="spellEnd"/>
      <w:r w:rsidRPr="00056FAC">
        <w:rPr>
          <w:rFonts w:ascii="Times New Roman" w:hAnsi="Times New Roman" w:cs="Times New Roman"/>
        </w:rPr>
        <w:t xml:space="preserve">, </w:t>
      </w:r>
      <w:proofErr w:type="spellStart"/>
      <w:r w:rsidRPr="00056FAC">
        <w:rPr>
          <w:rFonts w:ascii="Times New Roman" w:hAnsi="Times New Roman" w:cs="Times New Roman"/>
        </w:rPr>
        <w:t>че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поради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ранния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етап</w:t>
      </w:r>
      <w:proofErr w:type="spellEnd"/>
      <w:r w:rsidRPr="00056FAC">
        <w:rPr>
          <w:rFonts w:ascii="Times New Roman" w:hAnsi="Times New Roman" w:cs="Times New Roman"/>
        </w:rPr>
        <w:t xml:space="preserve">, 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056FAC">
        <w:rPr>
          <w:rFonts w:ascii="Times New Roman" w:hAnsi="Times New Roman" w:cs="Times New Roman"/>
        </w:rPr>
        <w:t>който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се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подготвя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ежегодно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фестивалният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бюджет</w:t>
      </w:r>
      <w:proofErr w:type="spellEnd"/>
      <w:r w:rsidRPr="00056FAC">
        <w:rPr>
          <w:rFonts w:ascii="Times New Roman" w:hAnsi="Times New Roman" w:cs="Times New Roman"/>
        </w:rPr>
        <w:t xml:space="preserve"> и </w:t>
      </w:r>
      <w:proofErr w:type="spellStart"/>
      <w:r w:rsidRPr="00056FAC">
        <w:rPr>
          <w:rFonts w:ascii="Times New Roman" w:hAnsi="Times New Roman" w:cs="Times New Roman"/>
        </w:rPr>
        <w:t>поради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динамиката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цените</w:t>
      </w:r>
      <w:proofErr w:type="spellEnd"/>
      <w:r w:rsidRPr="00056FAC">
        <w:rPr>
          <w:rFonts w:ascii="Times New Roman" w:hAnsi="Times New Roman" w:cs="Times New Roman"/>
        </w:rPr>
        <w:t xml:space="preserve"> и </w:t>
      </w:r>
      <w:proofErr w:type="spellStart"/>
      <w:r w:rsidRPr="00056FAC">
        <w:rPr>
          <w:rFonts w:ascii="Times New Roman" w:hAnsi="Times New Roman" w:cs="Times New Roman"/>
        </w:rPr>
        <w:t>периодичното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им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поскъпване</w:t>
      </w:r>
      <w:proofErr w:type="spellEnd"/>
      <w:r w:rsidRPr="00056FAC">
        <w:rPr>
          <w:rFonts w:ascii="Times New Roman" w:hAnsi="Times New Roman" w:cs="Times New Roman"/>
        </w:rPr>
        <w:t xml:space="preserve">, </w:t>
      </w:r>
      <w:proofErr w:type="spellStart"/>
      <w:r w:rsidRPr="00056FAC">
        <w:rPr>
          <w:rFonts w:ascii="Times New Roman" w:hAnsi="Times New Roman" w:cs="Times New Roman"/>
        </w:rPr>
        <w:t>не</w:t>
      </w:r>
      <w:proofErr w:type="spellEnd"/>
      <w:r w:rsidRPr="00056FAC">
        <w:rPr>
          <w:rFonts w:ascii="Times New Roman" w:hAnsi="Times New Roman" w:cs="Times New Roman"/>
        </w:rPr>
        <w:t xml:space="preserve"> е </w:t>
      </w:r>
      <w:proofErr w:type="spellStart"/>
      <w:r w:rsidRPr="00056FAC">
        <w:rPr>
          <w:rFonts w:ascii="Times New Roman" w:hAnsi="Times New Roman" w:cs="Times New Roman"/>
        </w:rPr>
        <w:t>възможно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етап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планиране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да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се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предвиди</w:t>
      </w:r>
      <w:proofErr w:type="spellEnd"/>
      <w:r w:rsidRPr="00056FAC">
        <w:rPr>
          <w:rFonts w:ascii="Times New Roman" w:hAnsi="Times New Roman" w:cs="Times New Roman"/>
        </w:rPr>
        <w:t xml:space="preserve"> с </w:t>
      </w:r>
      <w:proofErr w:type="spellStart"/>
      <w:r w:rsidRPr="00056FAC">
        <w:rPr>
          <w:rFonts w:ascii="Times New Roman" w:hAnsi="Times New Roman" w:cs="Times New Roman"/>
        </w:rPr>
        <w:t>точност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размера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всички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разходи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техническото</w:t>
      </w:r>
      <w:proofErr w:type="spellEnd"/>
      <w:r w:rsidRPr="00056FAC">
        <w:rPr>
          <w:rFonts w:ascii="Times New Roman" w:hAnsi="Times New Roman" w:cs="Times New Roman"/>
        </w:rPr>
        <w:t xml:space="preserve"> и </w:t>
      </w:r>
      <w:proofErr w:type="spellStart"/>
      <w:r w:rsidRPr="00056FAC">
        <w:rPr>
          <w:rFonts w:ascii="Times New Roman" w:hAnsi="Times New Roman" w:cs="Times New Roman"/>
        </w:rPr>
        <w:t>логистично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осигуряване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програмата</w:t>
      </w:r>
      <w:proofErr w:type="spellEnd"/>
      <w:r w:rsidRPr="00056FAC">
        <w:rPr>
          <w:rFonts w:ascii="Times New Roman" w:hAnsi="Times New Roman" w:cs="Times New Roman"/>
        </w:rPr>
        <w:t xml:space="preserve">, в </w:t>
      </w:r>
      <w:proofErr w:type="spellStart"/>
      <w:r w:rsidRPr="00056FAC">
        <w:rPr>
          <w:rFonts w:ascii="Times New Roman" w:hAnsi="Times New Roman" w:cs="Times New Roman"/>
        </w:rPr>
        <w:t>т.ч</w:t>
      </w:r>
      <w:proofErr w:type="spellEnd"/>
      <w:r w:rsidRPr="00056FAC">
        <w:rPr>
          <w:rFonts w:ascii="Times New Roman" w:hAnsi="Times New Roman" w:cs="Times New Roman"/>
        </w:rPr>
        <w:t xml:space="preserve">. </w:t>
      </w:r>
      <w:proofErr w:type="spellStart"/>
      <w:r w:rsidRPr="00056FAC">
        <w:rPr>
          <w:rFonts w:ascii="Times New Roman" w:hAnsi="Times New Roman" w:cs="Times New Roman"/>
        </w:rPr>
        <w:t>число</w:t>
      </w:r>
      <w:proofErr w:type="spellEnd"/>
      <w:r w:rsidRPr="00056FAC">
        <w:rPr>
          <w:rFonts w:ascii="Times New Roman" w:hAnsi="Times New Roman" w:cs="Times New Roman"/>
        </w:rPr>
        <w:t xml:space="preserve"> и </w:t>
      </w:r>
      <w:proofErr w:type="spellStart"/>
      <w:r w:rsidRPr="00056FAC">
        <w:rPr>
          <w:rFonts w:ascii="Times New Roman" w:hAnsi="Times New Roman" w:cs="Times New Roman"/>
        </w:rPr>
        <w:t>на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периодично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увеличаващите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се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цени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пътните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разходи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пристигащите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от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чужбина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артисти</w:t>
      </w:r>
      <w:proofErr w:type="spellEnd"/>
      <w:r w:rsidRPr="00056FAC">
        <w:rPr>
          <w:rFonts w:ascii="Times New Roman" w:hAnsi="Times New Roman" w:cs="Times New Roman"/>
        </w:rPr>
        <w:t xml:space="preserve"> и </w:t>
      </w:r>
      <w:proofErr w:type="spellStart"/>
      <w:r w:rsidRPr="00056FAC">
        <w:rPr>
          <w:rFonts w:ascii="Times New Roman" w:hAnsi="Times New Roman" w:cs="Times New Roman"/>
        </w:rPr>
        <w:t>състави</w:t>
      </w:r>
      <w:proofErr w:type="spellEnd"/>
      <w:r w:rsidRPr="00056FAC">
        <w:rPr>
          <w:rFonts w:ascii="Times New Roman" w:hAnsi="Times New Roman" w:cs="Times New Roman"/>
        </w:rPr>
        <w:t xml:space="preserve">. </w:t>
      </w:r>
      <w:proofErr w:type="spellStart"/>
      <w:r w:rsidRPr="00056FAC">
        <w:rPr>
          <w:rFonts w:ascii="Times New Roman" w:hAnsi="Times New Roman" w:cs="Times New Roman"/>
        </w:rPr>
        <w:t>Това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обстоятелство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води</w:t>
      </w:r>
      <w:proofErr w:type="spellEnd"/>
      <w:r w:rsidRPr="00056FAC">
        <w:rPr>
          <w:rFonts w:ascii="Times New Roman" w:hAnsi="Times New Roman" w:cs="Times New Roman"/>
        </w:rPr>
        <w:t xml:space="preserve"> и </w:t>
      </w:r>
      <w:proofErr w:type="spellStart"/>
      <w:r w:rsidRPr="00056FAC">
        <w:rPr>
          <w:rFonts w:ascii="Times New Roman" w:hAnsi="Times New Roman" w:cs="Times New Roman"/>
        </w:rPr>
        <w:t>до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отклонения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от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предварително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изготвения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фестивален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бюджет</w:t>
      </w:r>
      <w:proofErr w:type="spellEnd"/>
      <w:r w:rsidRPr="00056FAC">
        <w:rPr>
          <w:rFonts w:ascii="Times New Roman" w:hAnsi="Times New Roman" w:cs="Times New Roman"/>
        </w:rPr>
        <w:t>.</w:t>
      </w:r>
    </w:p>
    <w:p w:rsidR="00056FAC" w:rsidRPr="00056FAC" w:rsidRDefault="00056FAC" w:rsidP="00056FAC">
      <w:pPr>
        <w:ind w:firstLine="708"/>
        <w:jc w:val="both"/>
        <w:rPr>
          <w:rFonts w:ascii="Times New Roman" w:hAnsi="Times New Roman" w:cs="Times New Roman"/>
          <w:sz w:val="14"/>
        </w:rPr>
      </w:pPr>
    </w:p>
    <w:p w:rsidR="00056FAC" w:rsidRPr="00056FAC" w:rsidRDefault="00056FAC" w:rsidP="00056FAC">
      <w:pPr>
        <w:spacing w:line="276" w:lineRule="auto"/>
        <w:ind w:firstLine="360"/>
        <w:rPr>
          <w:rFonts w:ascii="Times New Roman" w:hAnsi="Times New Roman" w:cs="Times New Roman"/>
          <w:b/>
          <w:iCs/>
          <w:u w:val="single"/>
        </w:rPr>
      </w:pPr>
      <w:proofErr w:type="spellStart"/>
      <w:r w:rsidRPr="00056FAC">
        <w:rPr>
          <w:rFonts w:ascii="Times New Roman" w:hAnsi="Times New Roman" w:cs="Times New Roman"/>
          <w:b/>
          <w:iCs/>
          <w:u w:val="single"/>
        </w:rPr>
        <w:t>Изводи</w:t>
      </w:r>
      <w:proofErr w:type="spellEnd"/>
      <w:r w:rsidRPr="00056FAC">
        <w:rPr>
          <w:rFonts w:ascii="Times New Roman" w:hAnsi="Times New Roman" w:cs="Times New Roman"/>
          <w:b/>
          <w:iCs/>
          <w:u w:val="single"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  <w:iCs/>
          <w:u w:val="single"/>
        </w:rPr>
        <w:t>от</w:t>
      </w:r>
      <w:proofErr w:type="spellEnd"/>
      <w:r w:rsidRPr="00056FAC">
        <w:rPr>
          <w:rFonts w:ascii="Times New Roman" w:hAnsi="Times New Roman" w:cs="Times New Roman"/>
          <w:b/>
          <w:iCs/>
          <w:u w:val="single"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  <w:iCs/>
          <w:u w:val="single"/>
        </w:rPr>
        <w:t>изпълнението</w:t>
      </w:r>
      <w:proofErr w:type="spellEnd"/>
      <w:r w:rsidRPr="00056FAC">
        <w:rPr>
          <w:rFonts w:ascii="Times New Roman" w:hAnsi="Times New Roman" w:cs="Times New Roman"/>
          <w:b/>
          <w:iCs/>
          <w:u w:val="single"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  <w:iCs/>
          <w:u w:val="single"/>
        </w:rPr>
        <w:t>на</w:t>
      </w:r>
      <w:proofErr w:type="spellEnd"/>
      <w:r w:rsidRPr="00056FAC">
        <w:rPr>
          <w:rFonts w:ascii="Times New Roman" w:hAnsi="Times New Roman" w:cs="Times New Roman"/>
          <w:b/>
          <w:iCs/>
          <w:u w:val="single"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  <w:iCs/>
          <w:u w:val="single"/>
        </w:rPr>
        <w:t>фестивалния</w:t>
      </w:r>
      <w:proofErr w:type="spellEnd"/>
      <w:r w:rsidRPr="00056FAC">
        <w:rPr>
          <w:rFonts w:ascii="Times New Roman" w:hAnsi="Times New Roman" w:cs="Times New Roman"/>
          <w:b/>
          <w:iCs/>
          <w:u w:val="single"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  <w:iCs/>
          <w:u w:val="single"/>
        </w:rPr>
        <w:t>бюджет</w:t>
      </w:r>
      <w:proofErr w:type="spellEnd"/>
      <w:r w:rsidRPr="00056FAC">
        <w:rPr>
          <w:rFonts w:ascii="Times New Roman" w:hAnsi="Times New Roman" w:cs="Times New Roman"/>
          <w:b/>
          <w:iCs/>
          <w:u w:val="single"/>
        </w:rPr>
        <w:t xml:space="preserve"> </w:t>
      </w:r>
      <w:proofErr w:type="spellStart"/>
      <w:r w:rsidRPr="00056FAC">
        <w:rPr>
          <w:rFonts w:ascii="Times New Roman" w:hAnsi="Times New Roman" w:cs="Times New Roman"/>
          <w:b/>
          <w:iCs/>
          <w:u w:val="single"/>
        </w:rPr>
        <w:t>за</w:t>
      </w:r>
      <w:proofErr w:type="spellEnd"/>
      <w:r w:rsidRPr="00056FAC">
        <w:rPr>
          <w:rFonts w:ascii="Times New Roman" w:hAnsi="Times New Roman" w:cs="Times New Roman"/>
          <w:b/>
          <w:iCs/>
          <w:u w:val="single"/>
        </w:rPr>
        <w:t xml:space="preserve"> 2025 </w:t>
      </w:r>
      <w:proofErr w:type="spellStart"/>
      <w:r w:rsidRPr="00056FAC">
        <w:rPr>
          <w:rFonts w:ascii="Times New Roman" w:hAnsi="Times New Roman" w:cs="Times New Roman"/>
          <w:b/>
          <w:iCs/>
          <w:u w:val="single"/>
        </w:rPr>
        <w:t>год</w:t>
      </w:r>
      <w:proofErr w:type="spellEnd"/>
      <w:r w:rsidRPr="00056FAC">
        <w:rPr>
          <w:rFonts w:ascii="Times New Roman" w:hAnsi="Times New Roman" w:cs="Times New Roman"/>
          <w:b/>
          <w:iCs/>
          <w:u w:val="single"/>
        </w:rPr>
        <w:t xml:space="preserve">.  </w:t>
      </w:r>
    </w:p>
    <w:p w:rsidR="00056FAC" w:rsidRPr="00056FAC" w:rsidRDefault="00056FAC" w:rsidP="00056FAC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056FAC">
        <w:rPr>
          <w:rFonts w:ascii="Times New Roman" w:hAnsi="Times New Roman" w:cs="Times New Roman"/>
        </w:rPr>
        <w:t>Преизпълнение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приходната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част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бюджета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от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външни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източници</w:t>
      </w:r>
      <w:proofErr w:type="spellEnd"/>
      <w:r w:rsidRPr="00056FAC">
        <w:rPr>
          <w:rFonts w:ascii="Times New Roman" w:hAnsi="Times New Roman" w:cs="Times New Roman"/>
        </w:rPr>
        <w:t xml:space="preserve"> с 37 445 </w:t>
      </w:r>
      <w:proofErr w:type="spellStart"/>
      <w:r w:rsidRPr="00056FAC">
        <w:rPr>
          <w:rFonts w:ascii="Times New Roman" w:hAnsi="Times New Roman" w:cs="Times New Roman"/>
        </w:rPr>
        <w:t>лв</w:t>
      </w:r>
      <w:proofErr w:type="spellEnd"/>
      <w:r w:rsidRPr="00056FAC">
        <w:rPr>
          <w:rFonts w:ascii="Times New Roman" w:hAnsi="Times New Roman" w:cs="Times New Roman"/>
        </w:rPr>
        <w:t>.;</w:t>
      </w:r>
    </w:p>
    <w:p w:rsidR="00056FAC" w:rsidRPr="00056FAC" w:rsidRDefault="00056FAC" w:rsidP="00056FAC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056FAC">
        <w:rPr>
          <w:rFonts w:ascii="Times New Roman" w:hAnsi="Times New Roman" w:cs="Times New Roman"/>
        </w:rPr>
        <w:t>Реализиран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преходен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остатък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за</w:t>
      </w:r>
      <w:proofErr w:type="spellEnd"/>
      <w:r w:rsidRPr="00056FAC">
        <w:rPr>
          <w:rFonts w:ascii="Times New Roman" w:hAnsi="Times New Roman" w:cs="Times New Roman"/>
        </w:rPr>
        <w:t xml:space="preserve"> 2026 г. в </w:t>
      </w:r>
      <w:proofErr w:type="spellStart"/>
      <w:r w:rsidRPr="00056FAC">
        <w:rPr>
          <w:rFonts w:ascii="Times New Roman" w:hAnsi="Times New Roman" w:cs="Times New Roman"/>
        </w:rPr>
        <w:t>размер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</w:t>
      </w:r>
      <w:proofErr w:type="spellEnd"/>
      <w:r w:rsidRPr="00056FAC">
        <w:rPr>
          <w:rFonts w:ascii="Times New Roman" w:hAnsi="Times New Roman" w:cs="Times New Roman"/>
        </w:rPr>
        <w:t xml:space="preserve"> 6 699 </w:t>
      </w:r>
      <w:proofErr w:type="spellStart"/>
      <w:r w:rsidRPr="00056FAC">
        <w:rPr>
          <w:rFonts w:ascii="Times New Roman" w:hAnsi="Times New Roman" w:cs="Times New Roman"/>
        </w:rPr>
        <w:t>лв</w:t>
      </w:r>
      <w:proofErr w:type="spellEnd"/>
      <w:r w:rsidRPr="00056FAC">
        <w:rPr>
          <w:rFonts w:ascii="Times New Roman" w:hAnsi="Times New Roman" w:cs="Times New Roman"/>
        </w:rPr>
        <w:t>.;</w:t>
      </w:r>
    </w:p>
    <w:p w:rsidR="00056FAC" w:rsidRPr="00056FAC" w:rsidRDefault="00056FAC" w:rsidP="00056FAC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i/>
        </w:rPr>
      </w:pPr>
      <w:proofErr w:type="spellStart"/>
      <w:r w:rsidRPr="00056FAC">
        <w:rPr>
          <w:rFonts w:ascii="Times New Roman" w:hAnsi="Times New Roman" w:cs="Times New Roman"/>
        </w:rPr>
        <w:t>Постигнати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преки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финансови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ползи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за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местната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общност</w:t>
      </w:r>
      <w:proofErr w:type="spellEnd"/>
      <w:r w:rsidRPr="00056FAC">
        <w:rPr>
          <w:rFonts w:ascii="Times New Roman" w:hAnsi="Times New Roman" w:cs="Times New Roman"/>
        </w:rPr>
        <w:t xml:space="preserve"> – </w:t>
      </w:r>
      <w:proofErr w:type="spellStart"/>
      <w:r w:rsidRPr="00056FAC">
        <w:rPr>
          <w:rFonts w:ascii="Times New Roman" w:hAnsi="Times New Roman" w:cs="Times New Roman"/>
        </w:rPr>
        <w:t>артисти</w:t>
      </w:r>
      <w:proofErr w:type="spellEnd"/>
      <w:r w:rsidRPr="00056FAC">
        <w:rPr>
          <w:rFonts w:ascii="Times New Roman" w:hAnsi="Times New Roman" w:cs="Times New Roman"/>
        </w:rPr>
        <w:t xml:space="preserve">, </w:t>
      </w:r>
      <w:proofErr w:type="spellStart"/>
      <w:r w:rsidRPr="00056FAC">
        <w:rPr>
          <w:rFonts w:ascii="Times New Roman" w:hAnsi="Times New Roman" w:cs="Times New Roman"/>
        </w:rPr>
        <w:t>творчески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екипи</w:t>
      </w:r>
      <w:proofErr w:type="spellEnd"/>
      <w:r w:rsidRPr="00056FAC">
        <w:rPr>
          <w:rFonts w:ascii="Times New Roman" w:hAnsi="Times New Roman" w:cs="Times New Roman"/>
        </w:rPr>
        <w:t xml:space="preserve">, </w:t>
      </w:r>
      <w:proofErr w:type="spellStart"/>
      <w:r w:rsidRPr="00056FAC">
        <w:rPr>
          <w:rFonts w:ascii="Times New Roman" w:hAnsi="Times New Roman" w:cs="Times New Roman"/>
        </w:rPr>
        <w:t>хотелиери</w:t>
      </w:r>
      <w:proofErr w:type="spellEnd"/>
      <w:r w:rsidRPr="00056FAC">
        <w:rPr>
          <w:rFonts w:ascii="Times New Roman" w:hAnsi="Times New Roman" w:cs="Times New Roman"/>
        </w:rPr>
        <w:t xml:space="preserve">, </w:t>
      </w:r>
      <w:proofErr w:type="spellStart"/>
      <w:r w:rsidRPr="00056FAC">
        <w:rPr>
          <w:rFonts w:ascii="Times New Roman" w:hAnsi="Times New Roman" w:cs="Times New Roman"/>
        </w:rPr>
        <w:t>ресторантьори</w:t>
      </w:r>
      <w:proofErr w:type="spellEnd"/>
      <w:r w:rsidRPr="00056FAC">
        <w:rPr>
          <w:rFonts w:ascii="Times New Roman" w:hAnsi="Times New Roman" w:cs="Times New Roman"/>
        </w:rPr>
        <w:t xml:space="preserve">, </w:t>
      </w:r>
      <w:proofErr w:type="spellStart"/>
      <w:r w:rsidRPr="00056FAC">
        <w:rPr>
          <w:rFonts w:ascii="Times New Roman" w:hAnsi="Times New Roman" w:cs="Times New Roman"/>
        </w:rPr>
        <w:t>технически</w:t>
      </w:r>
      <w:proofErr w:type="spellEnd"/>
      <w:r w:rsidRPr="00056FAC">
        <w:rPr>
          <w:rFonts w:ascii="Times New Roman" w:hAnsi="Times New Roman" w:cs="Times New Roman"/>
        </w:rPr>
        <w:t xml:space="preserve"> и </w:t>
      </w:r>
      <w:proofErr w:type="spellStart"/>
      <w:r w:rsidRPr="00056FAC">
        <w:rPr>
          <w:rFonts w:ascii="Times New Roman" w:hAnsi="Times New Roman" w:cs="Times New Roman"/>
        </w:rPr>
        <w:t>организационни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екипи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за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обслужване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на</w:t>
      </w:r>
      <w:proofErr w:type="spellEnd"/>
      <w:r w:rsidRPr="00056FAC">
        <w:rPr>
          <w:rFonts w:ascii="Times New Roman" w:hAnsi="Times New Roman" w:cs="Times New Roman"/>
        </w:rPr>
        <w:t xml:space="preserve"> </w:t>
      </w:r>
      <w:proofErr w:type="spellStart"/>
      <w:r w:rsidRPr="00056FAC">
        <w:rPr>
          <w:rFonts w:ascii="Times New Roman" w:hAnsi="Times New Roman" w:cs="Times New Roman"/>
        </w:rPr>
        <w:t>фестивала</w:t>
      </w:r>
      <w:proofErr w:type="spellEnd"/>
      <w:r w:rsidRPr="00056FAC">
        <w:rPr>
          <w:rFonts w:ascii="Times New Roman" w:hAnsi="Times New Roman" w:cs="Times New Roman"/>
        </w:rPr>
        <w:t xml:space="preserve">.  </w:t>
      </w:r>
    </w:p>
    <w:p w:rsidR="00056FAC" w:rsidRPr="00056FAC" w:rsidRDefault="00056FAC" w:rsidP="00056FAC">
      <w:pPr>
        <w:ind w:left="360"/>
        <w:jc w:val="both"/>
        <w:rPr>
          <w:rFonts w:ascii="Times New Roman" w:hAnsi="Times New Roman" w:cs="Times New Roman"/>
          <w:i/>
        </w:rPr>
      </w:pPr>
    </w:p>
    <w:p w:rsidR="00056FAC" w:rsidRPr="00056FAC" w:rsidRDefault="00056FAC" w:rsidP="00056FAC">
      <w:pPr>
        <w:spacing w:line="276" w:lineRule="auto"/>
        <w:rPr>
          <w:rFonts w:ascii="Times New Roman" w:hAnsi="Times New Roman" w:cs="Times New Roman"/>
          <w:i/>
        </w:rPr>
      </w:pPr>
      <w:r w:rsidRPr="00056FAC">
        <w:rPr>
          <w:rFonts w:ascii="Times New Roman" w:hAnsi="Times New Roman" w:cs="Times New Roman"/>
        </w:rPr>
        <w:t xml:space="preserve"> </w:t>
      </w:r>
    </w:p>
    <w:p w:rsidR="00056FAC" w:rsidRPr="00056FAC" w:rsidRDefault="00056FAC" w:rsidP="00056FAC">
      <w:pPr>
        <w:spacing w:line="276" w:lineRule="auto"/>
        <w:rPr>
          <w:rFonts w:ascii="Times New Roman" w:hAnsi="Times New Roman" w:cs="Times New Roman"/>
          <w:i/>
        </w:rPr>
      </w:pPr>
      <w:r w:rsidRPr="00056FAC">
        <w:rPr>
          <w:rFonts w:ascii="Times New Roman" w:hAnsi="Times New Roman" w:cs="Times New Roman"/>
          <w:i/>
        </w:rPr>
        <w:t xml:space="preserve"> </w:t>
      </w:r>
    </w:p>
    <w:p w:rsidR="00056FAC" w:rsidRPr="00056FAC" w:rsidRDefault="00056FAC" w:rsidP="00056FAC">
      <w:pPr>
        <w:spacing w:line="276" w:lineRule="auto"/>
        <w:rPr>
          <w:rFonts w:ascii="Times New Roman" w:hAnsi="Times New Roman" w:cs="Times New Roman"/>
          <w:i/>
        </w:rPr>
      </w:pPr>
    </w:p>
    <w:p w:rsidR="00056FAC" w:rsidRPr="00056FAC" w:rsidRDefault="00056FAC" w:rsidP="00056FAC">
      <w:pPr>
        <w:spacing w:line="276" w:lineRule="auto"/>
        <w:rPr>
          <w:rFonts w:ascii="Times New Roman" w:hAnsi="Times New Roman" w:cs="Times New Roman"/>
          <w:i/>
        </w:rPr>
      </w:pPr>
      <w:r w:rsidRPr="00056FAC">
        <w:rPr>
          <w:rFonts w:ascii="Times New Roman" w:hAnsi="Times New Roman" w:cs="Times New Roman"/>
          <w:i/>
        </w:rPr>
        <w:t xml:space="preserve"> </w:t>
      </w:r>
    </w:p>
    <w:p w:rsidR="00056FAC" w:rsidRDefault="00056FAC" w:rsidP="00056FAC">
      <w:pPr>
        <w:rPr>
          <w:rFonts w:ascii="Times New Roman" w:hAnsi="Times New Roman" w:cs="Times New Roman"/>
        </w:rPr>
      </w:pPr>
    </w:p>
    <w:p w:rsidR="00056FAC" w:rsidRDefault="00056FAC" w:rsidP="00056FAC">
      <w:pPr>
        <w:rPr>
          <w:rFonts w:ascii="Times New Roman" w:hAnsi="Times New Roman" w:cs="Times New Roman"/>
        </w:rPr>
      </w:pPr>
    </w:p>
    <w:p w:rsidR="00056FAC" w:rsidRDefault="00056FAC" w:rsidP="00056FAC">
      <w:pPr>
        <w:rPr>
          <w:rFonts w:ascii="Times New Roman" w:hAnsi="Times New Roman" w:cs="Times New Roman"/>
        </w:rPr>
      </w:pPr>
    </w:p>
    <w:p w:rsidR="00056FAC" w:rsidRPr="00056FAC" w:rsidRDefault="00056FAC" w:rsidP="00056F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FAC">
        <w:rPr>
          <w:rFonts w:ascii="Times New Roman" w:hAnsi="Times New Roman" w:cs="Times New Roman"/>
          <w:b/>
          <w:sz w:val="28"/>
          <w:szCs w:val="28"/>
        </w:rPr>
        <w:t>ПРЕДСЕДАТЕЛ:</w:t>
      </w:r>
    </w:p>
    <w:p w:rsidR="00056FAC" w:rsidRPr="00056FAC" w:rsidRDefault="00056FAC" w:rsidP="00056FAC">
      <w:pPr>
        <w:pStyle w:val="Default"/>
        <w:ind w:firstLine="708"/>
        <w:rPr>
          <w:rFonts w:ascii="Times New Roman" w:hAnsi="Times New Roman" w:cs="Times New Roman"/>
        </w:rPr>
      </w:pPr>
      <w:r w:rsidRPr="00056F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FAC">
        <w:rPr>
          <w:rFonts w:ascii="Times New Roman" w:hAnsi="Times New Roman" w:cs="Times New Roman"/>
          <w:b/>
          <w:sz w:val="28"/>
          <w:szCs w:val="28"/>
        </w:rPr>
        <w:tab/>
      </w:r>
      <w:r w:rsidRPr="00056FAC">
        <w:rPr>
          <w:rFonts w:ascii="Times New Roman" w:hAnsi="Times New Roman" w:cs="Times New Roman"/>
          <w:b/>
          <w:sz w:val="28"/>
          <w:szCs w:val="28"/>
        </w:rPr>
        <w:tab/>
        <w:t>(</w:t>
      </w:r>
      <w:r w:rsidRPr="00056FAC">
        <w:rPr>
          <w:rFonts w:ascii="Times New Roman" w:hAnsi="Times New Roman" w:cs="Times New Roman"/>
          <w:b/>
          <w:bCs/>
          <w:sz w:val="28"/>
          <w:szCs w:val="28"/>
        </w:rPr>
        <w:t xml:space="preserve">акад. Христо </w:t>
      </w:r>
      <w:proofErr w:type="spellStart"/>
      <w:r w:rsidRPr="00056FAC">
        <w:rPr>
          <w:rFonts w:ascii="Times New Roman" w:hAnsi="Times New Roman" w:cs="Times New Roman"/>
          <w:b/>
          <w:bCs/>
          <w:sz w:val="28"/>
          <w:szCs w:val="28"/>
        </w:rPr>
        <w:t>Белоев</w:t>
      </w:r>
      <w:proofErr w:type="spellEnd"/>
      <w:r w:rsidRPr="00056FAC">
        <w:rPr>
          <w:rFonts w:ascii="Times New Roman" w:hAnsi="Times New Roman" w:cs="Times New Roman"/>
          <w:b/>
          <w:bCs/>
          <w:sz w:val="28"/>
          <w:szCs w:val="28"/>
        </w:rPr>
        <w:t>, дтн</w:t>
      </w:r>
      <w:r w:rsidRPr="00056FAC">
        <w:rPr>
          <w:rFonts w:ascii="Times New Roman" w:hAnsi="Times New Roman" w:cs="Times New Roman"/>
          <w:b/>
          <w:sz w:val="28"/>
          <w:szCs w:val="28"/>
        </w:rPr>
        <w:t>)</w:t>
      </w:r>
    </w:p>
    <w:p w:rsidR="00056FAC" w:rsidRPr="00056FAC" w:rsidRDefault="00056FAC" w:rsidP="00056FAC">
      <w:pPr>
        <w:rPr>
          <w:rFonts w:ascii="Times New Roman" w:hAnsi="Times New Roman" w:cs="Times New Roman"/>
        </w:rPr>
      </w:pPr>
      <w:bookmarkStart w:id="0" w:name="_GoBack"/>
      <w:bookmarkEnd w:id="0"/>
    </w:p>
    <w:p w:rsidR="00056FAC" w:rsidRPr="00056FAC" w:rsidRDefault="00056FAC" w:rsidP="00266881">
      <w:pPr>
        <w:rPr>
          <w:rFonts w:ascii="Times New Roman" w:hAnsi="Times New Roman" w:cs="Times New Roman"/>
        </w:rPr>
      </w:pPr>
    </w:p>
    <w:p w:rsidR="004864C1" w:rsidRPr="00056FAC" w:rsidRDefault="004864C1">
      <w:pPr>
        <w:rPr>
          <w:rFonts w:ascii="Times New Roman" w:hAnsi="Times New Roman" w:cs="Times New Roman"/>
        </w:rPr>
      </w:pPr>
    </w:p>
    <w:sectPr w:rsidR="004864C1" w:rsidRPr="00056FAC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429" w:rsidRDefault="00D43429" w:rsidP="00056FAC">
      <w:pPr>
        <w:spacing w:after="0" w:line="240" w:lineRule="auto"/>
      </w:pPr>
      <w:r>
        <w:separator/>
      </w:r>
    </w:p>
  </w:endnote>
  <w:endnote w:type="continuationSeparator" w:id="0">
    <w:p w:rsidR="00D43429" w:rsidRDefault="00D43429" w:rsidP="0005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0957419"/>
      <w:docPartObj>
        <w:docPartGallery w:val="Page Numbers (Bottom of Page)"/>
        <w:docPartUnique/>
      </w:docPartObj>
    </w:sdtPr>
    <w:sdtContent>
      <w:p w:rsidR="00056FAC" w:rsidRDefault="00056FA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56FAC">
          <w:rPr>
            <w:noProof/>
            <w:lang w:val="bg-BG"/>
          </w:rPr>
          <w:t>6</w:t>
        </w:r>
        <w:r>
          <w:fldChar w:fldCharType="end"/>
        </w:r>
      </w:p>
    </w:sdtContent>
  </w:sdt>
  <w:p w:rsidR="00056FAC" w:rsidRDefault="00056F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429" w:rsidRDefault="00D43429" w:rsidP="00056FAC">
      <w:pPr>
        <w:spacing w:after="0" w:line="240" w:lineRule="auto"/>
      </w:pPr>
      <w:r>
        <w:separator/>
      </w:r>
    </w:p>
  </w:footnote>
  <w:footnote w:type="continuationSeparator" w:id="0">
    <w:p w:rsidR="00D43429" w:rsidRDefault="00D43429" w:rsidP="00056F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6765"/>
    <w:multiLevelType w:val="hybridMultilevel"/>
    <w:tmpl w:val="CEA66676"/>
    <w:lvl w:ilvl="0" w:tplc="0402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81"/>
    <w:rsid w:val="00056FAC"/>
    <w:rsid w:val="00214926"/>
    <w:rsid w:val="002614EA"/>
    <w:rsid w:val="00266881"/>
    <w:rsid w:val="002B6D68"/>
    <w:rsid w:val="0033455C"/>
    <w:rsid w:val="003675FC"/>
    <w:rsid w:val="004864C1"/>
    <w:rsid w:val="004A3CD3"/>
    <w:rsid w:val="00615EA5"/>
    <w:rsid w:val="006B3118"/>
    <w:rsid w:val="007367FD"/>
    <w:rsid w:val="00AD0895"/>
    <w:rsid w:val="00D43429"/>
    <w:rsid w:val="00EE276F"/>
    <w:rsid w:val="00F76CD1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6CF67"/>
  <w15:chartTrackingRefBased/>
  <w15:docId w15:val="{91660BA1-8C71-40AB-90DA-4B047BF7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881"/>
    <w:pPr>
      <w:spacing w:line="252" w:lineRule="auto"/>
    </w:pPr>
  </w:style>
  <w:style w:type="paragraph" w:styleId="1">
    <w:name w:val="heading 1"/>
    <w:basedOn w:val="a"/>
    <w:next w:val="a"/>
    <w:link w:val="10"/>
    <w:qFormat/>
    <w:rsid w:val="0026688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bg-B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F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F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266881"/>
    <w:rPr>
      <w:rFonts w:ascii="Times New Roman" w:eastAsia="Times New Roman" w:hAnsi="Times New Roman" w:cs="Times New Roman"/>
      <w:sz w:val="24"/>
      <w:szCs w:val="20"/>
      <w:lang w:val="bg-BG"/>
    </w:rPr>
  </w:style>
  <w:style w:type="paragraph" w:styleId="a3">
    <w:name w:val="List Paragraph"/>
    <w:basedOn w:val="a"/>
    <w:uiPriority w:val="34"/>
    <w:qFormat/>
    <w:rsid w:val="00266881"/>
    <w:pPr>
      <w:ind w:left="720"/>
      <w:contextualSpacing/>
    </w:pPr>
  </w:style>
  <w:style w:type="paragraph" w:customStyle="1" w:styleId="Default">
    <w:name w:val="Default"/>
    <w:rsid w:val="002668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bg-BG"/>
    </w:rPr>
  </w:style>
  <w:style w:type="character" w:customStyle="1" w:styleId="30">
    <w:name w:val="Заглавие 3 Знак"/>
    <w:basedOn w:val="a0"/>
    <w:link w:val="3"/>
    <w:uiPriority w:val="9"/>
    <w:semiHidden/>
    <w:rsid w:val="00056F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лавие 4 Знак"/>
    <w:basedOn w:val="a0"/>
    <w:link w:val="4"/>
    <w:uiPriority w:val="9"/>
    <w:semiHidden/>
    <w:rsid w:val="00056F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header"/>
    <w:basedOn w:val="a"/>
    <w:link w:val="a5"/>
    <w:rsid w:val="00056F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Горен колонтитул Знак"/>
    <w:basedOn w:val="a0"/>
    <w:link w:val="a4"/>
    <w:rsid w:val="00056FA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56F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56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1634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p.hristova</dc:creator>
  <cp:keywords/>
  <dc:description/>
  <cp:lastModifiedBy>p.hristova</cp:lastModifiedBy>
  <cp:revision>2</cp:revision>
  <cp:lastPrinted>2025-07-25T10:58:00Z</cp:lastPrinted>
  <dcterms:created xsi:type="dcterms:W3CDTF">2025-07-23T14:24:00Z</dcterms:created>
  <dcterms:modified xsi:type="dcterms:W3CDTF">2025-07-25T11:03:00Z</dcterms:modified>
</cp:coreProperties>
</file>