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0BA" w:rsidRDefault="005600BA" w:rsidP="005600BA">
      <w:pPr>
        <w:spacing w:line="240" w:lineRule="auto"/>
        <w:jc w:val="right"/>
        <w:rPr>
          <w:rFonts w:ascii="Times New Roman" w:hAnsi="Times New Roman" w:cs="Times New Roman"/>
          <w:b/>
          <w:sz w:val="32"/>
        </w:rPr>
      </w:pPr>
      <w:r>
        <w:rPr>
          <w:rFonts w:ascii="Times New Roman" w:hAnsi="Times New Roman" w:cs="Times New Roman"/>
          <w:b/>
          <w:sz w:val="32"/>
        </w:rPr>
        <w:t>Препис-извлечение!</w:t>
      </w:r>
    </w:p>
    <w:p w:rsidR="005600BA" w:rsidRDefault="005600BA" w:rsidP="005600BA">
      <w:pPr>
        <w:spacing w:line="240" w:lineRule="auto"/>
        <w:rPr>
          <w:rFonts w:ascii="Times New Roman" w:hAnsi="Times New Roman" w:cs="Times New Roman"/>
          <w:sz w:val="32"/>
        </w:rPr>
      </w:pPr>
    </w:p>
    <w:p w:rsidR="005600BA" w:rsidRDefault="005600BA" w:rsidP="005600BA">
      <w:pPr>
        <w:pBdr>
          <w:bottom w:val="single" w:sz="12" w:space="1" w:color="auto"/>
        </w:pBdr>
        <w:spacing w:line="240" w:lineRule="auto"/>
        <w:jc w:val="center"/>
        <w:rPr>
          <w:rFonts w:ascii="Times New Roman" w:hAnsi="Times New Roman" w:cs="Times New Roman"/>
          <w:b/>
          <w:sz w:val="32"/>
        </w:rPr>
      </w:pPr>
      <w:r>
        <w:rPr>
          <w:rFonts w:ascii="Times New Roman" w:hAnsi="Times New Roman" w:cs="Times New Roman"/>
          <w:b/>
          <w:sz w:val="32"/>
        </w:rPr>
        <w:t>ОБЩИНСКИ СЪВЕТ – РУСЕ</w:t>
      </w:r>
    </w:p>
    <w:p w:rsidR="005600BA" w:rsidRDefault="005600BA" w:rsidP="005600BA">
      <w:pPr>
        <w:spacing w:line="240" w:lineRule="auto"/>
        <w:jc w:val="center"/>
        <w:rPr>
          <w:rFonts w:ascii="Times New Roman" w:hAnsi="Times New Roman" w:cs="Times New Roman"/>
          <w:b/>
          <w:sz w:val="32"/>
        </w:rPr>
      </w:pPr>
    </w:p>
    <w:p w:rsidR="005600BA" w:rsidRDefault="005600BA" w:rsidP="005600BA">
      <w:pPr>
        <w:pStyle w:val="1"/>
        <w:jc w:val="center"/>
        <w:rPr>
          <w:b/>
          <w:sz w:val="32"/>
          <w:szCs w:val="32"/>
        </w:rPr>
      </w:pPr>
      <w:r>
        <w:rPr>
          <w:b/>
          <w:sz w:val="32"/>
          <w:szCs w:val="32"/>
        </w:rPr>
        <w:t>РЕШЕНИЕ № 687</w:t>
      </w:r>
    </w:p>
    <w:p w:rsidR="005600BA" w:rsidRDefault="005600BA" w:rsidP="005600BA">
      <w:pPr>
        <w:spacing w:line="240" w:lineRule="auto"/>
        <w:jc w:val="center"/>
        <w:rPr>
          <w:rFonts w:ascii="Times New Roman" w:hAnsi="Times New Roman" w:cs="Times New Roman"/>
          <w:b/>
          <w:sz w:val="32"/>
        </w:rPr>
      </w:pPr>
      <w:r>
        <w:rPr>
          <w:rFonts w:ascii="Times New Roman" w:hAnsi="Times New Roman" w:cs="Times New Roman"/>
          <w:b/>
          <w:sz w:val="32"/>
        </w:rPr>
        <w:t xml:space="preserve">Прието с Протокол № </w:t>
      </w:r>
      <w:r>
        <w:rPr>
          <w:rFonts w:ascii="Times New Roman" w:hAnsi="Times New Roman" w:cs="Times New Roman"/>
          <w:b/>
          <w:sz w:val="32"/>
          <w:lang w:val="bg-BG"/>
        </w:rPr>
        <w:t>23</w:t>
      </w:r>
      <w:r>
        <w:rPr>
          <w:rFonts w:ascii="Times New Roman" w:hAnsi="Times New Roman" w:cs="Times New Roman"/>
          <w:b/>
          <w:sz w:val="32"/>
        </w:rPr>
        <w:t>/2</w:t>
      </w:r>
      <w:r>
        <w:rPr>
          <w:rFonts w:ascii="Times New Roman" w:hAnsi="Times New Roman" w:cs="Times New Roman"/>
          <w:b/>
          <w:sz w:val="32"/>
          <w:lang w:val="bg-BG"/>
        </w:rPr>
        <w:t>4</w:t>
      </w:r>
      <w:r>
        <w:rPr>
          <w:rFonts w:ascii="Times New Roman" w:hAnsi="Times New Roman" w:cs="Times New Roman"/>
          <w:b/>
          <w:sz w:val="32"/>
        </w:rPr>
        <w:t>.</w:t>
      </w:r>
      <w:r>
        <w:rPr>
          <w:rFonts w:ascii="Times New Roman" w:hAnsi="Times New Roman" w:cs="Times New Roman"/>
          <w:b/>
          <w:sz w:val="32"/>
          <w:lang w:val="bg-BG"/>
        </w:rPr>
        <w:t>07</w:t>
      </w:r>
      <w:r>
        <w:rPr>
          <w:rFonts w:ascii="Times New Roman" w:hAnsi="Times New Roman" w:cs="Times New Roman"/>
          <w:b/>
          <w:sz w:val="32"/>
        </w:rPr>
        <w:t>.202</w:t>
      </w:r>
      <w:r>
        <w:rPr>
          <w:rFonts w:ascii="Times New Roman" w:hAnsi="Times New Roman" w:cs="Times New Roman"/>
          <w:b/>
          <w:sz w:val="32"/>
          <w:lang w:val="bg-BG"/>
        </w:rPr>
        <w:t>5</w:t>
      </w:r>
      <w:r>
        <w:rPr>
          <w:rFonts w:ascii="Times New Roman" w:hAnsi="Times New Roman" w:cs="Times New Roman"/>
          <w:b/>
          <w:sz w:val="32"/>
        </w:rPr>
        <w:t>г.</w:t>
      </w:r>
    </w:p>
    <w:p w:rsidR="005600BA" w:rsidRDefault="005600BA" w:rsidP="005600BA">
      <w:pPr>
        <w:spacing w:after="0" w:line="240" w:lineRule="auto"/>
        <w:contextualSpacing/>
        <w:jc w:val="both"/>
        <w:rPr>
          <w:rFonts w:ascii="Times New Roman" w:hAnsi="Times New Roman" w:cs="Times New Roman"/>
          <w:sz w:val="24"/>
          <w:szCs w:val="24"/>
          <w:lang w:val="bg-BG"/>
        </w:rPr>
      </w:pPr>
      <w:r>
        <w:rPr>
          <w:rFonts w:ascii="Times New Roman" w:hAnsi="Times New Roman" w:cs="Times New Roman"/>
          <w:sz w:val="24"/>
          <w:szCs w:val="24"/>
        </w:rPr>
        <w:t xml:space="preserve"> </w:t>
      </w:r>
    </w:p>
    <w:p w:rsidR="005600BA" w:rsidRDefault="005600BA" w:rsidP="005600BA">
      <w:pPr>
        <w:pStyle w:val="a3"/>
        <w:spacing w:after="0" w:line="240" w:lineRule="auto"/>
        <w:ind w:left="284"/>
        <w:jc w:val="both"/>
        <w:rPr>
          <w:rFonts w:ascii="Times New Roman" w:eastAsia="Times New Roman" w:hAnsi="Times New Roman" w:cs="Times New Roman"/>
          <w:sz w:val="24"/>
          <w:szCs w:val="24"/>
          <w:lang w:eastAsia="bg-BG"/>
        </w:rPr>
      </w:pPr>
    </w:p>
    <w:p w:rsidR="005E3044" w:rsidRPr="005E3044" w:rsidRDefault="005600BA" w:rsidP="005E3044">
      <w:pPr>
        <w:spacing w:line="360" w:lineRule="auto"/>
        <w:ind w:firstLine="709"/>
        <w:jc w:val="both"/>
        <w:rPr>
          <w:rFonts w:ascii="Times New Roman" w:hAnsi="Times New Roman" w:cs="Times New Roman"/>
          <w:sz w:val="24"/>
          <w:szCs w:val="24"/>
          <w:highlight w:val="yellow"/>
        </w:rPr>
      </w:pPr>
      <w:r w:rsidRPr="005E3044">
        <w:rPr>
          <w:rFonts w:ascii="Times New Roman" w:hAnsi="Times New Roman" w:cs="Times New Roman"/>
          <w:sz w:val="24"/>
          <w:szCs w:val="24"/>
          <w:lang w:val="bg-BG"/>
        </w:rPr>
        <w:t xml:space="preserve"> </w:t>
      </w:r>
      <w:r w:rsidR="005E3044" w:rsidRPr="005E3044">
        <w:rPr>
          <w:rFonts w:ascii="Times New Roman" w:hAnsi="Times New Roman" w:cs="Times New Roman"/>
          <w:sz w:val="24"/>
          <w:szCs w:val="24"/>
        </w:rPr>
        <w:t>На основание чл. 21, ал. 1, т. 12 и ал. 2 във връзка с чл. 17, ал. 1, т. 3 от ЗМСМА, във връзка с чл. 12, ал. 2 от Наредбата за условията и реда за осъществяване на закрила на деца с изявени дарби, приета с ПМС №298/17.12.2003 г. (посл. изм. с ДВ бр. 102 от 23.12.2022 г.), Общински съвет – Русе реши:</w:t>
      </w:r>
    </w:p>
    <w:p w:rsidR="005E3044" w:rsidRPr="005E3044" w:rsidRDefault="005E3044" w:rsidP="005E3044">
      <w:pPr>
        <w:spacing w:line="360" w:lineRule="auto"/>
        <w:ind w:firstLine="540"/>
        <w:jc w:val="both"/>
        <w:rPr>
          <w:rFonts w:ascii="Times New Roman" w:hAnsi="Times New Roman" w:cs="Times New Roman"/>
          <w:sz w:val="24"/>
          <w:szCs w:val="24"/>
          <w:highlight w:val="yellow"/>
        </w:rPr>
      </w:pPr>
    </w:p>
    <w:p w:rsidR="005E3044" w:rsidRPr="005E3044" w:rsidRDefault="005E3044" w:rsidP="005E3044">
      <w:pPr>
        <w:spacing w:line="360" w:lineRule="auto"/>
        <w:ind w:firstLine="708"/>
        <w:jc w:val="both"/>
        <w:rPr>
          <w:rFonts w:ascii="Times New Roman" w:hAnsi="Times New Roman" w:cs="Times New Roman"/>
          <w:sz w:val="24"/>
          <w:szCs w:val="24"/>
        </w:rPr>
      </w:pPr>
      <w:r w:rsidRPr="005E3044">
        <w:rPr>
          <w:rFonts w:ascii="Times New Roman" w:hAnsi="Times New Roman" w:cs="Times New Roman"/>
          <w:sz w:val="24"/>
          <w:szCs w:val="24"/>
        </w:rPr>
        <w:t>Приема Общинска програма на мерките за закрила на деца с изявени дарби за 2025 г., (Приложение 1, неразделна част от настоящето решение).</w:t>
      </w:r>
    </w:p>
    <w:p w:rsidR="005600BA" w:rsidRPr="005E3044" w:rsidRDefault="005600BA" w:rsidP="005600BA">
      <w:pPr>
        <w:jc w:val="both"/>
        <w:rPr>
          <w:rFonts w:ascii="Times New Roman" w:hAnsi="Times New Roman" w:cs="Times New Roman"/>
          <w:sz w:val="24"/>
          <w:szCs w:val="24"/>
          <w:lang w:val="bg-BG"/>
        </w:rPr>
      </w:pPr>
    </w:p>
    <w:p w:rsidR="005600BA" w:rsidRDefault="005600BA" w:rsidP="005600BA">
      <w:pPr>
        <w:spacing w:line="240" w:lineRule="auto"/>
        <w:ind w:firstLine="708"/>
        <w:jc w:val="both"/>
        <w:rPr>
          <w:rFonts w:ascii="Times New Roman" w:hAnsi="Times New Roman" w:cs="Times New Roman"/>
          <w:sz w:val="24"/>
          <w:szCs w:val="24"/>
          <w:lang w:val="bg-BG"/>
        </w:rPr>
      </w:pPr>
    </w:p>
    <w:p w:rsidR="005600BA" w:rsidRDefault="005600BA" w:rsidP="005600BA">
      <w:pPr>
        <w:spacing w:after="0" w:line="240" w:lineRule="auto"/>
        <w:contextualSpacing/>
        <w:rPr>
          <w:rFonts w:ascii="Times New Roman" w:hAnsi="Times New Roman" w:cs="Times New Roman"/>
          <w:color w:val="000000"/>
          <w:sz w:val="24"/>
          <w:szCs w:val="24"/>
          <w:lang w:val="bg-BG"/>
        </w:rPr>
      </w:pPr>
    </w:p>
    <w:p w:rsidR="005600BA" w:rsidRDefault="005600BA" w:rsidP="005600BA">
      <w:pPr>
        <w:spacing w:line="240" w:lineRule="auto"/>
        <w:ind w:left="1260"/>
        <w:contextualSpacing/>
        <w:jc w:val="both"/>
        <w:rPr>
          <w:rFonts w:ascii="Times New Roman" w:hAnsi="Times New Roman" w:cs="Times New Roman"/>
          <w:sz w:val="28"/>
          <w:szCs w:val="28"/>
          <w:lang w:val="bg-BG"/>
        </w:rPr>
      </w:pPr>
    </w:p>
    <w:p w:rsidR="005600BA" w:rsidRDefault="005600BA" w:rsidP="005600BA">
      <w:pPr>
        <w:spacing w:after="0" w:line="240" w:lineRule="auto"/>
        <w:ind w:left="720"/>
        <w:contextualSpacing/>
        <w:jc w:val="both"/>
        <w:rPr>
          <w:rFonts w:ascii="Times New Roman" w:eastAsia="Times New Roman" w:hAnsi="Times New Roman" w:cs="Times New Roman"/>
          <w:sz w:val="24"/>
          <w:szCs w:val="24"/>
        </w:rPr>
      </w:pPr>
    </w:p>
    <w:p w:rsidR="005600BA" w:rsidRDefault="005600BA" w:rsidP="005600BA">
      <w:pPr>
        <w:spacing w:after="0" w:line="240" w:lineRule="auto"/>
        <w:ind w:left="720"/>
        <w:contextualSpacing/>
        <w:jc w:val="both"/>
        <w:rPr>
          <w:rFonts w:ascii="Times New Roman" w:eastAsia="Times New Roman" w:hAnsi="Times New Roman" w:cs="Times New Roman"/>
          <w:sz w:val="24"/>
          <w:szCs w:val="24"/>
        </w:rPr>
      </w:pPr>
    </w:p>
    <w:p w:rsidR="005600BA" w:rsidRDefault="005600BA" w:rsidP="005600BA">
      <w:pPr>
        <w:spacing w:after="0" w:line="240" w:lineRule="auto"/>
        <w:ind w:left="720"/>
        <w:contextualSpacing/>
        <w:jc w:val="both"/>
        <w:rPr>
          <w:rFonts w:ascii="Times New Roman" w:eastAsia="Times New Roman" w:hAnsi="Times New Roman" w:cs="Times New Roman"/>
          <w:sz w:val="24"/>
          <w:szCs w:val="24"/>
        </w:rPr>
      </w:pPr>
    </w:p>
    <w:p w:rsidR="005600BA" w:rsidRDefault="005600BA" w:rsidP="005600BA">
      <w:pPr>
        <w:spacing w:after="0" w:line="240" w:lineRule="auto"/>
        <w:ind w:left="720"/>
        <w:contextualSpacing/>
        <w:jc w:val="both"/>
        <w:rPr>
          <w:rFonts w:ascii="Times New Roman" w:eastAsia="Times New Roman" w:hAnsi="Times New Roman" w:cs="Times New Roman"/>
          <w:sz w:val="24"/>
          <w:szCs w:val="24"/>
        </w:rPr>
      </w:pPr>
    </w:p>
    <w:p w:rsidR="005600BA" w:rsidRDefault="005600BA" w:rsidP="005600BA">
      <w:pPr>
        <w:spacing w:line="240" w:lineRule="auto"/>
        <w:ind w:left="1260"/>
        <w:contextualSpacing/>
        <w:jc w:val="both"/>
        <w:rPr>
          <w:rFonts w:ascii="Times New Roman" w:hAnsi="Times New Roman" w:cs="Times New Roman"/>
          <w:sz w:val="28"/>
          <w:szCs w:val="28"/>
          <w:lang w:val="bg-BG"/>
        </w:rPr>
      </w:pPr>
    </w:p>
    <w:p w:rsidR="005600BA" w:rsidRDefault="005600BA" w:rsidP="005600BA">
      <w:pPr>
        <w:spacing w:line="240" w:lineRule="auto"/>
        <w:jc w:val="both"/>
        <w:rPr>
          <w:rFonts w:ascii="Times New Roman" w:hAnsi="Times New Roman" w:cs="Times New Roman"/>
          <w:b/>
          <w:sz w:val="28"/>
          <w:szCs w:val="28"/>
        </w:rPr>
      </w:pPr>
      <w:r>
        <w:rPr>
          <w:rFonts w:ascii="Times New Roman" w:hAnsi="Times New Roman" w:cs="Times New Roman"/>
          <w:b/>
          <w:sz w:val="28"/>
          <w:szCs w:val="28"/>
        </w:rPr>
        <w:t>ПРЕДСЕДАТЕЛ:</w:t>
      </w:r>
    </w:p>
    <w:p w:rsidR="004864C1" w:rsidRDefault="005600BA" w:rsidP="005E3044">
      <w:pPr>
        <w:pStyle w:val="Default"/>
        <w:ind w:firstLine="708"/>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bCs/>
          <w:sz w:val="28"/>
          <w:szCs w:val="28"/>
        </w:rPr>
        <w:t>акад. Христо Белоев, дтн</w:t>
      </w:r>
      <w:r>
        <w:rPr>
          <w:rFonts w:ascii="Times New Roman" w:hAnsi="Times New Roman" w:cs="Times New Roman"/>
          <w:b/>
          <w:sz w:val="28"/>
          <w:szCs w:val="28"/>
        </w:rPr>
        <w:t>)</w:t>
      </w:r>
    </w:p>
    <w:p w:rsidR="009B5223" w:rsidRDefault="009B5223" w:rsidP="005E3044">
      <w:pPr>
        <w:pStyle w:val="Default"/>
        <w:ind w:firstLine="708"/>
        <w:rPr>
          <w:rFonts w:ascii="Times New Roman" w:hAnsi="Times New Roman" w:cs="Times New Roman"/>
          <w:b/>
          <w:sz w:val="28"/>
          <w:szCs w:val="28"/>
        </w:rPr>
      </w:pPr>
    </w:p>
    <w:p w:rsidR="009B5223" w:rsidRDefault="009B5223" w:rsidP="005E3044">
      <w:pPr>
        <w:pStyle w:val="Default"/>
        <w:ind w:firstLine="708"/>
        <w:rPr>
          <w:rFonts w:ascii="Times New Roman" w:hAnsi="Times New Roman" w:cs="Times New Roman"/>
          <w:b/>
          <w:sz w:val="28"/>
          <w:szCs w:val="28"/>
        </w:rPr>
      </w:pPr>
    </w:p>
    <w:p w:rsidR="009B5223" w:rsidRDefault="009B5223" w:rsidP="005E3044">
      <w:pPr>
        <w:pStyle w:val="Default"/>
        <w:ind w:firstLine="708"/>
        <w:rPr>
          <w:rFonts w:ascii="Times New Roman" w:hAnsi="Times New Roman" w:cs="Times New Roman"/>
          <w:b/>
          <w:sz w:val="28"/>
          <w:szCs w:val="28"/>
        </w:rPr>
      </w:pPr>
    </w:p>
    <w:p w:rsidR="009B5223" w:rsidRDefault="009B5223" w:rsidP="005E3044">
      <w:pPr>
        <w:pStyle w:val="Default"/>
        <w:ind w:firstLine="708"/>
        <w:rPr>
          <w:rFonts w:ascii="Times New Roman" w:hAnsi="Times New Roman" w:cs="Times New Roman"/>
          <w:b/>
          <w:sz w:val="28"/>
          <w:szCs w:val="28"/>
        </w:rPr>
      </w:pPr>
    </w:p>
    <w:p w:rsidR="009B5223" w:rsidRDefault="009B5223" w:rsidP="005E3044">
      <w:pPr>
        <w:pStyle w:val="Default"/>
        <w:ind w:firstLine="708"/>
        <w:rPr>
          <w:rFonts w:ascii="Times New Roman" w:hAnsi="Times New Roman" w:cs="Times New Roman"/>
          <w:b/>
          <w:sz w:val="28"/>
          <w:szCs w:val="28"/>
        </w:rPr>
      </w:pPr>
    </w:p>
    <w:p w:rsidR="009B5223" w:rsidRDefault="009B5223" w:rsidP="005E3044">
      <w:pPr>
        <w:pStyle w:val="Default"/>
        <w:ind w:firstLine="708"/>
        <w:rPr>
          <w:rFonts w:ascii="Times New Roman" w:hAnsi="Times New Roman" w:cs="Times New Roman"/>
          <w:b/>
          <w:sz w:val="28"/>
          <w:szCs w:val="28"/>
        </w:rPr>
      </w:pPr>
    </w:p>
    <w:p w:rsidR="009B5223" w:rsidRDefault="009B5223" w:rsidP="005E3044">
      <w:pPr>
        <w:pStyle w:val="Default"/>
        <w:ind w:firstLine="708"/>
        <w:rPr>
          <w:rFonts w:ascii="Times New Roman" w:hAnsi="Times New Roman" w:cs="Times New Roman"/>
          <w:b/>
          <w:sz w:val="28"/>
          <w:szCs w:val="28"/>
        </w:rPr>
      </w:pPr>
    </w:p>
    <w:p w:rsidR="009B5223" w:rsidRPr="00883EF5" w:rsidRDefault="009B5223" w:rsidP="009B5223">
      <w:pPr>
        <w:widowControl w:val="0"/>
        <w:autoSpaceDE w:val="0"/>
        <w:autoSpaceDN w:val="0"/>
        <w:adjustRightInd w:val="0"/>
        <w:spacing w:after="0"/>
        <w:jc w:val="center"/>
        <w:rPr>
          <w:rFonts w:ascii="Times New Roman" w:hAnsi="Times New Roman" w:cs="Times New Roman"/>
          <w:b/>
          <w:sz w:val="24"/>
          <w:szCs w:val="24"/>
        </w:rPr>
      </w:pPr>
      <w:r w:rsidRPr="00883EF5">
        <w:rPr>
          <w:rFonts w:ascii="Times New Roman" w:hAnsi="Times New Roman" w:cs="Times New Roman"/>
          <w:b/>
          <w:sz w:val="24"/>
          <w:szCs w:val="24"/>
        </w:rPr>
        <w:lastRenderedPageBreak/>
        <w:t>ОБЩИНА РУСЕ</w:t>
      </w:r>
    </w:p>
    <w:p w:rsidR="009B5223" w:rsidRPr="00883EF5" w:rsidRDefault="009B5223" w:rsidP="009B5223">
      <w:pPr>
        <w:widowControl w:val="0"/>
        <w:autoSpaceDE w:val="0"/>
        <w:autoSpaceDN w:val="0"/>
        <w:adjustRightInd w:val="0"/>
        <w:spacing w:after="0"/>
        <w:jc w:val="center"/>
        <w:outlineLvl w:val="0"/>
        <w:rPr>
          <w:rFonts w:ascii="Times New Roman" w:hAnsi="Times New Roman" w:cs="Times New Roman"/>
          <w:b/>
          <w:sz w:val="24"/>
          <w:szCs w:val="24"/>
        </w:rPr>
      </w:pPr>
      <w:r w:rsidRPr="00883EF5">
        <w:rPr>
          <w:rFonts w:ascii="Times New Roman" w:hAnsi="Times New Roman" w:cs="Times New Roman"/>
          <w:b/>
          <w:sz w:val="24"/>
          <w:szCs w:val="24"/>
        </w:rPr>
        <w:t>ПРОГРАМА</w:t>
      </w:r>
    </w:p>
    <w:p w:rsidR="009B5223" w:rsidRPr="00883EF5" w:rsidRDefault="009B5223" w:rsidP="009B5223">
      <w:pPr>
        <w:widowControl w:val="0"/>
        <w:autoSpaceDE w:val="0"/>
        <w:autoSpaceDN w:val="0"/>
        <w:adjustRightInd w:val="0"/>
        <w:spacing w:after="0"/>
        <w:jc w:val="center"/>
        <w:rPr>
          <w:rFonts w:ascii="Times New Roman" w:hAnsi="Times New Roman" w:cs="Times New Roman"/>
          <w:b/>
          <w:sz w:val="24"/>
          <w:szCs w:val="24"/>
        </w:rPr>
      </w:pPr>
      <w:r w:rsidRPr="00883EF5">
        <w:rPr>
          <w:rFonts w:ascii="Times New Roman" w:hAnsi="Times New Roman" w:cs="Times New Roman"/>
          <w:b/>
          <w:sz w:val="24"/>
          <w:szCs w:val="24"/>
        </w:rPr>
        <w:t xml:space="preserve">НА МЕРКИТЕ ЗА ЗАКРИЛА НА ДЕЦА С ИЗЯВЕНИ ДАРБИ ПРЕЗ 2025 ГОДИНА </w:t>
      </w:r>
    </w:p>
    <w:p w:rsidR="009B5223" w:rsidRPr="00883EF5" w:rsidRDefault="009B5223" w:rsidP="009B5223">
      <w:pPr>
        <w:widowControl w:val="0"/>
        <w:adjustRightInd w:val="0"/>
        <w:spacing w:after="0"/>
        <w:ind w:firstLine="708"/>
        <w:jc w:val="both"/>
        <w:rPr>
          <w:rFonts w:ascii="Times New Roman" w:hAnsi="Times New Roman" w:cs="Times New Roman"/>
          <w:b/>
          <w:sz w:val="24"/>
          <w:szCs w:val="24"/>
        </w:rPr>
      </w:pPr>
    </w:p>
    <w:p w:rsidR="009B5223" w:rsidRPr="00883EF5" w:rsidRDefault="009B5223" w:rsidP="009B5223">
      <w:pPr>
        <w:autoSpaceDE w:val="0"/>
        <w:autoSpaceDN w:val="0"/>
        <w:adjustRightInd w:val="0"/>
        <w:spacing w:after="0"/>
        <w:jc w:val="center"/>
        <w:rPr>
          <w:rFonts w:ascii="Times New Roman" w:hAnsi="Times New Roman" w:cs="Times New Roman"/>
          <w:b/>
          <w:sz w:val="24"/>
          <w:szCs w:val="24"/>
        </w:rPr>
      </w:pPr>
      <w:r w:rsidRPr="00883EF5">
        <w:rPr>
          <w:rFonts w:ascii="Times New Roman" w:hAnsi="Times New Roman" w:cs="Times New Roman"/>
          <w:b/>
          <w:sz w:val="24"/>
          <w:szCs w:val="24"/>
        </w:rPr>
        <w:t>ОБЩА ЧАСТ</w:t>
      </w:r>
    </w:p>
    <w:p w:rsidR="009B5223" w:rsidRPr="00883EF5" w:rsidRDefault="009B5223" w:rsidP="009B5223">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Настоящата програма е разработена на основание чл. 12, ал. 2 от Наредбата за условията и реда за осъществяване на закрила на деца с изявени дарби в областта на науката, изкуството и спорта (накратко наричана Наредбата), в съответствие с чл. 5а от Закона за закрила на детето.</w:t>
      </w:r>
    </w:p>
    <w:p w:rsidR="009B5223" w:rsidRPr="00883EF5" w:rsidRDefault="009B5223" w:rsidP="009B5223">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b/>
          <w:bCs/>
          <w:sz w:val="24"/>
          <w:szCs w:val="24"/>
        </w:rPr>
        <w:t xml:space="preserve">І. Закрила на деца с изявени дарби, </w:t>
      </w:r>
      <w:r w:rsidRPr="00883EF5">
        <w:rPr>
          <w:rFonts w:ascii="Times New Roman" w:hAnsi="Times New Roman" w:cs="Times New Roman"/>
          <w:sz w:val="24"/>
          <w:szCs w:val="24"/>
        </w:rPr>
        <w:t>по смисъла на Наредбата, е система от мерки за гарантиране развитието на дарбите на децата, която им осигурява финансово подпомагане и възможности за изява.</w:t>
      </w:r>
    </w:p>
    <w:p w:rsidR="009B5223" w:rsidRPr="00883EF5" w:rsidRDefault="009B5223" w:rsidP="009B5223">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Средствата за финансиране се осигуряват от Министерството на културата, Министерството на образованието и науката и Министерството на младежта и спорта по бюджета на Община Русе, както и от бюджета на Община Русе през 2025 г.</w:t>
      </w:r>
    </w:p>
    <w:p w:rsidR="009B5223" w:rsidRPr="00883EF5" w:rsidRDefault="009B5223" w:rsidP="009B5223">
      <w:pPr>
        <w:autoSpaceDE w:val="0"/>
        <w:autoSpaceDN w:val="0"/>
        <w:adjustRightInd w:val="0"/>
        <w:spacing w:after="0"/>
        <w:jc w:val="both"/>
        <w:rPr>
          <w:rFonts w:ascii="Times New Roman" w:hAnsi="Times New Roman" w:cs="Times New Roman"/>
          <w:b/>
          <w:bCs/>
          <w:sz w:val="24"/>
          <w:szCs w:val="24"/>
        </w:rPr>
      </w:pPr>
      <w:r w:rsidRPr="00883EF5">
        <w:rPr>
          <w:rFonts w:ascii="Times New Roman" w:hAnsi="Times New Roman" w:cs="Times New Roman"/>
          <w:b/>
          <w:bCs/>
          <w:sz w:val="24"/>
          <w:szCs w:val="24"/>
        </w:rPr>
        <w:t>ІІ. Механизъм на предоставяне на закрила на деца с изявени дарби.</w:t>
      </w:r>
    </w:p>
    <w:p w:rsidR="009B5223" w:rsidRPr="00883EF5" w:rsidRDefault="009B5223" w:rsidP="009B5223">
      <w:pPr>
        <w:autoSpaceDE w:val="0"/>
        <w:autoSpaceDN w:val="0"/>
        <w:adjustRightInd w:val="0"/>
        <w:spacing w:after="0"/>
        <w:jc w:val="both"/>
        <w:rPr>
          <w:rFonts w:ascii="Times New Roman" w:hAnsi="Times New Roman" w:cs="Times New Roman"/>
          <w:b/>
          <w:sz w:val="24"/>
          <w:szCs w:val="24"/>
        </w:rPr>
      </w:pPr>
      <w:r w:rsidRPr="00883EF5">
        <w:rPr>
          <w:rFonts w:ascii="Times New Roman" w:hAnsi="Times New Roman" w:cs="Times New Roman"/>
          <w:b/>
          <w:sz w:val="24"/>
          <w:szCs w:val="24"/>
        </w:rPr>
        <w:t xml:space="preserve">Документи </w:t>
      </w:r>
    </w:p>
    <w:p w:rsidR="009B5223" w:rsidRPr="00883EF5" w:rsidRDefault="009B5223" w:rsidP="009B5223">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u w:val="single"/>
        </w:rPr>
        <w:t>За мерките от Раздел І от Общинската програма се представят документи</w:t>
      </w:r>
      <w:r w:rsidRPr="00883EF5">
        <w:rPr>
          <w:rFonts w:ascii="Times New Roman" w:hAnsi="Times New Roman" w:cs="Times New Roman"/>
          <w:sz w:val="24"/>
          <w:szCs w:val="24"/>
        </w:rPr>
        <w:t xml:space="preserve">, съгласно изискванията на Наредбата за условията и реда за осъществяване на закрила на децата с изявени дарби, приета с ПМС №298/17.12.2003 г., посл. изм. с ДВ бр. 102 от 23.12.2022 г., в областта на науката, изкуството и спорта (чл. 13 до чл. 16а вкл.). </w:t>
      </w:r>
    </w:p>
    <w:p w:rsidR="009B5223" w:rsidRPr="00883EF5" w:rsidRDefault="009B5223" w:rsidP="009B5223">
      <w:pPr>
        <w:autoSpaceDE w:val="0"/>
        <w:autoSpaceDN w:val="0"/>
        <w:adjustRightInd w:val="0"/>
        <w:spacing w:after="0"/>
        <w:jc w:val="both"/>
        <w:rPr>
          <w:rFonts w:ascii="Times New Roman" w:hAnsi="Times New Roman" w:cs="Times New Roman"/>
          <w:sz w:val="24"/>
          <w:szCs w:val="24"/>
          <w:u w:val="single"/>
        </w:rPr>
      </w:pPr>
      <w:r w:rsidRPr="00883EF5">
        <w:rPr>
          <w:rFonts w:ascii="Times New Roman" w:hAnsi="Times New Roman" w:cs="Times New Roman"/>
          <w:sz w:val="24"/>
          <w:szCs w:val="24"/>
          <w:u w:val="single"/>
        </w:rPr>
        <w:t>За мерките от Раздел ІІ от Общинската програма се кандидатства с:</w:t>
      </w:r>
    </w:p>
    <w:p w:rsidR="009B5223" w:rsidRPr="00883EF5" w:rsidRDefault="009B5223" w:rsidP="009B5223">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883EF5">
        <w:rPr>
          <w:rFonts w:ascii="Times New Roman" w:hAnsi="Times New Roman" w:cs="Times New Roman"/>
          <w:sz w:val="24"/>
          <w:szCs w:val="24"/>
        </w:rPr>
        <w:t>Искане за предоставяне за закрила, съгл. чл. 13, ал. 2 от Наредбата;</w:t>
      </w:r>
    </w:p>
    <w:p w:rsidR="009B5223" w:rsidRPr="00883EF5" w:rsidRDefault="009B5223" w:rsidP="009B5223">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883EF5">
        <w:rPr>
          <w:rFonts w:ascii="Times New Roman" w:hAnsi="Times New Roman" w:cs="Times New Roman"/>
          <w:sz w:val="24"/>
          <w:szCs w:val="24"/>
        </w:rPr>
        <w:t>Документи, удостоверяващи класирането на детето или спечелена награда;</w:t>
      </w:r>
    </w:p>
    <w:p w:rsidR="009B5223" w:rsidRPr="00883EF5" w:rsidRDefault="009B5223" w:rsidP="009B5223">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883EF5">
        <w:rPr>
          <w:rFonts w:ascii="Times New Roman" w:hAnsi="Times New Roman" w:cs="Times New Roman"/>
          <w:sz w:val="24"/>
          <w:szCs w:val="24"/>
        </w:rPr>
        <w:t>Декларация за предоставяне на банкова сметка по образец.</w:t>
      </w:r>
    </w:p>
    <w:p w:rsidR="009B5223" w:rsidRPr="00883EF5" w:rsidRDefault="009B5223" w:rsidP="009B5223">
      <w:pPr>
        <w:autoSpaceDE w:val="0"/>
        <w:autoSpaceDN w:val="0"/>
        <w:adjustRightInd w:val="0"/>
        <w:spacing w:after="0"/>
        <w:jc w:val="both"/>
        <w:rPr>
          <w:rFonts w:ascii="Times New Roman" w:hAnsi="Times New Roman" w:cs="Times New Roman"/>
          <w:b/>
          <w:sz w:val="24"/>
          <w:szCs w:val="24"/>
        </w:rPr>
      </w:pPr>
    </w:p>
    <w:p w:rsidR="009B5223" w:rsidRPr="00883EF5" w:rsidRDefault="009B5223" w:rsidP="009B5223">
      <w:pPr>
        <w:autoSpaceDE w:val="0"/>
        <w:autoSpaceDN w:val="0"/>
        <w:adjustRightInd w:val="0"/>
        <w:spacing w:after="0"/>
        <w:jc w:val="both"/>
        <w:rPr>
          <w:rFonts w:ascii="Times New Roman" w:hAnsi="Times New Roman" w:cs="Times New Roman"/>
          <w:b/>
          <w:sz w:val="24"/>
          <w:szCs w:val="24"/>
        </w:rPr>
      </w:pPr>
      <w:r w:rsidRPr="00883EF5">
        <w:rPr>
          <w:rFonts w:ascii="Times New Roman" w:hAnsi="Times New Roman" w:cs="Times New Roman"/>
          <w:b/>
          <w:sz w:val="24"/>
          <w:szCs w:val="24"/>
        </w:rPr>
        <w:t>Срокове за кандидатстване:</w:t>
      </w:r>
    </w:p>
    <w:p w:rsidR="009B5223" w:rsidRPr="00883EF5" w:rsidRDefault="009B5223" w:rsidP="009B5223">
      <w:pPr>
        <w:numPr>
          <w:ilvl w:val="0"/>
          <w:numId w:val="1"/>
        </w:numPr>
        <w:autoSpaceDE w:val="0"/>
        <w:autoSpaceDN w:val="0"/>
        <w:adjustRightInd w:val="0"/>
        <w:spacing w:after="0" w:line="240" w:lineRule="auto"/>
        <w:ind w:left="0" w:firstLine="360"/>
        <w:jc w:val="both"/>
        <w:rPr>
          <w:rFonts w:ascii="Times New Roman" w:hAnsi="Times New Roman" w:cs="Times New Roman"/>
          <w:sz w:val="24"/>
          <w:szCs w:val="24"/>
        </w:rPr>
      </w:pPr>
      <w:r w:rsidRPr="00883EF5">
        <w:rPr>
          <w:rFonts w:ascii="Times New Roman" w:hAnsi="Times New Roman" w:cs="Times New Roman"/>
          <w:sz w:val="24"/>
          <w:szCs w:val="24"/>
        </w:rPr>
        <w:t>В рамките на календарната година – за еднократно финансово подпомагане (Мерките по Раздел І, т. 1, т. 2 и Раздел ІІ от Общинската програма;</w:t>
      </w:r>
    </w:p>
    <w:p w:rsidR="009B5223" w:rsidRPr="00883EF5" w:rsidRDefault="009B5223" w:rsidP="009B5223">
      <w:pPr>
        <w:numPr>
          <w:ilvl w:val="0"/>
          <w:numId w:val="1"/>
        </w:numPr>
        <w:autoSpaceDE w:val="0"/>
        <w:autoSpaceDN w:val="0"/>
        <w:adjustRightInd w:val="0"/>
        <w:spacing w:after="0" w:line="240" w:lineRule="auto"/>
        <w:ind w:left="0" w:firstLine="360"/>
        <w:jc w:val="both"/>
        <w:rPr>
          <w:rFonts w:ascii="Times New Roman" w:hAnsi="Times New Roman" w:cs="Times New Roman"/>
          <w:sz w:val="24"/>
          <w:szCs w:val="24"/>
        </w:rPr>
      </w:pPr>
      <w:r w:rsidRPr="00883EF5">
        <w:rPr>
          <w:rFonts w:ascii="Times New Roman" w:hAnsi="Times New Roman" w:cs="Times New Roman"/>
          <w:sz w:val="24"/>
          <w:szCs w:val="24"/>
        </w:rPr>
        <w:t>До 1 (един) месец от възникването на основанието за предоставяне на стипендия (Мерките по Раздел І, т. 3 от Общинската програма.</w:t>
      </w:r>
    </w:p>
    <w:p w:rsidR="009B5223" w:rsidRPr="00883EF5" w:rsidRDefault="009B5223" w:rsidP="009B5223">
      <w:pPr>
        <w:autoSpaceDE w:val="0"/>
        <w:autoSpaceDN w:val="0"/>
        <w:adjustRightInd w:val="0"/>
        <w:spacing w:after="0"/>
        <w:jc w:val="both"/>
        <w:rPr>
          <w:rFonts w:ascii="Times New Roman" w:hAnsi="Times New Roman" w:cs="Times New Roman"/>
          <w:b/>
          <w:sz w:val="24"/>
          <w:szCs w:val="24"/>
        </w:rPr>
      </w:pPr>
    </w:p>
    <w:p w:rsidR="009B5223" w:rsidRPr="00883EF5" w:rsidRDefault="009B5223" w:rsidP="009B5223">
      <w:pPr>
        <w:autoSpaceDE w:val="0"/>
        <w:autoSpaceDN w:val="0"/>
        <w:adjustRightInd w:val="0"/>
        <w:spacing w:after="0"/>
        <w:jc w:val="both"/>
        <w:rPr>
          <w:rFonts w:ascii="Times New Roman" w:hAnsi="Times New Roman" w:cs="Times New Roman"/>
          <w:b/>
          <w:sz w:val="24"/>
          <w:szCs w:val="24"/>
        </w:rPr>
      </w:pPr>
      <w:r w:rsidRPr="00883EF5">
        <w:rPr>
          <w:rFonts w:ascii="Times New Roman" w:hAnsi="Times New Roman" w:cs="Times New Roman"/>
          <w:b/>
          <w:sz w:val="24"/>
          <w:szCs w:val="24"/>
        </w:rPr>
        <w:t>Условия:</w:t>
      </w:r>
    </w:p>
    <w:p w:rsidR="009B5223" w:rsidRPr="00883EF5" w:rsidRDefault="009B5223" w:rsidP="009B5223">
      <w:pPr>
        <w:autoSpaceDE w:val="0"/>
        <w:autoSpaceDN w:val="0"/>
        <w:adjustRightInd w:val="0"/>
        <w:spacing w:after="0"/>
        <w:ind w:firstLine="360"/>
        <w:jc w:val="both"/>
        <w:rPr>
          <w:rFonts w:ascii="Times New Roman" w:hAnsi="Times New Roman" w:cs="Times New Roman"/>
          <w:sz w:val="24"/>
          <w:szCs w:val="24"/>
        </w:rPr>
      </w:pPr>
      <w:r w:rsidRPr="00883EF5">
        <w:rPr>
          <w:rFonts w:ascii="Times New Roman" w:hAnsi="Times New Roman" w:cs="Times New Roman"/>
          <w:sz w:val="24"/>
          <w:szCs w:val="24"/>
        </w:rPr>
        <w:t>Ученикът има право да получава една стипендия по реда на Наредбата и едно еднократно финансово подпомагане от Мерките от Раздел ІІ на Общинската програма, които да са в различни области – наука, изкуство, спорт и от различни състезания и при спазени следните условия:</w:t>
      </w:r>
    </w:p>
    <w:p w:rsidR="009B5223" w:rsidRPr="00883EF5" w:rsidRDefault="009B5223" w:rsidP="009B5223">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883EF5">
        <w:rPr>
          <w:rFonts w:ascii="Times New Roman" w:hAnsi="Times New Roman" w:cs="Times New Roman"/>
          <w:sz w:val="24"/>
          <w:szCs w:val="24"/>
        </w:rPr>
        <w:t>В конкурса, състезанието или олимпиадата в областта на науката, изкуството и спорта да е имало не по-малко от 6 участници.</w:t>
      </w:r>
    </w:p>
    <w:p w:rsidR="009B5223" w:rsidRPr="00883EF5" w:rsidRDefault="009B5223" w:rsidP="009B5223">
      <w:pPr>
        <w:widowControl w:val="0"/>
        <w:numPr>
          <w:ilvl w:val="0"/>
          <w:numId w:val="3"/>
        </w:numPr>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883EF5">
        <w:rPr>
          <w:rFonts w:ascii="Times New Roman" w:hAnsi="Times New Roman" w:cs="Times New Roman"/>
          <w:sz w:val="24"/>
          <w:szCs w:val="24"/>
        </w:rPr>
        <w:t>Постигнатият резултат в конкурса, състезанието или олимпиадата в областта на науката за присъдено място да отговаря на следните условия:</w:t>
      </w:r>
    </w:p>
    <w:p w:rsidR="009B5223" w:rsidRPr="00883EF5" w:rsidRDefault="009B5223" w:rsidP="009B522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883EF5">
        <w:rPr>
          <w:rFonts w:ascii="Times New Roman" w:hAnsi="Times New Roman" w:cs="Times New Roman"/>
          <w:sz w:val="24"/>
          <w:szCs w:val="24"/>
        </w:rPr>
        <w:t>I място да е постигнат 65% от максималния резултат, определен за съответната възрастова група;</w:t>
      </w:r>
    </w:p>
    <w:p w:rsidR="009B5223" w:rsidRPr="00883EF5" w:rsidRDefault="009B5223" w:rsidP="009B522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883EF5">
        <w:rPr>
          <w:rFonts w:ascii="Times New Roman" w:hAnsi="Times New Roman" w:cs="Times New Roman"/>
          <w:sz w:val="24"/>
          <w:szCs w:val="24"/>
        </w:rPr>
        <w:t>II място да е постигнат 60% от максималния резултат, определен за съответната възрастова група;</w:t>
      </w:r>
    </w:p>
    <w:p w:rsidR="009B5223" w:rsidRPr="00883EF5" w:rsidRDefault="009B5223" w:rsidP="009B522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883EF5">
        <w:rPr>
          <w:rFonts w:ascii="Times New Roman" w:hAnsi="Times New Roman" w:cs="Times New Roman"/>
          <w:sz w:val="24"/>
          <w:szCs w:val="24"/>
        </w:rPr>
        <w:t xml:space="preserve">III място да е постигнат 55% от максималния резултат, определен за съответната </w:t>
      </w:r>
      <w:r w:rsidRPr="00883EF5">
        <w:rPr>
          <w:rFonts w:ascii="Times New Roman" w:hAnsi="Times New Roman" w:cs="Times New Roman"/>
          <w:sz w:val="24"/>
          <w:szCs w:val="24"/>
        </w:rPr>
        <w:lastRenderedPageBreak/>
        <w:t>възрастова група.</w:t>
      </w:r>
    </w:p>
    <w:p w:rsidR="009B5223" w:rsidRPr="00883EF5" w:rsidRDefault="009B5223" w:rsidP="009B5223">
      <w:pPr>
        <w:widowControl w:val="0"/>
        <w:tabs>
          <w:tab w:val="left" w:pos="709"/>
        </w:tabs>
        <w:autoSpaceDE w:val="0"/>
        <w:autoSpaceDN w:val="0"/>
        <w:adjustRightInd w:val="0"/>
        <w:spacing w:after="0"/>
        <w:ind w:firstLine="284"/>
        <w:jc w:val="both"/>
        <w:rPr>
          <w:rFonts w:ascii="Times New Roman" w:hAnsi="Times New Roman" w:cs="Times New Roman"/>
          <w:sz w:val="24"/>
          <w:szCs w:val="24"/>
        </w:rPr>
      </w:pPr>
      <w:r w:rsidRPr="00883EF5">
        <w:rPr>
          <w:rFonts w:ascii="Times New Roman" w:hAnsi="Times New Roman" w:cs="Times New Roman"/>
          <w:sz w:val="24"/>
          <w:szCs w:val="24"/>
        </w:rPr>
        <w:t>3. В регламента на конкурса да се присъжда само по едно първо, второ и трето място в съответната възрастова група/направление. При определяне на повече на брой участници на конкретно призово място, подадените заявления получават отказ за отпускане на еднократно финансово подпомагане. Решението на комисията се взема въз основа на протокол от официалното класиране, предоставено на Община Русе, от организаторите на конкурса след приключването му.</w:t>
      </w:r>
    </w:p>
    <w:p w:rsidR="009B5223" w:rsidRPr="00883EF5" w:rsidRDefault="009B5223" w:rsidP="009B5223">
      <w:pPr>
        <w:widowControl w:val="0"/>
        <w:tabs>
          <w:tab w:val="left" w:pos="709"/>
        </w:tabs>
        <w:autoSpaceDE w:val="0"/>
        <w:autoSpaceDN w:val="0"/>
        <w:adjustRightInd w:val="0"/>
        <w:spacing w:after="0"/>
        <w:ind w:firstLine="284"/>
        <w:jc w:val="both"/>
        <w:rPr>
          <w:rFonts w:ascii="Times New Roman" w:hAnsi="Times New Roman" w:cs="Times New Roman"/>
          <w:bCs/>
          <w:sz w:val="24"/>
          <w:szCs w:val="24"/>
        </w:rPr>
      </w:pPr>
      <w:r w:rsidRPr="00883EF5">
        <w:rPr>
          <w:rFonts w:ascii="Times New Roman" w:hAnsi="Times New Roman" w:cs="Times New Roman"/>
          <w:sz w:val="24"/>
          <w:szCs w:val="24"/>
        </w:rPr>
        <w:t xml:space="preserve">4. </w:t>
      </w:r>
      <w:r w:rsidRPr="00883EF5">
        <w:rPr>
          <w:rFonts w:ascii="Times New Roman" w:hAnsi="Times New Roman" w:cs="Times New Roman"/>
          <w:bCs/>
          <w:sz w:val="24"/>
          <w:szCs w:val="24"/>
        </w:rPr>
        <w:t>За международни да се считат конкурсите/състезанията, в които има участници от минимум 3 (три) държави.</w:t>
      </w:r>
    </w:p>
    <w:p w:rsidR="009B5223" w:rsidRPr="00883EF5" w:rsidRDefault="009B5223" w:rsidP="009B5223">
      <w:pPr>
        <w:widowControl w:val="0"/>
        <w:tabs>
          <w:tab w:val="left" w:pos="709"/>
        </w:tabs>
        <w:autoSpaceDE w:val="0"/>
        <w:autoSpaceDN w:val="0"/>
        <w:adjustRightInd w:val="0"/>
        <w:spacing w:after="0"/>
        <w:ind w:firstLine="284"/>
        <w:jc w:val="both"/>
        <w:rPr>
          <w:rFonts w:ascii="Times New Roman" w:hAnsi="Times New Roman" w:cs="Times New Roman"/>
          <w:sz w:val="24"/>
          <w:szCs w:val="24"/>
        </w:rPr>
      </w:pPr>
      <w:r w:rsidRPr="00883EF5">
        <w:rPr>
          <w:rFonts w:ascii="Times New Roman" w:hAnsi="Times New Roman" w:cs="Times New Roman"/>
          <w:bCs/>
          <w:sz w:val="24"/>
          <w:szCs w:val="24"/>
        </w:rPr>
        <w:t>5. За включване на конкурс в областта на изкуството се допуска в регламента му да са предвидени не повече от три възрастови групи и в не повече от две направления с присъдени по едно първо, второ и трето място.</w:t>
      </w:r>
    </w:p>
    <w:p w:rsidR="009B5223" w:rsidRPr="00883EF5" w:rsidRDefault="009B5223" w:rsidP="009B5223">
      <w:pPr>
        <w:widowControl w:val="0"/>
        <w:tabs>
          <w:tab w:val="left" w:pos="709"/>
        </w:tabs>
        <w:autoSpaceDE w:val="0"/>
        <w:autoSpaceDN w:val="0"/>
        <w:adjustRightInd w:val="0"/>
        <w:spacing w:after="0"/>
        <w:ind w:firstLine="284"/>
        <w:jc w:val="both"/>
        <w:rPr>
          <w:rFonts w:ascii="Times New Roman" w:hAnsi="Times New Roman" w:cs="Times New Roman"/>
          <w:sz w:val="24"/>
          <w:szCs w:val="24"/>
        </w:rPr>
      </w:pPr>
      <w:r w:rsidRPr="00883EF5">
        <w:rPr>
          <w:rFonts w:ascii="Times New Roman" w:hAnsi="Times New Roman" w:cs="Times New Roman"/>
          <w:sz w:val="24"/>
          <w:szCs w:val="24"/>
        </w:rPr>
        <w:t>Исканията за предоставяне на закрила на деца с изявени дарби се разглеждат в срок 10 дни след края на всяко тримесечие, след приемане на програмата.</w:t>
      </w:r>
    </w:p>
    <w:p w:rsidR="009B5223" w:rsidRPr="00883EF5" w:rsidRDefault="009B5223" w:rsidP="009B5223">
      <w:pPr>
        <w:widowControl w:val="0"/>
        <w:autoSpaceDE w:val="0"/>
        <w:autoSpaceDN w:val="0"/>
        <w:adjustRightInd w:val="0"/>
        <w:spacing w:after="0"/>
        <w:ind w:firstLine="284"/>
        <w:jc w:val="both"/>
        <w:rPr>
          <w:rFonts w:ascii="Times New Roman" w:hAnsi="Times New Roman" w:cs="Times New Roman"/>
          <w:sz w:val="24"/>
          <w:szCs w:val="24"/>
        </w:rPr>
      </w:pPr>
      <w:r w:rsidRPr="00883EF5">
        <w:rPr>
          <w:rFonts w:ascii="Times New Roman" w:hAnsi="Times New Roman" w:cs="Times New Roman"/>
          <w:sz w:val="24"/>
          <w:szCs w:val="24"/>
        </w:rPr>
        <w:t>При вземане на решение за предоставяне на закрила на деца с изявени дарби, кметът на общината се подпомага от експертно-консултативна комисия, назначена с негова заповед.</w:t>
      </w:r>
    </w:p>
    <w:p w:rsidR="009B5223" w:rsidRPr="00883EF5" w:rsidRDefault="009B5223" w:rsidP="009B5223">
      <w:pPr>
        <w:widowControl w:val="0"/>
        <w:autoSpaceDE w:val="0"/>
        <w:autoSpaceDN w:val="0"/>
        <w:adjustRightInd w:val="0"/>
        <w:spacing w:after="0"/>
        <w:ind w:firstLine="284"/>
        <w:jc w:val="both"/>
        <w:rPr>
          <w:rFonts w:ascii="Times New Roman" w:hAnsi="Times New Roman" w:cs="Times New Roman"/>
          <w:sz w:val="24"/>
          <w:szCs w:val="24"/>
        </w:rPr>
      </w:pPr>
      <w:r w:rsidRPr="00883EF5">
        <w:rPr>
          <w:rFonts w:ascii="Times New Roman" w:hAnsi="Times New Roman" w:cs="Times New Roman"/>
          <w:sz w:val="24"/>
          <w:szCs w:val="24"/>
        </w:rPr>
        <w:t>След обсъждането на документите, комисията в тридневен срок представя протокола от работата си на кмета на общината, заедно с мотивирано предложение за всяко едно от постъпилите искания.</w:t>
      </w:r>
    </w:p>
    <w:p w:rsidR="009B5223" w:rsidRPr="00883EF5" w:rsidRDefault="009B5223" w:rsidP="009B5223">
      <w:pPr>
        <w:widowControl w:val="0"/>
        <w:autoSpaceDE w:val="0"/>
        <w:autoSpaceDN w:val="0"/>
        <w:adjustRightInd w:val="0"/>
        <w:spacing w:after="0"/>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5612"/>
      </w:tblGrid>
      <w:tr w:rsidR="009B5223" w:rsidRPr="00883EF5" w:rsidTr="00C57968">
        <w:tc>
          <w:tcPr>
            <w:tcW w:w="5000" w:type="pct"/>
            <w:gridSpan w:val="2"/>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center"/>
              <w:rPr>
                <w:rFonts w:ascii="Times New Roman" w:hAnsi="Times New Roman" w:cs="Times New Roman"/>
                <w:b/>
                <w:sz w:val="24"/>
                <w:szCs w:val="24"/>
              </w:rPr>
            </w:pPr>
          </w:p>
          <w:p w:rsidR="009B5223" w:rsidRPr="00883EF5" w:rsidRDefault="009B5223" w:rsidP="00C57968">
            <w:pPr>
              <w:widowControl w:val="0"/>
              <w:autoSpaceDE w:val="0"/>
              <w:autoSpaceDN w:val="0"/>
              <w:adjustRightInd w:val="0"/>
              <w:spacing w:after="0"/>
              <w:jc w:val="center"/>
              <w:rPr>
                <w:rFonts w:ascii="Times New Roman" w:hAnsi="Times New Roman" w:cs="Times New Roman"/>
                <w:b/>
                <w:sz w:val="24"/>
                <w:szCs w:val="24"/>
              </w:rPr>
            </w:pPr>
            <w:r w:rsidRPr="00883EF5">
              <w:rPr>
                <w:rFonts w:ascii="Times New Roman" w:hAnsi="Times New Roman" w:cs="Times New Roman"/>
                <w:b/>
                <w:sz w:val="24"/>
                <w:szCs w:val="24"/>
              </w:rPr>
              <w:t>РАЗДЕЛ І. ЗАКРИЛА НА ДЕЦА С ИЗЯВЕНИ ДАРБИ, ПРЕДОСТАВЕНА ОТ КМЕТА НА ОБЩИНА РУСЕ НА ОСНОВАНИЕ ЧЛ. 5, Т. 2 ОТ НАРЕДБАТА ЗА УСЛОВИЯТА И РЕДА ЗА ОСЪЩЕСТВЯВАНЕ НА ЗАКРИЛА НА ДЕЦА С ИЗЯВЕНИ ДАРБИ (Приета с ПМС №298/2003 г., посл. изм. с ДВ бр. 102 от 23.12.2022 г.)</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center"/>
              <w:rPr>
                <w:rFonts w:ascii="Times New Roman" w:hAnsi="Times New Roman" w:cs="Times New Roman"/>
                <w:b/>
                <w:sz w:val="24"/>
                <w:szCs w:val="24"/>
              </w:rPr>
            </w:pPr>
            <w:r w:rsidRPr="00883EF5">
              <w:rPr>
                <w:rFonts w:ascii="Times New Roman" w:hAnsi="Times New Roman" w:cs="Times New Roman"/>
                <w:b/>
                <w:sz w:val="24"/>
                <w:szCs w:val="24"/>
              </w:rPr>
              <w:t>МЕРКИ ПО НАРЕДБАТА</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center"/>
              <w:rPr>
                <w:rFonts w:ascii="Times New Roman" w:hAnsi="Times New Roman" w:cs="Times New Roman"/>
                <w:b/>
                <w:sz w:val="24"/>
                <w:szCs w:val="24"/>
              </w:rPr>
            </w:pPr>
            <w:r w:rsidRPr="00883EF5">
              <w:rPr>
                <w:rFonts w:ascii="Times New Roman" w:hAnsi="Times New Roman" w:cs="Times New Roman"/>
                <w:b/>
                <w:sz w:val="24"/>
                <w:szCs w:val="24"/>
              </w:rPr>
              <w:t>ОБХВАТ НА МЕРКИТЕ</w:t>
            </w:r>
          </w:p>
        </w:tc>
      </w:tr>
      <w:tr w:rsidR="009B5223" w:rsidRPr="00883EF5" w:rsidTr="00C57968">
        <w:trPr>
          <w:trHeight w:val="450"/>
        </w:trPr>
        <w:tc>
          <w:tcPr>
            <w:tcW w:w="2086" w:type="pct"/>
            <w:vMerge w:val="restar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both"/>
              <w:rPr>
                <w:rFonts w:ascii="Times New Roman" w:hAnsi="Times New Roman" w:cs="Times New Roman"/>
                <w:b/>
                <w:sz w:val="24"/>
                <w:szCs w:val="24"/>
              </w:rPr>
            </w:pPr>
            <w:r w:rsidRPr="00883EF5">
              <w:rPr>
                <w:rFonts w:ascii="Times New Roman" w:hAnsi="Times New Roman" w:cs="Times New Roman"/>
                <w:b/>
                <w:sz w:val="24"/>
                <w:szCs w:val="24"/>
              </w:rPr>
              <w:t>1. Насърчаване на творческите заложби и потребности на деца с изявени дарби по чл. 8 чрез еднократно финансово подпомагане</w:t>
            </w:r>
            <w:r w:rsidRPr="00883EF5">
              <w:rPr>
                <w:rFonts w:ascii="Times New Roman" w:hAnsi="Times New Roman" w:cs="Times New Roman"/>
                <w:sz w:val="24"/>
                <w:szCs w:val="24"/>
              </w:rPr>
              <w:t>.</w:t>
            </w:r>
          </w:p>
        </w:tc>
        <w:tc>
          <w:tcPr>
            <w:tcW w:w="2914" w:type="pct"/>
            <w:vMerge w:val="restar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both"/>
              <w:rPr>
                <w:rFonts w:ascii="Times New Roman" w:hAnsi="Times New Roman" w:cs="Times New Roman"/>
                <w:b/>
                <w:sz w:val="24"/>
                <w:szCs w:val="24"/>
              </w:rPr>
            </w:pPr>
            <w:r w:rsidRPr="00883EF5">
              <w:rPr>
                <w:rFonts w:ascii="Times New Roman" w:hAnsi="Times New Roman" w:cs="Times New Roman"/>
                <w:b/>
                <w:sz w:val="24"/>
                <w:szCs w:val="24"/>
              </w:rPr>
              <w:t>Дете от общинско училище, класирано индивидуално на първо, второ или трето място на национален или международен конкурс, олимпиада или състезание в областта на науката, изкуството и спорта, включени в Националната програма по чл. 11, ал. 1 за 2025 г.</w:t>
            </w:r>
          </w:p>
        </w:tc>
      </w:tr>
      <w:tr w:rsidR="009B5223" w:rsidRPr="00883EF5" w:rsidTr="00C57968">
        <w:trPr>
          <w:trHeight w:val="530"/>
        </w:trPr>
        <w:tc>
          <w:tcPr>
            <w:tcW w:w="2086" w:type="pct"/>
            <w:vMerge/>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spacing w:after="0"/>
              <w:jc w:val="both"/>
              <w:rPr>
                <w:rFonts w:ascii="Times New Roman" w:hAnsi="Times New Roman" w:cs="Times New Roman"/>
                <w:b/>
                <w:sz w:val="24"/>
                <w:szCs w:val="24"/>
              </w:rPr>
            </w:pPr>
          </w:p>
        </w:tc>
        <w:tc>
          <w:tcPr>
            <w:tcW w:w="2914" w:type="pct"/>
            <w:vMerge/>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spacing w:after="0"/>
              <w:rPr>
                <w:rFonts w:ascii="Times New Roman" w:hAnsi="Times New Roman" w:cs="Times New Roman"/>
                <w:b/>
                <w:sz w:val="24"/>
                <w:szCs w:val="24"/>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spacing w:after="0"/>
              <w:jc w:val="both"/>
              <w:rPr>
                <w:rFonts w:ascii="Times New Roman" w:hAnsi="Times New Roman" w:cs="Times New Roman"/>
                <w:sz w:val="24"/>
                <w:szCs w:val="24"/>
              </w:rPr>
            </w:pPr>
            <w:r w:rsidRPr="00883EF5">
              <w:rPr>
                <w:rFonts w:ascii="Times New Roman" w:hAnsi="Times New Roman" w:cs="Times New Roman"/>
                <w:sz w:val="24"/>
                <w:szCs w:val="24"/>
              </w:rPr>
              <w:t>1.1. Подпомагане за обучение в курсове по изкуства – курсове, майсторски класове, летни академии, за обучение в курсове по наука и изкуства, организирани от: училища, извънучилищни педагогически учреждения, научни и творчески съюзи, фондации, сдружения и фирми.</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spacing w:after="0"/>
              <w:jc w:val="both"/>
              <w:rPr>
                <w:rFonts w:ascii="Times New Roman" w:hAnsi="Times New Roman" w:cs="Times New Roman"/>
                <w:sz w:val="24"/>
                <w:szCs w:val="24"/>
              </w:rPr>
            </w:pPr>
            <w:r w:rsidRPr="00883EF5">
              <w:rPr>
                <w:rFonts w:ascii="Times New Roman" w:hAnsi="Times New Roman" w:cs="Times New Roman"/>
                <w:sz w:val="24"/>
                <w:szCs w:val="24"/>
              </w:rPr>
              <w:t>Дете от общинско училище, класирано на първо, второ или трето място на конкурс, олимпиада или състезание, в областта на изкуството, науката и спорта, представило служебна бележка за включване в курсове по наука и изкуствата и документ за класиране.</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spacing w:after="0"/>
              <w:jc w:val="both"/>
              <w:rPr>
                <w:rFonts w:ascii="Times New Roman" w:hAnsi="Times New Roman" w:cs="Times New Roman"/>
                <w:sz w:val="24"/>
                <w:szCs w:val="24"/>
              </w:rPr>
            </w:pPr>
            <w:r w:rsidRPr="00883EF5">
              <w:rPr>
                <w:rFonts w:ascii="Times New Roman" w:hAnsi="Times New Roman" w:cs="Times New Roman"/>
                <w:sz w:val="24"/>
                <w:szCs w:val="24"/>
              </w:rPr>
              <w:t xml:space="preserve">1.2. Подпомагане за участие в пленери, обучителни и </w:t>
            </w:r>
            <w:r w:rsidRPr="00883EF5">
              <w:rPr>
                <w:rFonts w:ascii="Times New Roman" w:hAnsi="Times New Roman" w:cs="Times New Roman"/>
                <w:sz w:val="24"/>
                <w:szCs w:val="24"/>
              </w:rPr>
              <w:lastRenderedPageBreak/>
              <w:t>тренировъчни лагери, организирани от: училища, извънучилищни педагогически учреждения, научни и творчески съюзи, фондации, сдружения и фирми.</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spacing w:after="0"/>
              <w:rPr>
                <w:rFonts w:ascii="Times New Roman" w:hAnsi="Times New Roman" w:cs="Times New Roman"/>
                <w:b/>
                <w:sz w:val="24"/>
                <w:szCs w:val="24"/>
              </w:rPr>
            </w:pPr>
            <w:r w:rsidRPr="00883EF5">
              <w:rPr>
                <w:rFonts w:ascii="Times New Roman" w:hAnsi="Times New Roman" w:cs="Times New Roman"/>
                <w:sz w:val="24"/>
                <w:szCs w:val="24"/>
              </w:rPr>
              <w:lastRenderedPageBreak/>
              <w:t xml:space="preserve">Дете от общинско училище, класирано на първо, второ или трето място на конкурс, олимпиада или </w:t>
            </w:r>
            <w:r w:rsidRPr="00883EF5">
              <w:rPr>
                <w:rFonts w:ascii="Times New Roman" w:hAnsi="Times New Roman" w:cs="Times New Roman"/>
                <w:sz w:val="24"/>
                <w:szCs w:val="24"/>
              </w:rPr>
              <w:lastRenderedPageBreak/>
              <w:t>състезание в областта на изкуството, науката и спорта, представило служебна бележка за включване в пленер, обучителни и тренировъчни лагери и документ за класиране.</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tabs>
                <w:tab w:val="left" w:pos="570"/>
              </w:tabs>
              <w:spacing w:after="0"/>
              <w:jc w:val="both"/>
              <w:rPr>
                <w:rFonts w:ascii="Times New Roman" w:hAnsi="Times New Roman" w:cs="Times New Roman"/>
                <w:sz w:val="24"/>
                <w:szCs w:val="24"/>
              </w:rPr>
            </w:pPr>
            <w:r w:rsidRPr="00883EF5">
              <w:rPr>
                <w:rFonts w:ascii="Times New Roman" w:hAnsi="Times New Roman" w:cs="Times New Roman"/>
                <w:sz w:val="24"/>
                <w:szCs w:val="24"/>
              </w:rPr>
              <w:lastRenderedPageBreak/>
              <w:t>1.3. Подпомагане за участие в национални и международни конкурси, олимпиади и състезания, включени в раздел ІІ т. 2 от програмата.</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spacing w:after="0"/>
              <w:rPr>
                <w:rFonts w:ascii="Times New Roman" w:hAnsi="Times New Roman" w:cs="Times New Roman"/>
                <w:sz w:val="24"/>
                <w:szCs w:val="24"/>
              </w:rPr>
            </w:pPr>
            <w:r w:rsidRPr="00883EF5">
              <w:rPr>
                <w:rFonts w:ascii="Times New Roman" w:hAnsi="Times New Roman" w:cs="Times New Roman"/>
                <w:sz w:val="24"/>
                <w:szCs w:val="24"/>
              </w:rPr>
              <w:t>Дете от общинско училище, класирано на първо, второ или трето място на конкурс, олимпиада или състезание в областта на изкуството, науката и спорта, представило покана или документ, потвърждаващ участието в национален или международен конкурс, включен в раздел ІІ, т. 2 от програмата през 2025 г., и документ за класиране.</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spacing w:after="0"/>
              <w:jc w:val="both"/>
              <w:rPr>
                <w:rFonts w:ascii="Times New Roman" w:hAnsi="Times New Roman" w:cs="Times New Roman"/>
                <w:sz w:val="24"/>
                <w:szCs w:val="24"/>
              </w:rPr>
            </w:pPr>
            <w:r w:rsidRPr="00883EF5">
              <w:rPr>
                <w:rFonts w:ascii="Times New Roman" w:hAnsi="Times New Roman" w:cs="Times New Roman"/>
                <w:sz w:val="24"/>
                <w:szCs w:val="24"/>
              </w:rPr>
              <w:t>2. Подпомагане за участие в подготвителни курсове и/или индивидуална подготовка за постъпване в СУ „М-р Ат. Узунов“ и НУИ „Проф. Веселин Стоянов“ по чл. 9, т. 2 и т. 3 за 2025 г.</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spacing w:after="0"/>
              <w:rPr>
                <w:rFonts w:ascii="Times New Roman" w:hAnsi="Times New Roman" w:cs="Times New Roman"/>
                <w:sz w:val="24"/>
                <w:szCs w:val="24"/>
              </w:rPr>
            </w:pPr>
            <w:r w:rsidRPr="00883EF5">
              <w:rPr>
                <w:rFonts w:ascii="Times New Roman" w:hAnsi="Times New Roman" w:cs="Times New Roman"/>
                <w:sz w:val="24"/>
                <w:szCs w:val="24"/>
              </w:rPr>
              <w:t>Дете от общинско училище, класирано на първо, второ и трето място на конкурс, олимпиада или състезание в областта на изкуството или спорта на общинско, регионално, национално или международно равнище за 2025 г., предоставило документи по чл. 15, ал. 4 и ал. 5 от Наредбата.</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3. Стимулиране на деца с изявени дарби по чл. 10 чрез предоставяне на стипендия.</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Ученик от общинско училище, класиран през 2025 г. индивидуално до навършване на 18-годишна възраст на първо, второ или трето място на национален или международен конкурс, олимпиада или състезание, включени в Националната програма.</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3.1. Национални и международни конкурси, олимпиади или състезания, от раздели І, II, III на програмата по чл. 11, ал. 1, включени в общинската програма по чл. 12, ал. 2 за 2025 г.</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Ученик, класиран индивидуално през 2025 г. в съответната възрастова група/състезателна група/категория/вид/жанр изкуство/инструмент/раздел /направление/учебен предмет/наука/проект/вид спорт/спортна дисциплина</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3.2. Международни състезания и финали на държавни първенства за съответните възрастови групи и пол, включени в календарите на лицензираните български спортни федерации.</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1. Ученик от общинско училище</w:t>
            </w:r>
            <w:r w:rsidRPr="00883EF5">
              <w:rPr>
                <w:rFonts w:ascii="Times New Roman" w:hAnsi="Times New Roman" w:cs="Times New Roman"/>
                <w:b/>
                <w:color w:val="auto"/>
              </w:rPr>
              <w:t xml:space="preserve"> от VIII до XII клас</w:t>
            </w:r>
            <w:r w:rsidRPr="00883EF5">
              <w:rPr>
                <w:rFonts w:ascii="Times New Roman" w:hAnsi="Times New Roman" w:cs="Times New Roman"/>
                <w:color w:val="auto"/>
              </w:rPr>
              <w:t xml:space="preserve">, класиран индивидуално до навършване на 18 години, в индивидуален спорт, в индивидуален шампионат на първо, второ или трето място на Балкански първенства и/или Източноевропейски първенства, Европейски първенства, Световни първенства и Олимпийски игри, на първо място на финали на Държавни първенства или ученически игри по спортове, включени в общинската програма за 2025 г. на съответната община и представил необходимите документи; </w:t>
            </w:r>
          </w:p>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 xml:space="preserve">2. Ученик от общинско училище </w:t>
            </w:r>
            <w:r w:rsidRPr="00883EF5">
              <w:rPr>
                <w:rFonts w:ascii="Times New Roman" w:hAnsi="Times New Roman" w:cs="Times New Roman"/>
                <w:b/>
                <w:color w:val="auto"/>
              </w:rPr>
              <w:t>от VIII до XII клас</w:t>
            </w:r>
            <w:r w:rsidRPr="00883EF5">
              <w:rPr>
                <w:rFonts w:ascii="Times New Roman" w:hAnsi="Times New Roman" w:cs="Times New Roman"/>
                <w:color w:val="auto"/>
              </w:rPr>
              <w:t xml:space="preserve">, спечелил до навършване на 18 години индивидуална награда в колективните спортове, от отбор, класиран на първо, второ или трето място на Балкански първенства и/или Източноевропейски първенства, </w:t>
            </w:r>
            <w:r w:rsidRPr="00883EF5">
              <w:rPr>
                <w:rFonts w:ascii="Times New Roman" w:hAnsi="Times New Roman" w:cs="Times New Roman"/>
                <w:color w:val="auto"/>
              </w:rPr>
              <w:lastRenderedPageBreak/>
              <w:t>Европейски първенства, Световни първенства и Олимпийски игри или първо място на финали на Държавно първенство, по спортове, включени в общинската програма за 2025 г. на съответната община.</w:t>
            </w:r>
          </w:p>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 xml:space="preserve"> - индивидуалната награда се удостоверява с документ от съответната лицензирана българска спортна федерация.</w:t>
            </w:r>
          </w:p>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bCs/>
                <w:color w:val="auto"/>
              </w:rPr>
              <w:t>3.</w:t>
            </w:r>
            <w:r w:rsidRPr="00883EF5">
              <w:rPr>
                <w:rFonts w:ascii="Times New Roman" w:hAnsi="Times New Roman" w:cs="Times New Roman"/>
                <w:b/>
                <w:color w:val="auto"/>
              </w:rPr>
              <w:t xml:space="preserve"> </w:t>
            </w:r>
            <w:r w:rsidRPr="00883EF5">
              <w:rPr>
                <w:rFonts w:ascii="Times New Roman" w:hAnsi="Times New Roman" w:cs="Times New Roman"/>
                <w:color w:val="auto"/>
              </w:rPr>
              <w:t xml:space="preserve">Ученик с физически или със сензорни увреждания, от общинско училище, класиран до навършване на 18 години, на първо, второ или трето място на международно състезание или на първо място на финали на държавно първенство, по индивидуални спортове, включени в държавния и международния спортен календар на съответната лицензирана спортна организация и представил необходимите документи. </w:t>
            </w:r>
          </w:p>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 xml:space="preserve">4. Ученик с физически или със сензорни увреждания, от общинско училище, спечелил до навършване на 18 години, индивидуална награда в колективните спортове, от отбор, класиран на първо, второ или трето място на международно състезание или на финали на държавно първенство, по спортове, включени в държавния и международния спортен календар на съответната лицензирана спортна организация и представил необходимите документи. </w:t>
            </w:r>
          </w:p>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 индивидуалната награда се удостоверява с документ от съответната лицензирана спортна организация.</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rPr>
                <w:rFonts w:ascii="Times New Roman" w:hAnsi="Times New Roman" w:cs="Times New Roman"/>
                <w:b/>
                <w:sz w:val="24"/>
                <w:szCs w:val="24"/>
              </w:rPr>
            </w:pPr>
            <w:r w:rsidRPr="00883EF5">
              <w:rPr>
                <w:rFonts w:ascii="Times New Roman" w:hAnsi="Times New Roman" w:cs="Times New Roman"/>
                <w:b/>
                <w:sz w:val="24"/>
                <w:szCs w:val="24"/>
              </w:rPr>
              <w:lastRenderedPageBreak/>
              <w:t>НАЦИОНАЛНИ И МЕЖДУНАРОДНИ КОНКУРСИ, ОЛИМПИАДИ И СЪСТЕЗАНИЯ, ЗА КОИТО СЕ ПРЕДОСТАВЯ СПЕЦИАЛНА ЗАКРИЛА</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b/>
                <w:bCs/>
                <w:color w:val="auto"/>
              </w:rPr>
              <w:t>СЪГЛАСНО ПРОГРАМАТА ПО ЧЛ. 11, АЛ. 1 ОТ НАРЕДБАТА ЗА УСЛОВИЯТА И РЕДА ЗА ОСЪЩЕСТВЯВАНЕ НА ЗАКРИЛА НА ДЕЦА С ИЗЯВЕНИ ДАРБИ ЗА 2025 ГОДИНА, ПРИЕТА С ПОСТАНОВЛЕНИЕ №162/08.05.2025 г. НА МИНИСТЕРСКИ СЪВЕТ</w:t>
            </w:r>
          </w:p>
        </w:tc>
      </w:tr>
      <w:tr w:rsidR="009B5223" w:rsidRPr="00883EF5" w:rsidTr="00C57968">
        <w:tc>
          <w:tcPr>
            <w:tcW w:w="5000" w:type="pct"/>
            <w:gridSpan w:val="2"/>
            <w:tcBorders>
              <w:top w:val="single" w:sz="4" w:space="0" w:color="auto"/>
              <w:left w:val="single" w:sz="4" w:space="0" w:color="auto"/>
              <w:bottom w:val="single" w:sz="4" w:space="0" w:color="auto"/>
              <w:right w:val="single" w:sz="4" w:space="0" w:color="auto"/>
            </w:tcBorders>
          </w:tcPr>
          <w:p w:rsidR="009B5223" w:rsidRPr="00883EF5" w:rsidRDefault="009B5223" w:rsidP="00C57968">
            <w:pPr>
              <w:widowControl w:val="0"/>
              <w:autoSpaceDE w:val="0"/>
              <w:autoSpaceDN w:val="0"/>
              <w:adjustRightInd w:val="0"/>
              <w:spacing w:after="0"/>
              <w:jc w:val="center"/>
              <w:rPr>
                <w:rFonts w:ascii="Times New Roman" w:hAnsi="Times New Roman" w:cs="Times New Roman"/>
                <w:b/>
                <w:sz w:val="24"/>
                <w:szCs w:val="24"/>
              </w:rPr>
            </w:pPr>
          </w:p>
          <w:p w:rsidR="009B5223" w:rsidRPr="00883EF5" w:rsidRDefault="009B5223" w:rsidP="00C57968">
            <w:pPr>
              <w:widowControl w:val="0"/>
              <w:autoSpaceDE w:val="0"/>
              <w:autoSpaceDN w:val="0"/>
              <w:adjustRightInd w:val="0"/>
              <w:spacing w:after="0"/>
              <w:jc w:val="center"/>
              <w:rPr>
                <w:rFonts w:ascii="Times New Roman" w:hAnsi="Times New Roman" w:cs="Times New Roman"/>
                <w:b/>
                <w:sz w:val="24"/>
                <w:szCs w:val="24"/>
              </w:rPr>
            </w:pPr>
            <w:r w:rsidRPr="00883EF5">
              <w:rPr>
                <w:rFonts w:ascii="Times New Roman" w:hAnsi="Times New Roman" w:cs="Times New Roman"/>
                <w:b/>
                <w:sz w:val="24"/>
                <w:szCs w:val="24"/>
              </w:rPr>
              <w:t>РАЗДЕЛ ІІ. ДРУГИ МЕРКИ ЗА СТИМУЛИРАНЕ НА ДЕЦА С ИЗЯВЕНИ ДАРБИ</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 xml:space="preserve">1. Други мерки за предоставяне специална закрила на деца с изявени дарби чрез предоставяне на еднократно финансово подпомагане </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1. Ученик от общинско или държавно училище в дневна форма на обучение, класиран индивидуално до навършване на 18-годишна възраст на първо, второ или трето място на международен, национален, регионален или общински конкурс, олимпиада или състезание, включени програмата за 2025 г.</w:t>
            </w:r>
          </w:p>
          <w:p w:rsidR="009B5223" w:rsidRPr="00883EF5" w:rsidRDefault="009B5223" w:rsidP="00C57968">
            <w:pPr>
              <w:tabs>
                <w:tab w:val="left" w:pos="913"/>
              </w:tabs>
              <w:spacing w:after="0"/>
              <w:jc w:val="both"/>
              <w:rPr>
                <w:rFonts w:ascii="Times New Roman" w:hAnsi="Times New Roman" w:cs="Times New Roman"/>
                <w:sz w:val="24"/>
                <w:szCs w:val="24"/>
              </w:rPr>
            </w:pPr>
            <w:r w:rsidRPr="00883EF5">
              <w:rPr>
                <w:rFonts w:ascii="Times New Roman" w:hAnsi="Times New Roman" w:cs="Times New Roman"/>
                <w:sz w:val="24"/>
                <w:szCs w:val="24"/>
              </w:rPr>
              <w:t xml:space="preserve">1.1. на международно равнище: </w:t>
            </w:r>
          </w:p>
          <w:p w:rsidR="009B5223" w:rsidRPr="00883EF5" w:rsidRDefault="009B5223" w:rsidP="00C57968">
            <w:pPr>
              <w:tabs>
                <w:tab w:val="left" w:pos="913"/>
              </w:tabs>
              <w:spacing w:after="0"/>
              <w:jc w:val="both"/>
              <w:rPr>
                <w:rFonts w:ascii="Times New Roman" w:hAnsi="Times New Roman" w:cs="Times New Roman"/>
                <w:sz w:val="24"/>
                <w:szCs w:val="24"/>
              </w:rPr>
            </w:pPr>
            <w:r w:rsidRPr="00883EF5">
              <w:rPr>
                <w:rFonts w:ascii="Times New Roman" w:hAnsi="Times New Roman" w:cs="Times New Roman"/>
                <w:sz w:val="24"/>
                <w:szCs w:val="24"/>
              </w:rPr>
              <w:t>- за І място – до 180 лв.;</w:t>
            </w:r>
          </w:p>
          <w:p w:rsidR="009B5223" w:rsidRPr="00883EF5" w:rsidRDefault="009B5223" w:rsidP="00C57968">
            <w:pPr>
              <w:tabs>
                <w:tab w:val="left" w:pos="913"/>
              </w:tabs>
              <w:spacing w:after="0"/>
              <w:jc w:val="both"/>
              <w:rPr>
                <w:rFonts w:ascii="Times New Roman" w:hAnsi="Times New Roman" w:cs="Times New Roman"/>
                <w:sz w:val="24"/>
                <w:szCs w:val="24"/>
              </w:rPr>
            </w:pPr>
            <w:r w:rsidRPr="00883EF5">
              <w:rPr>
                <w:rFonts w:ascii="Times New Roman" w:hAnsi="Times New Roman" w:cs="Times New Roman"/>
                <w:sz w:val="24"/>
                <w:szCs w:val="24"/>
              </w:rPr>
              <w:lastRenderedPageBreak/>
              <w:t>- за ІІ място – до 150 лв.;</w:t>
            </w:r>
          </w:p>
          <w:p w:rsidR="009B5223" w:rsidRPr="00883EF5" w:rsidRDefault="009B5223" w:rsidP="00C57968">
            <w:pPr>
              <w:tabs>
                <w:tab w:val="left" w:pos="913"/>
              </w:tabs>
              <w:spacing w:after="0"/>
              <w:jc w:val="both"/>
              <w:rPr>
                <w:rFonts w:ascii="Times New Roman" w:hAnsi="Times New Roman" w:cs="Times New Roman"/>
                <w:sz w:val="24"/>
                <w:szCs w:val="24"/>
              </w:rPr>
            </w:pPr>
            <w:r w:rsidRPr="00883EF5">
              <w:rPr>
                <w:rFonts w:ascii="Times New Roman" w:hAnsi="Times New Roman" w:cs="Times New Roman"/>
                <w:sz w:val="24"/>
                <w:szCs w:val="24"/>
              </w:rPr>
              <w:t xml:space="preserve">- за ІІІ място – до 120 </w:t>
            </w:r>
            <w:proofErr w:type="gramStart"/>
            <w:r w:rsidRPr="00883EF5">
              <w:rPr>
                <w:rFonts w:ascii="Times New Roman" w:hAnsi="Times New Roman" w:cs="Times New Roman"/>
                <w:sz w:val="24"/>
                <w:szCs w:val="24"/>
              </w:rPr>
              <w:t>лв..</w:t>
            </w:r>
            <w:proofErr w:type="gramEnd"/>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1.2. на национално равнище:</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 xml:space="preserve">- за I </w:t>
            </w:r>
            <w:proofErr w:type="gramStart"/>
            <w:r w:rsidRPr="00883EF5">
              <w:rPr>
                <w:rFonts w:ascii="Times New Roman" w:hAnsi="Times New Roman" w:cs="Times New Roman"/>
                <w:sz w:val="24"/>
                <w:szCs w:val="24"/>
              </w:rPr>
              <w:t>място  –</w:t>
            </w:r>
            <w:proofErr w:type="gramEnd"/>
            <w:r w:rsidRPr="00883EF5">
              <w:rPr>
                <w:rFonts w:ascii="Times New Roman" w:hAnsi="Times New Roman" w:cs="Times New Roman"/>
                <w:sz w:val="24"/>
                <w:szCs w:val="24"/>
              </w:rPr>
              <w:t xml:space="preserve">  до 120 лв.;</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 за II място – до 90 лв.;</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 за III място – до 70 лв.</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1.3. на регионално и общинско равнище:</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 за I място – до 90 лв.;</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 за II място – до 70 лв.;</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 за III място – до 50 лв.</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hAnsi="Times New Roman" w:cs="Times New Roman"/>
                <w:sz w:val="24"/>
                <w:szCs w:val="24"/>
              </w:rPr>
              <w:t xml:space="preserve">2. Ученик от общинско или държавно училище, спечелил до навършване на 18 </w:t>
            </w:r>
            <w:proofErr w:type="gramStart"/>
            <w:r w:rsidRPr="00883EF5">
              <w:rPr>
                <w:rFonts w:ascii="Times New Roman" w:hAnsi="Times New Roman" w:cs="Times New Roman"/>
                <w:sz w:val="24"/>
                <w:szCs w:val="24"/>
              </w:rPr>
              <w:t>години  индивидуална</w:t>
            </w:r>
            <w:proofErr w:type="gramEnd"/>
            <w:r w:rsidRPr="00883EF5">
              <w:rPr>
                <w:rFonts w:ascii="Times New Roman" w:hAnsi="Times New Roman" w:cs="Times New Roman"/>
                <w:sz w:val="24"/>
                <w:szCs w:val="24"/>
              </w:rPr>
              <w:t xml:space="preserve"> награда – „Най-добър…“, „Най-полезен…“ от отбор, колектив, състав в областта на изкуството, науката и спорта:</w:t>
            </w:r>
          </w:p>
          <w:p w:rsidR="009B5223" w:rsidRPr="00883EF5" w:rsidRDefault="009B5223" w:rsidP="00C57968">
            <w:pPr>
              <w:tabs>
                <w:tab w:val="left" w:pos="1080"/>
              </w:tabs>
              <w:spacing w:after="0" w:line="240" w:lineRule="auto"/>
              <w:jc w:val="both"/>
              <w:rPr>
                <w:rFonts w:ascii="Times New Roman" w:eastAsia="Times New Roman" w:hAnsi="Times New Roman" w:cs="Times New Roman"/>
                <w:sz w:val="24"/>
                <w:szCs w:val="24"/>
                <w:lang w:eastAsia="bg-BG"/>
              </w:rPr>
            </w:pPr>
            <w:r w:rsidRPr="00883EF5">
              <w:rPr>
                <w:rFonts w:ascii="Times New Roman" w:eastAsia="Times New Roman" w:hAnsi="Times New Roman" w:cs="Times New Roman"/>
                <w:sz w:val="24"/>
                <w:szCs w:val="24"/>
                <w:lang w:eastAsia="bg-BG"/>
              </w:rPr>
              <w:t>- на международно равнище – до 150 лв.;</w:t>
            </w:r>
          </w:p>
          <w:p w:rsidR="009B5223" w:rsidRPr="00883EF5" w:rsidRDefault="009B5223" w:rsidP="00C57968">
            <w:pPr>
              <w:spacing w:after="0" w:line="240" w:lineRule="auto"/>
              <w:jc w:val="both"/>
              <w:rPr>
                <w:rFonts w:ascii="Times New Roman" w:eastAsia="Times New Roman" w:hAnsi="Times New Roman" w:cs="Times New Roman"/>
                <w:sz w:val="24"/>
                <w:szCs w:val="24"/>
                <w:lang w:eastAsia="bg-BG"/>
              </w:rPr>
            </w:pPr>
            <w:r w:rsidRPr="00883EF5">
              <w:rPr>
                <w:rFonts w:ascii="Times New Roman" w:eastAsia="Times New Roman" w:hAnsi="Times New Roman" w:cs="Times New Roman"/>
                <w:sz w:val="24"/>
                <w:szCs w:val="24"/>
                <w:lang w:eastAsia="bg-BG"/>
              </w:rPr>
              <w:t>- на национално равнище – до 90 лв.;</w:t>
            </w:r>
          </w:p>
          <w:p w:rsidR="009B5223" w:rsidRPr="00883EF5" w:rsidRDefault="009B5223" w:rsidP="00C57968">
            <w:pPr>
              <w:spacing w:after="0" w:line="240" w:lineRule="auto"/>
              <w:jc w:val="both"/>
              <w:rPr>
                <w:rFonts w:ascii="Times New Roman" w:eastAsia="Times New Roman" w:hAnsi="Times New Roman" w:cs="Times New Roman"/>
                <w:sz w:val="24"/>
                <w:szCs w:val="24"/>
                <w:lang w:eastAsia="bg-BG"/>
              </w:rPr>
            </w:pPr>
            <w:r w:rsidRPr="00883EF5">
              <w:rPr>
                <w:rFonts w:ascii="Times New Roman" w:eastAsia="Times New Roman" w:hAnsi="Times New Roman" w:cs="Times New Roman"/>
                <w:sz w:val="24"/>
                <w:szCs w:val="24"/>
                <w:lang w:eastAsia="bg-BG"/>
              </w:rPr>
              <w:t>- на регионално равнище – до 50 лв.;</w:t>
            </w:r>
          </w:p>
          <w:p w:rsidR="009B5223" w:rsidRPr="00883EF5" w:rsidRDefault="009B5223" w:rsidP="00C57968">
            <w:pPr>
              <w:tabs>
                <w:tab w:val="left" w:pos="1080"/>
              </w:tabs>
              <w:spacing w:after="0"/>
              <w:jc w:val="both"/>
              <w:rPr>
                <w:rFonts w:ascii="Times New Roman" w:hAnsi="Times New Roman" w:cs="Times New Roman"/>
                <w:sz w:val="24"/>
                <w:szCs w:val="24"/>
              </w:rPr>
            </w:pPr>
            <w:r w:rsidRPr="00883EF5">
              <w:rPr>
                <w:rFonts w:ascii="Times New Roman" w:eastAsia="Times New Roman" w:hAnsi="Times New Roman" w:cs="Times New Roman"/>
                <w:sz w:val="24"/>
                <w:szCs w:val="24"/>
                <w:lang w:eastAsia="bg-BG"/>
              </w:rPr>
              <w:t>- на общинско равнище – до 40 лв.</w:t>
            </w:r>
          </w:p>
          <w:p w:rsidR="009B5223" w:rsidRPr="00883EF5" w:rsidRDefault="009B5223" w:rsidP="00C57968">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sz w:val="24"/>
                <w:szCs w:val="24"/>
              </w:rPr>
              <w:t xml:space="preserve">3. Ученик от СУ „М-р Атанас </w:t>
            </w:r>
            <w:proofErr w:type="gramStart"/>
            <w:r w:rsidRPr="00883EF5">
              <w:rPr>
                <w:rFonts w:ascii="Times New Roman" w:hAnsi="Times New Roman" w:cs="Times New Roman"/>
                <w:sz w:val="24"/>
                <w:szCs w:val="24"/>
              </w:rPr>
              <w:t>Узунов“</w:t>
            </w:r>
            <w:proofErr w:type="gramEnd"/>
            <w:r w:rsidRPr="00883EF5">
              <w:rPr>
                <w:rFonts w:ascii="Times New Roman" w:hAnsi="Times New Roman" w:cs="Times New Roman"/>
                <w:sz w:val="24"/>
                <w:szCs w:val="24"/>
              </w:rPr>
              <w:t>, класиран до навършване на 18 години, в индивидуален спорт, в индивидуален шампионат, на второ или трето място на финали на държавно първенство по олимпийски дисциплини в олимпийските спортове, включени в учебната програма на училището и представил необходимите документи;</w:t>
            </w:r>
          </w:p>
          <w:p w:rsidR="009B5223" w:rsidRPr="00883EF5" w:rsidRDefault="009B5223" w:rsidP="00C57968">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bCs/>
                <w:sz w:val="24"/>
                <w:szCs w:val="24"/>
              </w:rPr>
              <w:t xml:space="preserve">- </w:t>
            </w:r>
            <w:r w:rsidRPr="00883EF5">
              <w:rPr>
                <w:rFonts w:ascii="Times New Roman" w:hAnsi="Times New Roman" w:cs="Times New Roman"/>
                <w:sz w:val="24"/>
                <w:szCs w:val="24"/>
              </w:rPr>
              <w:t>Зачитат се постижения при минимум конкуренция от 6 участници в дисциплина или категория.</w:t>
            </w:r>
          </w:p>
          <w:p w:rsidR="009B5223" w:rsidRPr="00883EF5" w:rsidRDefault="009B5223" w:rsidP="00C57968">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bCs/>
                <w:sz w:val="24"/>
                <w:szCs w:val="24"/>
              </w:rPr>
              <w:t xml:space="preserve">- </w:t>
            </w:r>
            <w:r w:rsidRPr="00883EF5">
              <w:rPr>
                <w:rFonts w:ascii="Times New Roman" w:hAnsi="Times New Roman" w:cs="Times New Roman"/>
                <w:sz w:val="24"/>
                <w:szCs w:val="24"/>
              </w:rPr>
              <w:t>В спорта модерен петобой се зачитат постиженията в дисциплините, по които се провеждат европейски първенства и/или световни първенства.</w:t>
            </w:r>
          </w:p>
          <w:p w:rsidR="009B5223" w:rsidRPr="00883EF5" w:rsidRDefault="009B5223" w:rsidP="00C57968">
            <w:pPr>
              <w:autoSpaceDE w:val="0"/>
              <w:autoSpaceDN w:val="0"/>
              <w:adjustRightInd w:val="0"/>
              <w:spacing w:after="0"/>
              <w:jc w:val="both"/>
              <w:rPr>
                <w:rFonts w:ascii="Times New Roman" w:hAnsi="Times New Roman" w:cs="Times New Roman"/>
                <w:sz w:val="24"/>
                <w:szCs w:val="24"/>
              </w:rPr>
            </w:pPr>
            <w:r w:rsidRPr="00883EF5">
              <w:rPr>
                <w:rFonts w:ascii="Times New Roman" w:hAnsi="Times New Roman" w:cs="Times New Roman"/>
                <w:bCs/>
                <w:sz w:val="24"/>
                <w:szCs w:val="24"/>
              </w:rPr>
              <w:t xml:space="preserve">- </w:t>
            </w:r>
            <w:r w:rsidRPr="00883EF5">
              <w:rPr>
                <w:rFonts w:ascii="Times New Roman" w:hAnsi="Times New Roman" w:cs="Times New Roman"/>
                <w:sz w:val="24"/>
                <w:szCs w:val="24"/>
              </w:rPr>
              <w:t>В спортовете с теглови категории, се зачитат постиженията във всички категории за съответната възраст.</w:t>
            </w:r>
          </w:p>
          <w:p w:rsidR="009B5223" w:rsidRPr="00883EF5" w:rsidRDefault="009B5223" w:rsidP="00C57968">
            <w:pPr>
              <w:spacing w:after="0"/>
              <w:jc w:val="both"/>
              <w:rPr>
                <w:rFonts w:ascii="Times New Roman" w:hAnsi="Times New Roman" w:cs="Times New Roman"/>
                <w:sz w:val="24"/>
                <w:szCs w:val="24"/>
              </w:rPr>
            </w:pPr>
            <w:r w:rsidRPr="00883EF5">
              <w:rPr>
                <w:rFonts w:ascii="Times New Roman" w:hAnsi="Times New Roman" w:cs="Times New Roman"/>
                <w:bCs/>
                <w:sz w:val="24"/>
                <w:szCs w:val="24"/>
              </w:rPr>
              <w:t xml:space="preserve">4. </w:t>
            </w:r>
            <w:r w:rsidRPr="00883EF5">
              <w:rPr>
                <w:rFonts w:ascii="Times New Roman" w:hAnsi="Times New Roman" w:cs="Times New Roman"/>
                <w:sz w:val="24"/>
                <w:szCs w:val="24"/>
              </w:rPr>
              <w:t>Ученик от общинско или държавно училище в дневна форма на обучение до навършване на 18 години, класиран на първо, второ или трето място на състезание или конкурс от Раздел І-ІІІ от Националната програма за 2025 г., когато възрастовата му група не се подпомага със стипендия.</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b/>
                <w:color w:val="auto"/>
              </w:rPr>
            </w:pPr>
            <w:r w:rsidRPr="00883EF5">
              <w:rPr>
                <w:rFonts w:ascii="Times New Roman" w:hAnsi="Times New Roman" w:cs="Times New Roman"/>
                <w:b/>
                <w:color w:val="auto"/>
              </w:rPr>
              <w:lastRenderedPageBreak/>
              <w:t>2. СЪСТЕЗАНИЯ И КОНКУРСИ В ОБЛАСТТА НА ИЗКУСТВОТО</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b/>
                <w:color w:val="auto"/>
              </w:rPr>
            </w:pPr>
            <w:r w:rsidRPr="00883EF5">
              <w:rPr>
                <w:rFonts w:ascii="Times New Roman" w:hAnsi="Times New Roman" w:cs="Times New Roman"/>
                <w:b/>
                <w:color w:val="auto"/>
              </w:rPr>
              <w:t>А. МЕЖДУНАРОДНИ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lastRenderedPageBreak/>
              <w:t>2.1 Международен конкурс за рисунка и фотография, посветен на международния ден на водата – 22 март, гр. Русе – организиран от Общински младежки дом – Русе и ВиК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spacing w:after="0" w:line="220" w:lineRule="exact"/>
              <w:rPr>
                <w:rFonts w:ascii="Times New Roman" w:hAnsi="Times New Roman" w:cs="Times New Roman"/>
                <w:sz w:val="24"/>
                <w:szCs w:val="24"/>
              </w:rPr>
            </w:pPr>
            <w:r w:rsidRPr="00883EF5">
              <w:rPr>
                <w:rStyle w:val="2"/>
                <w:rFonts w:eastAsia="Calibri"/>
                <w:color w:val="auto"/>
                <w:sz w:val="24"/>
                <w:szCs w:val="24"/>
              </w:rPr>
              <w:t>Първо място в осем възрастови групи (</w:t>
            </w:r>
            <w:r w:rsidRPr="00883EF5">
              <w:rPr>
                <w:rStyle w:val="2"/>
                <w:rFonts w:eastAsia="Calibri"/>
                <w:color w:val="auto"/>
                <w:sz w:val="24"/>
                <w:szCs w:val="24"/>
                <w:lang w:val="en-US"/>
              </w:rPr>
              <w:t>I</w:t>
            </w:r>
            <w:r w:rsidRPr="00883EF5">
              <w:rPr>
                <w:rStyle w:val="2"/>
                <w:rFonts w:eastAsia="Calibri"/>
                <w:color w:val="auto"/>
                <w:sz w:val="24"/>
                <w:szCs w:val="24"/>
              </w:rPr>
              <w:t>,</w:t>
            </w:r>
            <w:r w:rsidRPr="00883EF5">
              <w:rPr>
                <w:rStyle w:val="2"/>
                <w:rFonts w:eastAsia="Calibri"/>
                <w:color w:val="auto"/>
                <w:sz w:val="24"/>
                <w:szCs w:val="24"/>
                <w:lang w:val="en-US"/>
              </w:rPr>
              <w:t xml:space="preserve"> II</w:t>
            </w:r>
            <w:r w:rsidRPr="00883EF5">
              <w:rPr>
                <w:rStyle w:val="2"/>
                <w:rFonts w:eastAsia="Calibri"/>
                <w:color w:val="auto"/>
                <w:sz w:val="24"/>
                <w:szCs w:val="24"/>
              </w:rPr>
              <w:t>,</w:t>
            </w:r>
            <w:r w:rsidRPr="00883EF5">
              <w:rPr>
                <w:rStyle w:val="2"/>
                <w:rFonts w:eastAsia="Calibri"/>
                <w:color w:val="auto"/>
                <w:sz w:val="24"/>
                <w:szCs w:val="24"/>
                <w:lang w:val="en-US"/>
              </w:rPr>
              <w:t xml:space="preserve"> III</w:t>
            </w:r>
            <w:r w:rsidRPr="00883EF5">
              <w:rPr>
                <w:rStyle w:val="2"/>
                <w:rFonts w:eastAsia="Calibri"/>
                <w:color w:val="auto"/>
                <w:sz w:val="24"/>
                <w:szCs w:val="24"/>
              </w:rPr>
              <w:t>,</w:t>
            </w:r>
            <w:r w:rsidRPr="00883EF5">
              <w:rPr>
                <w:rStyle w:val="2"/>
                <w:rFonts w:eastAsia="Calibri"/>
                <w:color w:val="auto"/>
                <w:sz w:val="24"/>
                <w:szCs w:val="24"/>
                <w:lang w:val="en-US"/>
              </w:rPr>
              <w:t xml:space="preserve"> IV</w:t>
            </w:r>
            <w:r w:rsidRPr="00883EF5">
              <w:rPr>
                <w:rStyle w:val="2"/>
                <w:rFonts w:eastAsia="Calibri"/>
                <w:color w:val="auto"/>
                <w:sz w:val="24"/>
                <w:szCs w:val="24"/>
              </w:rPr>
              <w:t>,</w:t>
            </w:r>
            <w:r w:rsidRPr="00883EF5">
              <w:rPr>
                <w:rStyle w:val="2"/>
                <w:rFonts w:eastAsia="Calibri"/>
                <w:color w:val="auto"/>
                <w:sz w:val="24"/>
                <w:szCs w:val="24"/>
                <w:lang w:val="en-US"/>
              </w:rPr>
              <w:t xml:space="preserve"> V-VI</w:t>
            </w:r>
            <w:r w:rsidRPr="00883EF5">
              <w:rPr>
                <w:rStyle w:val="2"/>
                <w:rFonts w:eastAsia="Calibri"/>
                <w:color w:val="auto"/>
                <w:sz w:val="24"/>
                <w:szCs w:val="24"/>
              </w:rPr>
              <w:t>,</w:t>
            </w:r>
            <w:r w:rsidRPr="00883EF5">
              <w:rPr>
                <w:rStyle w:val="2"/>
                <w:rFonts w:eastAsia="Calibri"/>
                <w:color w:val="auto"/>
                <w:sz w:val="24"/>
                <w:szCs w:val="24"/>
                <w:lang w:val="en-US"/>
              </w:rPr>
              <w:t xml:space="preserve"> VII-VIII</w:t>
            </w:r>
            <w:r w:rsidRPr="00883EF5">
              <w:rPr>
                <w:rStyle w:val="2"/>
                <w:rFonts w:eastAsia="Calibri"/>
                <w:color w:val="auto"/>
                <w:sz w:val="24"/>
                <w:szCs w:val="24"/>
              </w:rPr>
              <w:t>,</w:t>
            </w:r>
            <w:r w:rsidRPr="00883EF5">
              <w:rPr>
                <w:rStyle w:val="2"/>
                <w:rFonts w:eastAsia="Calibri"/>
                <w:color w:val="auto"/>
                <w:sz w:val="24"/>
                <w:szCs w:val="24"/>
                <w:lang w:val="en-US"/>
              </w:rPr>
              <w:t xml:space="preserve"> IX-X</w:t>
            </w:r>
            <w:r w:rsidRPr="00883EF5">
              <w:rPr>
                <w:rStyle w:val="2"/>
                <w:rFonts w:eastAsia="Calibri"/>
                <w:color w:val="auto"/>
                <w:sz w:val="24"/>
                <w:szCs w:val="24"/>
              </w:rPr>
              <w:t xml:space="preserve"> и</w:t>
            </w:r>
            <w:r w:rsidRPr="00883EF5">
              <w:rPr>
                <w:rStyle w:val="2"/>
                <w:rFonts w:eastAsia="Calibri"/>
                <w:color w:val="auto"/>
                <w:sz w:val="24"/>
                <w:szCs w:val="24"/>
                <w:lang w:val="en-US"/>
              </w:rPr>
              <w:t xml:space="preserve"> XI-XII </w:t>
            </w:r>
            <w:r w:rsidRPr="00883EF5">
              <w:rPr>
                <w:rStyle w:val="2"/>
                <w:rFonts w:eastAsia="Calibri"/>
                <w:color w:val="auto"/>
                <w:sz w:val="24"/>
                <w:szCs w:val="24"/>
              </w:rPr>
              <w:t>клас)</w:t>
            </w:r>
            <w:r w:rsidRPr="00883EF5">
              <w:rPr>
                <w:rStyle w:val="2"/>
                <w:rFonts w:eastAsia="Calibri"/>
                <w:color w:val="auto"/>
                <w:sz w:val="24"/>
                <w:szCs w:val="24"/>
                <w:lang w:val="en-US"/>
              </w:rPr>
              <w:t xml:space="preserve"> </w:t>
            </w:r>
            <w:r w:rsidRPr="00883EF5">
              <w:rPr>
                <w:rStyle w:val="2"/>
                <w:rFonts w:eastAsia="Calibri"/>
                <w:color w:val="auto"/>
                <w:sz w:val="24"/>
                <w:szCs w:val="24"/>
              </w:rPr>
              <w:t>в категория рисунка и първо място в две възрастови групи (10-13 години и 14-19 години) в категория фотография</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bottom"/>
          </w:tcPr>
          <w:p w:rsidR="009B5223" w:rsidRPr="00883EF5" w:rsidRDefault="009B5223" w:rsidP="00C57968">
            <w:pPr>
              <w:spacing w:after="0" w:line="278" w:lineRule="exact"/>
              <w:rPr>
                <w:rStyle w:val="2"/>
                <w:rFonts w:eastAsiaTheme="minorHAnsi"/>
                <w:color w:val="auto"/>
                <w:sz w:val="24"/>
                <w:szCs w:val="24"/>
              </w:rPr>
            </w:pPr>
            <w:r w:rsidRPr="00883EF5">
              <w:rPr>
                <w:rStyle w:val="2"/>
                <w:rFonts w:eastAsiaTheme="minorHAnsi"/>
                <w:color w:val="auto"/>
                <w:sz w:val="24"/>
                <w:szCs w:val="24"/>
              </w:rPr>
              <w:t xml:space="preserve">2.2 </w:t>
            </w:r>
            <w:r w:rsidRPr="00883EF5">
              <w:rPr>
                <w:rFonts w:ascii="Times New Roman" w:hAnsi="Times New Roman" w:cs="Times New Roman"/>
                <w:bCs/>
                <w:sz w:val="24"/>
                <w:szCs w:val="24"/>
              </w:rPr>
              <w:t xml:space="preserve">Международен конкурс за млади изпълнители на популярна песен „Северно сияние“ – м. октомври, гр. Русе </w:t>
            </w:r>
            <w:r w:rsidRPr="00883EF5">
              <w:rPr>
                <w:rFonts w:ascii="Times New Roman" w:eastAsia="Calibri" w:hAnsi="Times New Roman" w:cs="Times New Roman"/>
                <w:sz w:val="24"/>
                <w:szCs w:val="24"/>
              </w:rPr>
              <w:t xml:space="preserve">- </w:t>
            </w:r>
            <w:r w:rsidRPr="00883EF5">
              <w:rPr>
                <w:rFonts w:ascii="Times New Roman" w:eastAsia="Calibri" w:hAnsi="Times New Roman" w:cs="Times New Roman"/>
                <w:bCs/>
                <w:sz w:val="24"/>
                <w:szCs w:val="24"/>
              </w:rPr>
              <w:t>организиран от СНЦ „Северно сияние“, ОП „Русе АРТ“ и Общински младежки дом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spacing w:after="0" w:line="220" w:lineRule="exact"/>
              <w:rPr>
                <w:rStyle w:val="2"/>
                <w:rFonts w:eastAsiaTheme="minorHAnsi"/>
                <w:color w:val="auto"/>
                <w:sz w:val="24"/>
                <w:szCs w:val="24"/>
              </w:rPr>
            </w:pPr>
            <w:r w:rsidRPr="00883EF5">
              <w:rPr>
                <w:rStyle w:val="2"/>
                <w:rFonts w:eastAsiaTheme="minorHAnsi"/>
                <w:color w:val="auto"/>
                <w:sz w:val="24"/>
                <w:szCs w:val="24"/>
              </w:rPr>
              <w:t>Три възрастови групи (8-10 години, 11-13 години и 14-17 години)</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b/>
                <w:color w:val="auto"/>
              </w:rPr>
            </w:pPr>
            <w:r w:rsidRPr="00883EF5">
              <w:rPr>
                <w:rFonts w:ascii="Times New Roman" w:hAnsi="Times New Roman" w:cs="Times New Roman"/>
                <w:b/>
                <w:color w:val="auto"/>
              </w:rPr>
              <w:t>Б. НАЦИОНАЛНИ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Style w:val="a7"/>
                <w:rFonts w:ascii="Times New Roman" w:hAnsi="Times New Roman" w:cs="Times New Roman"/>
                <w:b w:val="0"/>
                <w:color w:val="auto"/>
              </w:rPr>
            </w:pPr>
            <w:r w:rsidRPr="00883EF5">
              <w:rPr>
                <w:rStyle w:val="a7"/>
                <w:rFonts w:ascii="Times New Roman" w:hAnsi="Times New Roman" w:cs="Times New Roman"/>
                <w:b w:val="0"/>
                <w:color w:val="auto"/>
              </w:rPr>
              <w:t>2.3 Конкурс за художествена творба по мисъл на Елиас Канети – м. април, гр. Русе – организиран от Международна организация „Елиас Канети“ и ПГИУ „Елиас Канети“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 xml:space="preserve">Една възрастова група: VІІІ-ХІІ клас </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2.4 Национален ученически театрален фестивал „Климент Михайлов” – 25-29 юни, гр. Русе – организиран от ДТ „Сава Огнянов“ – Русе и Общински детски център за култура и изкуство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В две възрастови групи (до 14 години и от 15 до 19 години) се присъждат главна мъжка и женска роля и поддържаща мъжка и женска роля, които са равносилни на Първо място</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Style w:val="a7"/>
                <w:rFonts w:ascii="Times New Roman" w:hAnsi="Times New Roman" w:cs="Times New Roman"/>
                <w:b w:val="0"/>
                <w:color w:val="auto"/>
              </w:rPr>
            </w:pPr>
            <w:r w:rsidRPr="00883EF5">
              <w:rPr>
                <w:rStyle w:val="a7"/>
                <w:rFonts w:ascii="Times New Roman" w:hAnsi="Times New Roman" w:cs="Times New Roman"/>
                <w:b w:val="0"/>
                <w:color w:val="auto"/>
              </w:rPr>
              <w:t>2.5 Национален конкурс за литературно творчество и журналистика „Стоян Михайловски” – м. ноември, гр. Русе – организиран от Общински детски център за култура и изкуство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Раздел „Литературно творчество“ - три възрастови групи (до IV клас, от V до VII клас и от VIII до XII клас), Раздел „Журналистика“ - две възрастови групи (от V до VII клас и от VIII до XII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2.6 Национален конкурс „Магията на изкуството“ – Направление „Изобразително изкуство“ – м. февруари, гр. Русе – организиран от Общински детски център за култура и изкуство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Три възрастови групи: I-IV клас, V-VІІ клас и VІІІ-ХІІ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2.7 Национален</w:t>
            </w:r>
            <w:r w:rsidRPr="00883EF5">
              <w:rPr>
                <w:rFonts w:ascii="Times New Roman" w:hAnsi="Times New Roman" w:cs="Times New Roman"/>
                <w:bCs/>
                <w:color w:val="auto"/>
              </w:rPr>
              <w:t xml:space="preserve"> конкурс за поезия „Пробуждане“ по повод световния ден на поезията – </w:t>
            </w:r>
            <w:r w:rsidRPr="00883EF5">
              <w:rPr>
                <w:rFonts w:ascii="Times New Roman" w:hAnsi="Times New Roman" w:cs="Times New Roman"/>
                <w:color w:val="auto"/>
              </w:rPr>
              <w:t>21 март, гр. Русе – организиран от Общински младежки дом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Една възрастова група: VІІІ-ХІІ клас</w:t>
            </w:r>
          </w:p>
        </w:tc>
      </w:tr>
      <w:tr w:rsidR="009B5223" w:rsidRPr="00883EF5" w:rsidTr="00C57968">
        <w:trPr>
          <w:trHeight w:val="313"/>
        </w:trPr>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b/>
                <w:bCs/>
                <w:color w:val="auto"/>
              </w:rPr>
              <w:t>В. РЕГИОНАЛНИ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b/>
                <w:bCs/>
                <w:color w:val="auto"/>
              </w:rPr>
            </w:pPr>
            <w:r w:rsidRPr="00883EF5">
              <w:rPr>
                <w:rFonts w:ascii="Times New Roman" w:hAnsi="Times New Roman" w:cs="Times New Roman"/>
                <w:bCs/>
                <w:color w:val="auto"/>
              </w:rPr>
              <w:t xml:space="preserve">2.8 Регионален конкурс „За да я има България“ – за възрожденска, следвъзрожденска и съвременна поезия - м. март, гр. Русе – </w:t>
            </w:r>
            <w:r w:rsidRPr="00883EF5">
              <w:rPr>
                <w:rFonts w:ascii="Times New Roman" w:hAnsi="Times New Roman" w:cs="Times New Roman"/>
                <w:bCs/>
                <w:color w:val="auto"/>
              </w:rPr>
              <w:lastRenderedPageBreak/>
              <w:t>организиран от Общински младежки дом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Style w:val="2"/>
                <w:rFonts w:eastAsia="Calibri"/>
                <w:color w:val="auto"/>
                <w:sz w:val="24"/>
                <w:szCs w:val="24"/>
              </w:rPr>
              <w:lastRenderedPageBreak/>
              <w:t>Първо място в осем възрастови групи (I, II, III, IV, V-VI, VII-VIII, IX-X и XI-XII клас) в две направления (Възрожденска поезия и Следвъзрожденска и съвременна българска поезия)</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b w:val="0"/>
                <w:color w:val="auto"/>
              </w:rPr>
            </w:pPr>
            <w:r w:rsidRPr="00883EF5">
              <w:rPr>
                <w:rFonts w:ascii="Times New Roman" w:hAnsi="Times New Roman" w:cs="Times New Roman"/>
                <w:b/>
                <w:color w:val="auto"/>
              </w:rPr>
              <w:lastRenderedPageBreak/>
              <w:t>3. СЪСТЕЗАНИЯ И КОНКУРСИ В ОБЛАСТТА НА НАУКАТА</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b w:val="0"/>
                <w:color w:val="auto"/>
              </w:rPr>
            </w:pPr>
            <w:r w:rsidRPr="00883EF5">
              <w:rPr>
                <w:rStyle w:val="a7"/>
                <w:rFonts w:ascii="Times New Roman" w:hAnsi="Times New Roman" w:cs="Times New Roman"/>
                <w:color w:val="auto"/>
              </w:rPr>
              <w:t>А. РЕГИОНАЛНИ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Style w:val="a7"/>
                <w:rFonts w:ascii="Times New Roman" w:hAnsi="Times New Roman" w:cs="Times New Roman"/>
                <w:b w:val="0"/>
                <w:color w:val="auto"/>
              </w:rPr>
              <w:t xml:space="preserve">3.1. Математически турнир „Черноризец Храбър” </w:t>
            </w:r>
            <w:r w:rsidRPr="00883EF5">
              <w:rPr>
                <w:rFonts w:ascii="Times New Roman" w:hAnsi="Times New Roman" w:cs="Times New Roman"/>
                <w:color w:val="auto"/>
              </w:rPr>
              <w:t>8 – 12 клас</w:t>
            </w:r>
            <w:r w:rsidRPr="00883EF5">
              <w:rPr>
                <w:rStyle w:val="a7"/>
                <w:rFonts w:ascii="Times New Roman" w:hAnsi="Times New Roman" w:cs="Times New Roman"/>
                <w:b w:val="0"/>
                <w:color w:val="auto"/>
              </w:rPr>
              <w:t xml:space="preserve"> – м. ноември, гр. Русе - организиран от Съюз на математиците в България – клон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 xml:space="preserve">Пет възрастови групи </w:t>
            </w:r>
            <w:r w:rsidRPr="00883EF5">
              <w:rPr>
                <w:rStyle w:val="2"/>
                <w:rFonts w:eastAsia="Calibri"/>
                <w:color w:val="auto"/>
                <w:sz w:val="24"/>
                <w:szCs w:val="24"/>
              </w:rPr>
              <w:t>(VIII, IX, X, XI и XII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Style w:val="a7"/>
                <w:rFonts w:ascii="Times New Roman" w:hAnsi="Times New Roman" w:cs="Times New Roman"/>
                <w:b w:val="0"/>
                <w:color w:val="auto"/>
              </w:rPr>
            </w:pPr>
            <w:r w:rsidRPr="00883EF5">
              <w:rPr>
                <w:rStyle w:val="a7"/>
                <w:rFonts w:ascii="Times New Roman" w:hAnsi="Times New Roman" w:cs="Times New Roman"/>
                <w:b w:val="0"/>
                <w:color w:val="auto"/>
              </w:rPr>
              <w:t>3.2. Великденско състезание по информатика и информационни технологии – м. април, гр. Русе - организиран от ЦПЛР - Център за ученическо техническо и научно творчество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Style w:val="a7"/>
                <w:rFonts w:ascii="Times New Roman" w:hAnsi="Times New Roman" w:cs="Times New Roman"/>
                <w:b w:val="0"/>
                <w:color w:val="auto"/>
              </w:rPr>
              <w:t>Информационни технологии - седем</w:t>
            </w:r>
            <w:r w:rsidRPr="00883EF5">
              <w:rPr>
                <w:rFonts w:ascii="Times New Roman" w:hAnsi="Times New Roman" w:cs="Times New Roman"/>
                <w:color w:val="auto"/>
              </w:rPr>
              <w:t xml:space="preserve"> възрастови групи </w:t>
            </w:r>
            <w:r w:rsidRPr="00883EF5">
              <w:rPr>
                <w:rStyle w:val="2"/>
                <w:rFonts w:eastAsia="Calibri"/>
                <w:color w:val="auto"/>
                <w:sz w:val="24"/>
                <w:szCs w:val="24"/>
              </w:rPr>
              <w:t>(I, II, III, IV, V, VI и VII клас), Информатика – една възрастова група (III-V клас), Дигитално рисуване – три възрастови групи (II-IV, V-VII и VIII-XII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Style w:val="a7"/>
                <w:rFonts w:ascii="Times New Roman" w:hAnsi="Times New Roman" w:cs="Times New Roman"/>
                <w:b w:val="0"/>
                <w:color w:val="auto"/>
              </w:rPr>
            </w:pPr>
            <w:r w:rsidRPr="00883EF5">
              <w:rPr>
                <w:rStyle w:val="a7"/>
                <w:rFonts w:ascii="Times New Roman" w:hAnsi="Times New Roman" w:cs="Times New Roman"/>
                <w:b w:val="0"/>
                <w:color w:val="auto"/>
              </w:rPr>
              <w:t>3.3. Математическо състезание „Знам и мога” 1-4 клас – м. май, гр. Русе - организиран от ЦПЛР -  Център за ученическо техническо и научно творчество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Четири възрастови групи в направление математика</w:t>
            </w:r>
            <w:r w:rsidRPr="00883EF5">
              <w:rPr>
                <w:rFonts w:ascii="Times New Roman" w:hAnsi="Times New Roman" w:cs="Times New Roman"/>
                <w:color w:val="auto"/>
                <w:lang w:val="en-US"/>
              </w:rPr>
              <w:t xml:space="preserve"> </w:t>
            </w:r>
            <w:r w:rsidRPr="00883EF5">
              <w:rPr>
                <w:rStyle w:val="2"/>
                <w:rFonts w:eastAsia="Calibri"/>
                <w:color w:val="auto"/>
                <w:sz w:val="24"/>
                <w:szCs w:val="24"/>
              </w:rPr>
              <w:t>(I, II, III и IV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Style w:val="a7"/>
                <w:rFonts w:ascii="Times New Roman" w:hAnsi="Times New Roman" w:cs="Times New Roman"/>
                <w:b w:val="0"/>
                <w:color w:val="auto"/>
              </w:rPr>
            </w:pPr>
            <w:r w:rsidRPr="00883EF5">
              <w:rPr>
                <w:rStyle w:val="a7"/>
                <w:rFonts w:ascii="Times New Roman" w:hAnsi="Times New Roman" w:cs="Times New Roman"/>
                <w:b w:val="0"/>
                <w:color w:val="auto"/>
              </w:rPr>
              <w:t>3.4. Математическо състезание „Паисий Хилендарски” 5-7 клас – м. ноември, гр. Русе - организиран от Съюз на математиците в България – клон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 xml:space="preserve">Три възрастови групи </w:t>
            </w:r>
            <w:r w:rsidRPr="00883EF5">
              <w:rPr>
                <w:rStyle w:val="2"/>
                <w:rFonts w:eastAsia="Calibri"/>
                <w:color w:val="auto"/>
                <w:sz w:val="24"/>
                <w:szCs w:val="24"/>
              </w:rPr>
              <w:t>(V, VI и VII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Fonts w:ascii="Times New Roman" w:hAnsi="Times New Roman" w:cs="Times New Roman"/>
                <w:color w:val="auto"/>
              </w:rPr>
            </w:pPr>
            <w:r w:rsidRPr="00883EF5">
              <w:rPr>
                <w:rFonts w:ascii="Times New Roman" w:hAnsi="Times New Roman" w:cs="Times New Roman"/>
                <w:color w:val="auto"/>
              </w:rPr>
              <w:t xml:space="preserve">3.5. Общинско състезание по роботика, до 4 награди – м. май, гр. Русе - </w:t>
            </w:r>
            <w:r w:rsidRPr="00883EF5">
              <w:rPr>
                <w:rStyle w:val="a7"/>
                <w:rFonts w:ascii="Times New Roman" w:hAnsi="Times New Roman" w:cs="Times New Roman"/>
                <w:b w:val="0"/>
                <w:color w:val="auto"/>
              </w:rPr>
              <w:t>организиран от ЦПЛР -  Център за ученическо техническо и научно творчество – Русе и Община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 xml:space="preserve">Една възрастова група </w:t>
            </w:r>
            <w:r w:rsidRPr="00883EF5">
              <w:rPr>
                <w:rStyle w:val="2"/>
                <w:rFonts w:eastAsia="Calibri"/>
                <w:color w:val="auto"/>
                <w:sz w:val="24"/>
                <w:szCs w:val="24"/>
              </w:rPr>
              <w:t>(III-V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tabs>
                <w:tab w:val="left" w:pos="589"/>
              </w:tabs>
              <w:jc w:val="both"/>
              <w:rPr>
                <w:rFonts w:ascii="Times New Roman" w:hAnsi="Times New Roman" w:cs="Times New Roman"/>
                <w:b/>
                <w:color w:val="auto"/>
              </w:rPr>
            </w:pPr>
            <w:r w:rsidRPr="00883EF5">
              <w:rPr>
                <w:rFonts w:ascii="Times New Roman" w:hAnsi="Times New Roman" w:cs="Times New Roman"/>
                <w:color w:val="auto"/>
              </w:rPr>
              <w:t xml:space="preserve">3.6. Великденското математическо състезание 1-7 клас – м. април, гр. Русе </w:t>
            </w:r>
            <w:r w:rsidRPr="00883EF5">
              <w:rPr>
                <w:rStyle w:val="a7"/>
                <w:rFonts w:ascii="Times New Roman" w:hAnsi="Times New Roman" w:cs="Times New Roman"/>
                <w:b w:val="0"/>
                <w:color w:val="auto"/>
              </w:rPr>
              <w:t xml:space="preserve">– организиран от ЦПЛР -  Център за ученическо техническо и научно творчество – Русе </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 xml:space="preserve">Седем възрастови групи </w:t>
            </w:r>
            <w:r w:rsidRPr="00883EF5">
              <w:rPr>
                <w:rStyle w:val="2"/>
                <w:rFonts w:eastAsia="Calibri"/>
                <w:color w:val="auto"/>
                <w:sz w:val="24"/>
                <w:szCs w:val="24"/>
              </w:rPr>
              <w:t>(I, II, III, IV, V, VI и VII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b w:val="0"/>
                <w:color w:val="auto"/>
              </w:rPr>
            </w:pPr>
            <w:r w:rsidRPr="00883EF5">
              <w:rPr>
                <w:rFonts w:ascii="Times New Roman" w:hAnsi="Times New Roman" w:cs="Times New Roman"/>
                <w:b/>
                <w:color w:val="auto"/>
              </w:rPr>
              <w:t>4. СЪСТЕЗАНИЯ В ОБЛАСТТА НА СПОРТА</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b w:val="0"/>
                <w:color w:val="auto"/>
              </w:rPr>
            </w:pPr>
            <w:r w:rsidRPr="00883EF5">
              <w:rPr>
                <w:rFonts w:ascii="Times New Roman" w:hAnsi="Times New Roman" w:cs="Times New Roman"/>
                <w:b/>
                <w:color w:val="auto"/>
              </w:rPr>
              <w:t>А</w:t>
            </w:r>
            <w:r w:rsidRPr="00883EF5">
              <w:rPr>
                <w:rFonts w:ascii="Times New Roman" w:hAnsi="Times New Roman" w:cs="Times New Roman"/>
                <w:b/>
                <w:bCs/>
                <w:color w:val="auto"/>
              </w:rPr>
              <w:t xml:space="preserve">. </w:t>
            </w:r>
            <w:r w:rsidRPr="00883EF5">
              <w:rPr>
                <w:rFonts w:ascii="Times New Roman" w:hAnsi="Times New Roman" w:cs="Times New Roman"/>
                <w:b/>
                <w:color w:val="auto"/>
              </w:rPr>
              <w:t>МЕЖДУНАРОДНИ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Style5"/>
              <w:widowControl/>
              <w:rPr>
                <w:rStyle w:val="a7"/>
                <w:b w:val="0"/>
              </w:rPr>
            </w:pPr>
            <w:r w:rsidRPr="00883EF5">
              <w:rPr>
                <w:rStyle w:val="a7"/>
                <w:b w:val="0"/>
              </w:rPr>
              <w:t>4.1. Международен турнир по бадминтон „Русенско лято” – м. юни, гр. Русе, организиран от СК „Бадминтон“ - Русе</w:t>
            </w:r>
            <w:r w:rsidRPr="00883EF5">
              <w:rPr>
                <w:bCs/>
              </w:rPr>
              <w:t>“</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Style5"/>
              <w:widowControl/>
            </w:pPr>
            <w:r w:rsidRPr="00883EF5">
              <w:t>Три възрастови групи (до 13 години, до 15 години и до 17 години)</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Style5"/>
              <w:widowControl/>
              <w:rPr>
                <w:rStyle w:val="a7"/>
                <w:b w:val="0"/>
              </w:rPr>
            </w:pPr>
            <w:r w:rsidRPr="00883EF5">
              <w:rPr>
                <w:rStyle w:val="a7"/>
                <w:b w:val="0"/>
              </w:rPr>
              <w:t xml:space="preserve">4.2. Международен турнир по художествена и спортна гимнастика </w:t>
            </w:r>
            <w:r w:rsidRPr="00883EF5">
              <w:rPr>
                <w:rStyle w:val="a7"/>
                <w:b w:val="0"/>
              </w:rPr>
              <w:lastRenderedPageBreak/>
              <w:t>„Дунавска перла” – м. ноември, гр. Русе - организиран от СК „Акро“ – Русе</w:t>
            </w:r>
            <w:r w:rsidRPr="00883EF5">
              <w:rPr>
                <w:bCs/>
              </w:rPr>
              <w:t>“</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Style5"/>
              <w:widowControl/>
            </w:pPr>
            <w:r w:rsidRPr="00883EF5">
              <w:lastRenderedPageBreak/>
              <w:t>Осем възрастови групи</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jc w:val="both"/>
              <w:rPr>
                <w:rStyle w:val="a7"/>
                <w:rFonts w:ascii="Times New Roman" w:hAnsi="Times New Roman" w:cs="Times New Roman"/>
                <w:b w:val="0"/>
                <w:color w:val="auto"/>
              </w:rPr>
            </w:pPr>
            <w:r w:rsidRPr="00883EF5">
              <w:rPr>
                <w:rStyle w:val="a7"/>
                <w:rFonts w:ascii="Times New Roman" w:hAnsi="Times New Roman" w:cs="Times New Roman"/>
                <w:b w:val="0"/>
                <w:color w:val="auto"/>
              </w:rPr>
              <w:lastRenderedPageBreak/>
              <w:t>4.3. Международен турнир по борба „Русенски легенди” – м. ноември - организиран от СК по борба „Юнак - Локомотив“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Style5"/>
              <w:widowControl/>
            </w:pPr>
            <w:r w:rsidRPr="00883EF5">
              <w:t>Десет категории</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Style5"/>
              <w:widowControl/>
              <w:rPr>
                <w:rStyle w:val="a7"/>
                <w:b w:val="0"/>
              </w:rPr>
            </w:pPr>
            <w:r w:rsidRPr="00883EF5">
              <w:rPr>
                <w:rStyle w:val="a7"/>
                <w:b w:val="0"/>
              </w:rPr>
              <w:t>4.4. Международен турнир по стрелба с лък „Дунавски стрели” - организиран от СК „Джамбо 2006“ –  Русе</w:t>
            </w:r>
            <w:r w:rsidRPr="00883EF5">
              <w:rPr>
                <w:bCs/>
              </w:rPr>
              <w:t>“</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Style5"/>
              <w:widowControl/>
            </w:pPr>
            <w:r w:rsidRPr="00883EF5">
              <w:t>Една възрастова група – кадети и кадетки</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b w:val="0"/>
                <w:color w:val="auto"/>
              </w:rPr>
            </w:pPr>
            <w:r w:rsidRPr="00883EF5">
              <w:rPr>
                <w:rFonts w:ascii="Times New Roman" w:hAnsi="Times New Roman" w:cs="Times New Roman"/>
                <w:b/>
                <w:color w:val="auto"/>
              </w:rPr>
              <w:t>Б. НАЦИОНАЛНИ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Style w:val="a7"/>
                <w:rFonts w:ascii="Times New Roman" w:hAnsi="Times New Roman" w:cs="Times New Roman"/>
                <w:b w:val="0"/>
                <w:color w:val="auto"/>
              </w:rPr>
              <w:t xml:space="preserve">4.5. Национални състезания по моделизми, </w:t>
            </w:r>
            <w:r w:rsidRPr="00883EF5">
              <w:rPr>
                <w:rFonts w:ascii="Times New Roman" w:hAnsi="Times New Roman" w:cs="Times New Roman"/>
                <w:color w:val="auto"/>
              </w:rPr>
              <w:t>включени в Националния спортен календар на МОН</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 xml:space="preserve">Две възрастови групи </w:t>
            </w:r>
            <w:r w:rsidRPr="00883EF5">
              <w:rPr>
                <w:rStyle w:val="2"/>
                <w:rFonts w:eastAsia="Calibri"/>
                <w:color w:val="auto"/>
                <w:sz w:val="24"/>
                <w:szCs w:val="24"/>
              </w:rPr>
              <w:t>(до VII клас и VIII-XII клас)</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color w:val="auto"/>
              </w:rPr>
            </w:pPr>
            <w:r w:rsidRPr="00883EF5">
              <w:rPr>
                <w:rStyle w:val="a7"/>
                <w:rFonts w:ascii="Times New Roman" w:hAnsi="Times New Roman" w:cs="Times New Roman"/>
                <w:color w:val="auto"/>
              </w:rPr>
              <w:t>В. ОБЩИНСКИ</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b w:val="0"/>
                <w:color w:val="auto"/>
              </w:rPr>
            </w:pPr>
            <w:r w:rsidRPr="00883EF5">
              <w:rPr>
                <w:rStyle w:val="a7"/>
                <w:rFonts w:ascii="Times New Roman" w:hAnsi="Times New Roman" w:cs="Times New Roman"/>
                <w:b w:val="0"/>
                <w:color w:val="auto"/>
              </w:rPr>
              <w:t xml:space="preserve">4.6. Ученически игри 2025, съгласно </w:t>
            </w:r>
            <w:r w:rsidRPr="00883EF5">
              <w:rPr>
                <w:rFonts w:ascii="Times New Roman" w:hAnsi="Times New Roman" w:cs="Times New Roman"/>
                <w:color w:val="auto"/>
              </w:rPr>
              <w:t>Националния спортен календар на МОН – организирани от Община Русе и БАСУ</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Три състезателни групи (</w:t>
            </w:r>
            <w:r w:rsidRPr="00883EF5">
              <w:rPr>
                <w:rStyle w:val="2"/>
                <w:rFonts w:eastAsia="Calibri"/>
                <w:color w:val="auto"/>
                <w:sz w:val="24"/>
                <w:szCs w:val="24"/>
              </w:rPr>
              <w:t>V-VII, VIII-X и XI-XII клас), момчета и момичета</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b w:val="0"/>
                <w:color w:val="auto"/>
              </w:rPr>
            </w:pPr>
            <w:r w:rsidRPr="00883EF5">
              <w:rPr>
                <w:rStyle w:val="a7"/>
                <w:rFonts w:ascii="Times New Roman" w:hAnsi="Times New Roman" w:cs="Times New Roman"/>
                <w:b w:val="0"/>
                <w:color w:val="auto"/>
              </w:rPr>
              <w:t>4.7. Състезание по спортно ориентиране купа „Русе“ – организирани ОТ СК „Компас – крос“ - Русе</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spacing w:after="0"/>
              <w:rPr>
                <w:rFonts w:ascii="Times New Roman" w:hAnsi="Times New Roman" w:cs="Times New Roman"/>
                <w:sz w:val="24"/>
                <w:szCs w:val="24"/>
              </w:rPr>
            </w:pPr>
            <w:r w:rsidRPr="00883EF5">
              <w:rPr>
                <w:rFonts w:ascii="Times New Roman" w:hAnsi="Times New Roman" w:cs="Times New Roman"/>
                <w:sz w:val="24"/>
                <w:szCs w:val="24"/>
              </w:rPr>
              <w:t xml:space="preserve">Четири възрастови групи </w:t>
            </w:r>
            <w:r w:rsidRPr="00883EF5">
              <w:rPr>
                <w:rFonts w:ascii="Times New Roman" w:eastAsia="Times New Roman" w:hAnsi="Times New Roman" w:cs="Times New Roman"/>
                <w:sz w:val="24"/>
                <w:szCs w:val="24"/>
                <w:lang w:eastAsia="bg-BG"/>
              </w:rPr>
              <w:t>(до 12 години, до 14 години, до 16 години и до 18 години)</w:t>
            </w:r>
          </w:p>
        </w:tc>
      </w:tr>
      <w:tr w:rsidR="009B5223" w:rsidRPr="00883EF5" w:rsidTr="00C57968">
        <w:tc>
          <w:tcPr>
            <w:tcW w:w="2086"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Style w:val="a7"/>
                <w:rFonts w:ascii="Times New Roman" w:hAnsi="Times New Roman" w:cs="Times New Roman"/>
                <w:color w:val="auto"/>
              </w:rPr>
            </w:pPr>
            <w:r w:rsidRPr="00883EF5">
              <w:rPr>
                <w:rStyle w:val="a7"/>
                <w:rFonts w:ascii="Times New Roman" w:hAnsi="Times New Roman" w:cs="Times New Roman"/>
                <w:color w:val="auto"/>
              </w:rPr>
              <w:t xml:space="preserve">2.4. РЕГИОНАЛНИ КРЪГОВЕ НА СЪСТЕЗАНИЯ, ОЛИМПИАДИ И КОНКУРСИ, ВКЛЮЧЕНИ В РАЗДЕЛИ </w:t>
            </w:r>
            <w:r w:rsidRPr="00883EF5">
              <w:rPr>
                <w:rFonts w:ascii="Times New Roman" w:hAnsi="Times New Roman" w:cs="Times New Roman"/>
                <w:b/>
                <w:color w:val="auto"/>
              </w:rPr>
              <w:t>І</w:t>
            </w:r>
            <w:r w:rsidRPr="00883EF5">
              <w:rPr>
                <w:rFonts w:ascii="Times New Roman" w:hAnsi="Times New Roman" w:cs="Times New Roman"/>
                <w:b/>
                <w:bCs/>
                <w:color w:val="auto"/>
              </w:rPr>
              <w:t>-</w:t>
            </w:r>
            <w:r w:rsidRPr="00883EF5">
              <w:rPr>
                <w:rFonts w:ascii="Times New Roman" w:hAnsi="Times New Roman" w:cs="Times New Roman"/>
                <w:b/>
                <w:color w:val="auto"/>
              </w:rPr>
              <w:t>ІІІ</w:t>
            </w:r>
            <w:r w:rsidRPr="00883EF5">
              <w:rPr>
                <w:rFonts w:ascii="Times New Roman" w:hAnsi="Times New Roman" w:cs="Times New Roman"/>
                <w:b/>
                <w:bCs/>
                <w:color w:val="auto"/>
              </w:rPr>
              <w:t xml:space="preserve"> </w:t>
            </w:r>
            <w:r w:rsidRPr="00883EF5">
              <w:rPr>
                <w:rFonts w:ascii="Times New Roman" w:hAnsi="Times New Roman" w:cs="Times New Roman"/>
                <w:b/>
                <w:color w:val="auto"/>
              </w:rPr>
              <w:t>НА</w:t>
            </w:r>
            <w:r w:rsidRPr="00883EF5">
              <w:rPr>
                <w:rFonts w:ascii="Times New Roman" w:hAnsi="Times New Roman" w:cs="Times New Roman"/>
                <w:color w:val="auto"/>
              </w:rPr>
              <w:t xml:space="preserve"> </w:t>
            </w:r>
            <w:r w:rsidRPr="00883EF5">
              <w:rPr>
                <w:rFonts w:ascii="Times New Roman" w:hAnsi="Times New Roman" w:cs="Times New Roman"/>
                <w:b/>
                <w:color w:val="auto"/>
              </w:rPr>
              <w:t>НАЦИОНАЛНАТА ПРОГРАМА ЗА 2025 г.</w:t>
            </w:r>
          </w:p>
        </w:tc>
        <w:tc>
          <w:tcPr>
            <w:tcW w:w="2914" w:type="pct"/>
            <w:tcBorders>
              <w:top w:val="single" w:sz="4" w:space="0" w:color="auto"/>
              <w:left w:val="single" w:sz="4" w:space="0" w:color="auto"/>
              <w:bottom w:val="single" w:sz="4" w:space="0" w:color="auto"/>
              <w:right w:val="single" w:sz="4" w:space="0" w:color="auto"/>
            </w:tcBorders>
            <w:vAlign w:val="center"/>
          </w:tcPr>
          <w:p w:rsidR="009B5223" w:rsidRPr="00883EF5" w:rsidRDefault="009B5223" w:rsidP="00C57968">
            <w:pPr>
              <w:pStyle w:val="Default"/>
              <w:rPr>
                <w:rFonts w:ascii="Times New Roman" w:hAnsi="Times New Roman" w:cs="Times New Roman"/>
                <w:color w:val="auto"/>
              </w:rPr>
            </w:pPr>
          </w:p>
        </w:tc>
      </w:tr>
      <w:tr w:rsidR="009B5223" w:rsidRPr="00883EF5" w:rsidTr="00C57968">
        <w:trPr>
          <w:trHeight w:val="286"/>
        </w:trPr>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ОБЩ БРОЙ НА ДЕЦАТА</w:t>
            </w:r>
            <w:r w:rsidRPr="00883EF5">
              <w:rPr>
                <w:rFonts w:ascii="Times New Roman" w:hAnsi="Times New Roman" w:cs="Times New Roman"/>
                <w:b/>
                <w:bCs/>
                <w:color w:val="auto"/>
              </w:rPr>
              <w:t xml:space="preserve">, </w:t>
            </w:r>
            <w:r w:rsidRPr="00883EF5">
              <w:rPr>
                <w:rFonts w:ascii="Times New Roman" w:hAnsi="Times New Roman" w:cs="Times New Roman"/>
                <w:color w:val="auto"/>
              </w:rPr>
              <w:t>ОБХВАНАТИ В Раздел І</w:t>
            </w:r>
            <w:r w:rsidRPr="00883EF5">
              <w:rPr>
                <w:rFonts w:ascii="Times New Roman" w:hAnsi="Times New Roman" w:cs="Times New Roman"/>
                <w:b/>
                <w:bCs/>
                <w:color w:val="auto"/>
              </w:rPr>
              <w:t xml:space="preserve"> </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b/>
                <w:bCs/>
                <w:color w:val="auto"/>
              </w:rPr>
              <w:t>30 деца</w:t>
            </w:r>
          </w:p>
        </w:tc>
      </w:tr>
      <w:tr w:rsidR="009B5223" w:rsidRPr="00883EF5" w:rsidTr="009B5223">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ОБЩ БРОЙ НА ДЕЦАТА</w:t>
            </w:r>
            <w:r w:rsidRPr="00883EF5">
              <w:rPr>
                <w:rFonts w:ascii="Times New Roman" w:hAnsi="Times New Roman" w:cs="Times New Roman"/>
                <w:b/>
                <w:bCs/>
                <w:color w:val="auto"/>
              </w:rPr>
              <w:t xml:space="preserve">, </w:t>
            </w:r>
            <w:r w:rsidRPr="00883EF5">
              <w:rPr>
                <w:rFonts w:ascii="Times New Roman" w:hAnsi="Times New Roman" w:cs="Times New Roman"/>
                <w:color w:val="auto"/>
              </w:rPr>
              <w:t>ОБХВАНАТИ</w:t>
            </w:r>
            <w:r w:rsidRPr="00883EF5">
              <w:rPr>
                <w:rFonts w:ascii="Times New Roman" w:hAnsi="Times New Roman" w:cs="Times New Roman"/>
                <w:bCs/>
                <w:color w:val="auto"/>
              </w:rPr>
              <w:t xml:space="preserve"> В Раздел ІІ</w:t>
            </w:r>
          </w:p>
        </w:tc>
        <w:tc>
          <w:tcPr>
            <w:tcW w:w="2914"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b/>
                <w:bCs/>
                <w:color w:val="auto"/>
              </w:rPr>
              <w:t>200 деца</w:t>
            </w:r>
          </w:p>
        </w:tc>
      </w:tr>
      <w:tr w:rsidR="009B5223" w:rsidRPr="00883EF5" w:rsidTr="009B5223">
        <w:tc>
          <w:tcPr>
            <w:tcW w:w="2086" w:type="pct"/>
            <w:tcBorders>
              <w:top w:val="single" w:sz="4" w:space="0" w:color="auto"/>
              <w:left w:val="single" w:sz="4" w:space="0" w:color="auto"/>
              <w:bottom w:val="single" w:sz="4" w:space="0" w:color="auto"/>
              <w:right w:val="single" w:sz="4" w:space="0" w:color="auto"/>
            </w:tcBorders>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color w:val="auto"/>
              </w:rPr>
              <w:t>ОБЩ БРОЙ НА ДЕЦАТА</w:t>
            </w:r>
            <w:r w:rsidRPr="00883EF5">
              <w:rPr>
                <w:rFonts w:ascii="Times New Roman" w:hAnsi="Times New Roman" w:cs="Times New Roman"/>
                <w:b/>
                <w:bCs/>
                <w:color w:val="auto"/>
              </w:rPr>
              <w:t xml:space="preserve">, </w:t>
            </w:r>
            <w:r w:rsidRPr="00883EF5">
              <w:rPr>
                <w:rFonts w:ascii="Times New Roman" w:hAnsi="Times New Roman" w:cs="Times New Roman"/>
                <w:color w:val="auto"/>
              </w:rPr>
              <w:t>ОБХВАНАТИ В ПРОГРАМАТА</w:t>
            </w:r>
            <w:r w:rsidRPr="00883EF5">
              <w:rPr>
                <w:rFonts w:ascii="Times New Roman" w:hAnsi="Times New Roman" w:cs="Times New Roman"/>
                <w:b/>
                <w:bCs/>
                <w:color w:val="auto"/>
              </w:rPr>
              <w:t xml:space="preserve">: </w:t>
            </w:r>
          </w:p>
        </w:tc>
        <w:tc>
          <w:tcPr>
            <w:tcW w:w="2914" w:type="pct"/>
            <w:tcBorders>
              <w:top w:val="single" w:sz="4" w:space="0" w:color="auto"/>
              <w:left w:val="single" w:sz="4" w:space="0" w:color="auto"/>
              <w:bottom w:val="single" w:sz="4" w:space="0" w:color="auto"/>
              <w:right w:val="single" w:sz="4" w:space="0" w:color="auto"/>
            </w:tcBorders>
            <w:vAlign w:val="bottom"/>
          </w:tcPr>
          <w:p w:rsidR="009B5223" w:rsidRPr="00883EF5" w:rsidRDefault="009B5223" w:rsidP="00C57968">
            <w:pPr>
              <w:pStyle w:val="Default"/>
              <w:rPr>
                <w:rFonts w:ascii="Times New Roman" w:hAnsi="Times New Roman" w:cs="Times New Roman"/>
                <w:color w:val="auto"/>
              </w:rPr>
            </w:pPr>
            <w:r w:rsidRPr="00883EF5">
              <w:rPr>
                <w:rFonts w:ascii="Times New Roman" w:hAnsi="Times New Roman" w:cs="Times New Roman"/>
                <w:b/>
                <w:bCs/>
                <w:color w:val="auto"/>
              </w:rPr>
              <w:t>230 деца</w:t>
            </w:r>
          </w:p>
        </w:tc>
      </w:tr>
      <w:tr w:rsidR="009B5223" w:rsidRPr="00883EF5" w:rsidTr="009B5223">
        <w:tc>
          <w:tcPr>
            <w:tcW w:w="5000" w:type="pct"/>
            <w:gridSpan w:val="2"/>
            <w:tcBorders>
              <w:top w:val="single" w:sz="4" w:space="0" w:color="auto"/>
              <w:left w:val="nil"/>
              <w:bottom w:val="nil"/>
              <w:right w:val="nil"/>
            </w:tcBorders>
          </w:tcPr>
          <w:p w:rsidR="009B5223" w:rsidRDefault="009B5223" w:rsidP="00C57968">
            <w:pPr>
              <w:pStyle w:val="a6"/>
              <w:rPr>
                <w:rStyle w:val="a7"/>
                <w:color w:val="auto"/>
                <w:u w:val="single"/>
              </w:rPr>
            </w:pPr>
          </w:p>
          <w:p w:rsidR="009B5223" w:rsidRDefault="009B5223" w:rsidP="00C57968">
            <w:pPr>
              <w:pStyle w:val="a6"/>
              <w:rPr>
                <w:rStyle w:val="a7"/>
                <w:color w:val="auto"/>
                <w:u w:val="single"/>
              </w:rPr>
            </w:pPr>
          </w:p>
          <w:p w:rsidR="009B5223" w:rsidRPr="00883EF5" w:rsidRDefault="009B5223" w:rsidP="00C57968">
            <w:pPr>
              <w:pStyle w:val="a6"/>
              <w:rPr>
                <w:rStyle w:val="a7"/>
                <w:color w:val="auto"/>
                <w:u w:val="single"/>
              </w:rPr>
            </w:pPr>
            <w:r w:rsidRPr="00883EF5">
              <w:rPr>
                <w:rStyle w:val="a7"/>
                <w:color w:val="auto"/>
                <w:u w:val="single"/>
              </w:rPr>
              <w:t xml:space="preserve">Забележка: </w:t>
            </w:r>
          </w:p>
          <w:p w:rsidR="009B5223" w:rsidRPr="00883EF5" w:rsidRDefault="009B5223" w:rsidP="00C57968">
            <w:pPr>
              <w:pStyle w:val="a6"/>
              <w:ind w:firstLine="426"/>
              <w:rPr>
                <w:color w:val="auto"/>
              </w:rPr>
            </w:pPr>
            <w:r w:rsidRPr="00883EF5">
              <w:rPr>
                <w:rStyle w:val="a7"/>
                <w:b w:val="0"/>
                <w:color w:val="auto"/>
              </w:rPr>
              <w:t>1. Финансирането на Общинска програма на мерките за закрила на деца с изявени дарби за 2025 г. се осъществява от:</w:t>
            </w:r>
          </w:p>
          <w:p w:rsidR="009B5223" w:rsidRPr="00883EF5" w:rsidRDefault="009B5223" w:rsidP="00C57968">
            <w:pPr>
              <w:pStyle w:val="a6"/>
              <w:ind w:firstLine="709"/>
              <w:rPr>
                <w:color w:val="auto"/>
              </w:rPr>
            </w:pPr>
            <w:r w:rsidRPr="00883EF5">
              <w:rPr>
                <w:bCs/>
                <w:color w:val="auto"/>
              </w:rPr>
              <w:t xml:space="preserve">Раздел І </w:t>
            </w:r>
            <w:r w:rsidRPr="00883EF5">
              <w:rPr>
                <w:rStyle w:val="a7"/>
                <w:b w:val="0"/>
                <w:color w:val="auto"/>
              </w:rPr>
              <w:t>– средства от държавния бюджет за мярката по чл. 10 от Наредбата/от общинския бюджет за мерките по чл. 8 и 9 от Наредбата;</w:t>
            </w:r>
          </w:p>
          <w:p w:rsidR="009B5223" w:rsidRPr="00883EF5" w:rsidRDefault="009B5223" w:rsidP="00C57968">
            <w:pPr>
              <w:pStyle w:val="a6"/>
              <w:ind w:firstLine="709"/>
              <w:rPr>
                <w:rStyle w:val="a7"/>
                <w:b w:val="0"/>
                <w:bCs w:val="0"/>
                <w:color w:val="auto"/>
              </w:rPr>
            </w:pPr>
            <w:r w:rsidRPr="00883EF5">
              <w:rPr>
                <w:color w:val="auto"/>
              </w:rPr>
              <w:t xml:space="preserve">Раздел ІІ </w:t>
            </w:r>
            <w:r w:rsidRPr="00883EF5">
              <w:rPr>
                <w:rStyle w:val="a7"/>
                <w:b w:val="0"/>
                <w:color w:val="auto"/>
              </w:rPr>
              <w:t>– средства от общинск</w:t>
            </w:r>
            <w:bookmarkStart w:id="0" w:name="_GoBack"/>
            <w:bookmarkEnd w:id="0"/>
            <w:r w:rsidRPr="00883EF5">
              <w:rPr>
                <w:rStyle w:val="a7"/>
                <w:b w:val="0"/>
                <w:color w:val="auto"/>
              </w:rPr>
              <w:t xml:space="preserve">ия бюджет в размер на 30 000 лв., съгл. Приложение 4, функция „Образование“, дейност 389 – „Други дейности по образованието – подпомагане </w:t>
            </w:r>
            <w:r w:rsidRPr="00883EF5">
              <w:rPr>
                <w:rStyle w:val="a7"/>
                <w:b w:val="0"/>
                <w:color w:val="auto"/>
              </w:rPr>
              <w:lastRenderedPageBreak/>
              <w:t>на деца с високи постижения в областта на спорта, културата и науката“ на Решение №602, прието с Протокол №20/14.05.2025 г.</w:t>
            </w:r>
          </w:p>
          <w:p w:rsidR="009B5223" w:rsidRPr="00883EF5" w:rsidRDefault="009B5223" w:rsidP="00C57968">
            <w:pPr>
              <w:pStyle w:val="a6"/>
              <w:ind w:firstLine="426"/>
              <w:rPr>
                <w:rStyle w:val="a7"/>
                <w:b w:val="0"/>
                <w:color w:val="auto"/>
              </w:rPr>
            </w:pPr>
            <w:r w:rsidRPr="00883EF5">
              <w:rPr>
                <w:color w:val="auto"/>
              </w:rPr>
              <w:t>2</w:t>
            </w:r>
            <w:r w:rsidRPr="00883EF5">
              <w:rPr>
                <w:rStyle w:val="a7"/>
                <w:b w:val="0"/>
                <w:color w:val="auto"/>
              </w:rPr>
              <w:t>. За всяко изключение, несъответстващо в пълна степен на изискванията на Програмата – Раздел ІІ, експертно-консултативната комисия взема решение за финансово подпомагане, в съответствие с възможностите на програмата.</w:t>
            </w:r>
          </w:p>
          <w:p w:rsidR="009B5223" w:rsidRPr="00883EF5" w:rsidRDefault="009B5223" w:rsidP="00C57968">
            <w:pPr>
              <w:pStyle w:val="a6"/>
              <w:ind w:firstLine="426"/>
              <w:rPr>
                <w:rStyle w:val="a7"/>
                <w:b w:val="0"/>
                <w:color w:val="auto"/>
              </w:rPr>
            </w:pPr>
            <w:r w:rsidRPr="00883EF5">
              <w:rPr>
                <w:rStyle w:val="a7"/>
                <w:b w:val="0"/>
                <w:color w:val="auto"/>
                <w:lang w:val="en-US"/>
              </w:rPr>
              <w:t xml:space="preserve">3. </w:t>
            </w:r>
            <w:r w:rsidRPr="00883EF5">
              <w:rPr>
                <w:rStyle w:val="a7"/>
                <w:b w:val="0"/>
                <w:color w:val="auto"/>
              </w:rPr>
              <w:t xml:space="preserve">Точка 5 от условията на Обща част влиза в сила след приемане на </w:t>
            </w:r>
            <w:r w:rsidRPr="00883EF5">
              <w:rPr>
                <w:color w:val="auto"/>
              </w:rPr>
              <w:t xml:space="preserve">решенето на Общински съвет – Русе за одобряване на Общинска програма за деца с изявени дарби за 2025 </w:t>
            </w:r>
            <w:proofErr w:type="gramStart"/>
            <w:r w:rsidRPr="00883EF5">
              <w:rPr>
                <w:color w:val="auto"/>
              </w:rPr>
              <w:t>г.“</w:t>
            </w:r>
            <w:proofErr w:type="gramEnd"/>
            <w:r w:rsidRPr="00883EF5">
              <w:rPr>
                <w:color w:val="auto"/>
              </w:rPr>
              <w:t>. За конкурсите, чието провеждане предстои, същите следва да бъдат съобразени с нововъведението. При промяна в регламентите през следващ период, организаторите да отразят ограничението на възрастовите групи и направленията.</w:t>
            </w:r>
          </w:p>
          <w:p w:rsidR="009B5223" w:rsidRPr="00883EF5" w:rsidRDefault="009B5223" w:rsidP="009B5223">
            <w:pPr>
              <w:pStyle w:val="a6"/>
              <w:ind w:firstLine="447"/>
              <w:rPr>
                <w:bCs/>
                <w:color w:val="auto"/>
              </w:rPr>
            </w:pPr>
            <w:r w:rsidRPr="00883EF5">
              <w:rPr>
                <w:rStyle w:val="a7"/>
                <w:b w:val="0"/>
                <w:color w:val="auto"/>
              </w:rPr>
              <w:t>Настоящата Програма е приета с Решение №</w:t>
            </w:r>
            <w:r>
              <w:rPr>
                <w:rStyle w:val="a7"/>
                <w:b w:val="0"/>
                <w:color w:val="auto"/>
              </w:rPr>
              <w:t xml:space="preserve"> 687</w:t>
            </w:r>
            <w:r w:rsidRPr="00883EF5">
              <w:rPr>
                <w:rStyle w:val="a7"/>
                <w:b w:val="0"/>
                <w:color w:val="auto"/>
              </w:rPr>
              <w:t>, прието с Протокол №</w:t>
            </w:r>
            <w:r>
              <w:rPr>
                <w:rStyle w:val="a7"/>
                <w:b w:val="0"/>
                <w:color w:val="auto"/>
              </w:rPr>
              <w:t xml:space="preserve"> 23</w:t>
            </w:r>
            <w:r w:rsidRPr="00883EF5">
              <w:rPr>
                <w:rStyle w:val="a7"/>
                <w:b w:val="0"/>
                <w:color w:val="auto"/>
              </w:rPr>
              <w:t>/</w:t>
            </w:r>
            <w:r>
              <w:rPr>
                <w:rStyle w:val="a7"/>
                <w:b w:val="0"/>
                <w:color w:val="auto"/>
              </w:rPr>
              <w:t>24.07.202</w:t>
            </w:r>
            <w:r w:rsidRPr="00883EF5">
              <w:rPr>
                <w:rStyle w:val="a7"/>
                <w:b w:val="0"/>
                <w:color w:val="auto"/>
              </w:rPr>
              <w:t>5 г. на ОбС – Русе.</w:t>
            </w:r>
          </w:p>
        </w:tc>
      </w:tr>
    </w:tbl>
    <w:p w:rsidR="009B5223" w:rsidRPr="00883EF5" w:rsidRDefault="009B5223" w:rsidP="009B5223">
      <w:pPr>
        <w:widowControl w:val="0"/>
        <w:autoSpaceDE w:val="0"/>
        <w:autoSpaceDN w:val="0"/>
        <w:adjustRightInd w:val="0"/>
        <w:spacing w:after="0"/>
        <w:rPr>
          <w:rFonts w:ascii="Times New Roman" w:hAnsi="Times New Roman" w:cs="Times New Roman"/>
          <w:b/>
          <w:sz w:val="24"/>
          <w:szCs w:val="24"/>
        </w:rPr>
      </w:pPr>
    </w:p>
    <w:p w:rsidR="009B5223" w:rsidRPr="00883EF5" w:rsidRDefault="009B5223" w:rsidP="009B5223">
      <w:pPr>
        <w:widowControl w:val="0"/>
        <w:autoSpaceDE w:val="0"/>
        <w:autoSpaceDN w:val="0"/>
        <w:adjustRightInd w:val="0"/>
        <w:spacing w:after="0"/>
        <w:rPr>
          <w:rFonts w:ascii="Times New Roman" w:hAnsi="Times New Roman" w:cs="Times New Roman"/>
          <w:b/>
          <w:sz w:val="24"/>
          <w:szCs w:val="24"/>
        </w:rPr>
      </w:pPr>
    </w:p>
    <w:p w:rsidR="009B5223" w:rsidRPr="00883EF5" w:rsidRDefault="009B5223" w:rsidP="009B5223">
      <w:pPr>
        <w:spacing w:after="0" w:line="360" w:lineRule="auto"/>
        <w:rPr>
          <w:rFonts w:ascii="Times New Roman" w:hAnsi="Times New Roman" w:cs="Times New Roman"/>
          <w:i/>
          <w:sz w:val="24"/>
          <w:szCs w:val="24"/>
        </w:rPr>
      </w:pPr>
    </w:p>
    <w:p w:rsidR="009B5223" w:rsidRDefault="009B5223" w:rsidP="005E3044">
      <w:pPr>
        <w:pStyle w:val="Default"/>
        <w:ind w:firstLine="708"/>
      </w:pPr>
    </w:p>
    <w:p w:rsidR="009B5223" w:rsidRDefault="009B5223" w:rsidP="005E3044">
      <w:pPr>
        <w:pStyle w:val="Default"/>
        <w:ind w:firstLine="708"/>
      </w:pPr>
    </w:p>
    <w:p w:rsidR="009B5223" w:rsidRDefault="009B5223" w:rsidP="005E3044">
      <w:pPr>
        <w:pStyle w:val="Default"/>
        <w:ind w:firstLine="708"/>
      </w:pPr>
    </w:p>
    <w:p w:rsidR="009B5223" w:rsidRDefault="009B5223" w:rsidP="005E3044">
      <w:pPr>
        <w:pStyle w:val="Default"/>
        <w:ind w:firstLine="708"/>
      </w:pPr>
    </w:p>
    <w:p w:rsidR="009B5223" w:rsidRDefault="009B5223" w:rsidP="009B5223">
      <w:pPr>
        <w:spacing w:line="240" w:lineRule="auto"/>
        <w:ind w:left="1260"/>
        <w:contextualSpacing/>
        <w:jc w:val="both"/>
        <w:rPr>
          <w:rFonts w:ascii="Times New Roman" w:hAnsi="Times New Roman" w:cs="Times New Roman"/>
          <w:sz w:val="28"/>
          <w:szCs w:val="28"/>
          <w:lang w:val="bg-BG"/>
        </w:rPr>
      </w:pPr>
    </w:p>
    <w:p w:rsidR="009B5223" w:rsidRDefault="009B5223" w:rsidP="009B5223">
      <w:pPr>
        <w:spacing w:line="240" w:lineRule="auto"/>
        <w:jc w:val="both"/>
        <w:rPr>
          <w:rFonts w:ascii="Times New Roman" w:hAnsi="Times New Roman" w:cs="Times New Roman"/>
          <w:b/>
          <w:sz w:val="28"/>
          <w:szCs w:val="28"/>
        </w:rPr>
      </w:pPr>
      <w:r>
        <w:rPr>
          <w:rFonts w:ascii="Times New Roman" w:hAnsi="Times New Roman" w:cs="Times New Roman"/>
          <w:b/>
          <w:sz w:val="28"/>
          <w:szCs w:val="28"/>
        </w:rPr>
        <w:t>ПРЕДСЕДАТЕЛ:</w:t>
      </w:r>
    </w:p>
    <w:p w:rsidR="009B5223" w:rsidRDefault="009B5223" w:rsidP="009B5223">
      <w:pPr>
        <w:pStyle w:val="Default"/>
        <w:ind w:firstLine="708"/>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bCs/>
          <w:sz w:val="28"/>
          <w:szCs w:val="28"/>
        </w:rPr>
        <w:t>акад. Христо Белоев, дтн</w:t>
      </w:r>
      <w:r>
        <w:rPr>
          <w:rFonts w:ascii="Times New Roman" w:hAnsi="Times New Roman" w:cs="Times New Roman"/>
          <w:b/>
          <w:sz w:val="28"/>
          <w:szCs w:val="28"/>
        </w:rPr>
        <w:t>)</w:t>
      </w:r>
    </w:p>
    <w:p w:rsidR="009B5223" w:rsidRDefault="009B5223" w:rsidP="005E3044">
      <w:pPr>
        <w:pStyle w:val="Default"/>
        <w:ind w:firstLine="708"/>
      </w:pPr>
    </w:p>
    <w:sectPr w:rsidR="009B5223" w:rsidSect="009B5223">
      <w:pgSz w:w="12240" w:h="15840"/>
      <w:pgMar w:top="1417" w:right="118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l Times New Roman">
    <w:altName w:val="Times New Roman"/>
    <w:charset w:val="CC"/>
    <w:family w:val="roman"/>
    <w:pitch w:val="variable"/>
    <w:sig w:usb0="20002A87" w:usb1="80000000" w:usb2="00000008"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F4C"/>
    <w:multiLevelType w:val="hybridMultilevel"/>
    <w:tmpl w:val="356AA7E6"/>
    <w:lvl w:ilvl="0" w:tplc="F064D356">
      <w:numFmt w:val="bullet"/>
      <w:lvlText w:val="-"/>
      <w:lvlJc w:val="left"/>
      <w:pPr>
        <w:ind w:left="720" w:hanging="360"/>
      </w:pPr>
      <w:rPr>
        <w:rFonts w:ascii="All Times New Roman" w:eastAsia="Times New Roman" w:hAnsi="All Times New Roman" w:cs="All 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89228DB"/>
    <w:multiLevelType w:val="multilevel"/>
    <w:tmpl w:val="4DAA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DE2393"/>
    <w:multiLevelType w:val="multilevel"/>
    <w:tmpl w:val="2A06A78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4F3A89"/>
    <w:multiLevelType w:val="hybridMultilevel"/>
    <w:tmpl w:val="BA528CA6"/>
    <w:lvl w:ilvl="0" w:tplc="F064D356">
      <w:numFmt w:val="bullet"/>
      <w:lvlText w:val="-"/>
      <w:lvlJc w:val="left"/>
      <w:pPr>
        <w:ind w:left="720" w:hanging="360"/>
      </w:pPr>
      <w:rPr>
        <w:rFonts w:ascii="All Times New Roman" w:eastAsia="Times New Roman" w:hAnsi="All Times New Roman" w:cs="All 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BA"/>
    <w:rsid w:val="00214926"/>
    <w:rsid w:val="002614EA"/>
    <w:rsid w:val="002B6D68"/>
    <w:rsid w:val="0033455C"/>
    <w:rsid w:val="003675FC"/>
    <w:rsid w:val="004864C1"/>
    <w:rsid w:val="004A3CD3"/>
    <w:rsid w:val="005600BA"/>
    <w:rsid w:val="005E3044"/>
    <w:rsid w:val="00615EA5"/>
    <w:rsid w:val="006B3118"/>
    <w:rsid w:val="007367FD"/>
    <w:rsid w:val="009B5223"/>
    <w:rsid w:val="00AD0895"/>
    <w:rsid w:val="00EE276F"/>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464A"/>
  <w15:chartTrackingRefBased/>
  <w15:docId w15:val="{A255B4A7-590C-45AD-8BF5-114DA1D8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0BA"/>
    <w:pPr>
      <w:spacing w:line="252" w:lineRule="auto"/>
    </w:pPr>
  </w:style>
  <w:style w:type="paragraph" w:styleId="1">
    <w:name w:val="heading 1"/>
    <w:basedOn w:val="a"/>
    <w:next w:val="a"/>
    <w:link w:val="10"/>
    <w:qFormat/>
    <w:rsid w:val="005600BA"/>
    <w:pPr>
      <w:keepNext/>
      <w:spacing w:after="0" w:line="240" w:lineRule="auto"/>
      <w:outlineLvl w:val="0"/>
    </w:pPr>
    <w:rPr>
      <w:rFonts w:ascii="Times New Roman" w:eastAsia="Times New Roman" w:hAnsi="Times New Roman" w:cs="Times New Roman"/>
      <w:sz w:val="24"/>
      <w:szCs w:val="20"/>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5600BA"/>
    <w:rPr>
      <w:rFonts w:ascii="Times New Roman" w:eastAsia="Times New Roman" w:hAnsi="Times New Roman" w:cs="Times New Roman"/>
      <w:sz w:val="24"/>
      <w:szCs w:val="20"/>
      <w:lang w:val="bg-BG"/>
    </w:rPr>
  </w:style>
  <w:style w:type="paragraph" w:styleId="a3">
    <w:name w:val="List Paragraph"/>
    <w:basedOn w:val="a"/>
    <w:uiPriority w:val="34"/>
    <w:qFormat/>
    <w:rsid w:val="005600BA"/>
    <w:pPr>
      <w:ind w:left="720"/>
      <w:contextualSpacing/>
    </w:pPr>
  </w:style>
  <w:style w:type="paragraph" w:customStyle="1" w:styleId="Default">
    <w:name w:val="Default"/>
    <w:rsid w:val="005600BA"/>
    <w:pPr>
      <w:autoSpaceDE w:val="0"/>
      <w:autoSpaceDN w:val="0"/>
      <w:adjustRightInd w:val="0"/>
      <w:spacing w:after="0" w:line="240" w:lineRule="auto"/>
    </w:pPr>
    <w:rPr>
      <w:rFonts w:ascii="Arial" w:eastAsia="Calibri" w:hAnsi="Arial" w:cs="Arial"/>
      <w:color w:val="000000"/>
      <w:sz w:val="24"/>
      <w:szCs w:val="24"/>
      <w:lang w:val="bg-BG"/>
    </w:rPr>
  </w:style>
  <w:style w:type="paragraph" w:styleId="a4">
    <w:name w:val="Balloon Text"/>
    <w:basedOn w:val="a"/>
    <w:link w:val="a5"/>
    <w:uiPriority w:val="99"/>
    <w:semiHidden/>
    <w:unhideWhenUsed/>
    <w:rsid w:val="005E3044"/>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5E3044"/>
    <w:rPr>
      <w:rFonts w:ascii="Segoe UI" w:hAnsi="Segoe UI" w:cs="Segoe UI"/>
      <w:sz w:val="18"/>
      <w:szCs w:val="18"/>
    </w:rPr>
  </w:style>
  <w:style w:type="paragraph" w:styleId="a6">
    <w:name w:val="Normal (Web)"/>
    <w:basedOn w:val="a"/>
    <w:unhideWhenUsed/>
    <w:rsid w:val="009B5223"/>
    <w:pPr>
      <w:spacing w:after="0" w:line="240" w:lineRule="auto"/>
      <w:ind w:firstLine="990"/>
      <w:jc w:val="both"/>
    </w:pPr>
    <w:rPr>
      <w:rFonts w:ascii="Times New Roman" w:eastAsia="Times New Roman" w:hAnsi="Times New Roman" w:cs="Times New Roman"/>
      <w:color w:val="000000"/>
      <w:sz w:val="24"/>
      <w:szCs w:val="24"/>
      <w:lang w:val="bg-BG" w:eastAsia="bg-BG"/>
    </w:rPr>
  </w:style>
  <w:style w:type="character" w:styleId="a7">
    <w:name w:val="Strong"/>
    <w:qFormat/>
    <w:rsid w:val="009B5223"/>
    <w:rPr>
      <w:b/>
      <w:bCs/>
    </w:rPr>
  </w:style>
  <w:style w:type="paragraph" w:customStyle="1" w:styleId="Style5">
    <w:name w:val="Style5"/>
    <w:basedOn w:val="a"/>
    <w:rsid w:val="009B5223"/>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customStyle="1" w:styleId="2">
    <w:name w:val="Основен текст (2)"/>
    <w:rsid w:val="009B52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2822</Words>
  <Characters>16091</Characters>
  <Application>Microsoft Office Word</Application>
  <DocSecurity>0</DocSecurity>
  <Lines>134</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p.hristova</dc:creator>
  <cp:keywords/>
  <dc:description/>
  <cp:lastModifiedBy>p.hristova</cp:lastModifiedBy>
  <cp:revision>3</cp:revision>
  <cp:lastPrinted>2025-07-25T12:40:00Z</cp:lastPrinted>
  <dcterms:created xsi:type="dcterms:W3CDTF">2025-07-25T10:52:00Z</dcterms:created>
  <dcterms:modified xsi:type="dcterms:W3CDTF">2025-07-25T12:40:00Z</dcterms:modified>
</cp:coreProperties>
</file>