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Пенчо Милков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качеството на Кмет на Община Русе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Чрез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Председателя на общински съвет Русе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От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Деян Герасимов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в качеството на Общински съветник от Коалиция  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„Продължаваме Промяната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Демократична България“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Правно основание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33 (1)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 4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от Закона за местното самоуправление 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местната администрация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40"/>
          <w:szCs w:val="4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Питане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Относно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Състоянието на изпълнението на проекта за изграждане на Многофункционален плувен комплекс в Парка на младежта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Уважаеми господин Милков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jc w:val="both"/>
      </w:pPr>
      <w:r>
        <w:rPr>
          <w:rtl w:val="0"/>
          <w:lang w:val="en-US"/>
        </w:rPr>
        <w:t xml:space="preserve"> 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Във връзка с </w:t>
      </w:r>
      <w:r>
        <w:rPr>
          <w:rFonts w:ascii="Times New Roman" w:hAnsi="Times New Roman" w:hint="default"/>
          <w:sz w:val="24"/>
          <w:szCs w:val="24"/>
          <w:rtl w:val="0"/>
        </w:rPr>
        <w:t>моя кореспонденция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ОП „Общински пазари“ ЕООД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както и с обстоятелството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 крайният срок по Допълнително споразумение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към договора за изграждане на многофункционален плувен комплекс в гр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Русе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05.01.2026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е изтекъл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строителството по обекта е спряно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моля да отговорите на следните въпроси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касаещи управлението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финансирането и контрола върху проекта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Срок и договорни отношения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Към настоящия момент има ли подписан нов анекс за удължаване на срока на договора след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05.01.2026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 xml:space="preserve">Ако да 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коя дата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какъв срок и с какви мотиви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 xml:space="preserve">Ако не 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какво правно основание се приема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 срокът „се удължава“ без изрично допълнително споразумение и без фиксирана нова крайна дата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Прекъсвания на строителството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Във връзка с неколкократното удължаване на срока за завършване на обекта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мотивирано с временно прекъсване на строителните дейности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моля да ми бъде предоставена пълна и систематизирана информация за всички прекъсвания на строителството от началото на проекта до настоящия момент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следния формат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период на прекъсване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……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……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конкретна причина за прекъсването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 xml:space="preserve">по чия инициатива е спряно строителството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строителен надзор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възложител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изпълнител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външна институция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по чия вина се дължи прекъсването съгласно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признато ли е съответното прекъсване като основание за удължаване на срока и с кой документ</w:t>
      </w:r>
      <w:r>
        <w:rPr>
          <w:rFonts w:ascii="Times New Roman" w:hAnsi="Times New Roman"/>
          <w:sz w:val="24"/>
          <w:szCs w:val="24"/>
          <w:rtl w:val="0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Статут на строителството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Съгласно отговор на ОП „Общински пазари“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строителството по обекта е спряно по искане на строителния надзор още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23.12.2025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Какъв е актуалният статут на строежа към днешна дата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Кога реално се очаква възобновяване на строителните дейности и при какви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Разплатени средства и реален напредък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ъм момента са разплатени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12 767 250,52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87%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общата стойност на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незавършен обект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Считате ли този процент на разплащане за съразмерен на реалната физическа завършеност на строителството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 обр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контрол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кореспонденцията между възложителя и изпълнителя е видно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 са съществували несъгласия и възражения по последния Акт обр</w:t>
      </w:r>
      <w:r>
        <w:rPr>
          <w:rFonts w:ascii="Times New Roman" w:hAnsi="Times New Roman"/>
          <w:sz w:val="24"/>
          <w:szCs w:val="24"/>
          <w:rtl w:val="0"/>
          <w:lang w:val="ru-RU"/>
        </w:rPr>
        <w:t>. 19</w:t>
      </w:r>
      <w:r>
        <w:rPr>
          <w:rFonts w:ascii="Times New Roman" w:hAnsi="Times New Roman"/>
          <w:sz w:val="24"/>
          <w:szCs w:val="24"/>
          <w:rtl w:val="0"/>
        </w:rPr>
        <w:t>-20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включително за недовършени дейности и прието оборудване с протоколи за отговорно пазене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Как общината гарантира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 извършените разплащания отговарят на реално и качествено изпълнени дейности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Смятате 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 контролът от страна на възложителя е достатъчен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или Община Русе като кредитополучател също би следвало да извършва независим контрол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Санкции и отговорност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момента няма наложени санкции и начислени неустойки на изпълнителя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въпреки неколкократното удължаване на сроковете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Смятате ли това за нормална практика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Обсъждано ли е налагането на неустойки и ако не – защо целият риск от забавянето е прехвърлен върху общината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Кредит и бюджетен риск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Съгласно отговора на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управителя 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 „Общински пазари“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по време на изслушването през 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ноември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кредитът по проекта се обслужва изцяло от бюджета на Община Русе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 w:hint="default"/>
          <w:sz w:val="24"/>
          <w:szCs w:val="24"/>
          <w:rtl w:val="0"/>
        </w:rPr>
        <w:t xml:space="preserve">Каква част от кредита в размер на </w:t>
      </w:r>
      <w:r>
        <w:rPr>
          <w:rFonts w:ascii="Times New Roman" w:hAnsi="Times New Roman"/>
          <w:sz w:val="24"/>
          <w:szCs w:val="24"/>
          <w:rtl w:val="0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</w:rPr>
        <w:t>млн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лв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е усвоена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•</w:t>
        <w:tab/>
        <w:t>Как</w:t>
      </w:r>
      <w:r>
        <w:rPr>
          <w:rFonts w:ascii="Times New Roman" w:hAnsi="Times New Roman" w:hint="default"/>
          <w:sz w:val="24"/>
          <w:szCs w:val="24"/>
          <w:rtl w:val="0"/>
        </w:rPr>
        <w:t>ъв е разходът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който русенските данъкоплатци са реализирали до момента по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кредита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Какъв е общият очакван разход за обслужване на кредита до въвеждане на обекта в експлоатация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Как това се отразява на общинския бюджет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Бизнес план и бъдеща субсидия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По време на изслушването беше посочено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 реален бизнес и финансов план за експлоатацията на плувния комплекс все още не е изготвен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ойто ще бъде представен на балансовата комисия към Общински съвет в началото на </w:t>
      </w:r>
      <w:r>
        <w:rPr>
          <w:rFonts w:ascii="Times New Roman" w:hAnsi="Times New Roman"/>
          <w:sz w:val="24"/>
          <w:szCs w:val="24"/>
          <w:rtl w:val="0"/>
        </w:rPr>
        <w:t>2026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 оглед на факта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че обектът трябваше да бъде отдавна въведен в експлоатация и използван активно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тази заявка е повече от странна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Приемате ли за нормално обект от такъв мащаб да бъде довършван и въвеждан в експлоатация без ясен финансов модел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и план за стопанисването му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 xml:space="preserve">Какъв ориентировъчен размер на годишна субсидия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от общинския бюджет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 очаква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Реалистичен срок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отговора на ОП „Общински пазари“ се посочва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 реалистичният срок за завършване е втората половина на годината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начало на експлоатацията – през есента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Това официална позиция на общинската администрация ли е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  <w:t>Каква конкретна дата следва да приемат гражданите и Общинският съвет като реалистична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след като очевидно сроковете на изпълнителя по договор са повече пожелателни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отколкото императивни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firstLine="284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По отношение на настоящото питане бих желал да получа писмен отговор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изпратен на следния електронен адрес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dido_ger@yahoo.com.</w:t>
      </w:r>
    </w:p>
    <w:p>
      <w:pPr>
        <w:pStyle w:val="Body A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firstLine="3686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уважение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....</w:t>
      </w:r>
    </w:p>
    <w:p>
      <w:pPr>
        <w:pStyle w:val="Body A"/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Деян Герасимов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Body A"/>
        <w:ind w:firstLine="3828"/>
        <w:jc w:val="both"/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Общински съветник от Коалиция ПП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ДБ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