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A287" w14:textId="77777777" w:rsidR="00536451" w:rsidRPr="000B7EB8" w:rsidRDefault="00536451" w:rsidP="00536451">
      <w:pPr>
        <w:ind w:right="-284"/>
        <w:rPr>
          <w:b/>
          <w:sz w:val="24"/>
          <w:szCs w:val="24"/>
          <w:lang w:val="bg-BG"/>
        </w:rPr>
      </w:pPr>
    </w:p>
    <w:p w14:paraId="48648E3C" w14:textId="77777777" w:rsidR="0054104A" w:rsidRPr="008D6F4C" w:rsidRDefault="0054104A" w:rsidP="00044F1B">
      <w:pPr>
        <w:rPr>
          <w:b/>
          <w:sz w:val="24"/>
          <w:szCs w:val="24"/>
          <w:lang w:val="bg-BG"/>
        </w:rPr>
      </w:pPr>
      <w:r w:rsidRPr="007C6208"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  <w:lang w:val="bg-BG"/>
        </w:rPr>
        <w:t xml:space="preserve"> </w:t>
      </w:r>
    </w:p>
    <w:p w14:paraId="54B165D8" w14:textId="77777777" w:rsidR="0054104A" w:rsidRPr="00435DE3" w:rsidRDefault="0054104A" w:rsidP="00044F1B">
      <w:pPr>
        <w:rPr>
          <w:b/>
          <w:sz w:val="24"/>
          <w:szCs w:val="24"/>
          <w:lang w:val="bg-BG"/>
        </w:rPr>
      </w:pPr>
      <w:r w:rsidRPr="007C6208">
        <w:rPr>
          <w:b/>
          <w:sz w:val="24"/>
          <w:szCs w:val="24"/>
        </w:rPr>
        <w:t>ОБЩИНСКИ СЪВЕТ</w:t>
      </w:r>
      <w:r>
        <w:rPr>
          <w:b/>
          <w:sz w:val="24"/>
          <w:szCs w:val="24"/>
          <w:lang w:val="bg-BG"/>
        </w:rPr>
        <w:t xml:space="preserve"> </w:t>
      </w:r>
    </w:p>
    <w:p w14:paraId="349CE556" w14:textId="77777777" w:rsidR="0054104A" w:rsidRPr="007C6208" w:rsidRDefault="0054104A" w:rsidP="00044F1B">
      <w:pPr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РУСЕ</w:t>
      </w:r>
    </w:p>
    <w:p w14:paraId="0216F43B" w14:textId="77777777" w:rsidR="0054104A" w:rsidRPr="007C6208" w:rsidRDefault="0054104A" w:rsidP="00044F1B">
      <w:pPr>
        <w:rPr>
          <w:b/>
          <w:sz w:val="24"/>
          <w:szCs w:val="24"/>
        </w:rPr>
      </w:pPr>
    </w:p>
    <w:p w14:paraId="45A422B2" w14:textId="77777777" w:rsidR="0054104A" w:rsidRPr="007C6208" w:rsidRDefault="0054104A" w:rsidP="00044F1B">
      <w:pPr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ПРЕДЛОЖЕНИЕ</w:t>
      </w:r>
    </w:p>
    <w:p w14:paraId="44D3E766" w14:textId="77777777" w:rsidR="0054104A" w:rsidRPr="007C6208" w:rsidRDefault="0054104A" w:rsidP="00044F1B">
      <w:pPr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ОТ ПЕНЧО МИЛКОВ</w:t>
      </w:r>
    </w:p>
    <w:p w14:paraId="106111A5" w14:textId="77777777" w:rsidR="0054104A" w:rsidRPr="007C6208" w:rsidRDefault="0054104A" w:rsidP="00044F1B">
      <w:pPr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КМЕТ НА ОБЩИНА РУСЕ</w:t>
      </w:r>
    </w:p>
    <w:p w14:paraId="76EE9565" w14:textId="77777777" w:rsidR="0054104A" w:rsidRPr="007C6208" w:rsidRDefault="0054104A" w:rsidP="00044F1B">
      <w:pPr>
        <w:rPr>
          <w:b/>
          <w:sz w:val="24"/>
          <w:szCs w:val="24"/>
        </w:rPr>
      </w:pPr>
    </w:p>
    <w:p w14:paraId="39E63535" w14:textId="77777777" w:rsidR="0054104A" w:rsidRPr="007C6208" w:rsidRDefault="0054104A" w:rsidP="00044F1B">
      <w:pPr>
        <w:jc w:val="both"/>
        <w:rPr>
          <w:sz w:val="24"/>
          <w:szCs w:val="24"/>
        </w:rPr>
      </w:pPr>
      <w:r w:rsidRPr="00F55B6B">
        <w:rPr>
          <w:b/>
          <w:sz w:val="24"/>
          <w:szCs w:val="24"/>
          <w:lang w:val="bg-BG"/>
        </w:rPr>
        <w:t xml:space="preserve">Относно: </w:t>
      </w:r>
      <w:r w:rsidRPr="00F55B6B">
        <w:rPr>
          <w:sz w:val="24"/>
          <w:szCs w:val="24"/>
          <w:lang w:val="bg-BG"/>
        </w:rPr>
        <w:t>Приемане на механизъм</w:t>
      </w:r>
      <w:r w:rsidRPr="005B5AC9">
        <w:rPr>
          <w:sz w:val="24"/>
          <w:szCs w:val="24"/>
          <w:lang w:val="bg-BG"/>
        </w:rPr>
        <w:t xml:space="preserve"> за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р</w:t>
      </w:r>
      <w:r w:rsidRPr="007C6208">
        <w:rPr>
          <w:sz w:val="24"/>
          <w:szCs w:val="24"/>
          <w:lang w:val="bg-BG"/>
        </w:rPr>
        <w:t xml:space="preserve">азпределение на субсидии между дружествата, изпълняващи превози по междуселищни линии от транспортните схеми на Община Русе </w:t>
      </w:r>
    </w:p>
    <w:p w14:paraId="4F941349" w14:textId="77777777" w:rsidR="0054104A" w:rsidRPr="007C6208" w:rsidRDefault="0054104A" w:rsidP="00044F1B">
      <w:pPr>
        <w:jc w:val="both"/>
        <w:rPr>
          <w:sz w:val="24"/>
          <w:szCs w:val="24"/>
        </w:rPr>
      </w:pPr>
    </w:p>
    <w:p w14:paraId="7EB4B9F9" w14:textId="77777777" w:rsidR="0054104A" w:rsidRDefault="0054104A" w:rsidP="00044F1B">
      <w:pPr>
        <w:jc w:val="center"/>
        <w:rPr>
          <w:b/>
          <w:sz w:val="24"/>
          <w:szCs w:val="24"/>
        </w:rPr>
      </w:pPr>
      <w:r w:rsidRPr="007C6208">
        <w:rPr>
          <w:b/>
          <w:sz w:val="24"/>
          <w:szCs w:val="24"/>
        </w:rPr>
        <w:t>УВАЖАЕМИ ДАМИ И ГОСПОДА ОБЩИНСКИ СЪВЕТНИЦИ,</w:t>
      </w:r>
    </w:p>
    <w:p w14:paraId="4159AF91" w14:textId="77777777" w:rsidR="00EE060D" w:rsidRPr="007C6208" w:rsidRDefault="00EE060D" w:rsidP="00044F1B">
      <w:pPr>
        <w:jc w:val="center"/>
        <w:rPr>
          <w:sz w:val="24"/>
          <w:szCs w:val="24"/>
        </w:rPr>
      </w:pPr>
    </w:p>
    <w:p w14:paraId="4C82FB4E" w14:textId="26D2D7FD" w:rsidR="00EE060D" w:rsidRPr="00036E58" w:rsidRDefault="00E27315" w:rsidP="00044F1B">
      <w:pPr>
        <w:ind w:firstLine="708"/>
        <w:jc w:val="both"/>
        <w:rPr>
          <w:bCs/>
          <w:sz w:val="24"/>
          <w:szCs w:val="24"/>
          <w:lang w:val="bg-BG"/>
        </w:rPr>
      </w:pPr>
      <w:r w:rsidRPr="00036E58">
        <w:rPr>
          <w:bCs/>
          <w:sz w:val="24"/>
          <w:szCs w:val="24"/>
          <w:lang w:val="bg-BG"/>
        </w:rPr>
        <w:t>С Решени</w:t>
      </w:r>
      <w:r w:rsidR="00EE060D" w:rsidRPr="00036E58">
        <w:rPr>
          <w:bCs/>
          <w:sz w:val="24"/>
          <w:szCs w:val="24"/>
          <w:lang w:val="bg-BG"/>
        </w:rPr>
        <w:t>е</w:t>
      </w:r>
      <w:r w:rsidRPr="00036E58">
        <w:rPr>
          <w:bCs/>
          <w:sz w:val="24"/>
          <w:szCs w:val="24"/>
          <w:lang w:val="bg-BG"/>
        </w:rPr>
        <w:t xml:space="preserve"> № 28</w:t>
      </w:r>
      <w:r w:rsidR="00EE060D" w:rsidRPr="00036E58">
        <w:rPr>
          <w:bCs/>
          <w:sz w:val="24"/>
          <w:szCs w:val="24"/>
        </w:rPr>
        <w:t>8</w:t>
      </w:r>
      <w:r w:rsidRPr="00036E58">
        <w:rPr>
          <w:bCs/>
          <w:sz w:val="24"/>
          <w:szCs w:val="24"/>
          <w:lang w:val="bg-BG"/>
        </w:rPr>
        <w:t xml:space="preserve"> от 9 април 2026 г. Министерски</w:t>
      </w:r>
      <w:r w:rsidR="00EE060D" w:rsidRPr="00036E58">
        <w:rPr>
          <w:bCs/>
          <w:sz w:val="24"/>
          <w:szCs w:val="24"/>
          <w:lang w:val="bg-BG"/>
        </w:rPr>
        <w:t>ят</w:t>
      </w:r>
      <w:r w:rsidRPr="00036E58">
        <w:rPr>
          <w:bCs/>
          <w:sz w:val="24"/>
          <w:szCs w:val="24"/>
          <w:lang w:val="bg-BG"/>
        </w:rPr>
        <w:t xml:space="preserve"> съвет </w:t>
      </w:r>
      <w:r w:rsidR="00EE060D" w:rsidRPr="00036E58">
        <w:rPr>
          <w:bCs/>
          <w:sz w:val="24"/>
          <w:szCs w:val="24"/>
          <w:lang w:val="bg-BG"/>
        </w:rPr>
        <w:t>е одобрил Програма за субсидиране на превозвачи по автобусни линии от утвърдените транспортни схеми – републиканска, междуобластна, областни и общински, за увеличените цени на горивата след избухване на конфликта в Близкия изток на 28 февруари 2026 г.</w:t>
      </w:r>
      <w:r w:rsidR="00067301">
        <w:rPr>
          <w:bCs/>
          <w:sz w:val="24"/>
          <w:szCs w:val="24"/>
          <w:lang w:val="bg-BG"/>
        </w:rPr>
        <w:t>(Програмата).</w:t>
      </w:r>
    </w:p>
    <w:p w14:paraId="636D61CC" w14:textId="1DB7567F" w:rsidR="00EE060D" w:rsidRPr="00036E58" w:rsidRDefault="00E27572" w:rsidP="00044F1B">
      <w:pPr>
        <w:ind w:firstLine="708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С Решение № 289 от същата дата</w:t>
      </w:r>
      <w:r w:rsidR="00EE060D" w:rsidRPr="00036E58">
        <w:rPr>
          <w:bCs/>
          <w:sz w:val="24"/>
          <w:szCs w:val="24"/>
          <w:lang w:val="bg-BG"/>
        </w:rPr>
        <w:t xml:space="preserve"> Министерският съвет е одобрил финансиране на трансфери за други целеви разходи на общини за 2026 г. в размер до 18 000 000 евро за </w:t>
      </w:r>
      <w:r w:rsidR="00214F00" w:rsidRPr="00036E58">
        <w:rPr>
          <w:bCs/>
          <w:sz w:val="24"/>
          <w:szCs w:val="24"/>
          <w:lang w:val="bg-BG"/>
        </w:rPr>
        <w:t xml:space="preserve"> </w:t>
      </w:r>
      <w:r w:rsidR="00EE060D" w:rsidRPr="00036E58">
        <w:rPr>
          <w:bCs/>
          <w:sz w:val="24"/>
          <w:szCs w:val="24"/>
          <w:lang w:val="bg-BG"/>
        </w:rPr>
        <w:t>изпълнение</w:t>
      </w:r>
      <w:r w:rsidR="00067301">
        <w:rPr>
          <w:bCs/>
          <w:sz w:val="24"/>
          <w:szCs w:val="24"/>
          <w:lang w:val="bg-BG"/>
        </w:rPr>
        <w:t>то на Програмата</w:t>
      </w:r>
      <w:r w:rsidR="00EE060D" w:rsidRPr="00036E58">
        <w:rPr>
          <w:bCs/>
          <w:sz w:val="24"/>
          <w:szCs w:val="24"/>
          <w:lang w:val="bg-BG"/>
        </w:rPr>
        <w:t>.</w:t>
      </w:r>
    </w:p>
    <w:p w14:paraId="4C104ACD" w14:textId="072B1333" w:rsidR="00573E47" w:rsidRPr="00036E58" w:rsidRDefault="00214F00" w:rsidP="00044F1B">
      <w:pPr>
        <w:ind w:firstLine="708"/>
        <w:jc w:val="both"/>
        <w:rPr>
          <w:sz w:val="24"/>
          <w:szCs w:val="24"/>
          <w:lang w:val="bg-BG"/>
        </w:rPr>
      </w:pPr>
      <w:r w:rsidRPr="00036E58">
        <w:rPr>
          <w:bCs/>
          <w:sz w:val="24"/>
          <w:szCs w:val="24"/>
          <w:lang w:val="bg-BG"/>
        </w:rPr>
        <w:t xml:space="preserve">С </w:t>
      </w:r>
      <w:r w:rsidR="00067301">
        <w:rPr>
          <w:bCs/>
          <w:sz w:val="24"/>
          <w:szCs w:val="24"/>
          <w:lang w:val="bg-BG"/>
        </w:rPr>
        <w:t>П</w:t>
      </w:r>
      <w:r w:rsidRPr="00036E58">
        <w:rPr>
          <w:bCs/>
          <w:sz w:val="24"/>
          <w:szCs w:val="24"/>
          <w:lang w:val="bg-BG"/>
        </w:rPr>
        <w:t>рограмата се</w:t>
      </w:r>
      <w:r w:rsidR="00EE060D" w:rsidRPr="00036E58">
        <w:rPr>
          <w:bCs/>
          <w:sz w:val="24"/>
          <w:szCs w:val="24"/>
          <w:lang w:val="bg-BG"/>
        </w:rPr>
        <w:t xml:space="preserve"> уреждат </w:t>
      </w:r>
      <w:r w:rsidR="00573E47" w:rsidRPr="00036E58">
        <w:rPr>
          <w:bCs/>
          <w:sz w:val="24"/>
          <w:szCs w:val="24"/>
          <w:lang w:val="bg-BG"/>
        </w:rPr>
        <w:t xml:space="preserve">условията и редът за компенсиране на превозвачи, изпълняващи пробег извън този </w:t>
      </w:r>
      <w:r w:rsidR="0054104A" w:rsidRPr="00036E58">
        <w:rPr>
          <w:sz w:val="24"/>
          <w:szCs w:val="24"/>
          <w:lang w:val="bg-BG"/>
        </w:rPr>
        <w:t>по §4, ал. 1</w:t>
      </w:r>
      <w:r w:rsidR="00573E47" w:rsidRPr="00036E58">
        <w:rPr>
          <w:sz w:val="24"/>
          <w:szCs w:val="24"/>
          <w:lang w:val="bg-BG"/>
        </w:rPr>
        <w:t>, т. 1</w:t>
      </w:r>
      <w:r w:rsidR="0054104A" w:rsidRPr="00036E58">
        <w:rPr>
          <w:sz w:val="24"/>
          <w:szCs w:val="24"/>
          <w:lang w:val="bg-BG"/>
        </w:rPr>
        <w:t xml:space="preserve"> от Заключителните разпоредби на Закона за автомобилните превози. </w:t>
      </w:r>
    </w:p>
    <w:p w14:paraId="6673DF70" w14:textId="77777777" w:rsidR="00067301" w:rsidRDefault="00573E47" w:rsidP="000952C8">
      <w:pPr>
        <w:ind w:firstLine="708"/>
        <w:jc w:val="both"/>
        <w:rPr>
          <w:bCs/>
          <w:sz w:val="24"/>
          <w:szCs w:val="24"/>
          <w:lang w:val="bg-BG"/>
        </w:rPr>
      </w:pPr>
      <w:r w:rsidRPr="00036E58">
        <w:rPr>
          <w:sz w:val="24"/>
          <w:szCs w:val="24"/>
          <w:lang w:val="bg-BG"/>
        </w:rPr>
        <w:t>За реализацията</w:t>
      </w:r>
      <w:r w:rsidR="00067301">
        <w:rPr>
          <w:sz w:val="24"/>
          <w:szCs w:val="24"/>
          <w:lang w:val="bg-BG"/>
        </w:rPr>
        <w:t xml:space="preserve"> на Програмата</w:t>
      </w:r>
      <w:r w:rsidR="00214F00" w:rsidRPr="00036E58">
        <w:rPr>
          <w:sz w:val="24"/>
          <w:szCs w:val="24"/>
          <w:lang w:val="bg-BG"/>
        </w:rPr>
        <w:t xml:space="preserve">, в т. 5 от раздел </w:t>
      </w:r>
      <w:r w:rsidR="00214F00" w:rsidRPr="00036E58">
        <w:rPr>
          <w:sz w:val="24"/>
          <w:szCs w:val="24"/>
        </w:rPr>
        <w:t>IV</w:t>
      </w:r>
      <w:r w:rsidR="00214F00" w:rsidRPr="00036E58">
        <w:rPr>
          <w:sz w:val="24"/>
          <w:szCs w:val="24"/>
          <w:lang w:val="bg-BG"/>
        </w:rPr>
        <w:t xml:space="preserve"> на </w:t>
      </w:r>
      <w:r w:rsidR="00214F00" w:rsidRPr="00044F1B">
        <w:rPr>
          <w:sz w:val="24"/>
          <w:szCs w:val="24"/>
          <w:lang w:val="bg-BG"/>
        </w:rPr>
        <w:t>същата</w:t>
      </w:r>
      <w:r w:rsidR="00214F00" w:rsidRPr="00036E58">
        <w:rPr>
          <w:sz w:val="24"/>
          <w:szCs w:val="24"/>
          <w:lang w:val="bg-BG"/>
        </w:rPr>
        <w:t xml:space="preserve"> е разписано, че</w:t>
      </w:r>
      <w:r w:rsidR="008B61D4" w:rsidRPr="00036E58">
        <w:rPr>
          <w:sz w:val="24"/>
          <w:szCs w:val="24"/>
          <w:lang w:val="bg-BG"/>
        </w:rPr>
        <w:t>:</w:t>
      </w:r>
      <w:r w:rsidR="00214F00" w:rsidRPr="00036E58">
        <w:rPr>
          <w:sz w:val="24"/>
          <w:szCs w:val="24"/>
          <w:lang w:val="bg-BG"/>
        </w:rPr>
        <w:t xml:space="preserve"> </w:t>
      </w:r>
      <w:r w:rsidR="008B61D4" w:rsidRPr="00036E58">
        <w:rPr>
          <w:sz w:val="24"/>
          <w:szCs w:val="24"/>
          <w:lang w:val="bg-BG"/>
        </w:rPr>
        <w:t>„О</w:t>
      </w:r>
      <w:r w:rsidR="00214F00" w:rsidRPr="00036E58">
        <w:rPr>
          <w:sz w:val="24"/>
          <w:szCs w:val="24"/>
          <w:lang w:val="bg-BG"/>
        </w:rPr>
        <w:t xml:space="preserve">бщините разпределят получените средства, като ползват принципа от част четвърта, глава трета от Наредбата </w:t>
      </w:r>
      <w:r w:rsidR="00214F00" w:rsidRPr="00036E58">
        <w:rPr>
          <w:bCs/>
          <w:sz w:val="24"/>
          <w:szCs w:val="24"/>
          <w:lang w:val="bg-BG"/>
        </w:rPr>
        <w:t>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</w:r>
      <w:r w:rsidR="008B61D4" w:rsidRPr="00036E58">
        <w:rPr>
          <w:bCs/>
          <w:sz w:val="24"/>
          <w:szCs w:val="24"/>
          <w:lang w:val="bg-BG"/>
        </w:rPr>
        <w:t xml:space="preserve"> (Наредбата)</w:t>
      </w:r>
      <w:r w:rsidR="00214F00" w:rsidRPr="00036E58">
        <w:rPr>
          <w:bCs/>
          <w:sz w:val="24"/>
          <w:szCs w:val="24"/>
          <w:lang w:val="bg-BG"/>
        </w:rPr>
        <w:t>, приета с П</w:t>
      </w:r>
      <w:r w:rsidR="008B61D4" w:rsidRPr="00036E58">
        <w:rPr>
          <w:bCs/>
          <w:sz w:val="24"/>
          <w:szCs w:val="24"/>
          <w:lang w:val="bg-BG"/>
        </w:rPr>
        <w:t>остановление</w:t>
      </w:r>
      <w:r w:rsidR="00214F00" w:rsidRPr="00036E58">
        <w:rPr>
          <w:bCs/>
          <w:sz w:val="24"/>
          <w:szCs w:val="24"/>
          <w:lang w:val="bg-BG"/>
        </w:rPr>
        <w:t xml:space="preserve"> № 163</w:t>
      </w:r>
      <w:r w:rsidR="008B61D4" w:rsidRPr="00036E58">
        <w:rPr>
          <w:bCs/>
          <w:sz w:val="24"/>
          <w:szCs w:val="24"/>
          <w:lang w:val="bg-BG"/>
        </w:rPr>
        <w:t xml:space="preserve"> на Министерския съвет</w:t>
      </w:r>
      <w:r w:rsidR="00214F00" w:rsidRPr="00036E58">
        <w:rPr>
          <w:bCs/>
          <w:sz w:val="24"/>
          <w:szCs w:val="24"/>
          <w:lang w:val="bg-BG"/>
        </w:rPr>
        <w:t xml:space="preserve"> от 2015 г.</w:t>
      </w:r>
      <w:r w:rsidR="008B61D4" w:rsidRPr="00036E58">
        <w:rPr>
          <w:bCs/>
          <w:sz w:val="24"/>
          <w:szCs w:val="24"/>
          <w:lang w:val="bg-BG"/>
        </w:rPr>
        <w:t xml:space="preserve"> и Регламент (ЕО) № 1370/2007.“</w:t>
      </w:r>
      <w:r w:rsidR="000952C8">
        <w:rPr>
          <w:bCs/>
          <w:sz w:val="24"/>
          <w:szCs w:val="24"/>
          <w:lang w:val="bg-BG"/>
        </w:rPr>
        <w:t xml:space="preserve"> </w:t>
      </w:r>
    </w:p>
    <w:p w14:paraId="1B6F61D2" w14:textId="6737E5B3" w:rsidR="00874BA5" w:rsidRDefault="008B61D4" w:rsidP="000952C8">
      <w:pPr>
        <w:ind w:firstLine="708"/>
        <w:jc w:val="both"/>
        <w:rPr>
          <w:bCs/>
          <w:sz w:val="24"/>
          <w:szCs w:val="24"/>
          <w:lang w:val="bg-BG"/>
        </w:rPr>
      </w:pPr>
      <w:r w:rsidRPr="00036E58">
        <w:rPr>
          <w:bCs/>
          <w:sz w:val="24"/>
          <w:szCs w:val="24"/>
          <w:lang w:val="bg-BG"/>
        </w:rPr>
        <w:t>Пос</w:t>
      </w:r>
      <w:r w:rsidR="00036E58">
        <w:rPr>
          <w:bCs/>
          <w:sz w:val="24"/>
          <w:szCs w:val="24"/>
          <w:lang w:val="bg-BG"/>
        </w:rPr>
        <w:t>очената част и глава от</w:t>
      </w:r>
      <w:r w:rsidR="00871CAB" w:rsidRPr="00036E58">
        <w:rPr>
          <w:bCs/>
          <w:sz w:val="24"/>
          <w:szCs w:val="24"/>
          <w:lang w:val="bg-BG"/>
        </w:rPr>
        <w:t xml:space="preserve"> Наредбата</w:t>
      </w:r>
      <w:r w:rsidR="00036E58">
        <w:rPr>
          <w:bCs/>
          <w:sz w:val="24"/>
          <w:szCs w:val="24"/>
          <w:lang w:val="bg-BG"/>
        </w:rPr>
        <w:t xml:space="preserve"> касаят</w:t>
      </w:r>
      <w:r w:rsidR="007A5660" w:rsidRPr="00036E58">
        <w:rPr>
          <w:bCs/>
          <w:sz w:val="24"/>
          <w:szCs w:val="24"/>
          <w:lang w:val="bg-BG"/>
        </w:rPr>
        <w:t xml:space="preserve"> </w:t>
      </w:r>
      <w:r w:rsidR="00214F00" w:rsidRPr="00036E58">
        <w:rPr>
          <w:bCs/>
          <w:sz w:val="24"/>
          <w:szCs w:val="24"/>
          <w:lang w:val="bg-BG"/>
        </w:rPr>
        <w:t>„условия и ред за предоставяне на субсидиите“</w:t>
      </w:r>
      <w:r w:rsidR="00874BA5">
        <w:rPr>
          <w:bCs/>
          <w:sz w:val="24"/>
          <w:szCs w:val="24"/>
          <w:lang w:val="bg-BG"/>
        </w:rPr>
        <w:t xml:space="preserve">. </w:t>
      </w:r>
    </w:p>
    <w:p w14:paraId="16C0889A" w14:textId="4B7E9D61" w:rsidR="00874BA5" w:rsidRDefault="00067301" w:rsidP="00044F1B">
      <w:pPr>
        <w:ind w:firstLine="708"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Обслужването на </w:t>
      </w:r>
      <w:r w:rsidR="004F44DF">
        <w:rPr>
          <w:bCs/>
          <w:sz w:val="24"/>
          <w:szCs w:val="24"/>
          <w:lang w:val="bg-BG"/>
        </w:rPr>
        <w:t xml:space="preserve">междуселищните линии </w:t>
      </w:r>
      <w:r w:rsidR="00874BA5">
        <w:rPr>
          <w:bCs/>
          <w:sz w:val="24"/>
          <w:szCs w:val="24"/>
          <w:lang w:val="bg-BG"/>
        </w:rPr>
        <w:t xml:space="preserve">от транспортните схеми на Община Русе </w:t>
      </w:r>
      <w:r w:rsidR="004F44DF">
        <w:rPr>
          <w:bCs/>
          <w:sz w:val="24"/>
          <w:szCs w:val="24"/>
          <w:lang w:val="bg-BG"/>
        </w:rPr>
        <w:t>от по</w:t>
      </w:r>
      <w:r>
        <w:rPr>
          <w:bCs/>
          <w:sz w:val="24"/>
          <w:szCs w:val="24"/>
          <w:lang w:val="bg-BG"/>
        </w:rPr>
        <w:t>вече</w:t>
      </w:r>
      <w:r w:rsidR="004F44DF">
        <w:rPr>
          <w:bCs/>
          <w:sz w:val="24"/>
          <w:szCs w:val="24"/>
          <w:lang w:val="bg-BG"/>
        </w:rPr>
        <w:t xml:space="preserve"> от един превозвач</w:t>
      </w:r>
      <w:r w:rsidR="0054104A" w:rsidRPr="007C6208">
        <w:rPr>
          <w:bCs/>
          <w:sz w:val="24"/>
          <w:szCs w:val="24"/>
          <w:lang w:val="bg-BG"/>
        </w:rPr>
        <w:t xml:space="preserve"> налага</w:t>
      </w:r>
      <w:r>
        <w:rPr>
          <w:bCs/>
          <w:sz w:val="24"/>
          <w:szCs w:val="24"/>
          <w:lang w:val="bg-BG"/>
        </w:rPr>
        <w:t xml:space="preserve"> </w:t>
      </w:r>
      <w:r w:rsidR="0054104A" w:rsidRPr="007C6208">
        <w:rPr>
          <w:bCs/>
          <w:sz w:val="24"/>
          <w:szCs w:val="24"/>
          <w:lang w:val="bg-BG"/>
        </w:rPr>
        <w:t>прием</w:t>
      </w:r>
      <w:r>
        <w:rPr>
          <w:bCs/>
          <w:sz w:val="24"/>
          <w:szCs w:val="24"/>
          <w:lang w:val="bg-BG"/>
        </w:rPr>
        <w:t>ането на</w:t>
      </w:r>
      <w:r w:rsidR="0054104A" w:rsidRPr="007C6208">
        <w:rPr>
          <w:sz w:val="24"/>
          <w:szCs w:val="24"/>
          <w:lang w:val="bg-BG"/>
        </w:rPr>
        <w:t xml:space="preserve"> механизъм за разпределение на средствата за субсидиране на обществен транспорт на пътници</w:t>
      </w:r>
      <w:r w:rsidR="00874BA5">
        <w:rPr>
          <w:sz w:val="24"/>
          <w:szCs w:val="24"/>
          <w:lang w:val="bg-BG"/>
        </w:rPr>
        <w:t>.</w:t>
      </w:r>
    </w:p>
    <w:p w14:paraId="273F2801" w14:textId="70E4BAC6" w:rsidR="0054104A" w:rsidRPr="00224535" w:rsidRDefault="00874BA5" w:rsidP="00044F1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</w:t>
      </w:r>
      <w:r w:rsidR="0054104A">
        <w:rPr>
          <w:sz w:val="24"/>
          <w:szCs w:val="24"/>
          <w:lang w:val="bg-BG"/>
        </w:rPr>
        <w:t>Целта е да се изпълнят законовите изисквания</w:t>
      </w:r>
      <w:r w:rsidR="00067301">
        <w:rPr>
          <w:sz w:val="24"/>
          <w:szCs w:val="24"/>
          <w:lang w:val="bg-BG"/>
        </w:rPr>
        <w:t xml:space="preserve"> и осигуряване на равнопоставеност, </w:t>
      </w:r>
      <w:r w:rsidR="00067301" w:rsidRPr="007F06F7">
        <w:rPr>
          <w:sz w:val="24"/>
          <w:szCs w:val="24"/>
          <w:lang w:val="bg-BG"/>
        </w:rPr>
        <w:t>прозрачност и публичност</w:t>
      </w:r>
      <w:r w:rsidR="00067301">
        <w:rPr>
          <w:sz w:val="24"/>
          <w:szCs w:val="24"/>
          <w:lang w:val="bg-BG"/>
        </w:rPr>
        <w:t xml:space="preserve"> при </w:t>
      </w:r>
      <w:r>
        <w:rPr>
          <w:sz w:val="24"/>
          <w:szCs w:val="24"/>
          <w:lang w:val="bg-BG"/>
        </w:rPr>
        <w:t>подпом</w:t>
      </w:r>
      <w:r w:rsidR="00067301">
        <w:rPr>
          <w:sz w:val="24"/>
          <w:szCs w:val="24"/>
          <w:lang w:val="bg-BG"/>
        </w:rPr>
        <w:t>агане на превозвачите.</w:t>
      </w:r>
    </w:p>
    <w:p w14:paraId="3CEE7F83" w14:textId="77777777" w:rsidR="0054104A" w:rsidRDefault="0054104A" w:rsidP="00044F1B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За прилагането на механизма не са необходими финансови и други средства от бюджета на общината. Механизмът служи за разпределение на предоставените от централния бюджет средства, когато транспортната схема се изпълнява от повече от един превозвач.  </w:t>
      </w:r>
    </w:p>
    <w:p w14:paraId="249E9391" w14:textId="77777777" w:rsidR="0054104A" w:rsidRDefault="0054104A" w:rsidP="00044F1B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Настоящото предложение не противоречи на правото на Европейската общност.</w:t>
      </w:r>
    </w:p>
    <w:p w14:paraId="728FE662" w14:textId="77777777" w:rsidR="0054104A" w:rsidRPr="00CF6D15" w:rsidRDefault="0054104A" w:rsidP="00044F1B">
      <w:pPr>
        <w:ind w:firstLine="708"/>
        <w:jc w:val="both"/>
        <w:rPr>
          <w:color w:val="000000" w:themeColor="text1"/>
          <w:sz w:val="24"/>
          <w:szCs w:val="24"/>
        </w:rPr>
      </w:pPr>
      <w:r w:rsidRPr="007F06F7">
        <w:rPr>
          <w:color w:val="000000" w:themeColor="text1"/>
          <w:sz w:val="24"/>
          <w:szCs w:val="24"/>
          <w:lang w:val="bg-BG"/>
        </w:rPr>
        <w:t>Общинска администрация ще осъществява контрол гарантиращ, че предоставените средства няма да доведат до свръхкомпенсиране на превозвачите във връзка с дейността по извършване на обществен превоз</w:t>
      </w:r>
      <w:r w:rsidRPr="00545BD2">
        <w:rPr>
          <w:color w:val="000000" w:themeColor="text1"/>
          <w:sz w:val="24"/>
          <w:szCs w:val="24"/>
          <w:lang w:val="bg-BG"/>
        </w:rPr>
        <w:t xml:space="preserve"> на пътници.</w:t>
      </w:r>
      <w:r w:rsidRPr="007F06F7">
        <w:rPr>
          <w:sz w:val="24"/>
          <w:szCs w:val="24"/>
          <w:lang w:val="bg-BG"/>
        </w:rPr>
        <w:t xml:space="preserve"> При възникване на възможност за свръхкомпенсиране средства няма да бъдат предоставяни</w:t>
      </w:r>
      <w:r w:rsidRPr="00545BD2">
        <w:rPr>
          <w:color w:val="000000" w:themeColor="text1"/>
          <w:sz w:val="24"/>
          <w:szCs w:val="24"/>
          <w:lang w:val="bg-BG"/>
        </w:rPr>
        <w:t>.</w:t>
      </w:r>
    </w:p>
    <w:p w14:paraId="15862D19" w14:textId="77777777" w:rsidR="0054104A" w:rsidRPr="007C6208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7C6208">
        <w:rPr>
          <w:sz w:val="24"/>
          <w:szCs w:val="24"/>
          <w:lang w:val="bg-BG"/>
        </w:rPr>
        <w:lastRenderedPageBreak/>
        <w:t>Предвид горното и на основание чл. 63, ал. 1 от Правилника за организация и дейността на ОбС-Русе, неговите комисии и взаимодействието му с общинската администрация, предлагам на Общинския съвет да вземе следното</w:t>
      </w:r>
    </w:p>
    <w:p w14:paraId="577CD659" w14:textId="77777777" w:rsidR="0054104A" w:rsidRPr="007C6208" w:rsidRDefault="0054104A" w:rsidP="00044F1B">
      <w:pPr>
        <w:jc w:val="both"/>
        <w:rPr>
          <w:sz w:val="24"/>
          <w:szCs w:val="24"/>
        </w:rPr>
      </w:pPr>
      <w:r w:rsidRPr="007C6208">
        <w:rPr>
          <w:sz w:val="24"/>
          <w:szCs w:val="24"/>
        </w:rPr>
        <w:t xml:space="preserve"> </w:t>
      </w:r>
    </w:p>
    <w:p w14:paraId="6B37EBFF" w14:textId="77777777" w:rsidR="0054104A" w:rsidRPr="00A762F5" w:rsidRDefault="0054104A" w:rsidP="00044F1B">
      <w:pPr>
        <w:jc w:val="center"/>
        <w:rPr>
          <w:b/>
          <w:sz w:val="24"/>
          <w:szCs w:val="24"/>
        </w:rPr>
      </w:pPr>
      <w:r w:rsidRPr="00A762F5">
        <w:rPr>
          <w:b/>
          <w:sz w:val="24"/>
          <w:szCs w:val="24"/>
        </w:rPr>
        <w:t>Р Е Ш Е Н И Е:</w:t>
      </w:r>
    </w:p>
    <w:p w14:paraId="5B658368" w14:textId="77777777" w:rsidR="0054104A" w:rsidRPr="00A762F5" w:rsidRDefault="0054104A" w:rsidP="00044F1B">
      <w:pPr>
        <w:jc w:val="both"/>
        <w:rPr>
          <w:b/>
          <w:sz w:val="24"/>
          <w:szCs w:val="24"/>
        </w:rPr>
      </w:pPr>
    </w:p>
    <w:p w14:paraId="606F0AAA" w14:textId="694FF72C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 xml:space="preserve">На основание чл. 21, ал. 2, във връзка с чл. 21, ал. 1, т. 23 от Закона за местното самоуправление и местната </w:t>
      </w:r>
      <w:r w:rsidRPr="00C3275E">
        <w:rPr>
          <w:sz w:val="24"/>
          <w:szCs w:val="24"/>
          <w:lang w:val="bg-BG"/>
        </w:rPr>
        <w:t>администрация</w:t>
      </w:r>
      <w:r w:rsidR="00C3275E" w:rsidRPr="00C3275E">
        <w:rPr>
          <w:sz w:val="24"/>
          <w:szCs w:val="24"/>
          <w:lang w:val="bg-BG"/>
        </w:rPr>
        <w:t>, Решения № 288 и № 289 от 9 април 2026 г. на Министерски съвет</w:t>
      </w:r>
      <w:r w:rsidRPr="00C3275E">
        <w:rPr>
          <w:sz w:val="24"/>
          <w:szCs w:val="24"/>
          <w:lang w:val="bg-BG"/>
        </w:rPr>
        <w:t xml:space="preserve">, във връзка с чл. 57 от </w:t>
      </w:r>
      <w:r w:rsidRPr="00C3275E">
        <w:rPr>
          <w:bCs/>
          <w:sz w:val="24"/>
          <w:szCs w:val="24"/>
          <w:lang w:val="bg-BG"/>
        </w:rPr>
        <w:t>Наредбата</w:t>
      </w:r>
      <w:r w:rsidRPr="00874BA5">
        <w:rPr>
          <w:bCs/>
          <w:sz w:val="24"/>
          <w:szCs w:val="24"/>
          <w:lang w:val="bg-BG"/>
        </w:rPr>
        <w:t xml:space="preserve"> за условията и реда за предоставяне на средства за компенсиране на намалените приходи от прилагането на цени за обществени пътнически превози</w:t>
      </w:r>
      <w:r w:rsidRPr="00A762F5">
        <w:rPr>
          <w:bCs/>
          <w:sz w:val="24"/>
          <w:szCs w:val="24"/>
          <w:lang w:val="bg-BG"/>
        </w:rPr>
        <w:t xml:space="preserve"> по автомобилния транспорт, предвидени в нормативни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превозите, приета с ПМС № 163 от 29.06.2015 г</w:t>
      </w:r>
      <w:r>
        <w:rPr>
          <w:bCs/>
          <w:sz w:val="24"/>
          <w:szCs w:val="24"/>
          <w:lang w:val="bg-BG"/>
        </w:rPr>
        <w:t xml:space="preserve">. </w:t>
      </w:r>
      <w:r w:rsidR="009A5F88">
        <w:rPr>
          <w:sz w:val="24"/>
          <w:szCs w:val="24"/>
          <w:lang w:val="bg-BG"/>
        </w:rPr>
        <w:t>Общински съвет-</w:t>
      </w:r>
      <w:r w:rsidRPr="00A762F5">
        <w:rPr>
          <w:sz w:val="24"/>
          <w:szCs w:val="24"/>
          <w:lang w:val="bg-BG"/>
        </w:rPr>
        <w:t>Русе реши:</w:t>
      </w:r>
    </w:p>
    <w:p w14:paraId="1EF90C74" w14:textId="00C24F82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1. Приема механизъм за предоставяне на</w:t>
      </w:r>
      <w:r w:rsidR="00C3275E">
        <w:rPr>
          <w:sz w:val="24"/>
          <w:szCs w:val="24"/>
          <w:lang w:val="bg-BG"/>
        </w:rPr>
        <w:t xml:space="preserve"> </w:t>
      </w:r>
      <w:r w:rsidRPr="00A762F5">
        <w:rPr>
          <w:sz w:val="24"/>
          <w:szCs w:val="24"/>
          <w:lang w:val="bg-BG"/>
        </w:rPr>
        <w:t>субсидия за междуселищен пътнически превоз между операторите от транспортните схеми на Община Русе, с които има сключени договори за превоз, при следните показатели:</w:t>
      </w:r>
    </w:p>
    <w:p w14:paraId="3F139F28" w14:textId="77777777" w:rsidR="00EB5CC4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bCs/>
          <w:color w:val="000000"/>
          <w:sz w:val="24"/>
          <w:szCs w:val="24"/>
          <w:lang w:val="bg-BG"/>
        </w:rPr>
        <w:t>1.1. Подлежащ на субсидиране пробег</w:t>
      </w:r>
      <w:r w:rsidRPr="00A762F5">
        <w:rPr>
          <w:color w:val="47494B"/>
          <w:sz w:val="24"/>
          <w:szCs w:val="24"/>
          <w:lang w:val="bg-BG"/>
        </w:rPr>
        <w:t xml:space="preserve">, </w:t>
      </w:r>
      <w:r w:rsidRPr="00A762F5">
        <w:rPr>
          <w:sz w:val="24"/>
          <w:szCs w:val="24"/>
          <w:lang w:val="bg-BG"/>
        </w:rPr>
        <w:t xml:space="preserve">съответно </w:t>
      </w:r>
      <w:r w:rsidR="0026273F">
        <w:rPr>
          <w:sz w:val="24"/>
          <w:szCs w:val="24"/>
          <w:lang w:val="bg-BG"/>
        </w:rPr>
        <w:t>приведен пробег на база пътнико</w:t>
      </w:r>
      <w:r w:rsidRPr="00A762F5">
        <w:rPr>
          <w:sz w:val="24"/>
          <w:szCs w:val="24"/>
          <w:lang w:val="bg-BG"/>
        </w:rPr>
        <w:t>вместимост</w:t>
      </w:r>
      <w:r w:rsidR="00EB5CC4">
        <w:rPr>
          <w:sz w:val="24"/>
          <w:szCs w:val="24"/>
          <w:lang w:val="bg-BG"/>
        </w:rPr>
        <w:t>.</w:t>
      </w:r>
    </w:p>
    <w:p w14:paraId="535F78CF" w14:textId="4592BED8" w:rsidR="0054104A" w:rsidRPr="00A762F5" w:rsidRDefault="0054104A" w:rsidP="00044F1B">
      <w:pPr>
        <w:ind w:firstLine="708"/>
        <w:jc w:val="both"/>
        <w:rPr>
          <w:color w:val="47494B"/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 xml:space="preserve"> </w:t>
      </w:r>
      <w:r w:rsidR="00EB5CC4">
        <w:rPr>
          <w:sz w:val="24"/>
          <w:szCs w:val="24"/>
          <w:lang w:val="bg-BG"/>
        </w:rPr>
        <w:t>П</w:t>
      </w:r>
      <w:r w:rsidR="0026273F">
        <w:rPr>
          <w:sz w:val="24"/>
          <w:szCs w:val="24"/>
          <w:lang w:val="bg-BG"/>
        </w:rPr>
        <w:t xml:space="preserve">оказателят </w:t>
      </w:r>
      <w:r w:rsidR="00EB5CC4" w:rsidRPr="00A762F5">
        <w:rPr>
          <w:b/>
          <w:sz w:val="24"/>
          <w:szCs w:val="24"/>
          <w:lang w:val="bg-BG"/>
        </w:rPr>
        <w:t>П1</w:t>
      </w:r>
      <w:r w:rsidR="00EB5CC4">
        <w:rPr>
          <w:b/>
          <w:sz w:val="24"/>
          <w:szCs w:val="24"/>
          <w:lang w:val="bg-BG"/>
        </w:rPr>
        <w:t xml:space="preserve"> </w:t>
      </w:r>
      <w:r w:rsidR="0026273F">
        <w:rPr>
          <w:sz w:val="24"/>
          <w:szCs w:val="24"/>
          <w:lang w:val="bg-BG"/>
        </w:rPr>
        <w:t>отчита пътнико</w:t>
      </w:r>
      <w:r w:rsidRPr="00A762F5">
        <w:rPr>
          <w:sz w:val="24"/>
          <w:szCs w:val="24"/>
          <w:lang w:val="bg-BG"/>
        </w:rPr>
        <w:t>вместимостта</w:t>
      </w:r>
      <w:r w:rsidR="0026273F">
        <w:rPr>
          <w:sz w:val="24"/>
          <w:szCs w:val="24"/>
          <w:lang w:val="bg-BG"/>
        </w:rPr>
        <w:t xml:space="preserve"> на превозните средства, вписана</w:t>
      </w:r>
      <w:r w:rsidRPr="00A762F5">
        <w:rPr>
          <w:sz w:val="24"/>
          <w:szCs w:val="24"/>
          <w:lang w:val="bg-BG"/>
        </w:rPr>
        <w:t xml:space="preserve"> в свидетелството за регистрация, като данните за всяко превозно средство, което участва в транспортния процес</w:t>
      </w:r>
      <w:r w:rsidR="0026273F">
        <w:rPr>
          <w:sz w:val="24"/>
          <w:szCs w:val="24"/>
          <w:lang w:val="bg-BG"/>
        </w:rPr>
        <w:t>,</w:t>
      </w:r>
      <w:r w:rsidRPr="00A762F5">
        <w:rPr>
          <w:sz w:val="24"/>
          <w:szCs w:val="24"/>
          <w:lang w:val="bg-BG"/>
        </w:rPr>
        <w:t xml:space="preserve"> ще се вземат от справките на превозвачите</w:t>
      </w:r>
      <w:r w:rsidR="0026273F">
        <w:rPr>
          <w:sz w:val="24"/>
          <w:szCs w:val="24"/>
          <w:lang w:val="bg-BG"/>
        </w:rPr>
        <w:t>,</w:t>
      </w:r>
      <w:r w:rsidRPr="00A762F5">
        <w:rPr>
          <w:sz w:val="24"/>
          <w:szCs w:val="24"/>
          <w:lang w:val="bg-BG"/>
        </w:rPr>
        <w:t xml:space="preserve"> подадени за извършване на дейността.</w:t>
      </w:r>
      <w:r w:rsidRPr="00A762F5">
        <w:rPr>
          <w:color w:val="47494B"/>
          <w:sz w:val="24"/>
          <w:szCs w:val="24"/>
          <w:lang w:val="bg-BG"/>
        </w:rPr>
        <w:t xml:space="preserve"> </w:t>
      </w:r>
      <w:r w:rsidRPr="00A762F5">
        <w:rPr>
          <w:sz w:val="24"/>
          <w:szCs w:val="24"/>
          <w:lang w:val="bg-BG"/>
        </w:rPr>
        <w:t>Изчислява се съобразно действит</w:t>
      </w:r>
      <w:r w:rsidR="0026273F">
        <w:rPr>
          <w:sz w:val="24"/>
          <w:szCs w:val="24"/>
          <w:lang w:val="bg-BG"/>
        </w:rPr>
        <w:t xml:space="preserve">елно изминатия пробег в </w:t>
      </w:r>
      <w:r w:rsidRPr="00A762F5">
        <w:rPr>
          <w:sz w:val="24"/>
          <w:szCs w:val="24"/>
          <w:lang w:val="bg-BG"/>
        </w:rPr>
        <w:t>километри, съгласно справките за съответния отчетен период за извършените курсове, по следната формула:</w:t>
      </w:r>
    </w:p>
    <w:p w14:paraId="10AA7FA9" w14:textId="77777777" w:rsidR="0054104A" w:rsidRPr="00A762F5" w:rsidRDefault="0054104A" w:rsidP="00044F1B">
      <w:pPr>
        <w:pStyle w:val="a8"/>
        <w:ind w:left="709"/>
        <w:jc w:val="both"/>
        <w:rPr>
          <w:b/>
        </w:rPr>
      </w:pPr>
    </w:p>
    <w:p w14:paraId="77F01D6E" w14:textId="77777777" w:rsidR="0054104A" w:rsidRPr="00A762F5" w:rsidRDefault="0054104A" w:rsidP="00044F1B">
      <w:pPr>
        <w:pStyle w:val="a8"/>
        <w:ind w:left="709"/>
        <w:jc w:val="both"/>
        <w:rPr>
          <w:b/>
        </w:rPr>
      </w:pPr>
      <w:r w:rsidRPr="00A762F5">
        <w:rPr>
          <w:b/>
        </w:rPr>
        <w:t xml:space="preserve">П1 =   </w:t>
      </w:r>
      <w:r w:rsidRPr="00A762F5">
        <w:rPr>
          <w:b/>
          <w:u w:val="single"/>
        </w:rPr>
        <w:t xml:space="preserve">        Приведения пробег на съответния превозвач        </w:t>
      </w:r>
      <w:r w:rsidRPr="00A762F5">
        <w:rPr>
          <w:b/>
        </w:rPr>
        <w:t>* 100</w:t>
      </w:r>
    </w:p>
    <w:p w14:paraId="51A5F727" w14:textId="77777777" w:rsidR="0054104A" w:rsidRPr="00A762F5" w:rsidRDefault="0054104A" w:rsidP="00044F1B">
      <w:pPr>
        <w:pStyle w:val="a8"/>
        <w:ind w:left="1417"/>
        <w:jc w:val="both"/>
        <w:rPr>
          <w:b/>
        </w:rPr>
      </w:pPr>
      <w:r w:rsidRPr="00A762F5">
        <w:rPr>
          <w:b/>
        </w:rPr>
        <w:t xml:space="preserve">   Сбор от приведения пробег на всички превозвачи </w:t>
      </w:r>
    </w:p>
    <w:p w14:paraId="6707661D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</w:p>
    <w:p w14:paraId="21E5434C" w14:textId="77777777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Приведеният пробег се изчислява по следния начин:</w:t>
      </w:r>
    </w:p>
    <w:p w14:paraId="73538F80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Ппп = Пип * Псп, където</w:t>
      </w:r>
    </w:p>
    <w:p w14:paraId="67B519FC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>Ппп</w:t>
      </w:r>
      <w:r w:rsidRPr="00A762F5">
        <w:rPr>
          <w:sz w:val="24"/>
          <w:szCs w:val="24"/>
          <w:lang w:val="bg-BG"/>
        </w:rPr>
        <w:t xml:space="preserve"> е приведения пробег на съответния превозвач </w:t>
      </w:r>
    </w:p>
    <w:p w14:paraId="29B2B562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>Пип</w:t>
      </w:r>
      <w:r w:rsidRPr="00A762F5">
        <w:rPr>
          <w:sz w:val="24"/>
          <w:szCs w:val="24"/>
          <w:lang w:val="bg-BG"/>
        </w:rPr>
        <w:t xml:space="preserve"> е реално изминатия пробег на съответния превозвач</w:t>
      </w:r>
    </w:p>
    <w:p w14:paraId="47E54C77" w14:textId="3FDEB8D5" w:rsidR="0054104A" w:rsidRPr="00A762F5" w:rsidRDefault="0054104A" w:rsidP="00044F1B">
      <w:pPr>
        <w:jc w:val="both"/>
        <w:rPr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>Псп</w:t>
      </w:r>
      <w:r w:rsidR="0026273F">
        <w:rPr>
          <w:sz w:val="24"/>
          <w:szCs w:val="24"/>
          <w:lang w:val="bg-BG"/>
        </w:rPr>
        <w:t xml:space="preserve"> е средната пътнико</w:t>
      </w:r>
      <w:r w:rsidRPr="00A762F5">
        <w:rPr>
          <w:sz w:val="24"/>
          <w:szCs w:val="24"/>
          <w:lang w:val="bg-BG"/>
        </w:rPr>
        <w:t>вместимост на превозните средства на съответ</w:t>
      </w:r>
      <w:r w:rsidR="00EB5CC4">
        <w:rPr>
          <w:sz w:val="24"/>
          <w:szCs w:val="24"/>
          <w:lang w:val="bg-BG"/>
        </w:rPr>
        <w:t>ния превозвач. Средната пътнико</w:t>
      </w:r>
      <w:r w:rsidRPr="00A762F5">
        <w:rPr>
          <w:sz w:val="24"/>
          <w:szCs w:val="24"/>
          <w:lang w:val="bg-BG"/>
        </w:rPr>
        <w:t>вместимост на превозните средства се изчислява като общия брой места (седящи и правостоящи) се дели на общия брой превозни средства, а именно:</w:t>
      </w:r>
    </w:p>
    <w:p w14:paraId="42B33F3B" w14:textId="77777777" w:rsidR="0054104A" w:rsidRPr="00A762F5" w:rsidRDefault="0054104A" w:rsidP="00044F1B">
      <w:pPr>
        <w:pStyle w:val="a8"/>
        <w:ind w:left="709"/>
        <w:jc w:val="both"/>
      </w:pPr>
    </w:p>
    <w:p w14:paraId="718D97A4" w14:textId="7933B732" w:rsidR="0054104A" w:rsidRPr="00A762F5" w:rsidRDefault="00EB5CC4" w:rsidP="00044F1B">
      <w:pPr>
        <w:pStyle w:val="a8"/>
        <w:ind w:left="709"/>
        <w:jc w:val="both"/>
        <w:rPr>
          <w:u w:val="single"/>
        </w:rPr>
      </w:pPr>
      <w:r>
        <w:t>Средна пътнико</w:t>
      </w:r>
      <w:r w:rsidR="0054104A" w:rsidRPr="00A762F5">
        <w:t xml:space="preserve">вместимост = </w:t>
      </w:r>
      <w:r w:rsidR="0054104A" w:rsidRPr="00A762F5">
        <w:rPr>
          <w:u w:val="single"/>
        </w:rPr>
        <w:t>Общ брой места</w:t>
      </w:r>
    </w:p>
    <w:p w14:paraId="5FFF6D48" w14:textId="77777777" w:rsidR="0054104A" w:rsidRPr="00A762F5" w:rsidRDefault="0054104A" w:rsidP="00044F1B">
      <w:pPr>
        <w:pStyle w:val="a8"/>
        <w:ind w:left="709"/>
        <w:jc w:val="both"/>
      </w:pPr>
      <w:r w:rsidRPr="00A762F5">
        <w:tab/>
      </w:r>
      <w:r w:rsidRPr="00A762F5">
        <w:tab/>
      </w:r>
      <w:r w:rsidRPr="00A762F5">
        <w:tab/>
      </w:r>
      <w:r w:rsidRPr="00A762F5">
        <w:tab/>
        <w:t xml:space="preserve">     Общ брой МПС</w:t>
      </w:r>
    </w:p>
    <w:p w14:paraId="651042FD" w14:textId="77777777" w:rsidR="0054104A" w:rsidRPr="00A762F5" w:rsidRDefault="0054104A" w:rsidP="00044F1B">
      <w:pPr>
        <w:ind w:firstLine="708"/>
        <w:jc w:val="both"/>
        <w:rPr>
          <w:sz w:val="24"/>
          <w:szCs w:val="24"/>
        </w:rPr>
      </w:pPr>
      <w:r w:rsidRPr="00A762F5">
        <w:rPr>
          <w:sz w:val="24"/>
          <w:szCs w:val="24"/>
          <w:lang w:val="bg-BG"/>
        </w:rPr>
        <w:t>При изчисленията полученият резултат се закръгля до втория знак след десетичната запетая.</w:t>
      </w:r>
    </w:p>
    <w:p w14:paraId="69C06974" w14:textId="77777777" w:rsidR="00EB5CC4" w:rsidRDefault="00EB5CC4" w:rsidP="00044F1B">
      <w:pPr>
        <w:ind w:firstLine="708"/>
        <w:jc w:val="both"/>
        <w:rPr>
          <w:bCs/>
          <w:color w:val="000000"/>
          <w:sz w:val="24"/>
          <w:szCs w:val="24"/>
          <w:lang w:val="bg-BG"/>
        </w:rPr>
      </w:pPr>
    </w:p>
    <w:p w14:paraId="32B5B86D" w14:textId="77777777" w:rsidR="00880B27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bCs/>
          <w:color w:val="000000"/>
          <w:sz w:val="24"/>
          <w:szCs w:val="24"/>
          <w:lang w:val="bg-BG"/>
        </w:rPr>
        <w:t>1.2. Реализирана загуба</w:t>
      </w:r>
      <w:r w:rsidRPr="00A762F5">
        <w:rPr>
          <w:color w:val="47494B"/>
          <w:sz w:val="24"/>
          <w:szCs w:val="24"/>
        </w:rPr>
        <w:t xml:space="preserve"> </w:t>
      </w:r>
      <w:r w:rsidRPr="00A762F5">
        <w:rPr>
          <w:sz w:val="24"/>
          <w:szCs w:val="24"/>
        </w:rPr>
        <w:t xml:space="preserve">в </w:t>
      </w:r>
      <w:r w:rsidRPr="00A762F5">
        <w:rPr>
          <w:sz w:val="24"/>
          <w:szCs w:val="24"/>
          <w:lang w:val="bg-BG"/>
        </w:rPr>
        <w:t>резултат от изпълнението на задължението за извършване на обществена услуга</w:t>
      </w:r>
      <w:r w:rsidR="00880B27">
        <w:rPr>
          <w:sz w:val="24"/>
          <w:szCs w:val="24"/>
          <w:lang w:val="bg-BG"/>
        </w:rPr>
        <w:t>.</w:t>
      </w:r>
    </w:p>
    <w:p w14:paraId="3BE6C9F7" w14:textId="2273730E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 xml:space="preserve"> </w:t>
      </w:r>
      <w:r w:rsidR="00880B27" w:rsidRPr="00A762F5">
        <w:rPr>
          <w:sz w:val="24"/>
          <w:szCs w:val="24"/>
          <w:lang w:val="bg-BG"/>
        </w:rPr>
        <w:t xml:space="preserve">Показателят </w:t>
      </w:r>
      <w:r w:rsidR="00880B27" w:rsidRPr="00A762F5">
        <w:rPr>
          <w:b/>
          <w:sz w:val="24"/>
          <w:szCs w:val="24"/>
          <w:lang w:val="bg-BG"/>
        </w:rPr>
        <w:t>П2</w:t>
      </w:r>
      <w:r w:rsidR="00880B27">
        <w:rPr>
          <w:b/>
          <w:sz w:val="24"/>
          <w:szCs w:val="24"/>
          <w:lang w:val="bg-BG"/>
        </w:rPr>
        <w:t xml:space="preserve"> </w:t>
      </w:r>
      <w:r w:rsidRPr="00A762F5">
        <w:rPr>
          <w:sz w:val="24"/>
          <w:szCs w:val="24"/>
          <w:lang w:val="bg-BG"/>
        </w:rPr>
        <w:t xml:space="preserve">отчита реализираната за отчетния период  загуба на един километър пробег в </w:t>
      </w:r>
      <w:r w:rsidR="00EC5006">
        <w:rPr>
          <w:sz w:val="24"/>
          <w:szCs w:val="24"/>
          <w:lang w:val="bg-BG"/>
        </w:rPr>
        <w:t>евро (€)</w:t>
      </w:r>
      <w:r w:rsidRPr="00A762F5">
        <w:rPr>
          <w:sz w:val="24"/>
          <w:szCs w:val="24"/>
          <w:lang w:val="bg-BG"/>
        </w:rPr>
        <w:t xml:space="preserve"> на километъ</w:t>
      </w:r>
      <w:r w:rsidR="00A83A2E">
        <w:rPr>
          <w:sz w:val="24"/>
          <w:szCs w:val="24"/>
          <w:lang w:val="bg-BG"/>
        </w:rPr>
        <w:t xml:space="preserve">р. Представя се от операторите </w:t>
      </w:r>
      <w:r w:rsidRPr="00A762F5">
        <w:rPr>
          <w:sz w:val="24"/>
          <w:szCs w:val="24"/>
          <w:lang w:val="bg-BG"/>
        </w:rPr>
        <w:t>съгласно Справката за финансовите резултати от извършените междуселищни превози през съответния отчетен период. Показателят се изчислява по следната формула:</w:t>
      </w:r>
    </w:p>
    <w:p w14:paraId="1FDECB58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</w:p>
    <w:p w14:paraId="412BB4CD" w14:textId="77777777" w:rsidR="0054104A" w:rsidRPr="00A762F5" w:rsidRDefault="0054104A" w:rsidP="00044F1B">
      <w:pPr>
        <w:pStyle w:val="a8"/>
        <w:ind w:left="709"/>
        <w:jc w:val="both"/>
        <w:rPr>
          <w:u w:val="single"/>
        </w:rPr>
      </w:pPr>
      <w:r w:rsidRPr="00A762F5">
        <w:rPr>
          <w:b/>
        </w:rPr>
        <w:t xml:space="preserve">П2 = </w:t>
      </w:r>
      <w:r w:rsidRPr="00A762F5">
        <w:rPr>
          <w:b/>
          <w:u w:val="single"/>
        </w:rPr>
        <w:tab/>
        <w:t xml:space="preserve">        ЗКП на съответния превозвач      </w:t>
      </w:r>
      <w:r w:rsidRPr="00A762F5">
        <w:rPr>
          <w:b/>
        </w:rPr>
        <w:t xml:space="preserve"> *100,</w:t>
      </w:r>
      <w:r w:rsidRPr="00A762F5">
        <w:t xml:space="preserve">      където       </w:t>
      </w:r>
      <w:r w:rsidRPr="00A762F5">
        <w:rPr>
          <w:u w:val="single"/>
        </w:rPr>
        <w:t xml:space="preserve">         </w:t>
      </w:r>
    </w:p>
    <w:p w14:paraId="44C40167" w14:textId="77777777" w:rsidR="0054104A" w:rsidRPr="00A762F5" w:rsidRDefault="0054104A" w:rsidP="00044F1B">
      <w:pPr>
        <w:pStyle w:val="a8"/>
        <w:ind w:left="709"/>
        <w:jc w:val="both"/>
        <w:rPr>
          <w:b/>
        </w:rPr>
      </w:pPr>
      <w:r w:rsidRPr="00A762F5">
        <w:t xml:space="preserve">           </w:t>
      </w:r>
      <w:r w:rsidRPr="00A762F5">
        <w:rPr>
          <w:b/>
        </w:rPr>
        <w:t>Сумата от ЗКП на всички превозвачи</w:t>
      </w:r>
    </w:p>
    <w:p w14:paraId="2E769998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</w:p>
    <w:p w14:paraId="16EF3982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ЗКП е загуба на километър пробег на съответния превозвач. Тя се изчислява по следния начин:</w:t>
      </w:r>
    </w:p>
    <w:p w14:paraId="727DE92B" w14:textId="77777777" w:rsidR="0054104A" w:rsidRPr="00A762F5" w:rsidRDefault="0054104A" w:rsidP="00044F1B">
      <w:pPr>
        <w:pStyle w:val="a8"/>
        <w:ind w:left="709"/>
        <w:jc w:val="both"/>
        <w:rPr>
          <w:b/>
        </w:rPr>
      </w:pPr>
    </w:p>
    <w:p w14:paraId="6367189F" w14:textId="77777777" w:rsidR="0054104A" w:rsidRPr="00A762F5" w:rsidRDefault="0054104A" w:rsidP="00044F1B">
      <w:pPr>
        <w:pStyle w:val="a8"/>
        <w:ind w:left="709"/>
        <w:jc w:val="both"/>
        <w:rPr>
          <w:b/>
          <w:u w:val="single"/>
        </w:rPr>
      </w:pPr>
      <w:r w:rsidRPr="00A762F5">
        <w:rPr>
          <w:b/>
        </w:rPr>
        <w:t xml:space="preserve">ЗКП =  </w:t>
      </w:r>
      <w:r w:rsidRPr="00A762F5">
        <w:rPr>
          <w:b/>
          <w:u w:val="single"/>
        </w:rPr>
        <w:t xml:space="preserve">         Загуба        </w:t>
      </w:r>
      <w:r w:rsidRPr="00A762F5">
        <w:rPr>
          <w:b/>
        </w:rPr>
        <w:t>* 100</w:t>
      </w:r>
      <w:r w:rsidRPr="00A762F5">
        <w:rPr>
          <w:b/>
          <w:u w:val="single"/>
        </w:rPr>
        <w:t xml:space="preserve">              </w:t>
      </w:r>
    </w:p>
    <w:p w14:paraId="05286B4D" w14:textId="77777777" w:rsidR="0054104A" w:rsidRPr="00A762F5" w:rsidRDefault="0054104A" w:rsidP="00044F1B">
      <w:pPr>
        <w:pStyle w:val="a8"/>
        <w:ind w:left="709"/>
        <w:jc w:val="both"/>
        <w:rPr>
          <w:b/>
        </w:rPr>
      </w:pPr>
      <w:r w:rsidRPr="00A762F5">
        <w:rPr>
          <w:b/>
        </w:rPr>
        <w:tab/>
        <w:t xml:space="preserve"> Изминат пробег</w:t>
      </w:r>
    </w:p>
    <w:p w14:paraId="7AA90CC9" w14:textId="77777777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При изчисленията полученият резултат се закръгля до втория знак след десетичната запетая.</w:t>
      </w:r>
    </w:p>
    <w:p w14:paraId="37D72319" w14:textId="77777777" w:rsidR="00044F1B" w:rsidRDefault="00044F1B" w:rsidP="00044F1B">
      <w:pPr>
        <w:ind w:firstLine="708"/>
        <w:jc w:val="both"/>
        <w:rPr>
          <w:bCs/>
          <w:color w:val="000000"/>
          <w:sz w:val="24"/>
          <w:szCs w:val="24"/>
          <w:lang w:val="bg-BG"/>
        </w:rPr>
      </w:pPr>
    </w:p>
    <w:p w14:paraId="79759032" w14:textId="4539073A" w:rsidR="00044F1B" w:rsidRDefault="0054104A" w:rsidP="00044F1B">
      <w:pPr>
        <w:ind w:firstLine="708"/>
        <w:jc w:val="both"/>
        <w:rPr>
          <w:bCs/>
          <w:color w:val="000000"/>
          <w:sz w:val="24"/>
          <w:szCs w:val="24"/>
          <w:lang w:val="bg-BG"/>
        </w:rPr>
      </w:pPr>
      <w:r w:rsidRPr="006F6286">
        <w:rPr>
          <w:bCs/>
          <w:color w:val="000000"/>
          <w:sz w:val="24"/>
          <w:szCs w:val="24"/>
          <w:lang w:val="bg-BG"/>
        </w:rPr>
        <w:t>1.3. Равнище на превозната цена</w:t>
      </w:r>
      <w:r w:rsidR="00044F1B">
        <w:rPr>
          <w:bCs/>
          <w:color w:val="000000"/>
          <w:sz w:val="24"/>
          <w:szCs w:val="24"/>
          <w:lang w:val="bg-BG"/>
        </w:rPr>
        <w:t>.</w:t>
      </w:r>
    </w:p>
    <w:p w14:paraId="425C747A" w14:textId="40F39A75" w:rsidR="0054104A" w:rsidRPr="006F6286" w:rsidRDefault="00044F1B" w:rsidP="00044F1B">
      <w:pPr>
        <w:ind w:firstLine="708"/>
        <w:jc w:val="both"/>
        <w:rPr>
          <w:color w:val="47494B"/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 xml:space="preserve">Показателят </w:t>
      </w:r>
      <w:r w:rsidRPr="006F6286">
        <w:rPr>
          <w:b/>
          <w:sz w:val="24"/>
          <w:szCs w:val="24"/>
          <w:lang w:val="bg-BG"/>
        </w:rPr>
        <w:t>П3</w:t>
      </w:r>
      <w:r>
        <w:rPr>
          <w:b/>
          <w:sz w:val="24"/>
          <w:szCs w:val="24"/>
          <w:lang w:val="bg-BG"/>
        </w:rPr>
        <w:t xml:space="preserve"> </w:t>
      </w:r>
      <w:r w:rsidR="0054104A" w:rsidRPr="006F6286">
        <w:rPr>
          <w:sz w:val="24"/>
          <w:szCs w:val="24"/>
          <w:lang w:val="bg-BG"/>
        </w:rPr>
        <w:t xml:space="preserve">отчита тарифната ставка </w:t>
      </w:r>
      <w:r w:rsidR="00FC6C4D" w:rsidRPr="006F6286">
        <w:rPr>
          <w:sz w:val="24"/>
          <w:szCs w:val="24"/>
          <w:lang w:val="bg-BG"/>
        </w:rPr>
        <w:t>(П</w:t>
      </w:r>
      <w:r w:rsidR="00FC6C4D" w:rsidRPr="006F6286">
        <w:rPr>
          <w:i/>
          <w:sz w:val="24"/>
          <w:szCs w:val="24"/>
          <w:lang w:val="bg-BG"/>
        </w:rPr>
        <w:t>п</w:t>
      </w:r>
      <w:r w:rsidR="00FC6C4D" w:rsidRPr="006F6286">
        <w:rPr>
          <w:i/>
          <w:sz w:val="24"/>
          <w:szCs w:val="24"/>
          <w:lang w:val="en-GB"/>
        </w:rPr>
        <w:t>/км</w:t>
      </w:r>
      <w:r w:rsidR="00FC6C4D" w:rsidRPr="006F6286">
        <w:rPr>
          <w:sz w:val="24"/>
          <w:szCs w:val="24"/>
          <w:lang w:val="bg-BG"/>
        </w:rPr>
        <w:t xml:space="preserve">) </w:t>
      </w:r>
      <w:r w:rsidR="0054104A" w:rsidRPr="006F6286">
        <w:rPr>
          <w:sz w:val="24"/>
          <w:szCs w:val="24"/>
          <w:lang w:val="bg-BG"/>
        </w:rPr>
        <w:t xml:space="preserve">на база пътникокилометър. </w:t>
      </w:r>
      <w:r w:rsidR="006F6286" w:rsidRPr="006F6286">
        <w:rPr>
          <w:sz w:val="24"/>
          <w:szCs w:val="24"/>
          <w:lang w:val="bg-BG"/>
        </w:rPr>
        <w:t>Същата се представя</w:t>
      </w:r>
      <w:r w:rsidR="0054104A" w:rsidRPr="006F6286">
        <w:rPr>
          <w:sz w:val="24"/>
          <w:szCs w:val="24"/>
          <w:lang w:val="bg-BG"/>
        </w:rPr>
        <w:t xml:space="preserve"> от операторите съгласно Справката за финансовите резултати от извършените междуселищни превози през съответния отчетен период</w:t>
      </w:r>
      <w:r w:rsidR="0054104A" w:rsidRPr="006F6286">
        <w:rPr>
          <w:bCs/>
          <w:color w:val="000000"/>
          <w:sz w:val="24"/>
          <w:szCs w:val="24"/>
          <w:lang w:val="bg-BG"/>
        </w:rPr>
        <w:t>. Показателят се изчислява по следния начин:</w:t>
      </w:r>
    </w:p>
    <w:p w14:paraId="6FED5717" w14:textId="77777777" w:rsidR="0054104A" w:rsidRPr="006F6286" w:rsidRDefault="0054104A" w:rsidP="00044F1B">
      <w:pPr>
        <w:ind w:firstLine="720"/>
        <w:jc w:val="both"/>
        <w:rPr>
          <w:b/>
          <w:sz w:val="24"/>
          <w:szCs w:val="24"/>
          <w:lang w:val="bg-BG"/>
        </w:rPr>
      </w:pPr>
    </w:p>
    <w:p w14:paraId="7F330756" w14:textId="77777777" w:rsidR="0054104A" w:rsidRPr="006F6286" w:rsidRDefault="0054104A" w:rsidP="00044F1B">
      <w:pPr>
        <w:ind w:firstLine="720"/>
        <w:jc w:val="both"/>
        <w:rPr>
          <w:color w:val="000000"/>
          <w:sz w:val="24"/>
          <w:szCs w:val="24"/>
          <w:lang w:val="bg-BG"/>
        </w:rPr>
      </w:pPr>
      <w:r w:rsidRPr="006F6286">
        <w:rPr>
          <w:b/>
          <w:sz w:val="24"/>
          <w:szCs w:val="24"/>
          <w:lang w:val="bg-BG"/>
        </w:rPr>
        <w:t>П3 = К</w:t>
      </w:r>
      <w:r w:rsidRPr="006F6286">
        <w:rPr>
          <w:b/>
          <w:i/>
          <w:sz w:val="24"/>
          <w:szCs w:val="24"/>
          <w:lang w:val="bg-BG"/>
        </w:rPr>
        <w:t>п/км</w:t>
      </w:r>
      <w:r w:rsidRPr="006F6286">
        <w:rPr>
          <w:b/>
          <w:color w:val="000000"/>
          <w:sz w:val="24"/>
          <w:szCs w:val="24"/>
          <w:lang w:val="bg-BG"/>
        </w:rPr>
        <w:t xml:space="preserve"> / ∑ </w:t>
      </w:r>
      <w:r w:rsidRPr="006F6286">
        <w:rPr>
          <w:b/>
          <w:sz w:val="24"/>
          <w:szCs w:val="24"/>
          <w:lang w:val="bg-BG"/>
        </w:rPr>
        <w:t>К</w:t>
      </w:r>
      <w:r w:rsidRPr="006F6286">
        <w:rPr>
          <w:b/>
          <w:i/>
          <w:sz w:val="24"/>
          <w:szCs w:val="24"/>
          <w:lang w:val="bg-BG"/>
        </w:rPr>
        <w:t>п/км</w:t>
      </w:r>
      <w:r w:rsidRPr="006F6286">
        <w:rPr>
          <w:b/>
          <w:color w:val="000000"/>
          <w:sz w:val="24"/>
          <w:szCs w:val="24"/>
          <w:lang w:val="bg-BG"/>
        </w:rPr>
        <w:t xml:space="preserve"> *100</w:t>
      </w:r>
      <w:r w:rsidRPr="006F6286">
        <w:rPr>
          <w:color w:val="000000"/>
          <w:sz w:val="24"/>
          <w:szCs w:val="24"/>
          <w:lang w:val="bg-BG"/>
        </w:rPr>
        <w:t xml:space="preserve">, </w:t>
      </w:r>
      <w:r w:rsidRPr="006F6286">
        <w:rPr>
          <w:color w:val="000000"/>
          <w:sz w:val="24"/>
          <w:szCs w:val="24"/>
          <w:lang w:val="bg-BG"/>
        </w:rPr>
        <w:tab/>
        <w:t>където:</w:t>
      </w:r>
    </w:p>
    <w:p w14:paraId="63AD635A" w14:textId="77777777" w:rsidR="0054104A" w:rsidRPr="006F6286" w:rsidRDefault="0054104A" w:rsidP="00044F1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</w:p>
    <w:p w14:paraId="0DC9704E" w14:textId="259AC3A2" w:rsidR="0054104A" w:rsidRPr="006F6286" w:rsidRDefault="0054104A" w:rsidP="00044F1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</w:t>
      </w:r>
      <w:r w:rsidRPr="006F6286">
        <w:rPr>
          <w:i/>
          <w:sz w:val="24"/>
          <w:szCs w:val="24"/>
          <w:lang w:val="bg-BG"/>
        </w:rPr>
        <w:t>п/км</w:t>
      </w:r>
      <w:r w:rsidRPr="006F6286">
        <w:rPr>
          <w:sz w:val="24"/>
          <w:szCs w:val="24"/>
          <w:lang w:val="bg-BG"/>
        </w:rPr>
        <w:t xml:space="preserve"> – коефициент </w:t>
      </w:r>
      <w:r w:rsidR="006F6286" w:rsidRPr="006F6286">
        <w:rPr>
          <w:sz w:val="24"/>
          <w:szCs w:val="24"/>
          <w:lang w:val="bg-BG"/>
        </w:rPr>
        <w:t xml:space="preserve">за </w:t>
      </w:r>
      <w:r w:rsidRPr="006F6286">
        <w:rPr>
          <w:sz w:val="24"/>
          <w:szCs w:val="24"/>
          <w:lang w:val="bg-BG"/>
        </w:rPr>
        <w:t>пътникокилометър на съответния превозвач</w:t>
      </w:r>
    </w:p>
    <w:p w14:paraId="03E61670" w14:textId="77777777" w:rsidR="0054104A" w:rsidRPr="006F6286" w:rsidRDefault="0054104A" w:rsidP="00044F1B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∑ К</w:t>
      </w:r>
      <w:r w:rsidRPr="006F6286">
        <w:rPr>
          <w:i/>
          <w:sz w:val="24"/>
          <w:szCs w:val="24"/>
          <w:lang w:val="bg-BG"/>
        </w:rPr>
        <w:t>п/км</w:t>
      </w:r>
      <w:r w:rsidRPr="006F6286">
        <w:rPr>
          <w:sz w:val="24"/>
          <w:szCs w:val="24"/>
          <w:lang w:val="bg-BG"/>
        </w:rPr>
        <w:t xml:space="preserve"> – сумата от коефициентите за пътникокилометър на всички превозвачи</w:t>
      </w:r>
    </w:p>
    <w:p w14:paraId="2CF77FB6" w14:textId="77777777" w:rsidR="0054104A" w:rsidRPr="006F6286" w:rsidRDefault="0054104A" w:rsidP="0054104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ru-RU"/>
        </w:rPr>
      </w:pPr>
    </w:p>
    <w:tbl>
      <w:tblPr>
        <w:tblW w:w="9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371"/>
        <w:gridCol w:w="1371"/>
        <w:gridCol w:w="1460"/>
        <w:gridCol w:w="1371"/>
        <w:gridCol w:w="1353"/>
        <w:gridCol w:w="1345"/>
      </w:tblGrid>
      <w:tr w:rsidR="0054104A" w:rsidRPr="006F6286" w14:paraId="23411E25" w14:textId="77777777" w:rsidTr="00F55B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55C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GB"/>
              </w:rPr>
            </w:pPr>
          </w:p>
          <w:p w14:paraId="310515C3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П</w:t>
            </w:r>
            <w:r w:rsidRPr="006F6286">
              <w:rPr>
                <w:i/>
                <w:sz w:val="24"/>
                <w:szCs w:val="24"/>
                <w:lang w:val="en-GB"/>
              </w:rPr>
              <w:t>п/км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D6D" w14:textId="5923972D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 xml:space="preserve">До </w:t>
            </w:r>
            <w:r w:rsidR="004F73D8" w:rsidRPr="006F6286">
              <w:rPr>
                <w:sz w:val="24"/>
                <w:szCs w:val="24"/>
                <w:lang w:val="bg-BG"/>
              </w:rPr>
              <w:t>1,</w:t>
            </w:r>
            <w:r w:rsidR="0026547F" w:rsidRPr="006F6286">
              <w:rPr>
                <w:sz w:val="24"/>
                <w:szCs w:val="24"/>
                <w:lang w:val="bg-BG"/>
              </w:rPr>
              <w:t>5</w:t>
            </w:r>
            <w:r w:rsidR="004F73D8" w:rsidRPr="006F6286">
              <w:rPr>
                <w:sz w:val="24"/>
                <w:szCs w:val="24"/>
                <w:lang w:val="bg-BG"/>
              </w:rPr>
              <w:t>0 €</w:t>
            </w:r>
            <w:r w:rsidRPr="006F6286">
              <w:rPr>
                <w:sz w:val="24"/>
                <w:szCs w:val="24"/>
                <w:lang w:val="en-GB"/>
              </w:rPr>
              <w:t>/км</w:t>
            </w:r>
          </w:p>
          <w:p w14:paraId="1D44324C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bg-BG"/>
              </w:rPr>
              <w:t>(вкл.)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CF6" w14:textId="4091F7A4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До</w:t>
            </w:r>
            <w:r w:rsidRPr="006F6286">
              <w:rPr>
                <w:sz w:val="24"/>
                <w:szCs w:val="24"/>
              </w:rPr>
              <w:t xml:space="preserve"> </w:t>
            </w:r>
            <w:r w:rsidR="0026547F" w:rsidRPr="006F6286">
              <w:rPr>
                <w:sz w:val="24"/>
                <w:szCs w:val="24"/>
                <w:lang w:val="en-GB"/>
              </w:rPr>
              <w:t>2</w:t>
            </w:r>
            <w:r w:rsidRPr="006F6286">
              <w:rPr>
                <w:sz w:val="24"/>
                <w:szCs w:val="24"/>
                <w:lang w:val="en-GB"/>
              </w:rPr>
              <w:t>,</w:t>
            </w:r>
            <w:r w:rsidR="0026547F" w:rsidRPr="006F6286">
              <w:rPr>
                <w:sz w:val="24"/>
                <w:szCs w:val="24"/>
                <w:lang w:val="en-GB"/>
              </w:rPr>
              <w:t>0</w:t>
            </w:r>
            <w:r w:rsidRPr="006F6286">
              <w:rPr>
                <w:sz w:val="24"/>
                <w:szCs w:val="24"/>
                <w:lang w:val="en-GB"/>
              </w:rPr>
              <w:t>0</w:t>
            </w:r>
            <w:r w:rsidRPr="006F6286">
              <w:rPr>
                <w:sz w:val="24"/>
                <w:szCs w:val="24"/>
                <w:lang w:val="bg-BG"/>
              </w:rPr>
              <w:t xml:space="preserve"> </w:t>
            </w:r>
            <w:r w:rsidR="004F73D8" w:rsidRPr="006F6286">
              <w:rPr>
                <w:sz w:val="24"/>
                <w:szCs w:val="24"/>
                <w:lang w:val="bg-BG"/>
              </w:rPr>
              <w:t>€</w:t>
            </w:r>
            <w:r w:rsidRPr="006F6286">
              <w:rPr>
                <w:sz w:val="24"/>
                <w:szCs w:val="24"/>
                <w:lang w:val="en-GB"/>
              </w:rPr>
              <w:t>/км</w:t>
            </w:r>
          </w:p>
          <w:p w14:paraId="2711A1C7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bg-BG"/>
              </w:rPr>
              <w:t>(вкл.)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529" w14:textId="4D7C40F8" w:rsidR="0054104A" w:rsidRPr="006F6286" w:rsidRDefault="0026547F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До 2,5</w:t>
            </w:r>
            <w:r w:rsidR="0054104A" w:rsidRPr="006F6286">
              <w:rPr>
                <w:sz w:val="24"/>
                <w:szCs w:val="24"/>
                <w:lang w:val="en-GB"/>
              </w:rPr>
              <w:t>0</w:t>
            </w:r>
            <w:r w:rsidR="0054104A" w:rsidRPr="006F6286">
              <w:rPr>
                <w:sz w:val="24"/>
                <w:szCs w:val="24"/>
                <w:lang w:val="bg-BG"/>
              </w:rPr>
              <w:t xml:space="preserve"> </w:t>
            </w:r>
            <w:r w:rsidR="004F73D8" w:rsidRPr="006F6286">
              <w:rPr>
                <w:sz w:val="24"/>
                <w:szCs w:val="24"/>
                <w:lang w:val="bg-BG"/>
              </w:rPr>
              <w:t>€</w:t>
            </w:r>
            <w:r w:rsidR="0054104A" w:rsidRPr="006F6286">
              <w:rPr>
                <w:sz w:val="24"/>
                <w:szCs w:val="24"/>
                <w:lang w:val="en-GB"/>
              </w:rPr>
              <w:t>/км</w:t>
            </w:r>
          </w:p>
          <w:p w14:paraId="1E3675E1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bg-BG"/>
              </w:rPr>
              <w:t>(вкл.)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65E" w14:textId="5280B17E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 xml:space="preserve">До  </w:t>
            </w:r>
            <w:r w:rsidR="0026547F" w:rsidRPr="006F6286">
              <w:rPr>
                <w:sz w:val="24"/>
                <w:szCs w:val="24"/>
                <w:lang w:val="bg-BG"/>
              </w:rPr>
              <w:t>3,0</w:t>
            </w:r>
            <w:r w:rsidRPr="006F6286">
              <w:rPr>
                <w:sz w:val="24"/>
                <w:szCs w:val="24"/>
                <w:lang w:val="bg-BG"/>
              </w:rPr>
              <w:t xml:space="preserve">0 </w:t>
            </w:r>
            <w:r w:rsidR="004F73D8" w:rsidRPr="006F6286">
              <w:rPr>
                <w:sz w:val="24"/>
                <w:szCs w:val="24"/>
                <w:lang w:val="bg-BG"/>
              </w:rPr>
              <w:t>€</w:t>
            </w:r>
            <w:r w:rsidRPr="006F6286">
              <w:rPr>
                <w:sz w:val="24"/>
                <w:szCs w:val="24"/>
                <w:lang w:val="en-GB"/>
              </w:rPr>
              <w:t>/км</w:t>
            </w:r>
          </w:p>
          <w:p w14:paraId="1AE1FE85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bg-BG"/>
              </w:rPr>
              <w:t>(вкл.)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FAE6" w14:textId="4114ED6C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bg-BG"/>
              </w:rPr>
              <w:t xml:space="preserve">До </w:t>
            </w:r>
            <w:r w:rsidR="0026547F" w:rsidRPr="006F6286">
              <w:rPr>
                <w:sz w:val="24"/>
                <w:szCs w:val="24"/>
                <w:lang w:val="en-GB"/>
              </w:rPr>
              <w:t xml:space="preserve"> 3,5</w:t>
            </w:r>
            <w:r w:rsidR="004F73D8" w:rsidRPr="006F6286">
              <w:rPr>
                <w:sz w:val="24"/>
                <w:szCs w:val="24"/>
                <w:lang w:val="en-GB"/>
              </w:rPr>
              <w:t xml:space="preserve">0 </w:t>
            </w:r>
            <w:r w:rsidR="004F73D8" w:rsidRPr="006F6286">
              <w:rPr>
                <w:sz w:val="24"/>
                <w:szCs w:val="24"/>
                <w:lang w:val="bg-BG"/>
              </w:rPr>
              <w:t>€</w:t>
            </w:r>
            <w:r w:rsidRPr="006F6286">
              <w:rPr>
                <w:sz w:val="24"/>
                <w:szCs w:val="24"/>
                <w:lang w:val="en-GB"/>
              </w:rPr>
              <w:t>/км</w:t>
            </w:r>
          </w:p>
          <w:p w14:paraId="46BF2771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bg-BG"/>
              </w:rPr>
            </w:pPr>
            <w:r w:rsidRPr="006F6286">
              <w:rPr>
                <w:sz w:val="24"/>
                <w:szCs w:val="24"/>
                <w:lang w:val="bg-BG"/>
              </w:rPr>
              <w:t>(вкл.)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475" w14:textId="4E6B6513" w:rsidR="0054104A" w:rsidRPr="006F6286" w:rsidRDefault="0026547F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bg-BG"/>
              </w:rPr>
            </w:pPr>
            <w:r w:rsidRPr="006F6286">
              <w:rPr>
                <w:sz w:val="24"/>
                <w:szCs w:val="24"/>
                <w:lang w:val="bg-BG"/>
              </w:rPr>
              <w:t>Над 4</w:t>
            </w:r>
            <w:r w:rsidR="004F73D8" w:rsidRPr="006F6286">
              <w:rPr>
                <w:sz w:val="24"/>
                <w:szCs w:val="24"/>
                <w:lang w:val="bg-BG"/>
              </w:rPr>
              <w:t>,00 €</w:t>
            </w:r>
            <w:r w:rsidR="0054104A" w:rsidRPr="006F6286">
              <w:rPr>
                <w:sz w:val="24"/>
                <w:szCs w:val="24"/>
                <w:lang w:val="bg-BG"/>
              </w:rPr>
              <w:t>/км</w:t>
            </w:r>
          </w:p>
        </w:tc>
      </w:tr>
      <w:tr w:rsidR="0054104A" w:rsidRPr="006F6286" w14:paraId="5D90AAF5" w14:textId="77777777" w:rsidTr="00F55B6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96A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К</w:t>
            </w:r>
            <w:r w:rsidRPr="006F6286">
              <w:rPr>
                <w:i/>
                <w:sz w:val="24"/>
                <w:szCs w:val="24"/>
                <w:lang w:val="en-GB"/>
              </w:rPr>
              <w:t>п/км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548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bg-BG"/>
              </w:rPr>
            </w:pPr>
            <w:r w:rsidRPr="006F6286">
              <w:rPr>
                <w:sz w:val="24"/>
                <w:szCs w:val="24"/>
                <w:lang w:val="bg-BG"/>
              </w:rPr>
              <w:t>2,00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9D3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1,80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85A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1,</w:t>
            </w:r>
            <w:r w:rsidRPr="006F6286">
              <w:rPr>
                <w:sz w:val="24"/>
                <w:szCs w:val="24"/>
                <w:lang w:val="bg-BG"/>
              </w:rPr>
              <w:t>6</w:t>
            </w:r>
            <w:r w:rsidRPr="006F6286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9B1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1,</w:t>
            </w:r>
            <w:r w:rsidRPr="006F6286">
              <w:rPr>
                <w:sz w:val="24"/>
                <w:szCs w:val="24"/>
                <w:lang w:val="bg-BG"/>
              </w:rPr>
              <w:t>4</w:t>
            </w:r>
            <w:r w:rsidRPr="006F6286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507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en-GB"/>
              </w:rPr>
            </w:pPr>
            <w:r w:rsidRPr="006F6286">
              <w:rPr>
                <w:sz w:val="24"/>
                <w:szCs w:val="24"/>
                <w:lang w:val="en-GB"/>
              </w:rPr>
              <w:t>1,20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C55" w14:textId="77777777" w:rsidR="0054104A" w:rsidRPr="006F6286" w:rsidRDefault="0054104A" w:rsidP="00F55B6B">
            <w:pPr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sz w:val="24"/>
                <w:szCs w:val="24"/>
                <w:lang w:val="bg-BG"/>
              </w:rPr>
            </w:pPr>
            <w:r w:rsidRPr="006F6286">
              <w:rPr>
                <w:sz w:val="24"/>
                <w:szCs w:val="24"/>
                <w:lang w:val="bg-BG"/>
              </w:rPr>
              <w:t>1,00</w:t>
            </w:r>
          </w:p>
        </w:tc>
      </w:tr>
    </w:tbl>
    <w:p w14:paraId="11FB705E" w14:textId="77777777" w:rsidR="0054104A" w:rsidRPr="006F6286" w:rsidRDefault="0054104A" w:rsidP="0054104A">
      <w:pPr>
        <w:ind w:right="-284"/>
        <w:jc w:val="both"/>
        <w:rPr>
          <w:sz w:val="24"/>
          <w:szCs w:val="24"/>
          <w:lang w:val="bg-BG"/>
        </w:rPr>
      </w:pPr>
    </w:p>
    <w:p w14:paraId="7612872F" w14:textId="77777777" w:rsidR="0054104A" w:rsidRPr="006F6286" w:rsidRDefault="0054104A" w:rsidP="00044F1B">
      <w:pPr>
        <w:ind w:firstLine="567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При изчисленията полученият резултат се закръгля до втория знак след десетичната запетая.</w:t>
      </w:r>
    </w:p>
    <w:p w14:paraId="2F219293" w14:textId="77777777" w:rsidR="00044F1B" w:rsidRDefault="00044F1B" w:rsidP="00044F1B">
      <w:pPr>
        <w:ind w:firstLine="567"/>
        <w:jc w:val="both"/>
        <w:rPr>
          <w:bCs/>
          <w:color w:val="000000"/>
          <w:sz w:val="24"/>
          <w:szCs w:val="24"/>
          <w:lang w:val="bg-BG"/>
        </w:rPr>
      </w:pPr>
    </w:p>
    <w:p w14:paraId="49E85C46" w14:textId="536A468E" w:rsidR="00044F1B" w:rsidRDefault="0054104A" w:rsidP="00044F1B">
      <w:pPr>
        <w:ind w:firstLine="567"/>
        <w:jc w:val="both"/>
        <w:rPr>
          <w:bCs/>
          <w:color w:val="000000"/>
          <w:sz w:val="24"/>
          <w:szCs w:val="24"/>
          <w:lang w:val="bg-BG"/>
        </w:rPr>
      </w:pPr>
      <w:r w:rsidRPr="006F6286">
        <w:rPr>
          <w:bCs/>
          <w:color w:val="000000"/>
          <w:sz w:val="24"/>
          <w:szCs w:val="24"/>
          <w:lang w:val="bg-BG"/>
        </w:rPr>
        <w:t>1.4. Експлоатационни условия</w:t>
      </w:r>
      <w:r w:rsidR="00044F1B">
        <w:rPr>
          <w:bCs/>
          <w:color w:val="000000"/>
          <w:sz w:val="24"/>
          <w:szCs w:val="24"/>
          <w:lang w:val="bg-BG"/>
        </w:rPr>
        <w:t>.</w:t>
      </w:r>
    </w:p>
    <w:p w14:paraId="3FD90964" w14:textId="222A20CC" w:rsidR="0054104A" w:rsidRPr="00A762F5" w:rsidRDefault="00044F1B" w:rsidP="00044F1B">
      <w:pPr>
        <w:ind w:firstLine="567"/>
        <w:jc w:val="both"/>
        <w:rPr>
          <w:sz w:val="24"/>
          <w:szCs w:val="24"/>
          <w:lang w:val="bg-BG"/>
        </w:rPr>
      </w:pPr>
      <w:r>
        <w:rPr>
          <w:bCs/>
          <w:color w:val="000000"/>
          <w:sz w:val="24"/>
          <w:szCs w:val="24"/>
          <w:lang w:val="bg-BG"/>
        </w:rPr>
        <w:t xml:space="preserve">Показателят </w:t>
      </w:r>
      <w:r w:rsidR="0054104A" w:rsidRPr="006F6286">
        <w:rPr>
          <w:b/>
          <w:sz w:val="24"/>
          <w:szCs w:val="24"/>
          <w:lang w:val="bg-BG"/>
        </w:rPr>
        <w:t>П4</w:t>
      </w:r>
      <w:r w:rsidR="0054104A" w:rsidRPr="006F6286">
        <w:rPr>
          <w:sz w:val="24"/>
          <w:szCs w:val="24"/>
          <w:lang w:val="bg-BG"/>
        </w:rPr>
        <w:t xml:space="preserve"> отчит</w:t>
      </w:r>
      <w:r w:rsidR="00216542" w:rsidRPr="006F6286">
        <w:rPr>
          <w:sz w:val="24"/>
          <w:szCs w:val="24"/>
          <w:lang w:val="bg-BG"/>
        </w:rPr>
        <w:t>а реално изпълнените курсове по всички линии от съответния оператор</w:t>
      </w:r>
      <w:r w:rsidR="0054104A" w:rsidRPr="006F6286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Той</w:t>
      </w:r>
      <w:r w:rsidR="0054104A" w:rsidRPr="006F6286">
        <w:rPr>
          <w:sz w:val="24"/>
          <w:szCs w:val="24"/>
          <w:lang w:val="bg-BG"/>
        </w:rPr>
        <w:t xml:space="preserve"> се изчислява по следния начин:</w:t>
      </w:r>
    </w:p>
    <w:p w14:paraId="044A09CA" w14:textId="77777777" w:rsidR="0054104A" w:rsidRPr="00A762F5" w:rsidRDefault="0054104A" w:rsidP="00044F1B">
      <w:pPr>
        <w:spacing w:after="120"/>
        <w:jc w:val="both"/>
        <w:rPr>
          <w:b/>
          <w:sz w:val="24"/>
          <w:szCs w:val="24"/>
          <w:lang w:val="bg-BG"/>
        </w:rPr>
      </w:pPr>
    </w:p>
    <w:p w14:paraId="2766304C" w14:textId="31738464" w:rsidR="0054104A" w:rsidRPr="00A762F5" w:rsidRDefault="0054104A" w:rsidP="00044F1B">
      <w:pPr>
        <w:spacing w:after="120"/>
        <w:ind w:firstLine="720"/>
        <w:jc w:val="both"/>
        <w:rPr>
          <w:b/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 xml:space="preserve">П4 = </w:t>
      </w:r>
      <w:r w:rsidR="006F6286" w:rsidRPr="006F6286">
        <w:rPr>
          <w:b/>
          <w:sz w:val="24"/>
          <w:szCs w:val="24"/>
          <w:u w:val="single"/>
          <w:lang w:val="bg-BG"/>
        </w:rPr>
        <w:t xml:space="preserve">  </w:t>
      </w:r>
      <w:r w:rsidR="006F6286">
        <w:rPr>
          <w:b/>
          <w:sz w:val="24"/>
          <w:szCs w:val="24"/>
          <w:u w:val="single"/>
          <w:lang w:val="bg-BG"/>
        </w:rPr>
        <w:t xml:space="preserve">  </w:t>
      </w:r>
      <w:r w:rsidRPr="00A762F5">
        <w:rPr>
          <w:b/>
          <w:sz w:val="24"/>
          <w:szCs w:val="24"/>
          <w:u w:val="single"/>
          <w:lang w:val="bg-BG"/>
        </w:rPr>
        <w:t xml:space="preserve">∑рик   </w:t>
      </w:r>
      <w:r w:rsidRPr="00A762F5">
        <w:rPr>
          <w:b/>
          <w:sz w:val="24"/>
          <w:szCs w:val="24"/>
          <w:lang w:val="bg-BG"/>
        </w:rPr>
        <w:t xml:space="preserve">  *100</w:t>
      </w:r>
    </w:p>
    <w:p w14:paraId="1657AA01" w14:textId="37AAC6A5" w:rsidR="0054104A" w:rsidRPr="00A762F5" w:rsidRDefault="006F6286" w:rsidP="00044F1B">
      <w:pPr>
        <w:spacing w:after="120"/>
        <w:ind w:firstLine="108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</w:t>
      </w:r>
      <w:r w:rsidR="0054104A" w:rsidRPr="00A762F5">
        <w:rPr>
          <w:b/>
          <w:sz w:val="24"/>
          <w:szCs w:val="24"/>
          <w:lang w:val="bg-BG"/>
        </w:rPr>
        <w:t>∑срик</w:t>
      </w:r>
    </w:p>
    <w:p w14:paraId="3C21AC66" w14:textId="77777777" w:rsidR="0054104A" w:rsidRPr="00A762F5" w:rsidRDefault="0054104A" w:rsidP="00044F1B">
      <w:pPr>
        <w:ind w:firstLine="630"/>
        <w:jc w:val="both"/>
        <w:rPr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>∑рик</w:t>
      </w:r>
      <w:r w:rsidRPr="00A762F5">
        <w:rPr>
          <w:sz w:val="24"/>
          <w:szCs w:val="24"/>
          <w:lang w:val="bg-BG"/>
        </w:rPr>
        <w:t xml:space="preserve"> е сборът от реално изпълнените курсове по всички линии на съответния превозвач </w:t>
      </w:r>
    </w:p>
    <w:p w14:paraId="72DF9C32" w14:textId="77777777" w:rsidR="0054104A" w:rsidRPr="00A762F5" w:rsidRDefault="0054104A" w:rsidP="00044F1B">
      <w:pPr>
        <w:ind w:firstLine="630"/>
        <w:jc w:val="both"/>
        <w:rPr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>∑срик</w:t>
      </w:r>
      <w:r w:rsidRPr="00A762F5">
        <w:rPr>
          <w:sz w:val="24"/>
          <w:szCs w:val="24"/>
          <w:lang w:val="bg-BG"/>
        </w:rPr>
        <w:t xml:space="preserve"> е сборът от реално изпълнените курсове по всички линии на всички превозвачи </w:t>
      </w:r>
    </w:p>
    <w:p w14:paraId="07780D86" w14:textId="77777777" w:rsidR="0054104A" w:rsidRPr="00A762F5" w:rsidRDefault="0054104A" w:rsidP="00044F1B">
      <w:pPr>
        <w:ind w:firstLine="630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 xml:space="preserve">Курс е </w:t>
      </w:r>
      <w:r w:rsidRPr="00A762F5">
        <w:rPr>
          <w:sz w:val="24"/>
          <w:szCs w:val="24"/>
        </w:rPr>
        <w:t xml:space="preserve"> </w:t>
      </w:r>
      <w:r w:rsidRPr="00A762F5">
        <w:rPr>
          <w:sz w:val="24"/>
          <w:szCs w:val="24"/>
          <w:lang w:val="bg-BG"/>
        </w:rPr>
        <w:t>пробегът на автобуса в едната посока по маршрута на линията от началната до крайната спирка.</w:t>
      </w:r>
    </w:p>
    <w:p w14:paraId="23AB7BC3" w14:textId="77777777" w:rsidR="0054104A" w:rsidRPr="007D11F4" w:rsidRDefault="0054104A" w:rsidP="00044F1B">
      <w:pPr>
        <w:ind w:firstLine="630"/>
        <w:jc w:val="both"/>
        <w:rPr>
          <w:sz w:val="24"/>
          <w:szCs w:val="24"/>
          <w:lang w:val="bg-BG"/>
        </w:rPr>
      </w:pPr>
      <w:r w:rsidRPr="007D11F4">
        <w:rPr>
          <w:sz w:val="24"/>
          <w:szCs w:val="24"/>
          <w:lang w:val="bg-BG"/>
        </w:rPr>
        <w:t>При изчисленията полученият резултат се закръгля до втория знак след десетичната запетая.</w:t>
      </w:r>
    </w:p>
    <w:p w14:paraId="58F201DD" w14:textId="77777777" w:rsidR="00044F1B" w:rsidRDefault="00044F1B" w:rsidP="00044F1B">
      <w:pPr>
        <w:ind w:firstLine="708"/>
        <w:jc w:val="both"/>
        <w:rPr>
          <w:bCs/>
          <w:color w:val="000000"/>
          <w:sz w:val="24"/>
          <w:szCs w:val="24"/>
          <w:lang w:val="bg-BG"/>
        </w:rPr>
      </w:pPr>
    </w:p>
    <w:p w14:paraId="1BAB2061" w14:textId="77777777" w:rsidR="00044F1B" w:rsidRDefault="0054104A" w:rsidP="00044F1B">
      <w:pPr>
        <w:ind w:firstLine="708"/>
        <w:jc w:val="both"/>
        <w:rPr>
          <w:bCs/>
          <w:sz w:val="24"/>
          <w:szCs w:val="24"/>
          <w:lang w:val="bg-BG"/>
        </w:rPr>
      </w:pPr>
      <w:r w:rsidRPr="007D11F4">
        <w:rPr>
          <w:bCs/>
          <w:color w:val="000000"/>
          <w:sz w:val="24"/>
          <w:szCs w:val="24"/>
          <w:lang w:val="bg-BG"/>
        </w:rPr>
        <w:t xml:space="preserve">1.5. Екологично въздействие върху околната </w:t>
      </w:r>
      <w:r w:rsidRPr="007D11F4">
        <w:rPr>
          <w:bCs/>
          <w:sz w:val="24"/>
          <w:szCs w:val="24"/>
          <w:lang w:val="bg-BG"/>
        </w:rPr>
        <w:t>среда</w:t>
      </w:r>
      <w:r w:rsidR="00044F1B">
        <w:rPr>
          <w:bCs/>
          <w:sz w:val="24"/>
          <w:szCs w:val="24"/>
          <w:lang w:val="bg-BG"/>
        </w:rPr>
        <w:t>.</w:t>
      </w:r>
    </w:p>
    <w:p w14:paraId="04B7B685" w14:textId="7417A9A1" w:rsidR="0054104A" w:rsidRPr="007D11F4" w:rsidRDefault="00044F1B" w:rsidP="00044F1B">
      <w:pPr>
        <w:ind w:firstLine="708"/>
        <w:jc w:val="both"/>
        <w:rPr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Показателят </w:t>
      </w:r>
      <w:r w:rsidR="0054104A" w:rsidRPr="007D11F4">
        <w:rPr>
          <w:b/>
          <w:sz w:val="24"/>
          <w:szCs w:val="24"/>
          <w:lang w:val="bg-BG"/>
        </w:rPr>
        <w:t>П5</w:t>
      </w:r>
      <w:r w:rsidR="0054104A" w:rsidRPr="007D11F4">
        <w:rPr>
          <w:sz w:val="24"/>
          <w:szCs w:val="24"/>
          <w:lang w:val="bg-BG"/>
        </w:rPr>
        <w:t xml:space="preserve"> отчита екологичното съответствие на двигателите на използваните превозни средства, вписано в свидетелството за регистрация, като данните </w:t>
      </w:r>
      <w:r w:rsidR="0054104A" w:rsidRPr="007D11F4">
        <w:rPr>
          <w:sz w:val="24"/>
          <w:szCs w:val="24"/>
          <w:lang w:val="bg-BG"/>
        </w:rPr>
        <w:lastRenderedPageBreak/>
        <w:t>за всяко превозно средство, което участва в транспортния процес</w:t>
      </w:r>
      <w:r>
        <w:rPr>
          <w:sz w:val="24"/>
          <w:szCs w:val="24"/>
          <w:lang w:val="bg-BG"/>
        </w:rPr>
        <w:t>,</w:t>
      </w:r>
      <w:r w:rsidR="0054104A" w:rsidRPr="007D11F4">
        <w:rPr>
          <w:sz w:val="24"/>
          <w:szCs w:val="24"/>
          <w:lang w:val="bg-BG"/>
        </w:rPr>
        <w:t xml:space="preserve"> ще се вземат от справките на превозвачите</w:t>
      </w:r>
      <w:r w:rsidR="00DE2681">
        <w:rPr>
          <w:sz w:val="24"/>
          <w:szCs w:val="24"/>
          <w:lang w:val="bg-BG"/>
        </w:rPr>
        <w:t>,</w:t>
      </w:r>
      <w:r w:rsidR="0054104A" w:rsidRPr="007D11F4">
        <w:rPr>
          <w:sz w:val="24"/>
          <w:szCs w:val="24"/>
          <w:lang w:val="bg-BG"/>
        </w:rPr>
        <w:t xml:space="preserve"> подадени за извършване на дейността.</w:t>
      </w:r>
      <w:r w:rsidR="0054104A" w:rsidRPr="007D11F4">
        <w:rPr>
          <w:color w:val="47494B"/>
          <w:sz w:val="24"/>
          <w:szCs w:val="24"/>
          <w:lang w:val="bg-BG"/>
        </w:rPr>
        <w:t xml:space="preserve"> </w:t>
      </w:r>
      <w:r w:rsidR="0054104A" w:rsidRPr="007D11F4">
        <w:rPr>
          <w:sz w:val="24"/>
          <w:szCs w:val="24"/>
          <w:lang w:val="bg-BG"/>
        </w:rPr>
        <w:t xml:space="preserve"> Изчислява се съобразно броя на превозните средства на съответния оператор, умножен по съответния коефициент за екологичност. </w:t>
      </w:r>
    </w:p>
    <w:p w14:paraId="16E1B528" w14:textId="77777777" w:rsidR="0054104A" w:rsidRPr="007D11F4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7D11F4">
        <w:rPr>
          <w:sz w:val="24"/>
          <w:szCs w:val="24"/>
          <w:lang w:val="bg-BG"/>
        </w:rPr>
        <w:t>Показателят се изчислява по следната формула:</w:t>
      </w:r>
    </w:p>
    <w:p w14:paraId="6BEF72C8" w14:textId="77777777" w:rsidR="0054104A" w:rsidRPr="007D11F4" w:rsidRDefault="0054104A" w:rsidP="00044F1B">
      <w:pPr>
        <w:jc w:val="both"/>
        <w:rPr>
          <w:b/>
          <w:sz w:val="24"/>
          <w:szCs w:val="24"/>
          <w:lang w:val="bg-BG"/>
        </w:rPr>
      </w:pPr>
    </w:p>
    <w:p w14:paraId="7A888C7B" w14:textId="77777777" w:rsidR="00044F1B" w:rsidRDefault="0054104A" w:rsidP="00044F1B">
      <w:pPr>
        <w:ind w:firstLine="720"/>
        <w:jc w:val="both"/>
        <w:rPr>
          <w:sz w:val="24"/>
          <w:szCs w:val="24"/>
          <w:lang w:val="bg-BG"/>
        </w:rPr>
      </w:pPr>
      <w:r w:rsidRPr="007D11F4">
        <w:rPr>
          <w:b/>
          <w:sz w:val="24"/>
          <w:szCs w:val="24"/>
          <w:lang w:val="bg-BG"/>
        </w:rPr>
        <w:t>П5 = КЕК1*</w:t>
      </w:r>
      <w:r w:rsidR="00377513">
        <w:rPr>
          <w:b/>
          <w:sz w:val="24"/>
          <w:szCs w:val="24"/>
        </w:rPr>
        <w:t>a</w:t>
      </w:r>
      <w:r w:rsidRPr="007D11F4">
        <w:rPr>
          <w:b/>
          <w:sz w:val="24"/>
          <w:szCs w:val="24"/>
          <w:lang w:val="bg-BG"/>
        </w:rPr>
        <w:t xml:space="preserve"> + КЕК2*</w:t>
      </w:r>
      <w:r w:rsidR="00377513">
        <w:rPr>
          <w:b/>
          <w:sz w:val="24"/>
          <w:szCs w:val="24"/>
        </w:rPr>
        <w:t>b</w:t>
      </w:r>
      <w:r w:rsidRPr="007D11F4">
        <w:rPr>
          <w:b/>
          <w:sz w:val="24"/>
          <w:szCs w:val="24"/>
          <w:lang w:val="bg-BG"/>
        </w:rPr>
        <w:t xml:space="preserve"> + КЕК3*</w:t>
      </w:r>
      <w:r w:rsidR="00377513">
        <w:rPr>
          <w:b/>
          <w:sz w:val="24"/>
          <w:szCs w:val="24"/>
        </w:rPr>
        <w:t>c</w:t>
      </w:r>
      <w:r w:rsidRPr="007D11F4">
        <w:rPr>
          <w:b/>
          <w:sz w:val="24"/>
          <w:szCs w:val="24"/>
          <w:lang w:val="bg-BG"/>
        </w:rPr>
        <w:t xml:space="preserve"> + КЕК4*</w:t>
      </w:r>
      <w:r w:rsidR="00377513">
        <w:rPr>
          <w:b/>
          <w:sz w:val="24"/>
          <w:szCs w:val="24"/>
        </w:rPr>
        <w:t>d</w:t>
      </w:r>
      <w:r w:rsidRPr="007D11F4">
        <w:rPr>
          <w:b/>
          <w:sz w:val="24"/>
          <w:szCs w:val="24"/>
          <w:lang w:val="bg-BG"/>
        </w:rPr>
        <w:t xml:space="preserve"> + КЕК5*</w:t>
      </w:r>
      <w:r w:rsidR="00377513">
        <w:rPr>
          <w:b/>
          <w:sz w:val="24"/>
          <w:szCs w:val="24"/>
        </w:rPr>
        <w:t>e</w:t>
      </w:r>
      <w:r w:rsidR="00044F1B">
        <w:rPr>
          <w:sz w:val="24"/>
          <w:szCs w:val="24"/>
          <w:lang w:val="bg-BG"/>
        </w:rPr>
        <w:t>,</w:t>
      </w:r>
    </w:p>
    <w:p w14:paraId="50BDC9B5" w14:textId="77777777" w:rsidR="00044F1B" w:rsidRDefault="00044F1B" w:rsidP="00044F1B">
      <w:pPr>
        <w:jc w:val="both"/>
        <w:rPr>
          <w:sz w:val="24"/>
          <w:szCs w:val="24"/>
          <w:lang w:val="bg-BG"/>
        </w:rPr>
      </w:pPr>
    </w:p>
    <w:p w14:paraId="5C1345C9" w14:textId="1BEFF77A" w:rsidR="0054104A" w:rsidRPr="007D11F4" w:rsidRDefault="0054104A" w:rsidP="00044F1B">
      <w:pPr>
        <w:jc w:val="both"/>
        <w:rPr>
          <w:sz w:val="24"/>
          <w:szCs w:val="24"/>
          <w:lang w:val="bg-BG"/>
        </w:rPr>
      </w:pPr>
      <w:r w:rsidRPr="007D11F4">
        <w:rPr>
          <w:sz w:val="24"/>
          <w:szCs w:val="24"/>
          <w:lang w:val="bg-BG"/>
        </w:rPr>
        <w:t xml:space="preserve">където: </w:t>
      </w:r>
    </w:p>
    <w:p w14:paraId="477B5352" w14:textId="77777777" w:rsidR="00044F1B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КЕК е коефициент за екологосъобразността на двигателя</w:t>
      </w:r>
    </w:p>
    <w:p w14:paraId="6EBBE2E6" w14:textId="77777777" w:rsidR="00044F1B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КЕК1 – за двигател с ЕВРО 2 – 0,5</w:t>
      </w:r>
      <w:r w:rsidR="007D11F4" w:rsidRPr="006F6286">
        <w:rPr>
          <w:sz w:val="24"/>
          <w:szCs w:val="24"/>
          <w:lang w:val="bg-BG"/>
        </w:rPr>
        <w:t>0</w:t>
      </w:r>
      <w:r w:rsidRPr="006F6286">
        <w:rPr>
          <w:sz w:val="24"/>
          <w:szCs w:val="24"/>
          <w:lang w:val="bg-BG"/>
        </w:rPr>
        <w:t xml:space="preserve"> т.</w:t>
      </w:r>
    </w:p>
    <w:p w14:paraId="1EFC1EB2" w14:textId="77777777" w:rsidR="00044F1B" w:rsidRDefault="00377513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b/>
          <w:sz w:val="24"/>
          <w:szCs w:val="24"/>
          <w:lang w:val="bg-BG"/>
        </w:rPr>
        <w:t>a</w:t>
      </w:r>
      <w:r w:rsidRPr="006F6286">
        <w:rPr>
          <w:sz w:val="24"/>
          <w:szCs w:val="24"/>
          <w:lang w:val="bg-BG"/>
        </w:rPr>
        <w:t xml:space="preserve"> – брой превозни средства на съответния оператор, в чиито свидетелства за регистрация има отразена еврокатегория ЕВРО 2</w:t>
      </w:r>
    </w:p>
    <w:p w14:paraId="0E6209C1" w14:textId="77777777" w:rsidR="00044F1B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КЕК2 – за двигател с ЕВРО 3 – 1,00 т.</w:t>
      </w:r>
    </w:p>
    <w:p w14:paraId="51091A5D" w14:textId="77777777" w:rsidR="00044F1B" w:rsidRDefault="00377513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b/>
          <w:sz w:val="24"/>
          <w:szCs w:val="24"/>
          <w:lang w:val="bg-BG"/>
        </w:rPr>
        <w:t>b</w:t>
      </w:r>
      <w:r w:rsidRPr="006F6286">
        <w:rPr>
          <w:sz w:val="24"/>
          <w:szCs w:val="24"/>
          <w:lang w:val="bg-BG"/>
        </w:rPr>
        <w:t xml:space="preserve"> – брой превозни средства на съответния оператор, в чиито свидетелства за регистрация има отразена еврокатегория ЕВРО 3</w:t>
      </w:r>
    </w:p>
    <w:p w14:paraId="2A2036CC" w14:textId="77777777" w:rsidR="00044F1B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КЕК3 – за двигател с ЕВРО 4 – 1,50 т.</w:t>
      </w:r>
    </w:p>
    <w:p w14:paraId="6AD5E8EB" w14:textId="77777777" w:rsidR="00044F1B" w:rsidRDefault="00377513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b/>
          <w:sz w:val="24"/>
          <w:szCs w:val="24"/>
          <w:lang w:val="bg-BG"/>
        </w:rPr>
        <w:t>c</w:t>
      </w:r>
      <w:r w:rsidRPr="006F6286">
        <w:rPr>
          <w:sz w:val="24"/>
          <w:szCs w:val="24"/>
          <w:lang w:val="bg-BG"/>
        </w:rPr>
        <w:t xml:space="preserve"> – брой превозни средства на съответния оператор, в чиито свидетелства за регистрация има отразена еврокатегория ЕВРО 4</w:t>
      </w:r>
    </w:p>
    <w:p w14:paraId="5F291A25" w14:textId="77777777" w:rsidR="00044F1B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КЕК4 – за двигател с ЕВРО 5 – 2,00 т.</w:t>
      </w:r>
    </w:p>
    <w:p w14:paraId="5AD50448" w14:textId="77777777" w:rsidR="00044F1B" w:rsidRDefault="00377513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b/>
          <w:sz w:val="24"/>
          <w:szCs w:val="24"/>
          <w:lang w:val="bg-BG"/>
        </w:rPr>
        <w:t>d</w:t>
      </w:r>
      <w:r w:rsidRPr="006F6286">
        <w:rPr>
          <w:sz w:val="24"/>
          <w:szCs w:val="24"/>
          <w:lang w:val="bg-BG"/>
        </w:rPr>
        <w:t xml:space="preserve"> – брой превозни средства на съответния оператор, в чиито свидетелства за регистрация има отразена еврокатегория ЕВРО 5</w:t>
      </w:r>
    </w:p>
    <w:p w14:paraId="4E9C9A9F" w14:textId="77777777" w:rsidR="00044F1B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sz w:val="24"/>
          <w:szCs w:val="24"/>
          <w:lang w:val="bg-BG"/>
        </w:rPr>
        <w:t>КЕК5 – за двигател с ЕВРО 6 – 3,00 т.</w:t>
      </w:r>
    </w:p>
    <w:p w14:paraId="5E178250" w14:textId="52D19DB9" w:rsidR="00377513" w:rsidRPr="006F6286" w:rsidRDefault="00377513" w:rsidP="00044F1B">
      <w:pPr>
        <w:ind w:firstLine="708"/>
        <w:jc w:val="both"/>
        <w:rPr>
          <w:sz w:val="24"/>
          <w:szCs w:val="24"/>
          <w:lang w:val="bg-BG"/>
        </w:rPr>
      </w:pPr>
      <w:r w:rsidRPr="006F6286">
        <w:rPr>
          <w:b/>
          <w:sz w:val="24"/>
          <w:szCs w:val="24"/>
          <w:lang w:val="bg-BG"/>
        </w:rPr>
        <w:t>e</w:t>
      </w:r>
      <w:r w:rsidRPr="006F6286">
        <w:rPr>
          <w:sz w:val="24"/>
          <w:szCs w:val="24"/>
          <w:lang w:val="bg-BG"/>
        </w:rPr>
        <w:t xml:space="preserve"> – брой превозни средства на съответния оператор, в чиито свидетелства за регистрация има отразена еврокатегория ЕВРО 6</w:t>
      </w:r>
    </w:p>
    <w:p w14:paraId="57EFB6DB" w14:textId="77777777" w:rsidR="00377513" w:rsidRPr="006F6286" w:rsidRDefault="00377513" w:rsidP="00044F1B">
      <w:pPr>
        <w:ind w:firstLine="708"/>
        <w:jc w:val="both"/>
        <w:rPr>
          <w:sz w:val="24"/>
          <w:szCs w:val="24"/>
          <w:lang w:val="bg-BG"/>
        </w:rPr>
      </w:pPr>
    </w:p>
    <w:p w14:paraId="50D5F095" w14:textId="70932497" w:rsidR="0054104A" w:rsidRPr="007D11F4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7D11F4">
        <w:rPr>
          <w:sz w:val="24"/>
          <w:szCs w:val="24"/>
          <w:lang w:val="bg-BG"/>
        </w:rPr>
        <w:t>За всяка следваща категория ЕВРО се прибавя 1 т. (EВРО 7</w:t>
      </w:r>
      <w:r w:rsidR="007D11F4">
        <w:rPr>
          <w:sz w:val="24"/>
          <w:szCs w:val="24"/>
          <w:lang w:val="bg-BG"/>
        </w:rPr>
        <w:t xml:space="preserve"> –</w:t>
      </w:r>
      <w:r w:rsidRPr="007D11F4">
        <w:rPr>
          <w:sz w:val="24"/>
          <w:szCs w:val="24"/>
          <w:lang w:val="bg-BG"/>
        </w:rPr>
        <w:t xml:space="preserve"> 4,00 т. и т.</w:t>
      </w:r>
      <w:r w:rsidR="007D11F4">
        <w:rPr>
          <w:sz w:val="24"/>
          <w:szCs w:val="24"/>
          <w:lang w:val="bg-BG"/>
        </w:rPr>
        <w:t xml:space="preserve"> </w:t>
      </w:r>
      <w:r w:rsidRPr="007D11F4">
        <w:rPr>
          <w:sz w:val="24"/>
          <w:szCs w:val="24"/>
          <w:lang w:val="bg-BG"/>
        </w:rPr>
        <w:t xml:space="preserve">н.) </w:t>
      </w:r>
    </w:p>
    <w:p w14:paraId="3A7B65B0" w14:textId="5C627FD9" w:rsidR="0054104A" w:rsidRPr="007D11F4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7D11F4">
        <w:rPr>
          <w:sz w:val="24"/>
          <w:szCs w:val="24"/>
          <w:lang w:val="bg-BG"/>
        </w:rPr>
        <w:t xml:space="preserve">За превозни средства, които са с </w:t>
      </w:r>
      <w:r w:rsidR="00377513" w:rsidRPr="007D11F4">
        <w:rPr>
          <w:sz w:val="24"/>
          <w:szCs w:val="24"/>
          <w:lang w:val="bg-BG"/>
        </w:rPr>
        <w:t xml:space="preserve">двигател с </w:t>
      </w:r>
      <w:r w:rsidRPr="007D11F4">
        <w:rPr>
          <w:sz w:val="24"/>
          <w:szCs w:val="24"/>
          <w:lang w:val="bg-BG"/>
        </w:rPr>
        <w:t>ЕВРО 1 или без сертификат за екологичност не се полагат точки.</w:t>
      </w:r>
    </w:p>
    <w:p w14:paraId="121F7960" w14:textId="77777777" w:rsidR="00377513" w:rsidRPr="007D11F4" w:rsidRDefault="00377513" w:rsidP="00044F1B">
      <w:pPr>
        <w:ind w:left="284" w:hanging="284"/>
        <w:jc w:val="both"/>
        <w:rPr>
          <w:sz w:val="24"/>
          <w:szCs w:val="24"/>
          <w:lang w:val="bg-BG"/>
        </w:rPr>
      </w:pPr>
    </w:p>
    <w:p w14:paraId="431C1654" w14:textId="7AE9F143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2. Разпределение на субсидията – Субсидията се разпределя на база получените коефициенти за всеки от превозвачите, както следва:</w:t>
      </w:r>
    </w:p>
    <w:p w14:paraId="1EBA314F" w14:textId="77777777" w:rsidR="00044F1B" w:rsidRDefault="00044F1B" w:rsidP="00044F1B">
      <w:pPr>
        <w:ind w:firstLine="708"/>
        <w:jc w:val="both"/>
        <w:rPr>
          <w:sz w:val="24"/>
          <w:szCs w:val="24"/>
          <w:lang w:val="bg-BG"/>
        </w:rPr>
      </w:pPr>
    </w:p>
    <w:p w14:paraId="2791752D" w14:textId="73805E9A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2.1. За всеки един от превозвачите се сумират показателите:</w:t>
      </w:r>
    </w:p>
    <w:p w14:paraId="1248FEF7" w14:textId="77777777" w:rsidR="0054104A" w:rsidRPr="00A762F5" w:rsidRDefault="0054104A" w:rsidP="00044F1B">
      <w:pPr>
        <w:jc w:val="both"/>
        <w:rPr>
          <w:b/>
          <w:sz w:val="24"/>
          <w:szCs w:val="24"/>
          <w:lang w:val="bg-BG"/>
        </w:rPr>
      </w:pPr>
    </w:p>
    <w:p w14:paraId="156A0560" w14:textId="77777777" w:rsidR="0054104A" w:rsidRPr="00A762F5" w:rsidRDefault="0054104A" w:rsidP="00044F1B">
      <w:pPr>
        <w:jc w:val="both"/>
        <w:rPr>
          <w:b/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>Превозвач = П1 + П2 + П3 + П4 + П5</w:t>
      </w:r>
    </w:p>
    <w:p w14:paraId="1F5CFDD5" w14:textId="77777777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</w:p>
    <w:p w14:paraId="4D829292" w14:textId="77777777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2.2. Сумират се показателите на всички превозвачи:</w:t>
      </w:r>
    </w:p>
    <w:p w14:paraId="253DBBBD" w14:textId="77777777" w:rsidR="0054104A" w:rsidRPr="00A762F5" w:rsidRDefault="0054104A" w:rsidP="00044F1B">
      <w:pPr>
        <w:jc w:val="both"/>
        <w:rPr>
          <w:b/>
          <w:sz w:val="24"/>
          <w:szCs w:val="24"/>
          <w:lang w:val="bg-BG"/>
        </w:rPr>
      </w:pPr>
    </w:p>
    <w:p w14:paraId="4C580D30" w14:textId="0FA1A8E8" w:rsidR="0054104A" w:rsidRDefault="0054104A" w:rsidP="00044F1B">
      <w:pPr>
        <w:jc w:val="both"/>
        <w:rPr>
          <w:b/>
          <w:sz w:val="24"/>
          <w:szCs w:val="24"/>
          <w:lang w:val="bg-BG"/>
        </w:rPr>
      </w:pPr>
      <w:r w:rsidRPr="00A762F5">
        <w:rPr>
          <w:b/>
          <w:sz w:val="24"/>
          <w:szCs w:val="24"/>
          <w:lang w:val="bg-BG"/>
        </w:rPr>
        <w:t xml:space="preserve">∑ П = Превозвач 1 + Превозвач 2 + …. </w:t>
      </w:r>
      <w:r w:rsidR="00DE2681">
        <w:rPr>
          <w:b/>
          <w:sz w:val="24"/>
          <w:szCs w:val="24"/>
          <w:lang w:val="bg-BG"/>
        </w:rPr>
        <w:t xml:space="preserve">+ </w:t>
      </w:r>
      <w:r w:rsidRPr="00A762F5">
        <w:rPr>
          <w:b/>
          <w:sz w:val="24"/>
          <w:szCs w:val="24"/>
          <w:lang w:val="bg-BG"/>
        </w:rPr>
        <w:t>Превоз</w:t>
      </w:r>
      <w:r w:rsidR="00DE2681">
        <w:rPr>
          <w:b/>
          <w:sz w:val="24"/>
          <w:szCs w:val="24"/>
          <w:lang w:val="bg-BG"/>
        </w:rPr>
        <w:t>вач n</w:t>
      </w:r>
    </w:p>
    <w:p w14:paraId="749F57EF" w14:textId="1FFD59E5" w:rsidR="00DE2681" w:rsidRDefault="00DE2681" w:rsidP="00044F1B">
      <w:pPr>
        <w:jc w:val="both"/>
        <w:rPr>
          <w:b/>
          <w:sz w:val="24"/>
          <w:szCs w:val="24"/>
          <w:lang w:val="bg-BG"/>
        </w:rPr>
      </w:pPr>
    </w:p>
    <w:p w14:paraId="0A3B4FB4" w14:textId="1945C08C" w:rsidR="00DE2681" w:rsidRPr="007D11F4" w:rsidRDefault="00DE2681" w:rsidP="00044F1B">
      <w:pPr>
        <w:ind w:left="284" w:hanging="284"/>
        <w:jc w:val="both"/>
        <w:rPr>
          <w:sz w:val="24"/>
          <w:szCs w:val="24"/>
          <w:lang w:val="bg-BG"/>
        </w:rPr>
      </w:pPr>
      <w:r w:rsidRPr="007D11F4">
        <w:rPr>
          <w:b/>
          <w:sz w:val="24"/>
          <w:szCs w:val="24"/>
          <w:lang w:val="bg-BG"/>
        </w:rPr>
        <w:t>n</w:t>
      </w:r>
      <w:r w:rsidRPr="007D11F4">
        <w:rPr>
          <w:sz w:val="24"/>
          <w:szCs w:val="24"/>
          <w:lang w:val="bg-BG"/>
        </w:rPr>
        <w:t xml:space="preserve"> – брой </w:t>
      </w:r>
      <w:r>
        <w:rPr>
          <w:sz w:val="24"/>
          <w:szCs w:val="24"/>
          <w:lang w:val="bg-BG"/>
        </w:rPr>
        <w:t>на превозвачите.</w:t>
      </w:r>
    </w:p>
    <w:p w14:paraId="556E7996" w14:textId="77777777" w:rsidR="00DE2681" w:rsidRPr="00A762F5" w:rsidRDefault="00DE2681" w:rsidP="00044F1B">
      <w:pPr>
        <w:jc w:val="both"/>
        <w:rPr>
          <w:b/>
          <w:sz w:val="24"/>
          <w:szCs w:val="24"/>
          <w:lang w:val="bg-BG"/>
        </w:rPr>
      </w:pPr>
    </w:p>
    <w:p w14:paraId="1146A343" w14:textId="77777777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2.3. Изчислява се Коефициент (процентния дял) на всеки от превозвачите:</w:t>
      </w:r>
    </w:p>
    <w:p w14:paraId="5DF1EE5F" w14:textId="77777777" w:rsidR="0054104A" w:rsidRPr="00A762F5" w:rsidRDefault="0054104A" w:rsidP="00044F1B">
      <w:pPr>
        <w:pStyle w:val="a8"/>
        <w:ind w:left="1068"/>
        <w:jc w:val="both"/>
        <w:rPr>
          <w:b/>
        </w:rPr>
      </w:pPr>
    </w:p>
    <w:p w14:paraId="255292B9" w14:textId="77777777" w:rsidR="0054104A" w:rsidRPr="00A762F5" w:rsidRDefault="0054104A" w:rsidP="00044F1B">
      <w:pPr>
        <w:pStyle w:val="a8"/>
        <w:ind w:left="1068"/>
        <w:jc w:val="both"/>
        <w:rPr>
          <w:b/>
        </w:rPr>
      </w:pPr>
      <w:r w:rsidRPr="00A762F5">
        <w:rPr>
          <w:b/>
        </w:rPr>
        <w:t xml:space="preserve">К% = </w:t>
      </w:r>
      <w:r w:rsidRPr="00A762F5">
        <w:rPr>
          <w:b/>
          <w:u w:val="single"/>
        </w:rPr>
        <w:t xml:space="preserve">Превозвач  </w:t>
      </w:r>
      <w:r w:rsidRPr="00A762F5">
        <w:rPr>
          <w:b/>
        </w:rPr>
        <w:t>* 100</w:t>
      </w:r>
    </w:p>
    <w:p w14:paraId="6BD37F5F" w14:textId="77777777" w:rsidR="0054104A" w:rsidRPr="00A762F5" w:rsidRDefault="0054104A" w:rsidP="00044F1B">
      <w:pPr>
        <w:jc w:val="both"/>
        <w:rPr>
          <w:b/>
          <w:sz w:val="24"/>
          <w:szCs w:val="24"/>
        </w:rPr>
      </w:pPr>
      <w:r w:rsidRPr="00A762F5">
        <w:rPr>
          <w:b/>
          <w:sz w:val="24"/>
          <w:szCs w:val="24"/>
        </w:rPr>
        <w:t xml:space="preserve"> </w:t>
      </w:r>
      <w:r w:rsidRPr="00A762F5">
        <w:rPr>
          <w:b/>
          <w:sz w:val="24"/>
          <w:szCs w:val="24"/>
        </w:rPr>
        <w:tab/>
      </w:r>
      <w:r w:rsidRPr="00A762F5">
        <w:rPr>
          <w:b/>
          <w:sz w:val="24"/>
          <w:szCs w:val="24"/>
        </w:rPr>
        <w:tab/>
        <w:t xml:space="preserve">           ∑ П</w:t>
      </w:r>
    </w:p>
    <w:p w14:paraId="6C741E1E" w14:textId="77777777" w:rsidR="00044F1B" w:rsidRDefault="00044F1B" w:rsidP="00044F1B">
      <w:pPr>
        <w:ind w:firstLine="708"/>
        <w:jc w:val="both"/>
        <w:rPr>
          <w:sz w:val="24"/>
          <w:szCs w:val="24"/>
          <w:lang w:val="bg-BG"/>
        </w:rPr>
      </w:pPr>
    </w:p>
    <w:p w14:paraId="2BCA5A3F" w14:textId="30A60755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>При изчисленията получения</w:t>
      </w:r>
      <w:r w:rsidR="00212549">
        <w:rPr>
          <w:sz w:val="24"/>
          <w:szCs w:val="24"/>
          <w:lang w:val="bg-BG"/>
        </w:rPr>
        <w:t>т</w:t>
      </w:r>
      <w:r w:rsidRPr="00A762F5">
        <w:rPr>
          <w:sz w:val="24"/>
          <w:szCs w:val="24"/>
          <w:lang w:val="bg-BG"/>
        </w:rPr>
        <w:t xml:space="preserve"> резултат се закръгля до втория знак след десетичната запетая.</w:t>
      </w:r>
    </w:p>
    <w:p w14:paraId="0CF4EABF" w14:textId="47D975A4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lastRenderedPageBreak/>
        <w:t>3. Субсидии за пътнически превози се предоставят на превозвачите до размер, който не превишава сумата, съответстваща на нетния финансов ефект.</w:t>
      </w:r>
    </w:p>
    <w:p w14:paraId="50E3FF2A" w14:textId="77777777" w:rsidR="00DE2681" w:rsidRDefault="00DE2681" w:rsidP="00044F1B">
      <w:pPr>
        <w:ind w:firstLine="708"/>
        <w:jc w:val="both"/>
        <w:rPr>
          <w:sz w:val="24"/>
          <w:szCs w:val="24"/>
          <w:lang w:val="bg-BG"/>
        </w:rPr>
      </w:pPr>
    </w:p>
    <w:p w14:paraId="2ADE5C48" w14:textId="47883EF4" w:rsidR="0054104A" w:rsidRPr="00A762F5" w:rsidRDefault="0054104A" w:rsidP="00044F1B">
      <w:pPr>
        <w:ind w:firstLine="708"/>
        <w:jc w:val="both"/>
        <w:rPr>
          <w:sz w:val="24"/>
          <w:szCs w:val="24"/>
          <w:lang w:val="bg-BG"/>
        </w:rPr>
      </w:pPr>
      <w:r w:rsidRPr="00A762F5">
        <w:rPr>
          <w:sz w:val="24"/>
          <w:szCs w:val="24"/>
          <w:lang w:val="bg-BG"/>
        </w:rPr>
        <w:t xml:space="preserve">4. Когато превозвачите дължат суми за неустойки или обезщетения по сключените с общината договори за обществен превоз на пътници, дължимите суми се превеждат в съответствие с предвиденото в договорите. </w:t>
      </w:r>
    </w:p>
    <w:p w14:paraId="2F870728" w14:textId="2229DC3A" w:rsidR="0054104A" w:rsidRPr="00A762F5" w:rsidRDefault="0054104A" w:rsidP="00044F1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Настоящото решение подлежи на оспорване чрез Общински съвет-Русе </w:t>
      </w:r>
      <w:r w:rsidR="00DE2681">
        <w:rPr>
          <w:sz w:val="24"/>
          <w:szCs w:val="24"/>
          <w:lang w:val="bg-BG"/>
        </w:rPr>
        <w:t xml:space="preserve">пред Административен съд-Русе </w:t>
      </w:r>
      <w:r>
        <w:rPr>
          <w:sz w:val="24"/>
          <w:szCs w:val="24"/>
          <w:lang w:val="bg-BG"/>
        </w:rPr>
        <w:t>в 14 дневен срок от неговото съобщаване.</w:t>
      </w:r>
    </w:p>
    <w:p w14:paraId="6A2A4A91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</w:p>
    <w:p w14:paraId="737B8FFD" w14:textId="40723899" w:rsidR="0054104A" w:rsidRDefault="0054104A" w:rsidP="00044F1B">
      <w:pPr>
        <w:jc w:val="both"/>
        <w:rPr>
          <w:sz w:val="24"/>
          <w:szCs w:val="24"/>
          <w:lang w:val="bg-BG"/>
        </w:rPr>
      </w:pPr>
    </w:p>
    <w:p w14:paraId="78F21527" w14:textId="7A22759F" w:rsidR="00856220" w:rsidRDefault="00856220" w:rsidP="00044F1B">
      <w:pPr>
        <w:jc w:val="both"/>
        <w:rPr>
          <w:sz w:val="24"/>
          <w:szCs w:val="24"/>
          <w:lang w:val="bg-BG"/>
        </w:rPr>
      </w:pPr>
    </w:p>
    <w:p w14:paraId="170749BA" w14:textId="0DA42CE1" w:rsidR="00856220" w:rsidRDefault="00856220" w:rsidP="00044F1B">
      <w:pPr>
        <w:jc w:val="both"/>
        <w:rPr>
          <w:sz w:val="24"/>
          <w:szCs w:val="24"/>
          <w:lang w:val="bg-BG"/>
        </w:rPr>
      </w:pPr>
    </w:p>
    <w:p w14:paraId="6E5A7213" w14:textId="1ED747E7" w:rsidR="00856220" w:rsidRDefault="00000000" w:rsidP="00044F1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pict w14:anchorId="43EE2C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6" o:title=""/>
            <o:lock v:ext="edit" ungrouping="t" rotation="t" cropping="t" verticies="t" text="t" grouping="t"/>
            <o:signatureline v:ext="edit" id="{C1BECFBF-D7DF-40EE-9FB8-9D74D12D23F7}" provid="{00000000-0000-0000-0000-000000000000}" issignatureline="t"/>
          </v:shape>
        </w:pict>
      </w:r>
    </w:p>
    <w:p w14:paraId="664FCBA7" w14:textId="77777777" w:rsidR="0054104A" w:rsidRPr="00A762F5" w:rsidRDefault="0054104A" w:rsidP="00044F1B">
      <w:pPr>
        <w:jc w:val="both"/>
        <w:rPr>
          <w:sz w:val="24"/>
          <w:szCs w:val="24"/>
          <w:lang w:val="bg-BG"/>
        </w:rPr>
      </w:pPr>
    </w:p>
    <w:p w14:paraId="1E44B17E" w14:textId="77777777" w:rsidR="0054104A" w:rsidRPr="00A762F5" w:rsidRDefault="0054104A" w:rsidP="00044F1B">
      <w:pPr>
        <w:jc w:val="both"/>
        <w:rPr>
          <w:b/>
          <w:sz w:val="24"/>
          <w:szCs w:val="24"/>
        </w:rPr>
      </w:pPr>
      <w:r w:rsidRPr="00A762F5">
        <w:rPr>
          <w:b/>
          <w:sz w:val="24"/>
          <w:szCs w:val="24"/>
        </w:rPr>
        <w:t>ПЕНЧО МИЛКОВ</w:t>
      </w:r>
    </w:p>
    <w:p w14:paraId="4C59F0DC" w14:textId="77777777" w:rsidR="0054104A" w:rsidRPr="00A762F5" w:rsidRDefault="0054104A" w:rsidP="00044F1B">
      <w:pPr>
        <w:jc w:val="both"/>
        <w:rPr>
          <w:i/>
          <w:sz w:val="24"/>
          <w:szCs w:val="24"/>
          <w:lang w:val="bg-BG"/>
        </w:rPr>
      </w:pPr>
      <w:r w:rsidRPr="00A762F5">
        <w:rPr>
          <w:i/>
          <w:sz w:val="24"/>
          <w:szCs w:val="24"/>
          <w:lang w:val="bg-BG"/>
        </w:rPr>
        <w:t>Кмет на Община Русе</w:t>
      </w:r>
    </w:p>
    <w:p w14:paraId="317A09B4" w14:textId="77777777" w:rsidR="0054104A" w:rsidRDefault="0054104A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2D62A474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42B32AA6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20623DDF" w14:textId="0F5EA7EC" w:rsidR="00CA3B73" w:rsidRPr="000A1E74" w:rsidRDefault="00CA3B73" w:rsidP="00CA3B73">
      <w:pPr>
        <w:rPr>
          <w:sz w:val="24"/>
          <w:szCs w:val="24"/>
        </w:rPr>
      </w:pPr>
      <w:r w:rsidRPr="000A1E74">
        <w:rPr>
          <w:sz w:val="24"/>
          <w:szCs w:val="24"/>
          <w:shd w:val="clear" w:color="auto" w:fill="FFFFFF"/>
        </w:rPr>
        <w:t xml:space="preserve">Срокът за предложения и становища </w:t>
      </w:r>
      <w:r>
        <w:rPr>
          <w:sz w:val="24"/>
          <w:szCs w:val="24"/>
          <w:shd w:val="clear" w:color="auto" w:fill="FFFFFF"/>
          <w:lang w:val="bg-BG"/>
        </w:rPr>
        <w:t>по общия административен</w:t>
      </w:r>
      <w:r w:rsidRPr="000A1E74">
        <w:rPr>
          <w:sz w:val="24"/>
          <w:szCs w:val="24"/>
          <w:shd w:val="clear" w:color="auto" w:fill="FFFFFF"/>
        </w:rPr>
        <w:t xml:space="preserve"> акт е 30 дни, считано от публикуването му на интернет страницата на Общински съвет – Русе</w:t>
      </w:r>
    </w:p>
    <w:p w14:paraId="0DC015B8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38B80EBD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71ACC339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6B4699FB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7BD1A417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3B818497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0CB62693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6E43285B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642A9E43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58949EA5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367CF6DA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4C6A6BF9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538AC0BF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6ADE1FF2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4DE04F1E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33870860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1DE7E663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558F6DA0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54951EE8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72AA014A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4BFCE992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587B7B57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31E03DC3" w14:textId="77777777" w:rsid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47588608" w14:textId="77777777" w:rsidR="0056105E" w:rsidRPr="0056105E" w:rsidRDefault="0056105E" w:rsidP="00044F1B">
      <w:pPr>
        <w:jc w:val="both"/>
        <w:rPr>
          <w:i/>
          <w:sz w:val="24"/>
          <w:szCs w:val="24"/>
          <w:highlight w:val="yellow"/>
          <w:lang w:val="bg-BG"/>
        </w:rPr>
      </w:pPr>
    </w:p>
    <w:p w14:paraId="4596E361" w14:textId="77777777" w:rsidR="00B00B4A" w:rsidRDefault="00B00B4A" w:rsidP="000C7EC9">
      <w:pPr>
        <w:jc w:val="center"/>
        <w:rPr>
          <w:b/>
          <w:bCs/>
        </w:rPr>
      </w:pPr>
    </w:p>
    <w:sectPr w:rsidR="00B00B4A" w:rsidSect="00044F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20C22"/>
    <w:multiLevelType w:val="multilevel"/>
    <w:tmpl w:val="040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263071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6"/>
    <w:rsid w:val="00002580"/>
    <w:rsid w:val="00006EDD"/>
    <w:rsid w:val="000150F8"/>
    <w:rsid w:val="00020AE6"/>
    <w:rsid w:val="000252FD"/>
    <w:rsid w:val="00036E58"/>
    <w:rsid w:val="00044F1B"/>
    <w:rsid w:val="000537D0"/>
    <w:rsid w:val="00060A8A"/>
    <w:rsid w:val="000621E4"/>
    <w:rsid w:val="0006451F"/>
    <w:rsid w:val="00065FBA"/>
    <w:rsid w:val="00067301"/>
    <w:rsid w:val="000810A4"/>
    <w:rsid w:val="00094E0C"/>
    <w:rsid w:val="000952C8"/>
    <w:rsid w:val="0009646D"/>
    <w:rsid w:val="000A0F11"/>
    <w:rsid w:val="000B054C"/>
    <w:rsid w:val="000B7EB8"/>
    <w:rsid w:val="000C4DC8"/>
    <w:rsid w:val="000C7EC9"/>
    <w:rsid w:val="000D6D49"/>
    <w:rsid w:val="000E79B6"/>
    <w:rsid w:val="00105626"/>
    <w:rsid w:val="00120DD4"/>
    <w:rsid w:val="001363D8"/>
    <w:rsid w:val="001408C8"/>
    <w:rsid w:val="0014109A"/>
    <w:rsid w:val="001461A0"/>
    <w:rsid w:val="0014636F"/>
    <w:rsid w:val="00194235"/>
    <w:rsid w:val="001A0F36"/>
    <w:rsid w:val="001A5D09"/>
    <w:rsid w:val="001D74F7"/>
    <w:rsid w:val="00203F7B"/>
    <w:rsid w:val="00212549"/>
    <w:rsid w:val="00214F00"/>
    <w:rsid w:val="00216542"/>
    <w:rsid w:val="002200D2"/>
    <w:rsid w:val="00224535"/>
    <w:rsid w:val="00227B56"/>
    <w:rsid w:val="002478C5"/>
    <w:rsid w:val="002532AD"/>
    <w:rsid w:val="00253552"/>
    <w:rsid w:val="002577A1"/>
    <w:rsid w:val="0026273F"/>
    <w:rsid w:val="0026547F"/>
    <w:rsid w:val="00277677"/>
    <w:rsid w:val="002802B4"/>
    <w:rsid w:val="002B6EEA"/>
    <w:rsid w:val="002D5D8E"/>
    <w:rsid w:val="002E567B"/>
    <w:rsid w:val="002E747C"/>
    <w:rsid w:val="003066EC"/>
    <w:rsid w:val="00310F77"/>
    <w:rsid w:val="003115A0"/>
    <w:rsid w:val="003259AF"/>
    <w:rsid w:val="00331A95"/>
    <w:rsid w:val="00355912"/>
    <w:rsid w:val="00357AED"/>
    <w:rsid w:val="003631AC"/>
    <w:rsid w:val="0036576F"/>
    <w:rsid w:val="0037745B"/>
    <w:rsid w:val="00377513"/>
    <w:rsid w:val="00381BD9"/>
    <w:rsid w:val="00384571"/>
    <w:rsid w:val="003951EF"/>
    <w:rsid w:val="003A292A"/>
    <w:rsid w:val="003A3A25"/>
    <w:rsid w:val="003B14C1"/>
    <w:rsid w:val="003B3B86"/>
    <w:rsid w:val="003B42F8"/>
    <w:rsid w:val="003D2DFC"/>
    <w:rsid w:val="003E7785"/>
    <w:rsid w:val="003F6C91"/>
    <w:rsid w:val="00413ADF"/>
    <w:rsid w:val="0043332A"/>
    <w:rsid w:val="00435DE3"/>
    <w:rsid w:val="00475485"/>
    <w:rsid w:val="00477E58"/>
    <w:rsid w:val="004974B3"/>
    <w:rsid w:val="004B4B30"/>
    <w:rsid w:val="004C488E"/>
    <w:rsid w:val="004C7D3B"/>
    <w:rsid w:val="004E2EB5"/>
    <w:rsid w:val="004F2A81"/>
    <w:rsid w:val="004F44DF"/>
    <w:rsid w:val="004F73D8"/>
    <w:rsid w:val="00501C4D"/>
    <w:rsid w:val="0051353B"/>
    <w:rsid w:val="00514FC5"/>
    <w:rsid w:val="00536451"/>
    <w:rsid w:val="0054104A"/>
    <w:rsid w:val="0054233E"/>
    <w:rsid w:val="00545BD2"/>
    <w:rsid w:val="00557AF6"/>
    <w:rsid w:val="0056105E"/>
    <w:rsid w:val="00573E47"/>
    <w:rsid w:val="00583CC6"/>
    <w:rsid w:val="00587F27"/>
    <w:rsid w:val="0059268C"/>
    <w:rsid w:val="0059593A"/>
    <w:rsid w:val="005A545A"/>
    <w:rsid w:val="005B0DD1"/>
    <w:rsid w:val="005B5AC9"/>
    <w:rsid w:val="005C21B1"/>
    <w:rsid w:val="005D058B"/>
    <w:rsid w:val="005D6F77"/>
    <w:rsid w:val="005E71E4"/>
    <w:rsid w:val="005E79DD"/>
    <w:rsid w:val="005F3054"/>
    <w:rsid w:val="005F5183"/>
    <w:rsid w:val="0061635C"/>
    <w:rsid w:val="00642BAD"/>
    <w:rsid w:val="00647239"/>
    <w:rsid w:val="0065310F"/>
    <w:rsid w:val="00660316"/>
    <w:rsid w:val="00663639"/>
    <w:rsid w:val="006637B5"/>
    <w:rsid w:val="00666B36"/>
    <w:rsid w:val="00666B50"/>
    <w:rsid w:val="00667FC2"/>
    <w:rsid w:val="00682E60"/>
    <w:rsid w:val="0068744F"/>
    <w:rsid w:val="006A0DB3"/>
    <w:rsid w:val="006A2FD6"/>
    <w:rsid w:val="006A3B9D"/>
    <w:rsid w:val="006C6256"/>
    <w:rsid w:val="006E0B9C"/>
    <w:rsid w:val="006E1B59"/>
    <w:rsid w:val="006E1F74"/>
    <w:rsid w:val="006F561B"/>
    <w:rsid w:val="006F6286"/>
    <w:rsid w:val="007042D1"/>
    <w:rsid w:val="007124E3"/>
    <w:rsid w:val="00716A69"/>
    <w:rsid w:val="007326DA"/>
    <w:rsid w:val="00733C83"/>
    <w:rsid w:val="00740F86"/>
    <w:rsid w:val="00741FB0"/>
    <w:rsid w:val="00743D33"/>
    <w:rsid w:val="00745A0B"/>
    <w:rsid w:val="00757C7E"/>
    <w:rsid w:val="007642F5"/>
    <w:rsid w:val="00770565"/>
    <w:rsid w:val="00797A4C"/>
    <w:rsid w:val="007A5660"/>
    <w:rsid w:val="007C00C1"/>
    <w:rsid w:val="007C6208"/>
    <w:rsid w:val="007C6DB6"/>
    <w:rsid w:val="007D0188"/>
    <w:rsid w:val="007D0E54"/>
    <w:rsid w:val="007D11F4"/>
    <w:rsid w:val="007E0839"/>
    <w:rsid w:val="007F06F7"/>
    <w:rsid w:val="007F1D90"/>
    <w:rsid w:val="007F2972"/>
    <w:rsid w:val="007F5165"/>
    <w:rsid w:val="008017EB"/>
    <w:rsid w:val="008055EC"/>
    <w:rsid w:val="00812118"/>
    <w:rsid w:val="008243EA"/>
    <w:rsid w:val="00845BAB"/>
    <w:rsid w:val="0084695F"/>
    <w:rsid w:val="00850F60"/>
    <w:rsid w:val="00856220"/>
    <w:rsid w:val="00857EDE"/>
    <w:rsid w:val="00863629"/>
    <w:rsid w:val="00863C49"/>
    <w:rsid w:val="00866AFB"/>
    <w:rsid w:val="00871CAB"/>
    <w:rsid w:val="00874BA5"/>
    <w:rsid w:val="008770C4"/>
    <w:rsid w:val="00880B27"/>
    <w:rsid w:val="00884B26"/>
    <w:rsid w:val="008908E4"/>
    <w:rsid w:val="008A33C1"/>
    <w:rsid w:val="008A5AF1"/>
    <w:rsid w:val="008B1AF3"/>
    <w:rsid w:val="008B2DE1"/>
    <w:rsid w:val="008B61D4"/>
    <w:rsid w:val="008B6C59"/>
    <w:rsid w:val="008D0329"/>
    <w:rsid w:val="008D6F4C"/>
    <w:rsid w:val="008F70F9"/>
    <w:rsid w:val="00912C6F"/>
    <w:rsid w:val="00915EF4"/>
    <w:rsid w:val="00917E98"/>
    <w:rsid w:val="00921112"/>
    <w:rsid w:val="00947B33"/>
    <w:rsid w:val="00960D06"/>
    <w:rsid w:val="00971A9B"/>
    <w:rsid w:val="00974470"/>
    <w:rsid w:val="009752D2"/>
    <w:rsid w:val="00975C04"/>
    <w:rsid w:val="0099512F"/>
    <w:rsid w:val="009A5F88"/>
    <w:rsid w:val="009A6093"/>
    <w:rsid w:val="009B0572"/>
    <w:rsid w:val="009C1432"/>
    <w:rsid w:val="009E1A61"/>
    <w:rsid w:val="009E5127"/>
    <w:rsid w:val="009F006C"/>
    <w:rsid w:val="00A07B72"/>
    <w:rsid w:val="00A1211D"/>
    <w:rsid w:val="00A1669F"/>
    <w:rsid w:val="00A209D7"/>
    <w:rsid w:val="00A265B2"/>
    <w:rsid w:val="00A267DB"/>
    <w:rsid w:val="00A53CA2"/>
    <w:rsid w:val="00A61169"/>
    <w:rsid w:val="00A762F5"/>
    <w:rsid w:val="00A83A2E"/>
    <w:rsid w:val="00A9736F"/>
    <w:rsid w:val="00AA4C44"/>
    <w:rsid w:val="00AA58F7"/>
    <w:rsid w:val="00AB1BA4"/>
    <w:rsid w:val="00AF2C01"/>
    <w:rsid w:val="00B00B4A"/>
    <w:rsid w:val="00B02F9E"/>
    <w:rsid w:val="00B06B84"/>
    <w:rsid w:val="00B23854"/>
    <w:rsid w:val="00B33951"/>
    <w:rsid w:val="00B41DA0"/>
    <w:rsid w:val="00B453FD"/>
    <w:rsid w:val="00B52938"/>
    <w:rsid w:val="00B56DC2"/>
    <w:rsid w:val="00B651E4"/>
    <w:rsid w:val="00B740C8"/>
    <w:rsid w:val="00B84E3D"/>
    <w:rsid w:val="00BA2290"/>
    <w:rsid w:val="00BA78DA"/>
    <w:rsid w:val="00BB0BCA"/>
    <w:rsid w:val="00BB2C8E"/>
    <w:rsid w:val="00BB2D58"/>
    <w:rsid w:val="00BD13A4"/>
    <w:rsid w:val="00BE198E"/>
    <w:rsid w:val="00BE4318"/>
    <w:rsid w:val="00BF2652"/>
    <w:rsid w:val="00BF7E4B"/>
    <w:rsid w:val="00C24829"/>
    <w:rsid w:val="00C3275E"/>
    <w:rsid w:val="00C43426"/>
    <w:rsid w:val="00C45563"/>
    <w:rsid w:val="00C52E74"/>
    <w:rsid w:val="00C601E6"/>
    <w:rsid w:val="00C64EE7"/>
    <w:rsid w:val="00C650E4"/>
    <w:rsid w:val="00C66838"/>
    <w:rsid w:val="00C75170"/>
    <w:rsid w:val="00CA3B73"/>
    <w:rsid w:val="00CC09EC"/>
    <w:rsid w:val="00CC43C4"/>
    <w:rsid w:val="00CD012E"/>
    <w:rsid w:val="00CD6912"/>
    <w:rsid w:val="00CE29BB"/>
    <w:rsid w:val="00CF1E8D"/>
    <w:rsid w:val="00CF510A"/>
    <w:rsid w:val="00CF6898"/>
    <w:rsid w:val="00CF6D15"/>
    <w:rsid w:val="00D00AB6"/>
    <w:rsid w:val="00D060B7"/>
    <w:rsid w:val="00D13212"/>
    <w:rsid w:val="00D278F5"/>
    <w:rsid w:val="00D32246"/>
    <w:rsid w:val="00D32D4A"/>
    <w:rsid w:val="00D406EE"/>
    <w:rsid w:val="00D65B77"/>
    <w:rsid w:val="00D67D85"/>
    <w:rsid w:val="00D7292A"/>
    <w:rsid w:val="00D90983"/>
    <w:rsid w:val="00DB1768"/>
    <w:rsid w:val="00DB78BF"/>
    <w:rsid w:val="00DC0BCA"/>
    <w:rsid w:val="00DC2398"/>
    <w:rsid w:val="00DE2681"/>
    <w:rsid w:val="00DE67C0"/>
    <w:rsid w:val="00DF73BA"/>
    <w:rsid w:val="00E07DC6"/>
    <w:rsid w:val="00E27315"/>
    <w:rsid w:val="00E27572"/>
    <w:rsid w:val="00E30AF7"/>
    <w:rsid w:val="00E42B44"/>
    <w:rsid w:val="00E478D9"/>
    <w:rsid w:val="00E933BD"/>
    <w:rsid w:val="00EB237E"/>
    <w:rsid w:val="00EB5CC4"/>
    <w:rsid w:val="00EC5006"/>
    <w:rsid w:val="00EC750E"/>
    <w:rsid w:val="00EE060D"/>
    <w:rsid w:val="00EF352C"/>
    <w:rsid w:val="00EF55B0"/>
    <w:rsid w:val="00F03CFE"/>
    <w:rsid w:val="00F2532E"/>
    <w:rsid w:val="00F50C69"/>
    <w:rsid w:val="00F55B6B"/>
    <w:rsid w:val="00F62C4F"/>
    <w:rsid w:val="00F67D28"/>
    <w:rsid w:val="00F8315C"/>
    <w:rsid w:val="00F974BB"/>
    <w:rsid w:val="00FB3B5E"/>
    <w:rsid w:val="00FB42EE"/>
    <w:rsid w:val="00FC6C4D"/>
    <w:rsid w:val="00FD3CFA"/>
    <w:rsid w:val="00FD5BFA"/>
    <w:rsid w:val="00FE39A8"/>
    <w:rsid w:val="00FE6FF0"/>
    <w:rsid w:val="00FF2377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AF6B"/>
  <w15:chartTrackingRefBased/>
  <w15:docId w15:val="{E893E955-5CC8-458A-A723-6C6707E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357AED"/>
    <w:pPr>
      <w:keepNext/>
      <w:numPr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  <w:outlineLvl w:val="0"/>
    </w:pPr>
    <w:rPr>
      <w:sz w:val="26"/>
      <w:lang w:val="bg-BG"/>
    </w:rPr>
  </w:style>
  <w:style w:type="paragraph" w:styleId="2">
    <w:name w:val="heading 2"/>
    <w:basedOn w:val="a"/>
    <w:next w:val="a"/>
    <w:link w:val="20"/>
    <w:semiHidden/>
    <w:unhideWhenUsed/>
    <w:qFormat/>
    <w:rsid w:val="00357AED"/>
    <w:pPr>
      <w:keepNext/>
      <w:numPr>
        <w:ilvl w:val="1"/>
        <w:numId w:val="1"/>
      </w:numPr>
      <w:jc w:val="center"/>
      <w:outlineLvl w:val="1"/>
    </w:pPr>
    <w:rPr>
      <w:sz w:val="26"/>
      <w:lang w:val="bg-BG"/>
    </w:rPr>
  </w:style>
  <w:style w:type="paragraph" w:styleId="3">
    <w:name w:val="heading 3"/>
    <w:basedOn w:val="a"/>
    <w:next w:val="a"/>
    <w:link w:val="30"/>
    <w:semiHidden/>
    <w:unhideWhenUsed/>
    <w:qFormat/>
    <w:rsid w:val="00357AED"/>
    <w:pPr>
      <w:keepNext/>
      <w:numPr>
        <w:ilvl w:val="2"/>
        <w:numId w:val="1"/>
      </w:numPr>
      <w:jc w:val="both"/>
      <w:outlineLvl w:val="2"/>
    </w:pPr>
    <w:rPr>
      <w:sz w:val="26"/>
      <w:lang w:val="bg-BG"/>
    </w:rPr>
  </w:style>
  <w:style w:type="paragraph" w:styleId="4">
    <w:name w:val="heading 4"/>
    <w:basedOn w:val="a"/>
    <w:next w:val="a"/>
    <w:link w:val="40"/>
    <w:semiHidden/>
    <w:unhideWhenUsed/>
    <w:qFormat/>
    <w:rsid w:val="00357AED"/>
    <w:pPr>
      <w:keepNext/>
      <w:numPr>
        <w:ilvl w:val="3"/>
        <w:numId w:val="1"/>
      </w:numPr>
      <w:jc w:val="both"/>
      <w:outlineLvl w:val="3"/>
    </w:pPr>
    <w:rPr>
      <w:b/>
      <w:sz w:val="26"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357AED"/>
    <w:pPr>
      <w:keepNext/>
      <w:numPr>
        <w:ilvl w:val="4"/>
        <w:numId w:val="1"/>
      </w:numPr>
      <w:jc w:val="both"/>
      <w:outlineLvl w:val="4"/>
    </w:pPr>
    <w:rPr>
      <w:b/>
      <w:sz w:val="26"/>
      <w:lang w:val="bg-BG"/>
    </w:rPr>
  </w:style>
  <w:style w:type="paragraph" w:styleId="6">
    <w:name w:val="heading 6"/>
    <w:basedOn w:val="a"/>
    <w:next w:val="a"/>
    <w:link w:val="60"/>
    <w:semiHidden/>
    <w:unhideWhenUsed/>
    <w:qFormat/>
    <w:rsid w:val="00357AED"/>
    <w:pPr>
      <w:keepNext/>
      <w:numPr>
        <w:ilvl w:val="5"/>
        <w:numId w:val="1"/>
      </w:numPr>
      <w:jc w:val="center"/>
      <w:outlineLvl w:val="5"/>
    </w:pPr>
    <w:rPr>
      <w:b/>
      <w:i/>
      <w:sz w:val="26"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57AED"/>
    <w:pPr>
      <w:keepNext/>
      <w:numPr>
        <w:ilvl w:val="6"/>
        <w:numId w:val="1"/>
      </w:numPr>
      <w:tabs>
        <w:tab w:val="clear" w:pos="4680"/>
        <w:tab w:val="num" w:pos="360"/>
      </w:tabs>
      <w:spacing w:line="480" w:lineRule="auto"/>
      <w:ind w:left="0"/>
      <w:jc w:val="both"/>
      <w:outlineLvl w:val="6"/>
    </w:pPr>
    <w:rPr>
      <w:sz w:val="26"/>
      <w:lang w:val="bg-BG"/>
    </w:rPr>
  </w:style>
  <w:style w:type="paragraph" w:styleId="8">
    <w:name w:val="heading 8"/>
    <w:basedOn w:val="a"/>
    <w:next w:val="a"/>
    <w:link w:val="80"/>
    <w:unhideWhenUsed/>
    <w:qFormat/>
    <w:rsid w:val="00357AED"/>
    <w:pPr>
      <w:keepNext/>
      <w:numPr>
        <w:ilvl w:val="7"/>
        <w:numId w:val="1"/>
      </w:numPr>
      <w:jc w:val="center"/>
      <w:outlineLvl w:val="7"/>
    </w:pPr>
    <w:rPr>
      <w:b/>
      <w:sz w:val="26"/>
      <w:lang w:val="bg-BG"/>
    </w:rPr>
  </w:style>
  <w:style w:type="paragraph" w:styleId="9">
    <w:name w:val="heading 9"/>
    <w:basedOn w:val="a"/>
    <w:next w:val="a"/>
    <w:link w:val="90"/>
    <w:semiHidden/>
    <w:unhideWhenUsed/>
    <w:qFormat/>
    <w:rsid w:val="00357AED"/>
    <w:pPr>
      <w:keepNext/>
      <w:numPr>
        <w:ilvl w:val="8"/>
        <w:numId w:val="1"/>
      </w:numPr>
      <w:jc w:val="both"/>
      <w:outlineLvl w:val="8"/>
    </w:pPr>
    <w:rPr>
      <w:i/>
      <w:caps/>
      <w:sz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57AED"/>
    <w:rPr>
      <w:rFonts w:ascii="Times New Roman" w:eastAsia="Times New Roman" w:hAnsi="Times New Roman" w:cs="Times New Roman"/>
      <w:sz w:val="26"/>
      <w:szCs w:val="20"/>
      <w:shd w:val="pct5" w:color="auto" w:fill="auto"/>
      <w:lang w:eastAsia="bg-BG"/>
    </w:rPr>
  </w:style>
  <w:style w:type="character" w:customStyle="1" w:styleId="20">
    <w:name w:val="Заглавие 2 Знак"/>
    <w:basedOn w:val="a0"/>
    <w:link w:val="2"/>
    <w:semiHidden/>
    <w:rsid w:val="00357AED"/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30">
    <w:name w:val="Заглавие 3 Знак"/>
    <w:basedOn w:val="a0"/>
    <w:link w:val="3"/>
    <w:semiHidden/>
    <w:rsid w:val="00357AED"/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40">
    <w:name w:val="Заглавие 4 Знак"/>
    <w:basedOn w:val="a0"/>
    <w:link w:val="4"/>
    <w:semiHidden/>
    <w:rsid w:val="00357AED"/>
    <w:rPr>
      <w:rFonts w:ascii="Times New Roman" w:eastAsia="Times New Roman" w:hAnsi="Times New Roman" w:cs="Times New Roman"/>
      <w:b/>
      <w:sz w:val="26"/>
      <w:szCs w:val="20"/>
      <w:lang w:eastAsia="bg-BG"/>
    </w:rPr>
  </w:style>
  <w:style w:type="character" w:customStyle="1" w:styleId="50">
    <w:name w:val="Заглавие 5 Знак"/>
    <w:basedOn w:val="a0"/>
    <w:link w:val="5"/>
    <w:semiHidden/>
    <w:rsid w:val="00357AED"/>
    <w:rPr>
      <w:rFonts w:ascii="Times New Roman" w:eastAsia="Times New Roman" w:hAnsi="Times New Roman" w:cs="Times New Roman"/>
      <w:b/>
      <w:sz w:val="26"/>
      <w:szCs w:val="20"/>
      <w:lang w:eastAsia="bg-BG"/>
    </w:rPr>
  </w:style>
  <w:style w:type="character" w:customStyle="1" w:styleId="60">
    <w:name w:val="Заглавие 6 Знак"/>
    <w:basedOn w:val="a0"/>
    <w:link w:val="6"/>
    <w:semiHidden/>
    <w:rsid w:val="00357AED"/>
    <w:rPr>
      <w:rFonts w:ascii="Times New Roman" w:eastAsia="Times New Roman" w:hAnsi="Times New Roman" w:cs="Times New Roman"/>
      <w:b/>
      <w:i/>
      <w:sz w:val="26"/>
      <w:szCs w:val="20"/>
      <w:lang w:eastAsia="bg-BG"/>
    </w:rPr>
  </w:style>
  <w:style w:type="character" w:customStyle="1" w:styleId="70">
    <w:name w:val="Заглавие 7 Знак"/>
    <w:basedOn w:val="a0"/>
    <w:link w:val="7"/>
    <w:semiHidden/>
    <w:rsid w:val="00357AED"/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80">
    <w:name w:val="Заглавие 8 Знак"/>
    <w:basedOn w:val="a0"/>
    <w:link w:val="8"/>
    <w:rsid w:val="00357AED"/>
    <w:rPr>
      <w:rFonts w:ascii="Times New Roman" w:eastAsia="Times New Roman" w:hAnsi="Times New Roman" w:cs="Times New Roman"/>
      <w:b/>
      <w:sz w:val="26"/>
      <w:szCs w:val="20"/>
      <w:lang w:eastAsia="bg-BG"/>
    </w:rPr>
  </w:style>
  <w:style w:type="character" w:customStyle="1" w:styleId="90">
    <w:name w:val="Заглавие 9 Знак"/>
    <w:basedOn w:val="a0"/>
    <w:link w:val="9"/>
    <w:semiHidden/>
    <w:rsid w:val="00357AED"/>
    <w:rPr>
      <w:rFonts w:ascii="Times New Roman" w:eastAsia="Times New Roman" w:hAnsi="Times New Roman" w:cs="Times New Roman"/>
      <w:i/>
      <w:caps/>
      <w:sz w:val="26"/>
      <w:szCs w:val="20"/>
      <w:lang w:eastAsia="bg-BG"/>
    </w:rPr>
  </w:style>
  <w:style w:type="paragraph" w:styleId="a3">
    <w:name w:val="Title"/>
    <w:basedOn w:val="a"/>
    <w:link w:val="a4"/>
    <w:qFormat/>
    <w:rsid w:val="00357AED"/>
    <w:pPr>
      <w:jc w:val="center"/>
    </w:pPr>
    <w:rPr>
      <w:b/>
      <w:sz w:val="36"/>
      <w:u w:val="single"/>
      <w:lang w:val="bg-BG"/>
    </w:rPr>
  </w:style>
  <w:style w:type="character" w:customStyle="1" w:styleId="a4">
    <w:name w:val="Заглавие Знак"/>
    <w:basedOn w:val="a0"/>
    <w:link w:val="a3"/>
    <w:rsid w:val="00357AED"/>
    <w:rPr>
      <w:rFonts w:ascii="Times New Roman" w:eastAsia="Times New Roman" w:hAnsi="Times New Roman" w:cs="Times New Roman"/>
      <w:b/>
      <w:sz w:val="36"/>
      <w:szCs w:val="20"/>
      <w:u w:val="single"/>
      <w:lang w:eastAsia="bg-BG"/>
    </w:rPr>
  </w:style>
  <w:style w:type="paragraph" w:styleId="a5">
    <w:name w:val="Subtitle"/>
    <w:basedOn w:val="a"/>
    <w:link w:val="a6"/>
    <w:qFormat/>
    <w:rsid w:val="00357AED"/>
    <w:pPr>
      <w:jc w:val="center"/>
    </w:pPr>
    <w:rPr>
      <w:sz w:val="36"/>
      <w:lang w:val="bg-BG"/>
    </w:rPr>
  </w:style>
  <w:style w:type="character" w:customStyle="1" w:styleId="a6">
    <w:name w:val="Подзаглавие Знак"/>
    <w:basedOn w:val="a0"/>
    <w:link w:val="a5"/>
    <w:rsid w:val="00357AED"/>
    <w:rPr>
      <w:rFonts w:ascii="Times New Roman" w:eastAsia="Times New Roman" w:hAnsi="Times New Roman" w:cs="Times New Roman"/>
      <w:sz w:val="36"/>
      <w:szCs w:val="20"/>
      <w:lang w:eastAsia="bg-BG"/>
    </w:rPr>
  </w:style>
  <w:style w:type="paragraph" w:styleId="a7">
    <w:name w:val="No Spacing"/>
    <w:uiPriority w:val="1"/>
    <w:qFormat/>
    <w:rsid w:val="00357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8">
    <w:name w:val="List Paragraph"/>
    <w:basedOn w:val="a"/>
    <w:uiPriority w:val="34"/>
    <w:qFormat/>
    <w:rsid w:val="005D058B"/>
    <w:pPr>
      <w:ind w:left="720"/>
      <w:contextualSpacing/>
    </w:pPr>
    <w:rPr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587F27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587F27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annotation reference"/>
    <w:basedOn w:val="a0"/>
    <w:uiPriority w:val="99"/>
    <w:semiHidden/>
    <w:unhideWhenUsed/>
    <w:rsid w:val="004E2EB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E2EB5"/>
  </w:style>
  <w:style w:type="character" w:customStyle="1" w:styleId="ad">
    <w:name w:val="Текст на коментар Знак"/>
    <w:basedOn w:val="a0"/>
    <w:link w:val="ac"/>
    <w:uiPriority w:val="99"/>
    <w:semiHidden/>
    <w:rsid w:val="004E2EB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E2EB5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4E2EB5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6247-F88D-4B67-9DC4-9619F849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r-krastev</dc:creator>
  <cp:keywords/>
  <dc:description/>
  <cp:lastModifiedBy>p.hristova</cp:lastModifiedBy>
  <cp:revision>4</cp:revision>
  <cp:lastPrinted>2023-02-27T08:47:00Z</cp:lastPrinted>
  <dcterms:created xsi:type="dcterms:W3CDTF">2026-04-24T07:24:00Z</dcterms:created>
  <dcterms:modified xsi:type="dcterms:W3CDTF">2026-04-24T07:32:00Z</dcterms:modified>
</cp:coreProperties>
</file>