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2A54" w14:textId="13C0FD4E" w:rsidR="003323FA" w:rsidRDefault="00000000" w:rsidP="003323FA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0;margin-top:6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6DC267A2" w14:textId="77777777" w:rsidR="003323FA" w:rsidRPr="003323FA" w:rsidRDefault="003323FA" w:rsidP="003323FA">
      <w:pPr>
        <w:pStyle w:val="a9"/>
        <w:tabs>
          <w:tab w:val="left" w:pos="-720"/>
        </w:tabs>
        <w:jc w:val="left"/>
      </w:pPr>
    </w:p>
    <w:p w14:paraId="178695F7" w14:textId="77777777" w:rsidR="006E5FBF" w:rsidRDefault="006E5FBF" w:rsidP="006E5FBF">
      <w:pPr>
        <w:rPr>
          <w:b/>
        </w:rPr>
      </w:pPr>
      <w:r w:rsidRPr="0024143D">
        <w:rPr>
          <w:b/>
        </w:rPr>
        <w:t>ДО</w:t>
      </w:r>
    </w:p>
    <w:p w14:paraId="2133F2CF" w14:textId="77777777" w:rsidR="006E5FBF" w:rsidRDefault="006E5FBF" w:rsidP="006E5FBF">
      <w:pPr>
        <w:rPr>
          <w:b/>
        </w:rPr>
      </w:pPr>
      <w:r>
        <w:rPr>
          <w:b/>
        </w:rPr>
        <w:t>Г-ЖА РОСИЦА КРЪСТЕВА</w:t>
      </w:r>
    </w:p>
    <w:p w14:paraId="60F6AD03" w14:textId="77777777" w:rsidR="006E5FBF" w:rsidRDefault="006E5FBF" w:rsidP="006E5FBF">
      <w:pPr>
        <w:rPr>
          <w:b/>
        </w:rPr>
      </w:pPr>
      <w:r>
        <w:rPr>
          <w:b/>
        </w:rPr>
        <w:t>ОТ ГРУПАТА ОБЩИНСКИ СЪВЕТНИЦИ</w:t>
      </w:r>
    </w:p>
    <w:p w14:paraId="725846AB" w14:textId="77777777" w:rsidR="006E5FBF" w:rsidRDefault="006E5FBF" w:rsidP="006E5FBF">
      <w:pPr>
        <w:rPr>
          <w:b/>
        </w:rPr>
      </w:pPr>
      <w:r>
        <w:rPr>
          <w:b/>
        </w:rPr>
        <w:t>НА ПП ГЕРБ</w:t>
      </w:r>
    </w:p>
    <w:p w14:paraId="3F9C149E" w14:textId="77777777" w:rsidR="006E5FBF" w:rsidRDefault="006E5FBF" w:rsidP="006E5FBF">
      <w:pPr>
        <w:rPr>
          <w:b/>
        </w:rPr>
      </w:pPr>
    </w:p>
    <w:p w14:paraId="61CFCD09" w14:textId="77777777" w:rsidR="006E5FBF" w:rsidRDefault="006E5FBF" w:rsidP="006E5FBF">
      <w:pPr>
        <w:rPr>
          <w:b/>
        </w:rPr>
      </w:pPr>
      <w:r>
        <w:rPr>
          <w:b/>
        </w:rPr>
        <w:t>ЧРЕЗ</w:t>
      </w:r>
    </w:p>
    <w:p w14:paraId="7BF9B1BA" w14:textId="77777777" w:rsidR="006E5FBF" w:rsidRDefault="006E5FBF" w:rsidP="006E5FBF">
      <w:pPr>
        <w:rPr>
          <w:b/>
        </w:rPr>
      </w:pPr>
      <w:r>
        <w:rPr>
          <w:b/>
        </w:rPr>
        <w:t>АКАД. ХРИСТО БЕЛОЕВ</w:t>
      </w:r>
    </w:p>
    <w:p w14:paraId="35241625" w14:textId="77777777" w:rsidR="006E5FBF" w:rsidRDefault="006E5FBF" w:rsidP="006E5FBF">
      <w:pPr>
        <w:rPr>
          <w:b/>
        </w:rPr>
      </w:pPr>
      <w:r>
        <w:rPr>
          <w:b/>
        </w:rPr>
        <w:t>ПРЕДСЕДАТЕЛ НА ОБЩИНСКИ СЪВЕТ – РУСЕ</w:t>
      </w:r>
    </w:p>
    <w:p w14:paraId="447260BC" w14:textId="77777777" w:rsidR="006E5FBF" w:rsidRDefault="006E5FBF" w:rsidP="006E5FBF">
      <w:pPr>
        <w:rPr>
          <w:b/>
        </w:rPr>
      </w:pPr>
    </w:p>
    <w:p w14:paraId="72F5D739" w14:textId="77777777" w:rsidR="006E5FBF" w:rsidRDefault="006E5FBF" w:rsidP="006E5FBF">
      <w:pPr>
        <w:rPr>
          <w:b/>
          <w:i/>
          <w:u w:val="single"/>
        </w:rPr>
      </w:pPr>
      <w:r w:rsidRPr="0098147C">
        <w:rPr>
          <w:b/>
          <w:i/>
          <w:u w:val="single"/>
        </w:rPr>
        <w:t xml:space="preserve">На Ваш </w:t>
      </w:r>
      <w:r>
        <w:rPr>
          <w:b/>
          <w:i/>
          <w:u w:val="single"/>
        </w:rPr>
        <w:t xml:space="preserve">изх. </w:t>
      </w:r>
      <w:r w:rsidRPr="0098147C">
        <w:rPr>
          <w:b/>
          <w:i/>
          <w:u w:val="single"/>
        </w:rPr>
        <w:t>№</w:t>
      </w:r>
      <w:r>
        <w:rPr>
          <w:b/>
          <w:i/>
          <w:u w:val="single"/>
        </w:rPr>
        <w:t>ОбС-340/17.</w:t>
      </w:r>
      <w:r w:rsidRPr="0098147C">
        <w:rPr>
          <w:b/>
          <w:i/>
          <w:u w:val="single"/>
        </w:rPr>
        <w:t>0</w:t>
      </w:r>
      <w:r>
        <w:rPr>
          <w:b/>
          <w:i/>
          <w:u w:val="single"/>
        </w:rPr>
        <w:t>3</w:t>
      </w:r>
      <w:r w:rsidRPr="0098147C">
        <w:rPr>
          <w:b/>
          <w:i/>
          <w:u w:val="single"/>
        </w:rPr>
        <w:t>.202</w:t>
      </w:r>
      <w:r>
        <w:rPr>
          <w:b/>
          <w:i/>
          <w:u w:val="single"/>
        </w:rPr>
        <w:t>6</w:t>
      </w:r>
      <w:r w:rsidRPr="0098147C">
        <w:rPr>
          <w:b/>
          <w:i/>
          <w:u w:val="single"/>
        </w:rPr>
        <w:t xml:space="preserve">г. </w:t>
      </w:r>
    </w:p>
    <w:p w14:paraId="5C4E981F" w14:textId="77777777" w:rsidR="006E5FBF" w:rsidRDefault="006E5FBF" w:rsidP="006E5FBF">
      <w:pPr>
        <w:rPr>
          <w:b/>
        </w:rPr>
      </w:pPr>
    </w:p>
    <w:p w14:paraId="4E2EC530" w14:textId="77777777" w:rsidR="006E5FBF" w:rsidRDefault="006E5FBF" w:rsidP="006E5FBF">
      <w:pPr>
        <w:rPr>
          <w:i/>
        </w:rPr>
      </w:pPr>
      <w:r>
        <w:rPr>
          <w:b/>
        </w:rPr>
        <w:t xml:space="preserve">ОТНОСНО: </w:t>
      </w:r>
      <w:r w:rsidRPr="0024143D">
        <w:rPr>
          <w:i/>
        </w:rPr>
        <w:t xml:space="preserve">Питане с </w:t>
      </w:r>
      <w:r>
        <w:rPr>
          <w:i/>
        </w:rPr>
        <w:t>вх. №06-01-112/17.03.2026 г.</w:t>
      </w:r>
    </w:p>
    <w:p w14:paraId="734F99CD" w14:textId="77777777" w:rsidR="006E5FBF" w:rsidRDefault="006E5FBF" w:rsidP="006E5FBF">
      <w:pPr>
        <w:rPr>
          <w:i/>
          <w:lang w:val="en-US"/>
        </w:rPr>
      </w:pPr>
    </w:p>
    <w:p w14:paraId="4FCC45BB" w14:textId="77777777" w:rsidR="006E5FBF" w:rsidRDefault="006E5FBF" w:rsidP="006E5FBF">
      <w:pPr>
        <w:rPr>
          <w:b/>
        </w:rPr>
      </w:pPr>
      <w:r w:rsidRPr="008278E3">
        <w:rPr>
          <w:b/>
        </w:rPr>
        <w:t>УВАЖАЕМА ГОСПОЖО КРЪСТЕВА,</w:t>
      </w:r>
    </w:p>
    <w:p w14:paraId="6A9C054D" w14:textId="77777777" w:rsidR="006E5FBF" w:rsidRPr="00112340" w:rsidRDefault="006E5FBF" w:rsidP="006E5FBF">
      <w:pPr>
        <w:rPr>
          <w:b/>
          <w:lang w:val="en-US"/>
        </w:rPr>
      </w:pPr>
    </w:p>
    <w:p w14:paraId="7E844A2A" w14:textId="59B20E95" w:rsidR="006E5FBF" w:rsidRDefault="006E5FBF" w:rsidP="006E5FBF">
      <w:pPr>
        <w:ind w:firstLine="708"/>
        <w:jc w:val="both"/>
      </w:pPr>
      <w:r>
        <w:t xml:space="preserve">В деловодството на Община Русе е постъпило питане с вх. </w:t>
      </w:r>
      <w:r w:rsidRPr="008278E3">
        <w:t>№06-01-112/17.03.2026 г.</w:t>
      </w:r>
      <w:r>
        <w:t>, относно опасни сгради, на ул. „Д-р Петър Берон“ №49А, ул. „Рила“ №36, ул. „Мария Луиза“ №43 и ул. „Ген. Скобелев“ №307.</w:t>
      </w:r>
    </w:p>
    <w:p w14:paraId="1EE6489E" w14:textId="1881E2B8" w:rsidR="00FE115A" w:rsidRDefault="00FE115A" w:rsidP="006E5FBF">
      <w:pPr>
        <w:ind w:firstLine="708"/>
        <w:jc w:val="both"/>
      </w:pPr>
      <w:r w:rsidRPr="00FE115A">
        <w:t>Във връзка със същото, Ви информирам следното съответно по точки:</w:t>
      </w:r>
    </w:p>
    <w:p w14:paraId="59B2CAA6" w14:textId="10DE2C83" w:rsidR="00FE115A" w:rsidRPr="00FE115A" w:rsidRDefault="00FE115A" w:rsidP="00FE115A">
      <w:pPr>
        <w:ind w:firstLine="708"/>
        <w:jc w:val="both"/>
        <w:rPr>
          <w:b/>
          <w:i/>
          <w:u w:val="single"/>
        </w:rPr>
      </w:pPr>
      <w:r w:rsidRPr="00FE115A">
        <w:rPr>
          <w:b/>
          <w:i/>
          <w:u w:val="single"/>
        </w:rPr>
        <w:t xml:space="preserve">Точка №1: </w:t>
      </w:r>
      <w:r>
        <w:rPr>
          <w:b/>
          <w:i/>
          <w:u w:val="single"/>
        </w:rPr>
        <w:t>Установени ли са вече собствениците на имота на ул. „Д-р Петър Берон“ №49-А и защо четири месеца след проверката все още не са приложени принудителни административни мерки</w:t>
      </w:r>
      <w:r w:rsidRPr="00FE115A">
        <w:rPr>
          <w:b/>
          <w:i/>
          <w:u w:val="single"/>
        </w:rPr>
        <w:t>?</w:t>
      </w:r>
    </w:p>
    <w:p w14:paraId="3DF84004" w14:textId="0D8E3659" w:rsidR="00BB5ACA" w:rsidRDefault="00FE115A" w:rsidP="00FE115A">
      <w:pPr>
        <w:ind w:firstLine="708"/>
        <w:jc w:val="both"/>
      </w:pPr>
      <w:r w:rsidRPr="00FE115A">
        <w:t>Отговор №1:</w:t>
      </w:r>
      <w:r>
        <w:t xml:space="preserve"> </w:t>
      </w:r>
      <w:r w:rsidR="00BB5ACA" w:rsidRPr="00BB5ACA">
        <w:t>Собствениците на сградите са установени и до тях са изпратени съответните предписания, з</w:t>
      </w:r>
      <w:r w:rsidR="00BB5ACA">
        <w:t>а което Ви е предоставено копие</w:t>
      </w:r>
      <w:r>
        <w:t xml:space="preserve">. След изтичане на срока за изпълнение на дадените указания, </w:t>
      </w:r>
      <w:r w:rsidR="007A70A2">
        <w:t>К</w:t>
      </w:r>
      <w:r w:rsidR="00500C5C" w:rsidRPr="00500C5C">
        <w:t>метът на Община Русе ще издаде заповед за сформиране на комиси</w:t>
      </w:r>
      <w:r w:rsidR="007A70A2">
        <w:t>я</w:t>
      </w:r>
      <w:r w:rsidR="00500C5C" w:rsidRPr="00500C5C">
        <w:t xml:space="preserve"> по реда на</w:t>
      </w:r>
      <w:r>
        <w:t xml:space="preserve"> чл. 195 и чл. 196 от ЗУТ и след съставяне на констатив</w:t>
      </w:r>
      <w:r w:rsidR="00BB5ACA">
        <w:t>ен</w:t>
      </w:r>
      <w:r>
        <w:t xml:space="preserve"> протокол</w:t>
      </w:r>
      <w:r w:rsidR="007A70A2">
        <w:t xml:space="preserve"> и съобразно състоянието на сградата</w:t>
      </w:r>
      <w:r>
        <w:t xml:space="preserve">, </w:t>
      </w:r>
      <w:r w:rsidR="007A70A2">
        <w:t>ще</w:t>
      </w:r>
      <w:r>
        <w:t xml:space="preserve"> бъд</w:t>
      </w:r>
      <w:r w:rsidR="007A70A2">
        <w:t>е</w:t>
      </w:r>
      <w:r>
        <w:t xml:space="preserve"> изда</w:t>
      </w:r>
      <w:r w:rsidR="007A70A2">
        <w:t>дена</w:t>
      </w:r>
      <w:r>
        <w:t xml:space="preserve"> заповед за </w:t>
      </w:r>
      <w:r w:rsidR="00BB5ACA" w:rsidRPr="00BB5ACA">
        <w:t>премахване на сградата или извършване на необходимите ремонтни и възстановителни дейности за поправяне или заздравяване.</w:t>
      </w:r>
    </w:p>
    <w:p w14:paraId="2C6BF8D4" w14:textId="7FE637D1" w:rsidR="00FE115A" w:rsidRDefault="00FE115A" w:rsidP="00FE115A">
      <w:pPr>
        <w:ind w:firstLine="708"/>
        <w:jc w:val="both"/>
        <w:rPr>
          <w:b/>
          <w:i/>
          <w:u w:val="single"/>
        </w:rPr>
      </w:pPr>
      <w:r w:rsidRPr="00FE115A">
        <w:rPr>
          <w:b/>
          <w:i/>
          <w:u w:val="single"/>
        </w:rPr>
        <w:t>Точка №</w:t>
      </w:r>
      <w:r>
        <w:rPr>
          <w:b/>
          <w:i/>
          <w:u w:val="single"/>
        </w:rPr>
        <w:t>2</w:t>
      </w:r>
      <w:r w:rsidRPr="00FE115A">
        <w:rPr>
          <w:b/>
          <w:i/>
          <w:u w:val="single"/>
        </w:rPr>
        <w:t xml:space="preserve">: </w:t>
      </w:r>
      <w:r>
        <w:rPr>
          <w:b/>
          <w:i/>
          <w:u w:val="single"/>
        </w:rPr>
        <w:t>В какъв срок ще бъде назначена комисия по реда на чл. 196, ал. 1 от ЗУТ за извършване на оглед и оценка на конструктивната годност на сградите на ул. „Рила“ №36 и ул. „Мария Луиза“</w:t>
      </w:r>
      <w:r w:rsidRPr="00FE115A">
        <w:rPr>
          <w:b/>
          <w:i/>
          <w:u w:val="single"/>
        </w:rPr>
        <w:t>?</w:t>
      </w:r>
    </w:p>
    <w:p w14:paraId="2CB4A961" w14:textId="3D2E130E" w:rsidR="00FE115A" w:rsidRPr="00FE115A" w:rsidRDefault="00FE115A" w:rsidP="00FE115A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Точка №3: Има ли конкретни предписания, издадени към стопаните на комплекса на бул. „Ген. Скобелев“ (бивше ХЕИ) за обезопасяване на фасадата и ограничаване на свободния достъп до рушащите се постройки?</w:t>
      </w:r>
    </w:p>
    <w:p w14:paraId="0BDFD256" w14:textId="060301BF" w:rsidR="00FE115A" w:rsidRDefault="00FE115A" w:rsidP="00FE115A">
      <w:pPr>
        <w:ind w:firstLine="708"/>
        <w:jc w:val="both"/>
      </w:pPr>
      <w:r w:rsidRPr="00FE115A">
        <w:t>Отговор №</w:t>
      </w:r>
      <w:r>
        <w:t>2 и №3</w:t>
      </w:r>
      <w:r w:rsidRPr="00FE115A">
        <w:t>:</w:t>
      </w:r>
      <w:r>
        <w:t xml:space="preserve"> Предвид липсата на сигнали за посочените сгради, Община Русе прие Вашето питане за такъв. </w:t>
      </w:r>
      <w:r w:rsidR="007A70A2">
        <w:t>Както и при</w:t>
      </w:r>
      <w:r>
        <w:t xml:space="preserve"> горния отговор Ви уведомявам, че са </w:t>
      </w:r>
      <w:r>
        <w:lastRenderedPageBreak/>
        <w:t>изпратени предписания на собствениците/съсобствениците с указан срок</w:t>
      </w:r>
      <w:r w:rsidR="00BB5ACA">
        <w:t>,</w:t>
      </w:r>
      <w:r>
        <w:t xml:space="preserve"> в който да предприемат незабавни действия, като същите Ви бяха изпратени. </w:t>
      </w:r>
      <w:r w:rsidR="007A70A2" w:rsidRPr="007A70A2">
        <w:t>След изтичане на срока за изпълнение на дадените указания, Кметът на Община Русе ще издаде заповед за сформиране на комисия по реда на чл. 195 и чл. 196 от ЗУТ и след съставяне на констативен протокол и съобразно състоянието на сградата, ще бъде издадена заповед за премахване на сградата или извършване на необходимите ремонтни и възстановителни дейности за поправяне или заздравяване.</w:t>
      </w:r>
    </w:p>
    <w:p w14:paraId="65EEC3A0" w14:textId="7F6BD934" w:rsidR="00FE115A" w:rsidRDefault="00FE115A" w:rsidP="00FE115A">
      <w:pPr>
        <w:ind w:firstLine="708"/>
        <w:jc w:val="both"/>
        <w:rPr>
          <w:b/>
          <w:i/>
          <w:u w:val="single"/>
        </w:rPr>
      </w:pPr>
      <w:r w:rsidRPr="00FE115A">
        <w:rPr>
          <w:b/>
          <w:i/>
          <w:u w:val="single"/>
        </w:rPr>
        <w:t>Точка №</w:t>
      </w:r>
      <w:r>
        <w:rPr>
          <w:b/>
          <w:i/>
          <w:u w:val="single"/>
        </w:rPr>
        <w:t>4</w:t>
      </w:r>
      <w:r w:rsidRPr="00FE115A">
        <w:rPr>
          <w:b/>
          <w:i/>
          <w:u w:val="single"/>
        </w:rPr>
        <w:t xml:space="preserve">: </w:t>
      </w:r>
      <w:r>
        <w:rPr>
          <w:b/>
          <w:i/>
          <w:u w:val="single"/>
        </w:rPr>
        <w:t>Считате ли процедурите в действащата Наредба №25 за достатъчно ефективни за своевременно справяне с подобни опасни обекти, или администрацията среща процедурни пречки при прилагане им?</w:t>
      </w:r>
    </w:p>
    <w:p w14:paraId="0154C73C" w14:textId="536B99DF" w:rsidR="00FE115A" w:rsidRDefault="00FE115A" w:rsidP="00FE115A">
      <w:pPr>
        <w:ind w:firstLine="708"/>
        <w:jc w:val="both"/>
      </w:pPr>
      <w:r w:rsidRPr="00FE115A">
        <w:t>Отговор №</w:t>
      </w:r>
      <w:r>
        <w:t>4</w:t>
      </w:r>
      <w:r w:rsidRPr="00FE115A">
        <w:t>:</w:t>
      </w:r>
      <w:r>
        <w:t xml:space="preserve"> Посочената  от Вас</w:t>
      </w:r>
      <w:r w:rsidR="007A70A2">
        <w:t xml:space="preserve"> наредба</w:t>
      </w:r>
      <w:r w:rsidR="00046248">
        <w:t>,</w:t>
      </w:r>
      <w:r>
        <w:t xml:space="preserve"> а именно Наредба № 25</w:t>
      </w:r>
      <w:r w:rsidR="007A70A2">
        <w:t xml:space="preserve"> на Общински съвет-Русе има за предмет</w:t>
      </w:r>
      <w:r w:rsidRPr="00FE115A">
        <w:t xml:space="preserve"> принудителното изпълнение на заповеди за премахване на </w:t>
      </w:r>
      <w:r w:rsidRPr="008D4B43">
        <w:rPr>
          <w:b/>
        </w:rPr>
        <w:t>незаконни строежи или части от тях</w:t>
      </w:r>
      <w:r w:rsidRPr="00FE115A">
        <w:t xml:space="preserve"> от компетентните органи на Община Русе</w:t>
      </w:r>
      <w:r w:rsidR="007A70A2">
        <w:t>. Същата не е приложима по отношение на</w:t>
      </w:r>
      <w:r w:rsidR="008D4B43">
        <w:t xml:space="preserve"> опасни или рушащи се сгради.</w:t>
      </w:r>
    </w:p>
    <w:p w14:paraId="4C89A78D" w14:textId="5B161DB7" w:rsidR="00FE115A" w:rsidRDefault="008D4B43" w:rsidP="00FE115A">
      <w:pPr>
        <w:ind w:firstLine="708"/>
        <w:jc w:val="both"/>
        <w:rPr>
          <w:b/>
          <w:i/>
          <w:u w:val="single"/>
        </w:rPr>
      </w:pPr>
      <w:r w:rsidRPr="00FE115A">
        <w:rPr>
          <w:b/>
          <w:i/>
          <w:u w:val="single"/>
        </w:rPr>
        <w:t>Точка №</w:t>
      </w:r>
      <w:r>
        <w:rPr>
          <w:b/>
          <w:i/>
          <w:u w:val="single"/>
        </w:rPr>
        <w:t>5</w:t>
      </w:r>
      <w:r w:rsidRPr="00FE115A">
        <w:rPr>
          <w:b/>
          <w:i/>
          <w:u w:val="single"/>
        </w:rPr>
        <w:t>:</w:t>
      </w:r>
      <w:r>
        <w:rPr>
          <w:b/>
          <w:i/>
          <w:u w:val="single"/>
        </w:rPr>
        <w:t xml:space="preserve"> В какви конкретни срокове Община Русе ще гарантира безопасността на гражданите чрез принудително укрепване или премахване на тези опасни елементи за сметка на собствениците?</w:t>
      </w:r>
    </w:p>
    <w:p w14:paraId="19828BAD" w14:textId="16C142EC" w:rsidR="007F1240" w:rsidRPr="00732884" w:rsidRDefault="008D4B43" w:rsidP="00FE115A">
      <w:pPr>
        <w:ind w:firstLine="708"/>
        <w:jc w:val="both"/>
      </w:pPr>
      <w:r w:rsidRPr="008D4B43">
        <w:t>Отговор №5:</w:t>
      </w:r>
      <w:r>
        <w:t xml:space="preserve"> </w:t>
      </w:r>
      <w:r w:rsidR="007F1240">
        <w:tab/>
      </w:r>
      <w:r w:rsidR="007F1240" w:rsidRPr="007F1240">
        <w:t xml:space="preserve"> Закон</w:t>
      </w:r>
      <w:r w:rsidR="007A70A2">
        <w:t>ът</w:t>
      </w:r>
      <w:r w:rsidR="007F1240" w:rsidRPr="007F1240">
        <w:t xml:space="preserve"> за устройство на територията </w:t>
      </w:r>
      <w:r w:rsidR="007A70A2">
        <w:t xml:space="preserve">установява процесуалния ред </w:t>
      </w:r>
      <w:r w:rsidR="007F1240" w:rsidRPr="007F1240">
        <w:t xml:space="preserve"> за принудително укрепване или премахване на опасни сгради. Съгласно правомощията, предоставени от </w:t>
      </w:r>
      <w:r w:rsidR="007A70A2">
        <w:t xml:space="preserve">посочения </w:t>
      </w:r>
      <w:r w:rsidR="007F1240" w:rsidRPr="007F1240">
        <w:t>з</w:t>
      </w:r>
      <w:r w:rsidR="00BB5ACA">
        <w:t xml:space="preserve">акон, </w:t>
      </w:r>
      <w:r w:rsidR="007A70A2">
        <w:t>К</w:t>
      </w:r>
      <w:r w:rsidR="00BB5ACA">
        <w:t>метът на Община Русе ще издаде заповед за с</w:t>
      </w:r>
      <w:r w:rsidR="007F1240" w:rsidRPr="007F1240">
        <w:t>формира</w:t>
      </w:r>
      <w:r w:rsidR="00BB5ACA">
        <w:t>не на</w:t>
      </w:r>
      <w:r w:rsidR="007F1240" w:rsidRPr="007F1240">
        <w:t xml:space="preserve"> комисии по реда на чл. 195 и чл. 196 от ЗУТ след неизпълнение на дадените указания в предписанията. Следва да имате предвид, че принудителното изпълнение</w:t>
      </w:r>
      <w:r w:rsidR="005A41D7">
        <w:t xml:space="preserve"> може да започне при</w:t>
      </w:r>
      <w:r w:rsidR="007A70A2">
        <w:t xml:space="preserve"> наличие на</w:t>
      </w:r>
      <w:r w:rsidR="005A41D7">
        <w:t xml:space="preserve"> влязла в сила заповед и</w:t>
      </w:r>
      <w:r w:rsidR="00B64325">
        <w:t xml:space="preserve"> по реда указан в </w:t>
      </w:r>
      <w:r w:rsidR="00B64325" w:rsidRPr="00B64325">
        <w:t>Наредба за принудителното изпълнение на заповеди за поправяне, заздравяване или премахване на строежи или части от тях на територията на Община Русе приета с Решение № 273 по Протокол № 16 от 17.07.2008 г. на Общински съвет – Русе</w:t>
      </w:r>
      <w:r w:rsidR="00B64325">
        <w:t xml:space="preserve">. При принудително изпълнение на заповед, </w:t>
      </w:r>
      <w:r w:rsidR="00072BC3">
        <w:t>същото</w:t>
      </w:r>
      <w:r w:rsidR="00B64325">
        <w:t xml:space="preserve"> е </w:t>
      </w:r>
      <w:r w:rsidR="007F1240" w:rsidRPr="007F1240">
        <w:t>за сметка на Община Русе</w:t>
      </w:r>
      <w:r w:rsidR="00072BC3">
        <w:t xml:space="preserve"> съгласно чл. 9, ал. 4 и чл. 11 от Наредбата</w:t>
      </w:r>
      <w:r w:rsidR="007F1240" w:rsidRPr="007F1240">
        <w:t xml:space="preserve">, като </w:t>
      </w:r>
      <w:r w:rsidR="007A70A2">
        <w:t xml:space="preserve"> е установена правна възможност</w:t>
      </w:r>
      <w:r w:rsidR="007F1240" w:rsidRPr="007F1240">
        <w:t xml:space="preserve"> по съдебен </w:t>
      </w:r>
      <w:r w:rsidR="00623D0B">
        <w:t>ред</w:t>
      </w:r>
      <w:r w:rsidR="007F1240" w:rsidRPr="007F1240">
        <w:t xml:space="preserve"> </w:t>
      </w:r>
      <w:r w:rsidR="007A70A2">
        <w:t>да</w:t>
      </w:r>
      <w:r w:rsidR="007F1240" w:rsidRPr="007F1240">
        <w:t xml:space="preserve"> бъдат търсени</w:t>
      </w:r>
      <w:r w:rsidR="007F1240">
        <w:t xml:space="preserve"> изразходените</w:t>
      </w:r>
      <w:r w:rsidR="007F1240" w:rsidRPr="007F1240">
        <w:t xml:space="preserve"> средствата.</w:t>
      </w:r>
    </w:p>
    <w:p w14:paraId="0233771B" w14:textId="1BCAD799" w:rsidR="006E5FBF" w:rsidRPr="00FC6E1B" w:rsidRDefault="006E5FBF" w:rsidP="006E5FBF">
      <w:pPr>
        <w:jc w:val="both"/>
      </w:pPr>
    </w:p>
    <w:p w14:paraId="025B92B6" w14:textId="0E180D1D" w:rsidR="00072BC3" w:rsidRDefault="00072BC3" w:rsidP="006E5FBF">
      <w:pPr>
        <w:jc w:val="both"/>
      </w:pPr>
    </w:p>
    <w:p w14:paraId="30B4FAEA" w14:textId="21A9E333" w:rsidR="006E5FBF" w:rsidRDefault="006E5FBF" w:rsidP="006E5FBF">
      <w:pPr>
        <w:jc w:val="both"/>
        <w:rPr>
          <w:b/>
          <w:lang w:val="en-US"/>
        </w:rPr>
      </w:pPr>
      <w:r w:rsidRPr="004F09CB">
        <w:rPr>
          <w:b/>
        </w:rPr>
        <w:t>С уважение,</w:t>
      </w:r>
    </w:p>
    <w:p w14:paraId="5F4B7B59" w14:textId="51A8DC23" w:rsidR="005A41D7" w:rsidRDefault="00000000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o:suggestedsigner="инж. Здравка Великова" o:suggestedsigner2="За Кмет на Община Русе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561211F7" w14:textId="18622E68" w:rsidR="005A41D7" w:rsidRDefault="009C0DA5" w:rsidP="00DA22D3">
      <w:pPr>
        <w:pStyle w:val="af1"/>
        <w:tabs>
          <w:tab w:val="left" w:pos="2895"/>
        </w:tabs>
        <w:rPr>
          <w:i/>
        </w:rPr>
      </w:pPr>
      <w:r>
        <w:rPr>
          <w:i/>
        </w:rPr>
        <w:t>Съгласно</w:t>
      </w:r>
      <w:r w:rsidR="005A41D7" w:rsidRPr="005A41D7">
        <w:rPr>
          <w:i/>
        </w:rPr>
        <w:t xml:space="preserve"> Заповед №РД-01-1300/23.04.2026г.</w:t>
      </w:r>
    </w:p>
    <w:p w14:paraId="099B0914" w14:textId="24FA6550" w:rsidR="00EA21B6" w:rsidRPr="005A41D7" w:rsidRDefault="00EA21B6" w:rsidP="00DA22D3">
      <w:pPr>
        <w:pStyle w:val="af1"/>
        <w:tabs>
          <w:tab w:val="left" w:pos="2895"/>
        </w:tabs>
        <w:rPr>
          <w:i/>
        </w:rPr>
      </w:pPr>
    </w:p>
    <w:p w14:paraId="2726FEC9" w14:textId="73AE355E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FE22" w14:textId="77777777" w:rsidR="000D1FE1" w:rsidRDefault="000D1FE1">
      <w:r>
        <w:separator/>
      </w:r>
    </w:p>
  </w:endnote>
  <w:endnote w:type="continuationSeparator" w:id="0">
    <w:p w14:paraId="505CFDBD" w14:textId="77777777" w:rsidR="000D1FE1" w:rsidRDefault="000D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7006" w14:textId="77777777" w:rsidR="000D1FE1" w:rsidRDefault="000D1FE1">
      <w:r>
        <w:separator/>
      </w:r>
    </w:p>
  </w:footnote>
  <w:footnote w:type="continuationSeparator" w:id="0">
    <w:p w14:paraId="59640981" w14:textId="77777777" w:rsidR="000D1FE1" w:rsidRDefault="000D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54329">
    <w:abstractNumId w:val="12"/>
  </w:num>
  <w:num w:numId="2" w16cid:durableId="2111776550">
    <w:abstractNumId w:val="9"/>
  </w:num>
  <w:num w:numId="3" w16cid:durableId="543180788">
    <w:abstractNumId w:val="13"/>
  </w:num>
  <w:num w:numId="4" w16cid:durableId="328143812">
    <w:abstractNumId w:val="3"/>
  </w:num>
  <w:num w:numId="5" w16cid:durableId="646469866">
    <w:abstractNumId w:val="10"/>
  </w:num>
  <w:num w:numId="6" w16cid:durableId="2053728932">
    <w:abstractNumId w:val="17"/>
  </w:num>
  <w:num w:numId="7" w16cid:durableId="567809467">
    <w:abstractNumId w:val="2"/>
  </w:num>
  <w:num w:numId="8" w16cid:durableId="769089588">
    <w:abstractNumId w:val="7"/>
  </w:num>
  <w:num w:numId="9" w16cid:durableId="701323392">
    <w:abstractNumId w:val="14"/>
  </w:num>
  <w:num w:numId="10" w16cid:durableId="950428874">
    <w:abstractNumId w:val="16"/>
  </w:num>
  <w:num w:numId="11" w16cid:durableId="1895505233">
    <w:abstractNumId w:val="4"/>
  </w:num>
  <w:num w:numId="12" w16cid:durableId="1617053976">
    <w:abstractNumId w:val="5"/>
  </w:num>
  <w:num w:numId="13" w16cid:durableId="310713690">
    <w:abstractNumId w:val="6"/>
  </w:num>
  <w:num w:numId="14" w16cid:durableId="2112041569">
    <w:abstractNumId w:val="8"/>
  </w:num>
  <w:num w:numId="15" w16cid:durableId="1628777152">
    <w:abstractNumId w:val="18"/>
  </w:num>
  <w:num w:numId="16" w16cid:durableId="1912495222">
    <w:abstractNumId w:val="1"/>
  </w:num>
  <w:num w:numId="17" w16cid:durableId="1953392062">
    <w:abstractNumId w:val="11"/>
  </w:num>
  <w:num w:numId="18" w16cid:durableId="569075479">
    <w:abstractNumId w:val="15"/>
  </w:num>
  <w:num w:numId="19" w16cid:durableId="5370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6248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094D"/>
    <w:rsid w:val="00063DEC"/>
    <w:rsid w:val="000641EB"/>
    <w:rsid w:val="00065701"/>
    <w:rsid w:val="000664B8"/>
    <w:rsid w:val="0006764B"/>
    <w:rsid w:val="000708D0"/>
    <w:rsid w:val="00072BC3"/>
    <w:rsid w:val="00074016"/>
    <w:rsid w:val="00074C5A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1FE1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2340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593B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41FE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C536B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553D"/>
    <w:rsid w:val="002F6094"/>
    <w:rsid w:val="002F6F2F"/>
    <w:rsid w:val="00300F9B"/>
    <w:rsid w:val="00301434"/>
    <w:rsid w:val="00302B50"/>
    <w:rsid w:val="003056EE"/>
    <w:rsid w:val="003113EF"/>
    <w:rsid w:val="00314302"/>
    <w:rsid w:val="00315D31"/>
    <w:rsid w:val="003212C1"/>
    <w:rsid w:val="00325718"/>
    <w:rsid w:val="00326707"/>
    <w:rsid w:val="00327227"/>
    <w:rsid w:val="00330303"/>
    <w:rsid w:val="00331599"/>
    <w:rsid w:val="003323FA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C5C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472C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41D7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3D0B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30D"/>
    <w:rsid w:val="006555EC"/>
    <w:rsid w:val="0065585C"/>
    <w:rsid w:val="00657512"/>
    <w:rsid w:val="00666324"/>
    <w:rsid w:val="006706E7"/>
    <w:rsid w:val="0067124F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E5FBF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884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A70A2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1240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4D90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4B43"/>
    <w:rsid w:val="008D6E5A"/>
    <w:rsid w:val="008D79CF"/>
    <w:rsid w:val="008E0EC7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0DA5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4325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5ACA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6A38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57D1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1B6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078BF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E115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EAF2-92EC-468A-9A39-AEB94B58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3954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2026-04-28T08:21:00Z</cp:lastPrinted>
  <dcterms:created xsi:type="dcterms:W3CDTF">2026-04-28T14:01:00Z</dcterms:created>
  <dcterms:modified xsi:type="dcterms:W3CDTF">2026-04-28T14:01:00Z</dcterms:modified>
</cp:coreProperties>
</file>