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42902" w14:textId="77777777" w:rsidR="006D2C86" w:rsidRDefault="001222D7">
      <w:pPr>
        <w:jc w:val="both"/>
        <w:rPr>
          <w:b/>
          <w:bCs/>
          <w:sz w:val="28"/>
          <w:szCs w:val="28"/>
          <w:lang w:val="en-US"/>
        </w:rPr>
      </w:pPr>
      <w:r>
        <w:rPr>
          <w:b/>
          <w:bCs/>
          <w:sz w:val="28"/>
          <w:szCs w:val="28"/>
        </w:rPr>
        <w:t>ДО ОБЩИНСКИ СЪВЕТ – РУСЕ</w:t>
      </w:r>
    </w:p>
    <w:p w14:paraId="37BDB867" w14:textId="77777777" w:rsidR="006D2C86" w:rsidRDefault="006D2C86">
      <w:pPr>
        <w:jc w:val="both"/>
        <w:rPr>
          <w:b/>
          <w:bCs/>
          <w:sz w:val="28"/>
          <w:szCs w:val="28"/>
          <w:lang w:val="en-US"/>
        </w:rPr>
      </w:pPr>
    </w:p>
    <w:p w14:paraId="1C9A67C7" w14:textId="77777777" w:rsidR="006D2C86" w:rsidRDefault="001222D7">
      <w:pPr>
        <w:jc w:val="both"/>
        <w:rPr>
          <w:b/>
          <w:bCs/>
          <w:sz w:val="28"/>
          <w:szCs w:val="28"/>
          <w:lang w:val="en-US"/>
        </w:rPr>
      </w:pPr>
      <w:r>
        <w:rPr>
          <w:b/>
          <w:bCs/>
          <w:sz w:val="28"/>
          <w:szCs w:val="28"/>
        </w:rPr>
        <w:t>ПРЕДЛОЖЕНИЕ</w:t>
      </w:r>
    </w:p>
    <w:p w14:paraId="456DC239" w14:textId="77777777" w:rsidR="006D2C86" w:rsidRDefault="006D2C86">
      <w:pPr>
        <w:jc w:val="both"/>
        <w:rPr>
          <w:b/>
          <w:bCs/>
          <w:sz w:val="28"/>
          <w:szCs w:val="28"/>
          <w:lang w:val="en-US"/>
        </w:rPr>
      </w:pPr>
    </w:p>
    <w:p w14:paraId="5B77341F" w14:textId="77777777" w:rsidR="006D2C86" w:rsidRDefault="001222D7">
      <w:pPr>
        <w:jc w:val="both"/>
        <w:rPr>
          <w:b/>
          <w:bCs/>
          <w:sz w:val="28"/>
          <w:szCs w:val="28"/>
          <w:lang w:val="en-US"/>
        </w:rPr>
      </w:pPr>
      <w:r>
        <w:rPr>
          <w:b/>
          <w:bCs/>
          <w:sz w:val="28"/>
          <w:szCs w:val="28"/>
        </w:rPr>
        <w:t>ОТ ГРУПА СЪВЕТНИЦИ „ИНИЦИАТИВА РУСЕ</w:t>
      </w:r>
      <w:r>
        <w:rPr>
          <w:b/>
          <w:bCs/>
          <w:sz w:val="28"/>
          <w:szCs w:val="28"/>
          <w:lang w:val="en-US"/>
        </w:rPr>
        <w:t>”</w:t>
      </w:r>
    </w:p>
    <w:p w14:paraId="6A233BA3" w14:textId="77777777" w:rsidR="006D2C86" w:rsidRDefault="006D2C86">
      <w:pPr>
        <w:jc w:val="both"/>
        <w:rPr>
          <w:sz w:val="28"/>
          <w:szCs w:val="28"/>
          <w:lang w:val="en-US"/>
        </w:rPr>
      </w:pPr>
    </w:p>
    <w:p w14:paraId="1389CB58" w14:textId="352F987A" w:rsidR="00FC712B" w:rsidRPr="007434E1" w:rsidRDefault="00FC712B" w:rsidP="00FC712B">
      <w:pPr>
        <w:ind w:left="1134" w:hanging="1134"/>
        <w:jc w:val="both"/>
        <w:rPr>
          <w:sz w:val="28"/>
          <w:szCs w:val="28"/>
        </w:rPr>
      </w:pPr>
      <w:r w:rsidRPr="007434E1">
        <w:rPr>
          <w:b/>
          <w:sz w:val="28"/>
          <w:szCs w:val="28"/>
        </w:rPr>
        <w:t xml:space="preserve">Относно: </w:t>
      </w:r>
      <w:r w:rsidRPr="007434E1">
        <w:rPr>
          <w:sz w:val="28"/>
          <w:szCs w:val="28"/>
        </w:rPr>
        <w:t xml:space="preserve">Приемане на обръщение от Общински съвет – Русе до Министерски съвет на Република България относно </w:t>
      </w:r>
      <w:r w:rsidR="00A40B33">
        <w:rPr>
          <w:sz w:val="28"/>
          <w:szCs w:val="28"/>
        </w:rPr>
        <w:t>н</w:t>
      </w:r>
      <w:r w:rsidR="00A40B33" w:rsidRPr="00A40B33">
        <w:rPr>
          <w:sz w:val="28"/>
          <w:szCs w:val="28"/>
        </w:rPr>
        <w:t>еобходимостта от спешно и гарантирано изграждане на автомагистралата „Русе – Велико Търново“ и с приоритет участъкът от края на обхода на град Бяла до връзката с АМ „Хемус“</w:t>
      </w:r>
    </w:p>
    <w:p w14:paraId="0F0E668F" w14:textId="77777777" w:rsidR="00FC712B" w:rsidRDefault="00FC712B">
      <w:pPr>
        <w:jc w:val="both"/>
        <w:rPr>
          <w:sz w:val="28"/>
          <w:szCs w:val="28"/>
          <w:lang w:val="en-US"/>
        </w:rPr>
      </w:pPr>
    </w:p>
    <w:p w14:paraId="0B8E0E67" w14:textId="77777777" w:rsidR="006D2C86" w:rsidRDefault="001222D7" w:rsidP="00527E33">
      <w:pPr>
        <w:ind w:firstLine="720"/>
        <w:jc w:val="both"/>
        <w:rPr>
          <w:sz w:val="28"/>
          <w:szCs w:val="28"/>
        </w:rPr>
      </w:pPr>
      <w:r>
        <w:rPr>
          <w:sz w:val="28"/>
          <w:szCs w:val="28"/>
        </w:rPr>
        <w:t>Уважаеми общински съветници,</w:t>
      </w:r>
    </w:p>
    <w:p w14:paraId="5D705C42" w14:textId="77777777" w:rsidR="006D2C86" w:rsidRDefault="001222D7">
      <w:pPr>
        <w:jc w:val="both"/>
        <w:rPr>
          <w:sz w:val="28"/>
          <w:szCs w:val="28"/>
        </w:rPr>
      </w:pPr>
      <w:r>
        <w:rPr>
          <w:sz w:val="28"/>
          <w:szCs w:val="28"/>
        </w:rPr>
        <w:t xml:space="preserve">     </w:t>
      </w:r>
    </w:p>
    <w:p w14:paraId="4781129C" w14:textId="4DAA654A" w:rsidR="006D2C86" w:rsidRDefault="001222D7">
      <w:pPr>
        <w:jc w:val="both"/>
        <w:rPr>
          <w:sz w:val="28"/>
          <w:szCs w:val="28"/>
        </w:rPr>
      </w:pPr>
      <w:r>
        <w:rPr>
          <w:sz w:val="28"/>
          <w:szCs w:val="28"/>
        </w:rPr>
        <w:t xml:space="preserve">     </w:t>
      </w:r>
      <w:r>
        <w:rPr>
          <w:color w:val="000000"/>
          <w:sz w:val="28"/>
          <w:szCs w:val="28"/>
        </w:rPr>
        <w:t>На 11 август 2026 г. Агенция „Пътна инфраструктура“ прекрати обществената поръчка за проектиране и строителство на</w:t>
      </w:r>
      <w:r w:rsidR="007434E1">
        <w:rPr>
          <w:color w:val="000000"/>
          <w:sz w:val="28"/>
          <w:szCs w:val="28"/>
        </w:rPr>
        <w:t xml:space="preserve"> </w:t>
      </w:r>
      <w:r w:rsidR="007434E1" w:rsidRPr="007434E1">
        <w:rPr>
          <w:sz w:val="28"/>
          <w:szCs w:val="28"/>
        </w:rPr>
        <w:t>АМ „Русе – Велико Търново“</w:t>
      </w:r>
      <w:r w:rsidR="007434E1">
        <w:rPr>
          <w:sz w:val="28"/>
          <w:szCs w:val="28"/>
        </w:rPr>
        <w:t xml:space="preserve"> в</w:t>
      </w:r>
      <w:r>
        <w:rPr>
          <w:color w:val="000000"/>
          <w:sz w:val="28"/>
          <w:szCs w:val="28"/>
        </w:rPr>
        <w:t xml:space="preserve"> участъка </w:t>
      </w:r>
      <w:r>
        <w:rPr>
          <w:b/>
          <w:bCs/>
          <w:color w:val="000000"/>
          <w:sz w:val="28"/>
          <w:szCs w:val="28"/>
        </w:rPr>
        <w:t>Бяла – Велико Търново</w:t>
      </w:r>
      <w:r>
        <w:rPr>
          <w:color w:val="000000"/>
          <w:sz w:val="28"/>
          <w:szCs w:val="28"/>
        </w:rPr>
        <w:t xml:space="preserve">. Като основание са посочени нарушения в методиката за оценка на офертите, които не могат да бъдат отстранени без промяна на условията на процедурата. </w:t>
      </w:r>
    </w:p>
    <w:p w14:paraId="062DC45B" w14:textId="77777777" w:rsidR="006D2C86" w:rsidRDefault="001222D7">
      <w:pPr>
        <w:jc w:val="both"/>
        <w:rPr>
          <w:color w:val="000000"/>
          <w:sz w:val="28"/>
          <w:szCs w:val="28"/>
        </w:rPr>
      </w:pPr>
      <w:r>
        <w:rPr>
          <w:color w:val="000000"/>
          <w:sz w:val="28"/>
          <w:szCs w:val="28"/>
        </w:rPr>
        <w:t xml:space="preserve">     Правим това предложение, водени от убеждението, че отстраняването на установените нарушения в една обществена поръчка не може да се превръща в основание за </w:t>
      </w:r>
      <w:r>
        <w:rPr>
          <w:b/>
          <w:bCs/>
          <w:color w:val="000000"/>
          <w:sz w:val="28"/>
          <w:szCs w:val="28"/>
        </w:rPr>
        <w:t>ново неопределено във времето отлагане на изграждането на инфраструктурен обект, от който зависи развитието на цял регион</w:t>
      </w:r>
      <w:r>
        <w:rPr>
          <w:color w:val="000000"/>
          <w:sz w:val="28"/>
          <w:szCs w:val="28"/>
        </w:rPr>
        <w:t>. Същевременно сме обезпокоени, че публично заявявеното намерение направлението от Велико Търново към ГКПП „Маказа“ да бъде развито като магистрала, основно чрез възможно концесиониране, че първо ще се възлагат проекти, ще се променят трасета и пр. ще доведат до още много години забавяне на реализацията.</w:t>
      </w:r>
    </w:p>
    <w:p w14:paraId="398A18EE" w14:textId="77777777" w:rsidR="006D2C86" w:rsidRDefault="001222D7">
      <w:pPr>
        <w:jc w:val="both"/>
        <w:rPr>
          <w:color w:val="000000"/>
          <w:sz w:val="28"/>
          <w:szCs w:val="28"/>
        </w:rPr>
      </w:pPr>
      <w:r>
        <w:rPr>
          <w:color w:val="000000"/>
          <w:sz w:val="28"/>
          <w:szCs w:val="28"/>
        </w:rPr>
        <w:t xml:space="preserve">     Подчертаваме, че  </w:t>
      </w:r>
      <w:r>
        <w:rPr>
          <w:b/>
          <w:bCs/>
          <w:color w:val="000000"/>
          <w:sz w:val="28"/>
          <w:szCs w:val="28"/>
        </w:rPr>
        <w:t>не възразяваме срещу търсенето на различни модели за финансиране</w:t>
      </w:r>
      <w:r>
        <w:rPr>
          <w:color w:val="000000"/>
          <w:sz w:val="28"/>
          <w:szCs w:val="28"/>
        </w:rPr>
        <w:t>, включително концесионен модел, когато той е икономически и правно обоснован. Но не може да приемем бъдещето на Русе да бъде обвързано с неопределеното във времето реализиране на най-важния за региона инфраструктурен проект.</w:t>
      </w:r>
    </w:p>
    <w:p w14:paraId="42E99E28" w14:textId="77777777" w:rsidR="006D2C86" w:rsidRDefault="006D2C86">
      <w:pPr>
        <w:jc w:val="both"/>
        <w:rPr>
          <w:color w:val="000000"/>
          <w:sz w:val="28"/>
          <w:szCs w:val="28"/>
        </w:rPr>
      </w:pPr>
    </w:p>
    <w:p w14:paraId="43833579" w14:textId="77777777" w:rsidR="006D2C86" w:rsidRDefault="001222D7">
      <w:pPr>
        <w:jc w:val="both"/>
        <w:rPr>
          <w:color w:val="000000"/>
          <w:sz w:val="28"/>
          <w:szCs w:val="28"/>
        </w:rPr>
      </w:pPr>
      <w:r>
        <w:rPr>
          <w:color w:val="000000"/>
          <w:sz w:val="28"/>
          <w:szCs w:val="28"/>
        </w:rPr>
        <w:t xml:space="preserve">     Затова предлагаме на ОбС – Русе да приеме обръщение към Министерския съвет, което да изиска ясни срокове за реализиране на проекта и приоритетно да бъде изграден участъкът от границата на Русенска област до бъдещото трасе на АМ „Хемус“.</w:t>
      </w:r>
    </w:p>
    <w:p w14:paraId="66F594FD" w14:textId="77777777" w:rsidR="007434E1" w:rsidRPr="007434E1" w:rsidRDefault="001222D7" w:rsidP="007434E1">
      <w:pPr>
        <w:spacing w:after="100" w:afterAutospacing="1"/>
        <w:jc w:val="both"/>
        <w:rPr>
          <w:color w:val="000000"/>
          <w:sz w:val="28"/>
          <w:szCs w:val="28"/>
        </w:rPr>
      </w:pPr>
      <w:r>
        <w:rPr>
          <w:color w:val="000000"/>
          <w:sz w:val="28"/>
          <w:szCs w:val="28"/>
        </w:rPr>
        <w:t xml:space="preserve">    </w:t>
      </w:r>
      <w:r w:rsidR="007434E1" w:rsidRPr="007434E1">
        <w:rPr>
          <w:color w:val="000000"/>
          <w:sz w:val="28"/>
          <w:szCs w:val="28"/>
        </w:rPr>
        <w:t>С оглед изложеното и на основание чл. 63, ал. 2, т. 1 от Правилника за организацията и дейността на Общински съвет Русе, неговите комисии и взаимодействието му с общинската администрация, предлагам на Общински съвет – Русе да вземе следното</w:t>
      </w:r>
    </w:p>
    <w:p w14:paraId="1A0292ED" w14:textId="77777777" w:rsidR="007434E1" w:rsidRPr="007434E1" w:rsidRDefault="007434E1" w:rsidP="007434E1">
      <w:pPr>
        <w:spacing w:after="100" w:afterAutospacing="1"/>
        <w:jc w:val="center"/>
        <w:rPr>
          <w:color w:val="000000"/>
          <w:sz w:val="28"/>
          <w:szCs w:val="28"/>
        </w:rPr>
      </w:pPr>
      <w:r w:rsidRPr="007434E1">
        <w:rPr>
          <w:color w:val="000000"/>
          <w:sz w:val="28"/>
          <w:szCs w:val="28"/>
        </w:rPr>
        <w:t>Р Е Ш Е Н И Е:</w:t>
      </w:r>
    </w:p>
    <w:p w14:paraId="0D58C74E" w14:textId="77777777" w:rsidR="00A40B33" w:rsidRDefault="007434E1" w:rsidP="007434E1">
      <w:pPr>
        <w:spacing w:after="100" w:afterAutospacing="1"/>
        <w:jc w:val="both"/>
        <w:rPr>
          <w:color w:val="000000"/>
          <w:sz w:val="28"/>
          <w:szCs w:val="28"/>
        </w:rPr>
      </w:pPr>
      <w:r w:rsidRPr="007434E1">
        <w:rPr>
          <w:color w:val="000000"/>
          <w:sz w:val="28"/>
          <w:szCs w:val="28"/>
        </w:rPr>
        <w:t xml:space="preserve">  </w:t>
      </w:r>
      <w:r w:rsidRPr="007434E1">
        <w:rPr>
          <w:color w:val="000000"/>
          <w:sz w:val="28"/>
          <w:szCs w:val="28"/>
        </w:rPr>
        <w:tab/>
        <w:t>На основание чл. 21, ал. 2 от Закона за местното самоуправление и местната администрац</w:t>
      </w:r>
      <w:r w:rsidR="00A40B33">
        <w:rPr>
          <w:color w:val="000000"/>
          <w:sz w:val="28"/>
          <w:szCs w:val="28"/>
        </w:rPr>
        <w:t>ия, Общински съвет – Русе реши:</w:t>
      </w:r>
    </w:p>
    <w:p w14:paraId="6448A694" w14:textId="12811A68" w:rsidR="006D2C86" w:rsidRPr="00A40B33" w:rsidRDefault="007434E1" w:rsidP="007434E1">
      <w:pPr>
        <w:spacing w:after="100" w:afterAutospacing="1"/>
        <w:jc w:val="both"/>
        <w:rPr>
          <w:color w:val="000000"/>
          <w:sz w:val="28"/>
          <w:szCs w:val="28"/>
        </w:rPr>
      </w:pPr>
      <w:r w:rsidRPr="007434E1">
        <w:rPr>
          <w:color w:val="000000"/>
          <w:sz w:val="28"/>
          <w:szCs w:val="28"/>
        </w:rPr>
        <w:t xml:space="preserve">Приема обръщение до </w:t>
      </w:r>
      <w:r>
        <w:rPr>
          <w:color w:val="000000"/>
          <w:sz w:val="28"/>
          <w:szCs w:val="28"/>
        </w:rPr>
        <w:t>Министерски съвет н</w:t>
      </w:r>
      <w:r w:rsidRPr="007434E1">
        <w:rPr>
          <w:color w:val="000000"/>
          <w:sz w:val="28"/>
          <w:szCs w:val="28"/>
        </w:rPr>
        <w:t>а Република България, със следния текст</w:t>
      </w:r>
      <w:r w:rsidR="00A40B33">
        <w:rPr>
          <w:color w:val="000000"/>
          <w:sz w:val="28"/>
          <w:szCs w:val="28"/>
        </w:rPr>
        <w:t>:</w:t>
      </w:r>
    </w:p>
    <w:p w14:paraId="522B7513" w14:textId="66D94C97" w:rsidR="006D2C86" w:rsidRDefault="00A40B33">
      <w:pPr>
        <w:spacing w:before="100" w:beforeAutospacing="1" w:after="100" w:afterAutospacing="1"/>
        <w:jc w:val="both"/>
        <w:outlineLvl w:val="2"/>
        <w:rPr>
          <w:b/>
          <w:bCs/>
          <w:color w:val="000000"/>
          <w:sz w:val="28"/>
          <w:szCs w:val="28"/>
        </w:rPr>
      </w:pPr>
      <w:r>
        <w:rPr>
          <w:b/>
          <w:bCs/>
          <w:color w:val="000000"/>
          <w:sz w:val="28"/>
          <w:szCs w:val="28"/>
        </w:rPr>
        <w:lastRenderedPageBreak/>
        <w:t xml:space="preserve">ОБРЪЩЕНИЕ </w:t>
      </w:r>
      <w:r w:rsidR="001222D7">
        <w:rPr>
          <w:b/>
          <w:bCs/>
          <w:color w:val="000000"/>
          <w:sz w:val="28"/>
          <w:szCs w:val="28"/>
        </w:rPr>
        <w:t>НА ОБЩИНСКИ СЪВЕТ – РУСЕ</w:t>
      </w:r>
    </w:p>
    <w:p w14:paraId="683736A9" w14:textId="22AAB99B" w:rsidR="006D2C86" w:rsidRDefault="00A40B33">
      <w:pPr>
        <w:spacing w:before="100" w:beforeAutospacing="1" w:after="100" w:afterAutospacing="1"/>
        <w:jc w:val="both"/>
        <w:outlineLvl w:val="2"/>
        <w:rPr>
          <w:b/>
          <w:bCs/>
          <w:color w:val="000000"/>
          <w:sz w:val="28"/>
          <w:szCs w:val="28"/>
        </w:rPr>
      </w:pPr>
      <w:r>
        <w:rPr>
          <w:b/>
          <w:bCs/>
          <w:color w:val="000000"/>
          <w:sz w:val="28"/>
          <w:szCs w:val="28"/>
        </w:rPr>
        <w:t>ДО МИНИСТЕРСКИ</w:t>
      </w:r>
      <w:r w:rsidR="001222D7">
        <w:rPr>
          <w:b/>
          <w:bCs/>
          <w:color w:val="000000"/>
          <w:sz w:val="28"/>
          <w:szCs w:val="28"/>
        </w:rPr>
        <w:t xml:space="preserve"> СЪВЕТ НА РЕПУБЛИКА БЪЛГАРИЯ</w:t>
      </w:r>
    </w:p>
    <w:p w14:paraId="00343638" w14:textId="77777777" w:rsidR="006D2C86" w:rsidRDefault="001222D7">
      <w:pPr>
        <w:spacing w:before="100" w:beforeAutospacing="1" w:after="100" w:afterAutospacing="1"/>
        <w:jc w:val="both"/>
        <w:rPr>
          <w:b/>
          <w:bCs/>
          <w:color w:val="000000"/>
          <w:sz w:val="28"/>
          <w:szCs w:val="28"/>
          <w:u w:val="single"/>
        </w:rPr>
      </w:pPr>
      <w:r>
        <w:rPr>
          <w:b/>
          <w:bCs/>
          <w:color w:val="000000"/>
          <w:sz w:val="28"/>
          <w:szCs w:val="28"/>
          <w:u w:val="single"/>
        </w:rPr>
        <w:t xml:space="preserve">Относно: </w:t>
      </w:r>
    </w:p>
    <w:p w14:paraId="2938ECA7" w14:textId="77777777" w:rsidR="006D2C86" w:rsidRDefault="001222D7">
      <w:pPr>
        <w:spacing w:before="100" w:beforeAutospacing="1" w:after="100" w:afterAutospacing="1"/>
        <w:jc w:val="both"/>
        <w:rPr>
          <w:color w:val="000000"/>
          <w:sz w:val="28"/>
          <w:szCs w:val="28"/>
        </w:rPr>
      </w:pPr>
      <w:r>
        <w:rPr>
          <w:b/>
          <w:bCs/>
          <w:color w:val="000000"/>
          <w:sz w:val="28"/>
          <w:szCs w:val="28"/>
        </w:rPr>
        <w:t>Необходимостта от спешно и гарантирано изграждане на автомагистралата „Русе – Велико Търново“ и с приоритет участъкът от края на обхода на град Бяла до връзката с АМ „Хемус“</w:t>
      </w:r>
    </w:p>
    <w:p w14:paraId="07DB94CB" w14:textId="77777777" w:rsidR="006D2C86" w:rsidRDefault="001222D7">
      <w:pPr>
        <w:spacing w:before="100" w:beforeAutospacing="1" w:after="100" w:afterAutospacing="1"/>
        <w:rPr>
          <w:color w:val="000000"/>
          <w:sz w:val="28"/>
          <w:szCs w:val="28"/>
        </w:rPr>
      </w:pPr>
      <w:r>
        <w:rPr>
          <w:b/>
          <w:bCs/>
          <w:color w:val="000000"/>
          <w:sz w:val="28"/>
          <w:szCs w:val="28"/>
        </w:rPr>
        <w:t>Уважаеми господин министър-председател,</w:t>
      </w:r>
      <w:r>
        <w:rPr>
          <w:b/>
          <w:bCs/>
          <w:color w:val="000000"/>
          <w:sz w:val="28"/>
          <w:szCs w:val="28"/>
        </w:rPr>
        <w:br/>
        <w:t>Уважаеми госпожи и господа министри,</w:t>
      </w:r>
    </w:p>
    <w:p w14:paraId="0DE7E639" w14:textId="20178455" w:rsidR="006D2C86" w:rsidRDefault="001222D7">
      <w:pPr>
        <w:jc w:val="both"/>
        <w:rPr>
          <w:color w:val="000000"/>
          <w:sz w:val="28"/>
          <w:szCs w:val="28"/>
        </w:rPr>
      </w:pPr>
      <w:r>
        <w:rPr>
          <w:color w:val="000000"/>
          <w:sz w:val="28"/>
          <w:szCs w:val="28"/>
          <w:lang w:val="en-US"/>
        </w:rPr>
        <w:t xml:space="preserve">   </w:t>
      </w:r>
      <w:r w:rsidR="00A40B33">
        <w:rPr>
          <w:color w:val="000000"/>
          <w:sz w:val="28"/>
          <w:szCs w:val="28"/>
        </w:rPr>
        <w:t>Общински</w:t>
      </w:r>
      <w:r>
        <w:rPr>
          <w:color w:val="000000"/>
          <w:sz w:val="28"/>
          <w:szCs w:val="28"/>
        </w:rPr>
        <w:t xml:space="preserve"> съвет –</w:t>
      </w:r>
      <w:r w:rsidR="00A40B33">
        <w:rPr>
          <w:color w:val="000000"/>
          <w:sz w:val="28"/>
          <w:szCs w:val="28"/>
        </w:rPr>
        <w:t xml:space="preserve"> Русе се обръща към Министерски</w:t>
      </w:r>
      <w:r>
        <w:rPr>
          <w:color w:val="000000"/>
          <w:sz w:val="28"/>
          <w:szCs w:val="28"/>
        </w:rPr>
        <w:t xml:space="preserve"> съвет на Република България с настояване държавата да предприеме </w:t>
      </w:r>
      <w:r>
        <w:rPr>
          <w:b/>
          <w:bCs/>
          <w:color w:val="000000"/>
          <w:sz w:val="28"/>
          <w:szCs w:val="28"/>
        </w:rPr>
        <w:t>незабавни, конкретни и обвързани със срокове действия за изграждането на автомагистрала „Русе</w:t>
      </w:r>
      <w:r>
        <w:rPr>
          <w:b/>
          <w:bCs/>
          <w:color w:val="000000"/>
          <w:sz w:val="28"/>
          <w:szCs w:val="28"/>
          <w:lang w:val="en-US"/>
        </w:rPr>
        <w:t>-</w:t>
      </w:r>
      <w:r>
        <w:rPr>
          <w:b/>
          <w:bCs/>
          <w:color w:val="000000"/>
          <w:sz w:val="28"/>
          <w:szCs w:val="28"/>
        </w:rPr>
        <w:t>Велико Търново“</w:t>
      </w:r>
      <w:r>
        <w:rPr>
          <w:color w:val="000000"/>
          <w:sz w:val="28"/>
          <w:szCs w:val="28"/>
        </w:rPr>
        <w:t xml:space="preserve"> като стратегически национален инфраструктурен проект.</w:t>
      </w:r>
    </w:p>
    <w:p w14:paraId="1477CE35" w14:textId="77777777" w:rsidR="006D2C86" w:rsidRDefault="001222D7">
      <w:pPr>
        <w:jc w:val="both"/>
        <w:rPr>
          <w:color w:val="000000"/>
          <w:sz w:val="28"/>
          <w:szCs w:val="28"/>
        </w:rPr>
      </w:pPr>
      <w:r>
        <w:rPr>
          <w:color w:val="000000"/>
          <w:sz w:val="28"/>
          <w:szCs w:val="28"/>
          <w:lang w:val="en-US"/>
        </w:rPr>
        <w:t xml:space="preserve">    </w:t>
      </w:r>
      <w:r>
        <w:rPr>
          <w:color w:val="000000"/>
          <w:sz w:val="28"/>
          <w:szCs w:val="28"/>
        </w:rPr>
        <w:t>За Русе и Северна България този проект отдавна не е въпрос единствено на транспортна инфраструктура. Той е въпрос на </w:t>
      </w:r>
      <w:r>
        <w:rPr>
          <w:b/>
          <w:bCs/>
          <w:color w:val="000000"/>
          <w:sz w:val="28"/>
          <w:szCs w:val="28"/>
        </w:rPr>
        <w:t>икономическо оцеляване, демографска устойчивост и право на развитие на цели региони на България</w:t>
      </w:r>
      <w:r>
        <w:rPr>
          <w:color w:val="000000"/>
          <w:sz w:val="28"/>
          <w:szCs w:val="28"/>
        </w:rPr>
        <w:t>.</w:t>
      </w:r>
    </w:p>
    <w:p w14:paraId="532E9541" w14:textId="77777777" w:rsidR="006D2C86" w:rsidRDefault="001222D7">
      <w:pPr>
        <w:spacing w:before="100" w:beforeAutospacing="1" w:after="100" w:afterAutospacing="1"/>
        <w:jc w:val="both"/>
        <w:outlineLvl w:val="2"/>
        <w:rPr>
          <w:b/>
          <w:bCs/>
          <w:color w:val="000000"/>
          <w:sz w:val="28"/>
          <w:szCs w:val="28"/>
          <w:lang w:val="en-US"/>
        </w:rPr>
      </w:pPr>
      <w:r>
        <w:rPr>
          <w:b/>
          <w:bCs/>
          <w:color w:val="000000"/>
          <w:sz w:val="28"/>
          <w:szCs w:val="28"/>
        </w:rPr>
        <w:t>Русе и Северна България не могат повече да чакат</w:t>
      </w:r>
      <w:r>
        <w:rPr>
          <w:b/>
          <w:bCs/>
          <w:color w:val="000000"/>
          <w:sz w:val="28"/>
          <w:szCs w:val="28"/>
          <w:lang w:val="en-US"/>
        </w:rPr>
        <w:t>!</w:t>
      </w:r>
    </w:p>
    <w:p w14:paraId="3D20BBD3" w14:textId="77777777" w:rsidR="006D2C86" w:rsidRDefault="001222D7">
      <w:pPr>
        <w:jc w:val="both"/>
        <w:rPr>
          <w:color w:val="000000"/>
          <w:sz w:val="28"/>
          <w:szCs w:val="28"/>
        </w:rPr>
      </w:pPr>
      <w:r>
        <w:rPr>
          <w:color w:val="000000"/>
          <w:sz w:val="28"/>
          <w:szCs w:val="28"/>
          <w:lang w:val="en-US"/>
        </w:rPr>
        <w:t xml:space="preserve">     </w:t>
      </w:r>
      <w:r>
        <w:rPr>
          <w:color w:val="000000"/>
          <w:sz w:val="28"/>
          <w:szCs w:val="28"/>
        </w:rPr>
        <w:t>Резултатите от последното преброяване показват мащаба на проблема.</w:t>
      </w:r>
    </w:p>
    <w:p w14:paraId="2BD265FF" w14:textId="77777777" w:rsidR="006D2C86" w:rsidRDefault="001222D7">
      <w:pPr>
        <w:jc w:val="both"/>
        <w:rPr>
          <w:color w:val="000000"/>
          <w:sz w:val="28"/>
          <w:szCs w:val="28"/>
        </w:rPr>
      </w:pPr>
      <w:r>
        <w:rPr>
          <w:color w:val="000000"/>
          <w:sz w:val="28"/>
          <w:szCs w:val="28"/>
        </w:rPr>
        <w:t>Между преброяванията през 2011г. и 2021г. населението на община Русе е намаляло от 167 585 на 141 356 души – </w:t>
      </w:r>
      <w:r>
        <w:rPr>
          <w:b/>
          <w:bCs/>
          <w:color w:val="000000"/>
          <w:sz w:val="28"/>
          <w:szCs w:val="28"/>
        </w:rPr>
        <w:t>с 26 229 души или с 15,7%</w:t>
      </w:r>
      <w:r>
        <w:rPr>
          <w:color w:val="000000"/>
          <w:sz w:val="28"/>
          <w:szCs w:val="28"/>
        </w:rPr>
        <w:t>. За област Русе спадът е още по-голям – от 235 252 на 193 483 души или </w:t>
      </w:r>
      <w:r>
        <w:rPr>
          <w:b/>
          <w:bCs/>
          <w:color w:val="000000"/>
          <w:sz w:val="28"/>
          <w:szCs w:val="28"/>
        </w:rPr>
        <w:t>17,8%</w:t>
      </w:r>
      <w:r>
        <w:rPr>
          <w:color w:val="000000"/>
          <w:sz w:val="28"/>
          <w:szCs w:val="28"/>
        </w:rPr>
        <w:t xml:space="preserve">. </w:t>
      </w:r>
    </w:p>
    <w:p w14:paraId="0760A43F" w14:textId="77777777" w:rsidR="006D2C86" w:rsidRDefault="001222D7">
      <w:pPr>
        <w:jc w:val="both"/>
        <w:rPr>
          <w:color w:val="000000"/>
          <w:sz w:val="28"/>
          <w:szCs w:val="28"/>
        </w:rPr>
      </w:pPr>
      <w:r>
        <w:rPr>
          <w:color w:val="000000"/>
          <w:sz w:val="28"/>
          <w:szCs w:val="28"/>
        </w:rPr>
        <w:t>Тази тенденция не е преустановена в настоящия момент.</w:t>
      </w:r>
    </w:p>
    <w:p w14:paraId="01EE0F64" w14:textId="77777777" w:rsidR="006D2C86" w:rsidRDefault="001222D7">
      <w:pPr>
        <w:jc w:val="both"/>
        <w:rPr>
          <w:color w:val="000000"/>
          <w:sz w:val="28"/>
          <w:szCs w:val="28"/>
        </w:rPr>
      </w:pPr>
      <w:r>
        <w:rPr>
          <w:color w:val="000000"/>
          <w:sz w:val="28"/>
          <w:szCs w:val="28"/>
          <w:lang w:val="en-US"/>
        </w:rPr>
        <w:t xml:space="preserve">    </w:t>
      </w:r>
      <w:r>
        <w:rPr>
          <w:color w:val="000000"/>
          <w:sz w:val="28"/>
          <w:szCs w:val="28"/>
        </w:rPr>
        <w:t>Към края на 2025г. населението на област Русе е 184 251 души, а естественият прираст е </w:t>
      </w:r>
      <w:r>
        <w:rPr>
          <w:b/>
          <w:bCs/>
          <w:color w:val="000000"/>
          <w:sz w:val="28"/>
          <w:szCs w:val="28"/>
        </w:rPr>
        <w:t>–12,2 на 1000 души</w:t>
      </w:r>
      <w:r>
        <w:rPr>
          <w:color w:val="000000"/>
          <w:sz w:val="28"/>
          <w:szCs w:val="28"/>
        </w:rPr>
        <w:t xml:space="preserve">. </w:t>
      </w:r>
    </w:p>
    <w:p w14:paraId="23F18EFE" w14:textId="77777777" w:rsidR="006D2C86" w:rsidRDefault="001222D7">
      <w:pPr>
        <w:jc w:val="both"/>
        <w:rPr>
          <w:b/>
          <w:bCs/>
          <w:color w:val="000000"/>
          <w:sz w:val="28"/>
          <w:szCs w:val="28"/>
        </w:rPr>
      </w:pPr>
      <w:r>
        <w:rPr>
          <w:color w:val="000000"/>
          <w:sz w:val="28"/>
          <w:szCs w:val="28"/>
        </w:rPr>
        <w:t xml:space="preserve">     </w:t>
      </w:r>
      <w:r>
        <w:rPr>
          <w:b/>
          <w:bCs/>
          <w:color w:val="000000"/>
          <w:sz w:val="28"/>
          <w:szCs w:val="28"/>
        </w:rPr>
        <w:t>Средната възраст на населението достига 47,7 години, като само 63 души влизат в трудоспособна възраст на всеки 100, които я напускат.</w:t>
      </w:r>
    </w:p>
    <w:p w14:paraId="0BF3B726" w14:textId="77777777" w:rsidR="006D2C86" w:rsidRDefault="001222D7">
      <w:pPr>
        <w:jc w:val="both"/>
        <w:rPr>
          <w:color w:val="000000"/>
          <w:sz w:val="28"/>
          <w:szCs w:val="28"/>
        </w:rPr>
      </w:pPr>
      <w:r>
        <w:rPr>
          <w:color w:val="000000"/>
          <w:sz w:val="28"/>
          <w:szCs w:val="28"/>
        </w:rPr>
        <w:t>Това означава, че демографската криза вече не е прогноза за бъдещето. </w:t>
      </w:r>
    </w:p>
    <w:p w14:paraId="05076D02" w14:textId="77777777" w:rsidR="006D2C86" w:rsidRDefault="001222D7">
      <w:pPr>
        <w:jc w:val="both"/>
        <w:rPr>
          <w:b/>
          <w:bCs/>
          <w:color w:val="000000"/>
          <w:sz w:val="28"/>
          <w:szCs w:val="28"/>
        </w:rPr>
      </w:pPr>
      <w:r>
        <w:rPr>
          <w:b/>
          <w:bCs/>
          <w:color w:val="000000"/>
          <w:sz w:val="28"/>
          <w:szCs w:val="28"/>
        </w:rPr>
        <w:t>Тя се случва сега с бързи темпове!</w:t>
      </w:r>
    </w:p>
    <w:p w14:paraId="39D7BC54" w14:textId="77777777" w:rsidR="006D2C86" w:rsidRDefault="006D2C86">
      <w:pPr>
        <w:jc w:val="both"/>
        <w:rPr>
          <w:color w:val="000000"/>
          <w:sz w:val="28"/>
          <w:szCs w:val="28"/>
        </w:rPr>
      </w:pPr>
    </w:p>
    <w:p w14:paraId="20CD1287" w14:textId="77777777" w:rsidR="006D2C86" w:rsidRDefault="001222D7">
      <w:pPr>
        <w:jc w:val="both"/>
        <w:rPr>
          <w:color w:val="000000"/>
          <w:sz w:val="28"/>
          <w:szCs w:val="28"/>
        </w:rPr>
      </w:pPr>
      <w:r>
        <w:rPr>
          <w:color w:val="000000"/>
          <w:sz w:val="28"/>
          <w:szCs w:val="28"/>
        </w:rPr>
        <w:t xml:space="preserve">    Икономическите показатели потвърждават необходимостта от действия. През 2024 г. БВП на човек в област Русе е 22 695 лв. при 31 811 лв. средно за страната.   При тези обстоятелства всяко ново отлагане на тази ключова инфраструктура означава задълбочаване на вече съществуващите негативни тенденции.</w:t>
      </w:r>
    </w:p>
    <w:p w14:paraId="764C8075" w14:textId="77777777" w:rsidR="006D2C86" w:rsidRDefault="001222D7">
      <w:pPr>
        <w:jc w:val="both"/>
        <w:rPr>
          <w:color w:val="000000"/>
          <w:sz w:val="28"/>
          <w:szCs w:val="28"/>
        </w:rPr>
      </w:pPr>
      <w:r>
        <w:rPr>
          <w:b/>
          <w:bCs/>
          <w:color w:val="000000"/>
          <w:sz w:val="28"/>
          <w:szCs w:val="28"/>
        </w:rPr>
        <w:t xml:space="preserve">    Липсата на свързаност не е просто липса на удобен път. Тя е ограничаване на възможностите за инвестиции, работни места, образование, достъп до услуги, туризъм и човешка мобилност. На практика тя се превръща в лишаване на региона от равнопоставена възможност за развитие.</w:t>
      </w:r>
    </w:p>
    <w:p w14:paraId="5CDA4339" w14:textId="77777777" w:rsidR="006D2C86" w:rsidRDefault="001222D7">
      <w:pPr>
        <w:jc w:val="both"/>
        <w:outlineLvl w:val="2"/>
        <w:rPr>
          <w:b/>
          <w:bCs/>
          <w:color w:val="000000"/>
          <w:sz w:val="28"/>
          <w:szCs w:val="28"/>
        </w:rPr>
      </w:pPr>
      <w:r>
        <w:rPr>
          <w:b/>
          <w:bCs/>
          <w:color w:val="000000"/>
          <w:sz w:val="28"/>
          <w:szCs w:val="28"/>
        </w:rPr>
        <w:t xml:space="preserve">    Убедени сме, че АМ „Русе – Велико Търново“ е национален, а не регионален проект! </w:t>
      </w:r>
      <w:r>
        <w:rPr>
          <w:color w:val="000000"/>
          <w:sz w:val="28"/>
          <w:szCs w:val="28"/>
        </w:rPr>
        <w:t>Русе не иска привилегия.</w:t>
      </w:r>
      <w:r>
        <w:rPr>
          <w:b/>
          <w:bCs/>
          <w:color w:val="000000"/>
          <w:sz w:val="28"/>
          <w:szCs w:val="28"/>
        </w:rPr>
        <w:t xml:space="preserve"> </w:t>
      </w:r>
      <w:r>
        <w:rPr>
          <w:color w:val="000000"/>
          <w:sz w:val="28"/>
          <w:szCs w:val="28"/>
        </w:rPr>
        <w:t>Русе иска </w:t>
      </w:r>
      <w:r>
        <w:rPr>
          <w:b/>
          <w:bCs/>
          <w:color w:val="000000"/>
          <w:sz w:val="28"/>
          <w:szCs w:val="28"/>
        </w:rPr>
        <w:t>равнопоставен достъп до националната транспортна система</w:t>
      </w:r>
      <w:r>
        <w:rPr>
          <w:color w:val="000000"/>
          <w:sz w:val="28"/>
          <w:szCs w:val="28"/>
        </w:rPr>
        <w:t>.</w:t>
      </w:r>
    </w:p>
    <w:p w14:paraId="484B3F6C" w14:textId="0DDCC1E5" w:rsidR="006D2C86" w:rsidRDefault="001222D7">
      <w:pPr>
        <w:jc w:val="both"/>
        <w:outlineLvl w:val="2"/>
        <w:rPr>
          <w:b/>
          <w:bCs/>
          <w:color w:val="000000"/>
          <w:sz w:val="28"/>
          <w:szCs w:val="28"/>
        </w:rPr>
      </w:pPr>
      <w:r>
        <w:rPr>
          <w:b/>
          <w:bCs/>
          <w:color w:val="000000"/>
          <w:sz w:val="28"/>
          <w:szCs w:val="28"/>
        </w:rPr>
        <w:t xml:space="preserve">     </w:t>
      </w:r>
      <w:r>
        <w:rPr>
          <w:color w:val="000000"/>
          <w:sz w:val="28"/>
          <w:szCs w:val="28"/>
        </w:rPr>
        <w:t xml:space="preserve">Градът е най-важният български сухопътен мост към Румъния и Северна Европа. Транспортното направление през Русе е част от стратегическите европейски транспортни връзки, а самата държава определя автомагистрала </w:t>
      </w:r>
      <w:r w:rsidR="007434E1">
        <w:rPr>
          <w:color w:val="000000"/>
          <w:sz w:val="28"/>
          <w:szCs w:val="28"/>
        </w:rPr>
        <w:t xml:space="preserve"> </w:t>
      </w:r>
      <w:r>
        <w:rPr>
          <w:color w:val="000000"/>
          <w:sz w:val="28"/>
          <w:szCs w:val="28"/>
        </w:rPr>
        <w:t xml:space="preserve">„Русе – Велико </w:t>
      </w:r>
      <w:r>
        <w:rPr>
          <w:color w:val="000000"/>
          <w:sz w:val="28"/>
          <w:szCs w:val="28"/>
        </w:rPr>
        <w:lastRenderedPageBreak/>
        <w:t xml:space="preserve">Търново“ като важна връзка между Рейнско-Дунавския и Ориент/Източно-Средиземноморския коридор. </w:t>
      </w:r>
    </w:p>
    <w:p w14:paraId="6E33BDCF" w14:textId="77777777" w:rsidR="006D2C86" w:rsidRDefault="001222D7">
      <w:pPr>
        <w:jc w:val="both"/>
        <w:outlineLvl w:val="2"/>
        <w:rPr>
          <w:b/>
          <w:bCs/>
          <w:color w:val="000000"/>
          <w:sz w:val="28"/>
          <w:szCs w:val="28"/>
        </w:rPr>
      </w:pPr>
      <w:r>
        <w:rPr>
          <w:b/>
          <w:bCs/>
          <w:color w:val="000000"/>
          <w:sz w:val="28"/>
          <w:szCs w:val="28"/>
        </w:rPr>
        <w:t xml:space="preserve">    </w:t>
      </w:r>
      <w:r>
        <w:rPr>
          <w:color w:val="000000"/>
          <w:sz w:val="28"/>
          <w:szCs w:val="28"/>
        </w:rPr>
        <w:t>Натоварването на направлението непрекъснато нараства. Министерството на транспорта посочва, че през района на Русе преминават хиляди тежкотоварни автомобили дневно, а трафикът през българо-румънската граница се е увеличил значително. В същото време България продължава да няма завършена магистрална връзка между Русе и вътрешността на страната.</w:t>
      </w:r>
    </w:p>
    <w:p w14:paraId="5205A389" w14:textId="77777777" w:rsidR="006D2C86" w:rsidRDefault="001222D7">
      <w:pPr>
        <w:spacing w:before="100" w:beforeAutospacing="1" w:after="100" w:afterAutospacing="1"/>
        <w:jc w:val="both"/>
        <w:rPr>
          <w:b/>
          <w:bCs/>
          <w:color w:val="000000"/>
          <w:sz w:val="28"/>
          <w:szCs w:val="28"/>
        </w:rPr>
      </w:pPr>
      <w:r>
        <w:rPr>
          <w:b/>
          <w:bCs/>
          <w:color w:val="000000"/>
          <w:sz w:val="28"/>
          <w:szCs w:val="28"/>
        </w:rPr>
        <w:t>Това положение е стратегически неприемливо.</w:t>
      </w:r>
    </w:p>
    <w:p w14:paraId="1535AE37" w14:textId="77777777" w:rsidR="006D2C86" w:rsidRDefault="001222D7">
      <w:pPr>
        <w:spacing w:before="100" w:beforeAutospacing="1" w:after="100" w:afterAutospacing="1"/>
        <w:jc w:val="both"/>
        <w:rPr>
          <w:color w:val="000000"/>
          <w:sz w:val="28"/>
          <w:szCs w:val="28"/>
        </w:rPr>
      </w:pPr>
      <w:r>
        <w:rPr>
          <w:color w:val="000000"/>
          <w:sz w:val="28"/>
          <w:szCs w:val="28"/>
        </w:rPr>
        <w:t xml:space="preserve">     На 11 август 2026г. Агенция „Пътна инфраструктура“ прекрати обществената поръчка за проектиране и строителство на участъка </w:t>
      </w:r>
      <w:r>
        <w:rPr>
          <w:b/>
          <w:bCs/>
          <w:color w:val="000000"/>
          <w:sz w:val="28"/>
          <w:szCs w:val="28"/>
        </w:rPr>
        <w:t>Бяла – Велико Търново</w:t>
      </w:r>
      <w:r>
        <w:rPr>
          <w:color w:val="000000"/>
          <w:sz w:val="28"/>
          <w:szCs w:val="28"/>
        </w:rPr>
        <w:t>. Заговори се за концесии, за разделянето на проектирането от изпълнението, промяна на трасета, удължаване до Маказа и т.н. – действия, които може да забавят проекта с години.</w:t>
      </w:r>
    </w:p>
    <w:p w14:paraId="26F81C66" w14:textId="441060FC" w:rsidR="006D2C86" w:rsidRDefault="00A40B33">
      <w:pPr>
        <w:spacing w:before="100" w:beforeAutospacing="1" w:after="100" w:afterAutospacing="1"/>
        <w:jc w:val="both"/>
        <w:rPr>
          <w:color w:val="000000"/>
          <w:sz w:val="28"/>
          <w:szCs w:val="28"/>
        </w:rPr>
      </w:pPr>
      <w:r>
        <w:rPr>
          <w:color w:val="000000"/>
          <w:sz w:val="28"/>
          <w:szCs w:val="28"/>
        </w:rPr>
        <w:t xml:space="preserve">Общински </w:t>
      </w:r>
      <w:r w:rsidR="001222D7">
        <w:rPr>
          <w:color w:val="000000"/>
          <w:sz w:val="28"/>
          <w:szCs w:val="28"/>
        </w:rPr>
        <w:t>съвет – Русе </w:t>
      </w:r>
      <w:r w:rsidR="001222D7">
        <w:rPr>
          <w:b/>
          <w:bCs/>
          <w:color w:val="000000"/>
          <w:sz w:val="28"/>
          <w:szCs w:val="28"/>
        </w:rPr>
        <w:t>не възразява срещу търсенето на различни модели за финансиране</w:t>
      </w:r>
      <w:r w:rsidR="001222D7">
        <w:rPr>
          <w:color w:val="000000"/>
          <w:sz w:val="28"/>
          <w:szCs w:val="28"/>
        </w:rPr>
        <w:t xml:space="preserve">, включително концесионен модел, когато той е икономически и правно обоснован. Но не може да </w:t>
      </w:r>
      <w:r>
        <w:rPr>
          <w:color w:val="000000"/>
          <w:sz w:val="28"/>
          <w:szCs w:val="28"/>
        </w:rPr>
        <w:t xml:space="preserve">се </w:t>
      </w:r>
      <w:r w:rsidR="001222D7">
        <w:rPr>
          <w:color w:val="000000"/>
          <w:sz w:val="28"/>
          <w:szCs w:val="28"/>
        </w:rPr>
        <w:t xml:space="preserve">приеме бъдещето на Русе да бъде обвързано с неопределеното във времето реализиране на далечен инфраструктурен проект. </w:t>
      </w:r>
    </w:p>
    <w:p w14:paraId="19D1F438" w14:textId="77777777" w:rsidR="006D2C86" w:rsidRDefault="001222D7">
      <w:pPr>
        <w:spacing w:before="100" w:beforeAutospacing="1" w:after="100" w:afterAutospacing="1"/>
        <w:jc w:val="both"/>
        <w:rPr>
          <w:color w:val="000000"/>
          <w:sz w:val="28"/>
          <w:szCs w:val="28"/>
        </w:rPr>
      </w:pPr>
      <w:r>
        <w:rPr>
          <w:color w:val="000000"/>
          <w:sz w:val="28"/>
          <w:szCs w:val="28"/>
        </w:rPr>
        <w:t xml:space="preserve">Особено внимание заслужава участъкът от </w:t>
      </w:r>
      <w:r>
        <w:rPr>
          <w:b/>
          <w:bCs/>
          <w:color w:val="000000"/>
          <w:sz w:val="28"/>
          <w:szCs w:val="28"/>
        </w:rPr>
        <w:t xml:space="preserve">км 76+040 до км 99+900, с приблизителна дължина 23,8 км, от края на обхода на Бяла до пресичането с АМ „Хемус“, </w:t>
      </w:r>
      <w:r>
        <w:rPr>
          <w:color w:val="000000"/>
          <w:sz w:val="28"/>
          <w:szCs w:val="28"/>
        </w:rPr>
        <w:t>тъй</w:t>
      </w:r>
      <w:r>
        <w:rPr>
          <w:b/>
          <w:bCs/>
          <w:color w:val="000000"/>
          <w:sz w:val="28"/>
          <w:szCs w:val="28"/>
        </w:rPr>
        <w:t xml:space="preserve"> </w:t>
      </w:r>
      <w:r>
        <w:rPr>
          <w:color w:val="000000"/>
          <w:sz w:val="28"/>
          <w:szCs w:val="28"/>
        </w:rPr>
        <w:t>като строителството на участъка Русе – Бяла вече е започнало и срокът за приключване на строителните дейности обявен за края на 2028 г. Това може да превърне изградената  инфраструктура за години в задънена улица,  която не води наникъде, препятства трафика и е предпоставка за множество злополуки и смърт на пътя.</w:t>
      </w:r>
    </w:p>
    <w:p w14:paraId="5F962E31" w14:textId="5EC7FDBE" w:rsidR="006D2C86" w:rsidRDefault="00527E33">
      <w:pPr>
        <w:spacing w:before="100" w:beforeAutospacing="1" w:after="100" w:afterAutospacing="1"/>
        <w:jc w:val="both"/>
        <w:rPr>
          <w:color w:val="000000"/>
          <w:sz w:val="28"/>
          <w:szCs w:val="28"/>
        </w:rPr>
      </w:pPr>
      <w:r>
        <w:rPr>
          <w:color w:val="000000"/>
          <w:sz w:val="28"/>
          <w:szCs w:val="28"/>
        </w:rPr>
        <w:t>Общински</w:t>
      </w:r>
      <w:r w:rsidR="001222D7">
        <w:rPr>
          <w:color w:val="000000"/>
          <w:sz w:val="28"/>
          <w:szCs w:val="28"/>
        </w:rPr>
        <w:t xml:space="preserve"> съвет – Русе на</w:t>
      </w:r>
      <w:r>
        <w:rPr>
          <w:color w:val="000000"/>
          <w:sz w:val="28"/>
          <w:szCs w:val="28"/>
        </w:rPr>
        <w:t>стоява Министерски</w:t>
      </w:r>
      <w:r w:rsidR="001222D7">
        <w:rPr>
          <w:color w:val="000000"/>
          <w:sz w:val="28"/>
          <w:szCs w:val="28"/>
        </w:rPr>
        <w:t xml:space="preserve"> съвет:</w:t>
      </w:r>
    </w:p>
    <w:p w14:paraId="1F76EE3C" w14:textId="77777777" w:rsidR="006D2C86" w:rsidRDefault="001222D7">
      <w:pPr>
        <w:spacing w:before="100" w:beforeAutospacing="1" w:after="100" w:afterAutospacing="1"/>
        <w:jc w:val="both"/>
        <w:outlineLvl w:val="2"/>
        <w:rPr>
          <w:b/>
          <w:bCs/>
          <w:color w:val="000000"/>
          <w:sz w:val="28"/>
          <w:szCs w:val="28"/>
        </w:rPr>
      </w:pPr>
      <w:r>
        <w:rPr>
          <w:b/>
          <w:bCs/>
          <w:color w:val="000000"/>
          <w:sz w:val="28"/>
          <w:szCs w:val="28"/>
        </w:rPr>
        <w:t xml:space="preserve">1. Да приеме ясен и публичен график за изграждането на АМ „Русе – Велико Търново“, която е не просто поредният инфраструктурен проект, а стратегическа държавна инвестиция в бъдещето на Северна България. </w:t>
      </w:r>
    </w:p>
    <w:p w14:paraId="2B511997" w14:textId="0D8A3A28" w:rsidR="006D2C86" w:rsidRDefault="001222D7">
      <w:pPr>
        <w:spacing w:before="100" w:beforeAutospacing="1" w:after="100" w:afterAutospacing="1"/>
        <w:jc w:val="both"/>
        <w:outlineLvl w:val="2"/>
        <w:rPr>
          <w:b/>
          <w:bCs/>
          <w:color w:val="000000"/>
          <w:sz w:val="28"/>
          <w:szCs w:val="28"/>
        </w:rPr>
      </w:pPr>
      <w:r>
        <w:rPr>
          <w:b/>
          <w:bCs/>
          <w:color w:val="000000"/>
          <w:sz w:val="28"/>
          <w:szCs w:val="28"/>
        </w:rPr>
        <w:t>2. Участъкът от</w:t>
      </w:r>
      <w:r>
        <w:rPr>
          <w:color w:val="000000"/>
          <w:sz w:val="28"/>
          <w:szCs w:val="28"/>
        </w:rPr>
        <w:t xml:space="preserve"> </w:t>
      </w:r>
      <w:r>
        <w:rPr>
          <w:b/>
          <w:bCs/>
          <w:color w:val="000000"/>
          <w:sz w:val="28"/>
          <w:szCs w:val="28"/>
        </w:rPr>
        <w:t>км 76+04</w:t>
      </w:r>
      <w:r w:rsidR="00527E33">
        <w:rPr>
          <w:b/>
          <w:bCs/>
          <w:color w:val="000000"/>
          <w:sz w:val="28"/>
          <w:szCs w:val="28"/>
        </w:rPr>
        <w:t>0 до км 99+900, о</w:t>
      </w:r>
      <w:r>
        <w:rPr>
          <w:b/>
          <w:bCs/>
          <w:color w:val="000000"/>
          <w:sz w:val="28"/>
          <w:szCs w:val="28"/>
        </w:rPr>
        <w:t>т края на обхода на Бяла до пресичането с АМ „Хемус“ да бъде определен като самостоятелен приоритетен национален инфраструктурен обект, чието проектиране, финансиране и изграждане не се обвързват със сроковете и начина на реализация на бъдещото направление Велико Търново – Маказа.</w:t>
      </w:r>
    </w:p>
    <w:p w14:paraId="355A3E7C" w14:textId="77777777" w:rsidR="006D2C86" w:rsidRDefault="001222D7">
      <w:pPr>
        <w:spacing w:before="100" w:beforeAutospacing="1" w:after="100" w:afterAutospacing="1"/>
        <w:jc w:val="both"/>
        <w:outlineLvl w:val="2"/>
        <w:rPr>
          <w:b/>
          <w:bCs/>
          <w:color w:val="000000"/>
          <w:sz w:val="28"/>
          <w:szCs w:val="28"/>
        </w:rPr>
      </w:pPr>
      <w:r>
        <w:rPr>
          <w:b/>
          <w:bCs/>
          <w:color w:val="000000"/>
          <w:sz w:val="28"/>
          <w:szCs w:val="28"/>
        </w:rPr>
        <w:t>ВНОСИТЕЛИ:</w:t>
      </w:r>
    </w:p>
    <w:p w14:paraId="2975F470" w14:textId="4B8AC94E" w:rsidR="00FC712B" w:rsidRPr="00FC712B" w:rsidRDefault="00FC712B" w:rsidP="001222D7">
      <w:pPr>
        <w:spacing w:before="360" w:after="360"/>
        <w:jc w:val="both"/>
        <w:rPr>
          <w:color w:val="000000"/>
          <w:sz w:val="28"/>
          <w:szCs w:val="28"/>
        </w:rPr>
      </w:pPr>
      <w:r w:rsidRPr="00FC712B">
        <w:rPr>
          <w:color w:val="000000"/>
          <w:sz w:val="28"/>
          <w:szCs w:val="28"/>
        </w:rPr>
        <w:t>1.</w:t>
      </w:r>
      <w:r w:rsidRPr="00FC712B">
        <w:rPr>
          <w:color w:val="000000"/>
          <w:sz w:val="28"/>
          <w:szCs w:val="28"/>
        </w:rPr>
        <w:tab/>
        <w:t>________________________________________</w:t>
      </w:r>
      <w:r>
        <w:rPr>
          <w:color w:val="000000"/>
          <w:sz w:val="28"/>
          <w:szCs w:val="28"/>
        </w:rPr>
        <w:t>___________________</w:t>
      </w:r>
    </w:p>
    <w:p w14:paraId="01712E17" w14:textId="0B661C6A" w:rsidR="00FC712B" w:rsidRPr="00FC712B" w:rsidRDefault="00FC712B" w:rsidP="001222D7">
      <w:pPr>
        <w:spacing w:before="360" w:after="360"/>
        <w:jc w:val="both"/>
        <w:rPr>
          <w:color w:val="000000"/>
          <w:sz w:val="28"/>
          <w:szCs w:val="28"/>
        </w:rPr>
      </w:pPr>
      <w:r w:rsidRPr="00FC712B">
        <w:rPr>
          <w:color w:val="000000"/>
          <w:sz w:val="28"/>
          <w:szCs w:val="28"/>
        </w:rPr>
        <w:t>2.</w:t>
      </w:r>
      <w:r w:rsidRPr="00FC712B">
        <w:rPr>
          <w:color w:val="000000"/>
          <w:sz w:val="28"/>
          <w:szCs w:val="28"/>
        </w:rPr>
        <w:tab/>
        <w:t>________________________________________</w:t>
      </w:r>
      <w:r>
        <w:rPr>
          <w:color w:val="000000"/>
          <w:sz w:val="28"/>
          <w:szCs w:val="28"/>
        </w:rPr>
        <w:t>___________________</w:t>
      </w:r>
    </w:p>
    <w:p w14:paraId="68842DC8" w14:textId="539B4B41" w:rsidR="00FC712B" w:rsidRPr="00FC712B" w:rsidRDefault="00FC712B" w:rsidP="001222D7">
      <w:pPr>
        <w:spacing w:before="360" w:after="360"/>
        <w:jc w:val="both"/>
        <w:rPr>
          <w:color w:val="000000"/>
          <w:sz w:val="28"/>
          <w:szCs w:val="28"/>
        </w:rPr>
      </w:pPr>
      <w:r w:rsidRPr="00FC712B">
        <w:rPr>
          <w:color w:val="000000"/>
          <w:sz w:val="28"/>
          <w:szCs w:val="28"/>
        </w:rPr>
        <w:t>3.</w:t>
      </w:r>
      <w:r w:rsidRPr="00FC712B">
        <w:rPr>
          <w:color w:val="000000"/>
          <w:sz w:val="28"/>
          <w:szCs w:val="28"/>
        </w:rPr>
        <w:tab/>
        <w:t>________________________________________</w:t>
      </w:r>
      <w:r>
        <w:rPr>
          <w:color w:val="000000"/>
          <w:sz w:val="28"/>
          <w:szCs w:val="28"/>
        </w:rPr>
        <w:t>___________________</w:t>
      </w:r>
    </w:p>
    <w:p w14:paraId="1E1769B6" w14:textId="1EEC65EF" w:rsidR="00FC712B" w:rsidRPr="00FC712B" w:rsidRDefault="00FC712B" w:rsidP="001222D7">
      <w:pPr>
        <w:spacing w:before="360" w:after="360"/>
        <w:jc w:val="both"/>
        <w:rPr>
          <w:color w:val="000000"/>
          <w:sz w:val="28"/>
          <w:szCs w:val="28"/>
        </w:rPr>
      </w:pPr>
      <w:r w:rsidRPr="00FC712B">
        <w:rPr>
          <w:color w:val="000000"/>
          <w:sz w:val="28"/>
          <w:szCs w:val="28"/>
        </w:rPr>
        <w:lastRenderedPageBreak/>
        <w:t>4.</w:t>
      </w:r>
      <w:r w:rsidRPr="00FC712B">
        <w:rPr>
          <w:color w:val="000000"/>
          <w:sz w:val="28"/>
          <w:szCs w:val="28"/>
        </w:rPr>
        <w:tab/>
        <w:t>________________________________________</w:t>
      </w:r>
      <w:r>
        <w:rPr>
          <w:color w:val="000000"/>
          <w:sz w:val="28"/>
          <w:szCs w:val="28"/>
        </w:rPr>
        <w:t>___________________</w:t>
      </w:r>
    </w:p>
    <w:p w14:paraId="79CDDCBC" w14:textId="112D755F" w:rsidR="00FC712B" w:rsidRPr="00FC712B" w:rsidRDefault="00FC712B" w:rsidP="001222D7">
      <w:pPr>
        <w:spacing w:before="360" w:after="360"/>
        <w:jc w:val="both"/>
        <w:rPr>
          <w:color w:val="000000"/>
          <w:sz w:val="28"/>
          <w:szCs w:val="28"/>
        </w:rPr>
      </w:pPr>
      <w:r w:rsidRPr="00FC712B">
        <w:rPr>
          <w:color w:val="000000"/>
          <w:sz w:val="28"/>
          <w:szCs w:val="28"/>
        </w:rPr>
        <w:t>5.</w:t>
      </w:r>
      <w:r w:rsidRPr="00FC712B">
        <w:rPr>
          <w:color w:val="000000"/>
          <w:sz w:val="28"/>
          <w:szCs w:val="28"/>
        </w:rPr>
        <w:tab/>
        <w:t>________________________________________</w:t>
      </w:r>
      <w:r>
        <w:rPr>
          <w:color w:val="000000"/>
          <w:sz w:val="28"/>
          <w:szCs w:val="28"/>
        </w:rPr>
        <w:t>___________________</w:t>
      </w:r>
    </w:p>
    <w:p w14:paraId="01337D1C" w14:textId="3F63BEC5" w:rsidR="00FC712B" w:rsidRPr="00FC712B" w:rsidRDefault="00FC712B" w:rsidP="001222D7">
      <w:pPr>
        <w:spacing w:before="360" w:after="360"/>
        <w:jc w:val="both"/>
        <w:rPr>
          <w:color w:val="000000"/>
          <w:sz w:val="28"/>
          <w:szCs w:val="28"/>
        </w:rPr>
      </w:pPr>
      <w:r w:rsidRPr="00FC712B">
        <w:rPr>
          <w:color w:val="000000"/>
          <w:sz w:val="28"/>
          <w:szCs w:val="28"/>
        </w:rPr>
        <w:t>6.</w:t>
      </w:r>
      <w:r w:rsidRPr="00FC712B">
        <w:rPr>
          <w:color w:val="000000"/>
          <w:sz w:val="28"/>
          <w:szCs w:val="28"/>
        </w:rPr>
        <w:tab/>
        <w:t>________________________________________</w:t>
      </w:r>
      <w:r>
        <w:rPr>
          <w:color w:val="000000"/>
          <w:sz w:val="28"/>
          <w:szCs w:val="28"/>
        </w:rPr>
        <w:t>___________________</w:t>
      </w:r>
    </w:p>
    <w:p w14:paraId="359DCD10" w14:textId="1285FBBF" w:rsidR="00FC712B" w:rsidRPr="00FC712B" w:rsidRDefault="00FC712B" w:rsidP="001222D7">
      <w:pPr>
        <w:spacing w:before="360" w:after="360"/>
        <w:jc w:val="both"/>
        <w:rPr>
          <w:color w:val="000000"/>
          <w:sz w:val="28"/>
          <w:szCs w:val="28"/>
        </w:rPr>
      </w:pPr>
      <w:r w:rsidRPr="00FC712B">
        <w:rPr>
          <w:color w:val="000000"/>
          <w:sz w:val="28"/>
          <w:szCs w:val="28"/>
        </w:rPr>
        <w:t>7.</w:t>
      </w:r>
      <w:r w:rsidRPr="00FC712B">
        <w:rPr>
          <w:color w:val="000000"/>
          <w:sz w:val="28"/>
          <w:szCs w:val="28"/>
        </w:rPr>
        <w:tab/>
        <w:t>________________________________________</w:t>
      </w:r>
      <w:r>
        <w:rPr>
          <w:color w:val="000000"/>
          <w:sz w:val="28"/>
          <w:szCs w:val="28"/>
        </w:rPr>
        <w:t>___________________</w:t>
      </w:r>
    </w:p>
    <w:p w14:paraId="405FEEE2" w14:textId="77777777" w:rsidR="006D2C86" w:rsidRDefault="006D2C86" w:rsidP="001222D7">
      <w:pPr>
        <w:spacing w:before="360" w:after="360"/>
        <w:jc w:val="both"/>
        <w:rPr>
          <w:color w:val="000000"/>
          <w:sz w:val="28"/>
          <w:szCs w:val="28"/>
        </w:rPr>
      </w:pPr>
    </w:p>
    <w:p w14:paraId="5B8958D8" w14:textId="77777777" w:rsidR="006D2C86" w:rsidRDefault="006D2C86">
      <w:pPr>
        <w:spacing w:before="100" w:beforeAutospacing="1" w:after="100" w:afterAutospacing="1"/>
        <w:jc w:val="both"/>
        <w:rPr>
          <w:color w:val="000000"/>
          <w:sz w:val="28"/>
          <w:szCs w:val="28"/>
        </w:rPr>
      </w:pPr>
    </w:p>
    <w:p w14:paraId="4554DE02" w14:textId="77777777" w:rsidR="006D2C86" w:rsidRDefault="006D2C86">
      <w:pPr>
        <w:jc w:val="both"/>
        <w:rPr>
          <w:sz w:val="28"/>
          <w:szCs w:val="28"/>
        </w:rPr>
      </w:pPr>
    </w:p>
    <w:sectPr w:rsidR="006D2C86" w:rsidSect="00A40B33">
      <w:pgSz w:w="11906" w:h="16838"/>
      <w:pgMar w:top="567" w:right="707"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等线 Light">
    <w:altName w:val="宋体-简"/>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82"/>
    <w:rsid w:val="00022B30"/>
    <w:rsid w:val="001222D7"/>
    <w:rsid w:val="003A273B"/>
    <w:rsid w:val="003E600C"/>
    <w:rsid w:val="00527E33"/>
    <w:rsid w:val="0054566B"/>
    <w:rsid w:val="005D12FB"/>
    <w:rsid w:val="005D6A2A"/>
    <w:rsid w:val="006D2C86"/>
    <w:rsid w:val="006E384E"/>
    <w:rsid w:val="007434E1"/>
    <w:rsid w:val="007A4A69"/>
    <w:rsid w:val="007C23AB"/>
    <w:rsid w:val="009572AA"/>
    <w:rsid w:val="00994666"/>
    <w:rsid w:val="00A27082"/>
    <w:rsid w:val="00A40B33"/>
    <w:rsid w:val="00C41FE0"/>
    <w:rsid w:val="00CC2BEC"/>
    <w:rsid w:val="00CD04AD"/>
    <w:rsid w:val="00CE0ECC"/>
    <w:rsid w:val="00D25497"/>
    <w:rsid w:val="00D424F6"/>
    <w:rsid w:val="00F25C50"/>
    <w:rsid w:val="00F86F2D"/>
    <w:rsid w:val="00FC712B"/>
    <w:rsid w:val="7DDDF577"/>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A0F667-0EF6-41CA-BC74-85AE8B48F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en-GB"/>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unhideWhenUsed/>
    <w:qFormat/>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pPr>
      <w:keepNext/>
      <w:keepLines/>
      <w:outlineLvl w:val="7"/>
    </w:pPr>
    <w:rPr>
      <w:rFonts w:asciiTheme="minorHAnsi" w:eastAsiaTheme="majorEastAsia" w:hAnsiTheme="minorHAnsi" w:cstheme="majorBidi"/>
      <w:i/>
      <w:iCs/>
      <w:color w:val="262626" w:themeColor="text1" w:themeTint="D9"/>
      <w:kern w:val="2"/>
      <w:lang w:eastAsia="en-US"/>
      <w14:ligatures w14:val="standardContextual"/>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262626" w:themeColor="text1" w:themeTint="D9"/>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Normal (Web)"/>
    <w:basedOn w:val="a"/>
    <w:uiPriority w:val="99"/>
    <w:semiHidden/>
    <w:unhideWhenUsed/>
    <w:pPr>
      <w:spacing w:before="100" w:beforeAutospacing="1" w:after="100" w:afterAutospacing="1"/>
    </w:pPr>
  </w:style>
  <w:style w:type="character" w:styleId="a5">
    <w:name w:val="Strong"/>
    <w:basedOn w:val="a0"/>
    <w:uiPriority w:val="22"/>
    <w:qFormat/>
    <w:rPr>
      <w:b/>
      <w:bCs/>
    </w:rPr>
  </w:style>
  <w:style w:type="paragraph" w:styleId="a6">
    <w:name w:val="Subtitle"/>
    <w:basedOn w:val="a"/>
    <w:next w:val="a"/>
    <w:link w:val="a7"/>
    <w:uiPriority w:val="11"/>
    <w:qFormat/>
    <w:p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8">
    <w:name w:val="Title"/>
    <w:basedOn w:val="a"/>
    <w:next w:val="a"/>
    <w:link w:val="a9"/>
    <w:uiPriority w:val="10"/>
    <w:qFormat/>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10">
    <w:name w:val="Заглавие 1 Знак"/>
    <w:basedOn w:val="a0"/>
    <w:link w:val="1"/>
    <w:uiPriority w:val="9"/>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Pr>
      <w:rFonts w:eastAsiaTheme="majorEastAsia" w:cstheme="majorBidi"/>
      <w:i/>
      <w:iCs/>
      <w:color w:val="0F4761" w:themeColor="accent1" w:themeShade="BF"/>
    </w:rPr>
  </w:style>
  <w:style w:type="character" w:customStyle="1" w:styleId="50">
    <w:name w:val="Заглавие 5 Знак"/>
    <w:basedOn w:val="a0"/>
    <w:link w:val="5"/>
    <w:uiPriority w:val="9"/>
    <w:semiHidden/>
    <w:rPr>
      <w:rFonts w:eastAsiaTheme="majorEastAsia" w:cstheme="majorBidi"/>
      <w:color w:val="0F4761" w:themeColor="accent1" w:themeShade="BF"/>
    </w:rPr>
  </w:style>
  <w:style w:type="character" w:customStyle="1" w:styleId="60">
    <w:name w:val="Заглавие 6 Знак"/>
    <w:basedOn w:val="a0"/>
    <w:link w:val="6"/>
    <w:uiPriority w:val="9"/>
    <w:semiHidden/>
    <w:rPr>
      <w:rFonts w:eastAsiaTheme="majorEastAsia" w:cstheme="majorBidi"/>
      <w:i/>
      <w:iCs/>
      <w:color w:val="595959" w:themeColor="text1" w:themeTint="A6"/>
    </w:rPr>
  </w:style>
  <w:style w:type="character" w:customStyle="1" w:styleId="70">
    <w:name w:val="Заглавие 7 Знак"/>
    <w:basedOn w:val="a0"/>
    <w:link w:val="7"/>
    <w:uiPriority w:val="9"/>
    <w:semiHidden/>
    <w:rPr>
      <w:rFonts w:eastAsiaTheme="majorEastAsia" w:cstheme="majorBidi"/>
      <w:color w:val="595959" w:themeColor="text1" w:themeTint="A6"/>
    </w:rPr>
  </w:style>
  <w:style w:type="character" w:customStyle="1" w:styleId="80">
    <w:name w:val="Заглавие 8 Знак"/>
    <w:basedOn w:val="a0"/>
    <w:link w:val="8"/>
    <w:uiPriority w:val="9"/>
    <w:semiHidden/>
    <w:rPr>
      <w:rFonts w:eastAsiaTheme="majorEastAsia" w:cstheme="majorBidi"/>
      <w:i/>
      <w:iCs/>
      <w:color w:val="262626" w:themeColor="text1" w:themeTint="D9"/>
    </w:rPr>
  </w:style>
  <w:style w:type="character" w:customStyle="1" w:styleId="90">
    <w:name w:val="Заглавие 9 Знак"/>
    <w:basedOn w:val="a0"/>
    <w:link w:val="9"/>
    <w:uiPriority w:val="9"/>
    <w:semiHidden/>
    <w:rPr>
      <w:rFonts w:eastAsiaTheme="majorEastAsia" w:cstheme="majorBidi"/>
      <w:color w:val="262626" w:themeColor="text1" w:themeTint="D9"/>
    </w:rPr>
  </w:style>
  <w:style w:type="character" w:customStyle="1" w:styleId="a9">
    <w:name w:val="Заглавие Знак"/>
    <w:basedOn w:val="a0"/>
    <w:link w:val="a8"/>
    <w:uiPriority w:val="10"/>
    <w:rPr>
      <w:rFonts w:asciiTheme="majorHAnsi" w:eastAsiaTheme="majorEastAsia" w:hAnsiTheme="majorHAnsi" w:cstheme="majorBidi"/>
      <w:spacing w:val="-10"/>
      <w:kern w:val="28"/>
      <w:sz w:val="56"/>
      <w:szCs w:val="56"/>
    </w:rPr>
  </w:style>
  <w:style w:type="character" w:customStyle="1" w:styleId="a7">
    <w:name w:val="Подзаглавие Знак"/>
    <w:basedOn w:val="a0"/>
    <w:link w:val="a6"/>
    <w:uiPriority w:val="11"/>
    <w:rPr>
      <w:rFonts w:eastAsiaTheme="majorEastAsia" w:cstheme="majorBidi"/>
      <w:color w:val="595959" w:themeColor="text1" w:themeTint="A6"/>
      <w:spacing w:val="15"/>
      <w:sz w:val="28"/>
      <w:szCs w:val="28"/>
    </w:rPr>
  </w:style>
  <w:style w:type="paragraph" w:styleId="aa">
    <w:name w:val="Quote"/>
    <w:basedOn w:val="a"/>
    <w:next w:val="a"/>
    <w:link w:val="ab"/>
    <w:uiPriority w:val="29"/>
    <w:qFormat/>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b">
    <w:name w:val="Цитат Знак"/>
    <w:basedOn w:val="a0"/>
    <w:link w:val="aa"/>
    <w:uiPriority w:val="29"/>
    <w:rPr>
      <w:i/>
      <w:iCs/>
      <w:color w:val="404040" w:themeColor="text1" w:themeTint="BF"/>
    </w:rPr>
  </w:style>
  <w:style w:type="paragraph" w:styleId="ac">
    <w:name w:val="List Paragraph"/>
    <w:basedOn w:val="a"/>
    <w:uiPriority w:val="34"/>
    <w:qFormat/>
    <w:pPr>
      <w:ind w:left="720"/>
      <w:contextualSpacing/>
    </w:pPr>
    <w:rPr>
      <w:rFonts w:asciiTheme="minorHAnsi" w:eastAsiaTheme="minorHAnsi" w:hAnsiTheme="minorHAnsi" w:cstheme="minorBidi"/>
      <w:kern w:val="2"/>
      <w:lang w:eastAsia="en-US"/>
      <w14:ligatures w14:val="standardContextual"/>
    </w:rPr>
  </w:style>
  <w:style w:type="character" w:customStyle="1" w:styleId="11">
    <w:name w:val="Интензивно акцентиран1"/>
    <w:basedOn w:val="a0"/>
    <w:uiPriority w:val="21"/>
    <w:qFormat/>
    <w:rPr>
      <w:i/>
      <w:iCs/>
      <w:color w:val="0F4761" w:themeColor="accent1" w:themeShade="BF"/>
    </w:rPr>
  </w:style>
  <w:style w:type="paragraph" w:styleId="ad">
    <w:name w:val="Intense Quote"/>
    <w:basedOn w:val="a"/>
    <w:next w:val="a"/>
    <w:link w:val="ae"/>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e">
    <w:name w:val="Интензивно цитиране Знак"/>
    <w:basedOn w:val="a0"/>
    <w:link w:val="ad"/>
    <w:uiPriority w:val="30"/>
    <w:rPr>
      <w:i/>
      <w:iCs/>
      <w:color w:val="0F4761" w:themeColor="accent1" w:themeShade="BF"/>
    </w:rPr>
  </w:style>
  <w:style w:type="character" w:customStyle="1" w:styleId="12">
    <w:name w:val="Интензивна препратка1"/>
    <w:basedOn w:val="a0"/>
    <w:uiPriority w:val="32"/>
    <w:qFormat/>
    <w:rPr>
      <w:b/>
      <w:bCs/>
      <w:smallCaps/>
      <w:color w:val="0F4761" w:themeColor="accent1" w:themeShade="BF"/>
      <w:spacing w:val="5"/>
    </w:rPr>
  </w:style>
  <w:style w:type="character" w:customStyle="1" w:styleId="apple-converted-space">
    <w:name w:val="apple-converted-space"/>
    <w:basedOn w:val="a0"/>
  </w:style>
  <w:style w:type="paragraph" w:customStyle="1" w:styleId="pdq2pgselectionanchorcontainer">
    <w:name w:val="pdq2pg_selectionanchorcontainer"/>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1121</Words>
  <Characters>6396</Characters>
  <Application>Microsoft Office Word</Application>
  <DocSecurity>0</DocSecurity>
  <Lines>53</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Искрен Веселинов</dc:creator>
  <cp:lastModifiedBy>p.hristova</cp:lastModifiedBy>
  <cp:revision>2</cp:revision>
  <cp:lastPrinted>2026-09-14T08:27:00Z</cp:lastPrinted>
  <dcterms:created xsi:type="dcterms:W3CDTF">2026-09-14T11:45:00Z</dcterms:created>
  <dcterms:modified xsi:type="dcterms:W3CDTF">2026-09-14T11:45:00Z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1033-12.1.25880.25880</vt:lpwstr>
  </property>
  <property fmtid="{D5CDD505-2E9C-101B-9397-08002B2CF9AE}" pid="3" name="ICV">
    <vt:lpwstr>7CF9AA9A7D6D8EFCB0E9A46A14D789A3_42</vt:lpwstr>
  </property>
</Properties>
</file>