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DB2D"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ДО</w:t>
      </w:r>
      <w:r w:rsidRPr="00EE78BE">
        <w:rPr>
          <w:rFonts w:ascii="Times New Roman" w:hAnsi="Times New Roman" w:cs="Times New Roman"/>
          <w:lang w:val="bg-BG"/>
        </w:rPr>
        <w:br/>
        <w:t>ПРЕДСЕДАТЕЛЯ НА ОБЩИНСКИ СЪВЕТ – РУСЕ</w:t>
      </w:r>
    </w:p>
    <w:p w14:paraId="27E523E4"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ЧРЕЗ НЕГО</w:t>
      </w:r>
      <w:r w:rsidRPr="00EE78BE">
        <w:rPr>
          <w:rFonts w:ascii="Times New Roman" w:hAnsi="Times New Roman" w:cs="Times New Roman"/>
          <w:lang w:val="bg-BG"/>
        </w:rPr>
        <w:br/>
        <w:t>ДО КМЕТА НА ОБЩИНА РУСЕ</w:t>
      </w:r>
    </w:p>
    <w:p w14:paraId="1C9EB3CD"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ПИТАНЕ</w:t>
      </w:r>
      <w:r w:rsidRPr="00EE78BE">
        <w:rPr>
          <w:rFonts w:ascii="Times New Roman" w:hAnsi="Times New Roman" w:cs="Times New Roman"/>
          <w:lang w:val="bg-BG"/>
        </w:rPr>
        <w:br/>
        <w:t>от Галичка Тинкова Николова</w:t>
      </w:r>
      <w:r w:rsidRPr="00EE78BE">
        <w:rPr>
          <w:rFonts w:ascii="Times New Roman" w:hAnsi="Times New Roman" w:cs="Times New Roman"/>
          <w:lang w:val="bg-BG"/>
        </w:rPr>
        <w:br/>
        <w:t>общински съветник в Общински съвет – Русе</w:t>
      </w:r>
    </w:p>
    <w:p w14:paraId="2554A87F" w14:textId="5A6B77AB"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ПК „Граждани за Общината“</w:t>
      </w:r>
    </w:p>
    <w:p w14:paraId="0F648E60"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ОТНОСНО: Броя, разпределението, условията за настаняване и медицинското обслужване на потребителите на социалната услуга Дом за стари хора „Възраждане“</w:t>
      </w:r>
    </w:p>
    <w:p w14:paraId="1FB6B69E"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УВАЖАЕМИ ГОСПОДИН ПРЕДСЕДАТЕЛ,</w:t>
      </w:r>
      <w:r w:rsidRPr="00EE78BE">
        <w:rPr>
          <w:rFonts w:ascii="Times New Roman" w:hAnsi="Times New Roman" w:cs="Times New Roman"/>
          <w:lang w:val="bg-BG"/>
        </w:rPr>
        <w:br/>
        <w:t>УВАЖАЕМИ ГОСПОДИН КМЕТ,</w:t>
      </w:r>
    </w:p>
    <w:p w14:paraId="3F8898A6"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Във връзка с промяната на мястото за предоставяне на социалната услуга Дом за стари хора „Възраждане“ и временното ѝ предоставяне на два административни адреса – гр. Русе, ул. „Алеи Възраждане“ № 86 и гр. Русе, ул. „Стоян Заимов“ № 2А, моля да ми бъде предоставена следната информация:</w:t>
      </w:r>
    </w:p>
    <w:p w14:paraId="7654FC8E" w14:textId="77777777" w:rsidR="00D9678F" w:rsidRPr="00EE78BE" w:rsidRDefault="00D9678F" w:rsidP="00D9678F">
      <w:pPr>
        <w:numPr>
          <w:ilvl w:val="0"/>
          <w:numId w:val="4"/>
        </w:numPr>
        <w:rPr>
          <w:rFonts w:ascii="Times New Roman" w:hAnsi="Times New Roman" w:cs="Times New Roman"/>
          <w:lang w:val="bg-BG"/>
        </w:rPr>
      </w:pPr>
      <w:r w:rsidRPr="00EE78BE">
        <w:rPr>
          <w:rFonts w:ascii="Times New Roman" w:hAnsi="Times New Roman" w:cs="Times New Roman"/>
          <w:lang w:val="bg-BG"/>
        </w:rPr>
        <w:t>Какъв е общият брой на потребителите на социалната услуга Дом за стари хора „Възраждане“ към датата на изготвяне на отговора?</w:t>
      </w:r>
    </w:p>
    <w:p w14:paraId="3569D523" w14:textId="77777777" w:rsidR="00D9678F" w:rsidRPr="00EE78BE" w:rsidRDefault="00D9678F" w:rsidP="00D9678F">
      <w:pPr>
        <w:numPr>
          <w:ilvl w:val="0"/>
          <w:numId w:val="4"/>
        </w:numPr>
        <w:rPr>
          <w:rFonts w:ascii="Times New Roman" w:hAnsi="Times New Roman" w:cs="Times New Roman"/>
          <w:lang w:val="bg-BG"/>
        </w:rPr>
      </w:pPr>
      <w:r w:rsidRPr="00EE78BE">
        <w:rPr>
          <w:rFonts w:ascii="Times New Roman" w:hAnsi="Times New Roman" w:cs="Times New Roman"/>
          <w:lang w:val="bg-BG"/>
        </w:rPr>
        <w:t>Как е разпределен общият брой потребители по отделните места на настаняване, а именно:</w:t>
      </w:r>
    </w:p>
    <w:p w14:paraId="38227BCD" w14:textId="4ED9F02E"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 брой потребители, настанени на адрес гр. Русе, ул. „Алеи Възраждане“ № 86;</w:t>
      </w:r>
      <w:r w:rsidRPr="00EE78BE">
        <w:rPr>
          <w:rFonts w:ascii="Times New Roman" w:hAnsi="Times New Roman" w:cs="Times New Roman"/>
          <w:lang w:val="bg-BG"/>
        </w:rPr>
        <w:br/>
        <w:t>– брой потребители, настанени на адрес гр. Русе, ул. „Стоян Заимов“ № 2А;</w:t>
      </w:r>
      <w:r w:rsidRPr="00EE78BE">
        <w:rPr>
          <w:rFonts w:ascii="Times New Roman" w:hAnsi="Times New Roman" w:cs="Times New Roman"/>
          <w:lang w:val="bg-BG"/>
        </w:rPr>
        <w:br/>
        <w:t>– брой потребители, настанени или лекувани в лечебни заведения през този период;</w:t>
      </w:r>
      <w:r w:rsidRPr="00EE78BE">
        <w:rPr>
          <w:rFonts w:ascii="Times New Roman" w:hAnsi="Times New Roman" w:cs="Times New Roman"/>
          <w:lang w:val="bg-BG"/>
        </w:rPr>
        <w:br/>
        <w:t>– брой потребители, които ползват домашен отпуск или временно пребивават извън двата посочени адреса.</w:t>
      </w:r>
    </w:p>
    <w:p w14:paraId="1DF44A61" w14:textId="77777777" w:rsidR="00D9678F" w:rsidRPr="00EE78BE" w:rsidRDefault="00D9678F" w:rsidP="00D9678F">
      <w:pPr>
        <w:numPr>
          <w:ilvl w:val="0"/>
          <w:numId w:val="5"/>
        </w:numPr>
        <w:rPr>
          <w:rFonts w:ascii="Times New Roman" w:hAnsi="Times New Roman" w:cs="Times New Roman"/>
          <w:lang w:val="bg-BG"/>
        </w:rPr>
      </w:pPr>
      <w:r w:rsidRPr="00EE78BE">
        <w:rPr>
          <w:rFonts w:ascii="Times New Roman" w:hAnsi="Times New Roman" w:cs="Times New Roman"/>
          <w:lang w:val="bg-BG"/>
        </w:rPr>
        <w:t>Какъв е определеният капацитет за предоставяне на социалната услуга на всеки от двата адреса и с какъв административен акт е определен или одобрен този капацитет?</w:t>
      </w:r>
    </w:p>
    <w:p w14:paraId="3FD63C16" w14:textId="77777777" w:rsidR="00D9678F" w:rsidRPr="00EE78BE" w:rsidRDefault="00D9678F" w:rsidP="00D9678F">
      <w:pPr>
        <w:numPr>
          <w:ilvl w:val="0"/>
          <w:numId w:val="5"/>
        </w:numPr>
        <w:rPr>
          <w:rFonts w:ascii="Times New Roman" w:hAnsi="Times New Roman" w:cs="Times New Roman"/>
          <w:lang w:val="bg-BG"/>
        </w:rPr>
      </w:pPr>
      <w:r w:rsidRPr="00EE78BE">
        <w:rPr>
          <w:rFonts w:ascii="Times New Roman" w:hAnsi="Times New Roman" w:cs="Times New Roman"/>
          <w:lang w:val="bg-BG"/>
        </w:rPr>
        <w:t>При какви битови условия са настанени потребителите на всеки от двата адреса?</w:t>
      </w:r>
    </w:p>
    <w:p w14:paraId="18CBF176"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Моля да бъдат посочени поотделно за всеки адрес:</w:t>
      </w:r>
    </w:p>
    <w:p w14:paraId="62FAEAB2"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 броят на стаите, използвани за настаняване;</w:t>
      </w:r>
      <w:r w:rsidRPr="00EE78BE">
        <w:rPr>
          <w:rFonts w:ascii="Times New Roman" w:hAnsi="Times New Roman" w:cs="Times New Roman"/>
          <w:lang w:val="bg-BG"/>
        </w:rPr>
        <w:br/>
        <w:t>– броят на потребителите във всяка стая;</w:t>
      </w:r>
      <w:r w:rsidRPr="00EE78BE">
        <w:rPr>
          <w:rFonts w:ascii="Times New Roman" w:hAnsi="Times New Roman" w:cs="Times New Roman"/>
          <w:lang w:val="bg-BG"/>
        </w:rPr>
        <w:br/>
        <w:t>– полезната площ на всяко спално помещение;</w:t>
      </w:r>
      <w:r w:rsidRPr="00EE78BE">
        <w:rPr>
          <w:rFonts w:ascii="Times New Roman" w:hAnsi="Times New Roman" w:cs="Times New Roman"/>
          <w:lang w:val="bg-BG"/>
        </w:rPr>
        <w:br/>
        <w:t>– полезната площ, която се пада на един настанен потребител;</w:t>
      </w:r>
      <w:r w:rsidRPr="00EE78BE">
        <w:rPr>
          <w:rFonts w:ascii="Times New Roman" w:hAnsi="Times New Roman" w:cs="Times New Roman"/>
          <w:lang w:val="bg-BG"/>
        </w:rPr>
        <w:br/>
        <w:t>– броят и местоположението на санитарните възли и броят на потребителите, които ползват всеки санитарен възел;</w:t>
      </w:r>
      <w:r w:rsidRPr="00EE78BE">
        <w:rPr>
          <w:rFonts w:ascii="Times New Roman" w:hAnsi="Times New Roman" w:cs="Times New Roman"/>
          <w:lang w:val="bg-BG"/>
        </w:rPr>
        <w:br/>
        <w:t xml:space="preserve">– наличието на помещения за хранене, дневни занимания, почивка, прегледи и медицински </w:t>
      </w:r>
      <w:r w:rsidRPr="00EE78BE">
        <w:rPr>
          <w:rFonts w:ascii="Times New Roman" w:hAnsi="Times New Roman" w:cs="Times New Roman"/>
          <w:lang w:val="bg-BG"/>
        </w:rPr>
        <w:lastRenderedPageBreak/>
        <w:t>манипулации;</w:t>
      </w:r>
      <w:r w:rsidRPr="00EE78BE">
        <w:rPr>
          <w:rFonts w:ascii="Times New Roman" w:hAnsi="Times New Roman" w:cs="Times New Roman"/>
          <w:lang w:val="bg-BG"/>
        </w:rPr>
        <w:br/>
        <w:t>– осигурената достъпна среда за трудноподвижни лица и лица с увреждания.</w:t>
      </w:r>
    </w:p>
    <w:p w14:paraId="4F0A9CA8" w14:textId="77777777" w:rsidR="00D9678F" w:rsidRPr="00EE78BE" w:rsidRDefault="00D9678F" w:rsidP="00D9678F">
      <w:pPr>
        <w:numPr>
          <w:ilvl w:val="0"/>
          <w:numId w:val="6"/>
        </w:numPr>
        <w:rPr>
          <w:rFonts w:ascii="Times New Roman" w:hAnsi="Times New Roman" w:cs="Times New Roman"/>
          <w:lang w:val="bg-BG"/>
        </w:rPr>
      </w:pPr>
      <w:r w:rsidRPr="00EE78BE">
        <w:rPr>
          <w:rFonts w:ascii="Times New Roman" w:hAnsi="Times New Roman" w:cs="Times New Roman"/>
          <w:lang w:val="bg-BG"/>
        </w:rPr>
        <w:t>Спазени ли са на двата адреса изискванията на Наредбата за качеството на социалните услуги и приложимите стандарти за резидентна грижа, включително изискването потребителите да бъдат настанени в стаи с не повече от две места за спане и да разполагат с минимум 8 кв. м полезна площ в спалното помещение за всеки потребител?</w:t>
      </w:r>
    </w:p>
    <w:p w14:paraId="6528CBBF"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В случай че Община Русе приема, че посочените изисквания не са приложими изцяло или частично към временното настаняване, моля да бъдат посочени конкретното правно основание, приложимият стандарт и нормативно допустимите отклонения.</w:t>
      </w:r>
    </w:p>
    <w:p w14:paraId="691D3BBF" w14:textId="77777777" w:rsidR="00D9678F" w:rsidRPr="00EE78BE" w:rsidRDefault="00D9678F" w:rsidP="00D9678F">
      <w:pPr>
        <w:numPr>
          <w:ilvl w:val="0"/>
          <w:numId w:val="7"/>
        </w:numPr>
        <w:rPr>
          <w:rFonts w:ascii="Times New Roman" w:hAnsi="Times New Roman" w:cs="Times New Roman"/>
          <w:lang w:val="bg-BG"/>
        </w:rPr>
      </w:pPr>
      <w:r w:rsidRPr="00EE78BE">
        <w:rPr>
          <w:rFonts w:ascii="Times New Roman" w:hAnsi="Times New Roman" w:cs="Times New Roman"/>
          <w:lang w:val="bg-BG"/>
        </w:rPr>
        <w:t>Извършена ли е преди настаняването на потребителите проверка дали помещенията на двата адреса отговарят на изискванията за:</w:t>
      </w:r>
    </w:p>
    <w:p w14:paraId="2189F4AB"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 здравословни и безопасни условия;</w:t>
      </w:r>
      <w:r w:rsidRPr="00EE78BE">
        <w:rPr>
          <w:rFonts w:ascii="Times New Roman" w:hAnsi="Times New Roman" w:cs="Times New Roman"/>
          <w:lang w:val="bg-BG"/>
        </w:rPr>
        <w:br/>
        <w:t>– пожарна безопасност и евакуация;</w:t>
      </w:r>
      <w:r w:rsidRPr="00EE78BE">
        <w:rPr>
          <w:rFonts w:ascii="Times New Roman" w:hAnsi="Times New Roman" w:cs="Times New Roman"/>
          <w:lang w:val="bg-BG"/>
        </w:rPr>
        <w:br/>
        <w:t>– достъпна архитектурна среда;</w:t>
      </w:r>
      <w:r w:rsidRPr="00EE78BE">
        <w:rPr>
          <w:rFonts w:ascii="Times New Roman" w:hAnsi="Times New Roman" w:cs="Times New Roman"/>
          <w:lang w:val="bg-BG"/>
        </w:rPr>
        <w:br/>
        <w:t>– хигиена и санитарни условия;</w:t>
      </w:r>
      <w:r w:rsidRPr="00EE78BE">
        <w:rPr>
          <w:rFonts w:ascii="Times New Roman" w:hAnsi="Times New Roman" w:cs="Times New Roman"/>
          <w:lang w:val="bg-BG"/>
        </w:rPr>
        <w:br/>
        <w:t>– отопление, вентилация и осветеност;</w:t>
      </w:r>
      <w:r w:rsidRPr="00EE78BE">
        <w:rPr>
          <w:rFonts w:ascii="Times New Roman" w:hAnsi="Times New Roman" w:cs="Times New Roman"/>
          <w:lang w:val="bg-BG"/>
        </w:rPr>
        <w:br/>
        <w:t>– осигуряване на лично пространство и неприкосновеност на потребителите?</w:t>
      </w:r>
    </w:p>
    <w:p w14:paraId="447BF546"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Моля да бъдат посочени органите и длъжностните лица, извършили проверките, датите на проверките и издадените протоколи, становища, предписания или други документи.</w:t>
      </w:r>
    </w:p>
    <w:p w14:paraId="627D5E43" w14:textId="77777777" w:rsidR="00D9678F" w:rsidRPr="00EE78BE" w:rsidRDefault="00D9678F" w:rsidP="00D9678F">
      <w:pPr>
        <w:numPr>
          <w:ilvl w:val="0"/>
          <w:numId w:val="8"/>
        </w:numPr>
        <w:rPr>
          <w:rFonts w:ascii="Times New Roman" w:hAnsi="Times New Roman" w:cs="Times New Roman"/>
          <w:lang w:val="bg-BG"/>
        </w:rPr>
      </w:pPr>
      <w:r w:rsidRPr="00EE78BE">
        <w:rPr>
          <w:rFonts w:ascii="Times New Roman" w:hAnsi="Times New Roman" w:cs="Times New Roman"/>
          <w:lang w:val="bg-BG"/>
        </w:rPr>
        <w:t>Оказват ли се медицински услуги на потребителите, настанени на двата адреса?</w:t>
      </w:r>
    </w:p>
    <w:p w14:paraId="7E961664"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Ако се оказват, моля да бъде посочено:</w:t>
      </w:r>
    </w:p>
    <w:p w14:paraId="5EE5E34D"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 какви медицински прегледи, изследвания, процедури и манипулации се извършват;</w:t>
      </w:r>
      <w:r w:rsidRPr="00EE78BE">
        <w:rPr>
          <w:rFonts w:ascii="Times New Roman" w:hAnsi="Times New Roman" w:cs="Times New Roman"/>
          <w:lang w:val="bg-BG"/>
        </w:rPr>
        <w:br/>
        <w:t>– на кой от двата адреса се извършват;</w:t>
      </w:r>
      <w:r w:rsidRPr="00EE78BE">
        <w:rPr>
          <w:rFonts w:ascii="Times New Roman" w:hAnsi="Times New Roman" w:cs="Times New Roman"/>
          <w:lang w:val="bg-BG"/>
        </w:rPr>
        <w:br/>
        <w:t>– от кое лечебно заведение, медицински център или медицински специалист се предоставят;</w:t>
      </w:r>
      <w:r w:rsidRPr="00EE78BE">
        <w:rPr>
          <w:rFonts w:ascii="Times New Roman" w:hAnsi="Times New Roman" w:cs="Times New Roman"/>
          <w:lang w:val="bg-BG"/>
        </w:rPr>
        <w:br/>
        <w:t>– на какво договорно и правно основание се извършват;</w:t>
      </w:r>
      <w:r w:rsidRPr="00EE78BE">
        <w:rPr>
          <w:rFonts w:ascii="Times New Roman" w:hAnsi="Times New Roman" w:cs="Times New Roman"/>
          <w:lang w:val="bg-BG"/>
        </w:rPr>
        <w:br/>
        <w:t>– медицинското обслужване част ли е от социалната услуга, от болнична или извънболнична медицинска помощ, или се предоставя по друг ред;</w:t>
      </w:r>
      <w:r w:rsidRPr="00EE78BE">
        <w:rPr>
          <w:rFonts w:ascii="Times New Roman" w:hAnsi="Times New Roman" w:cs="Times New Roman"/>
          <w:lang w:val="bg-BG"/>
        </w:rPr>
        <w:br/>
        <w:t>– има ли осигурено постоянно или дежурно медицинско лице и с каква квалификация;</w:t>
      </w:r>
      <w:r w:rsidRPr="00EE78BE">
        <w:rPr>
          <w:rFonts w:ascii="Times New Roman" w:hAnsi="Times New Roman" w:cs="Times New Roman"/>
          <w:lang w:val="bg-BG"/>
        </w:rPr>
        <w:br/>
        <w:t>– по какъв ред се осигурява медицинска помощ през нощта, в почивни дни и при спешни състояния;</w:t>
      </w:r>
      <w:r w:rsidRPr="00EE78BE">
        <w:rPr>
          <w:rFonts w:ascii="Times New Roman" w:hAnsi="Times New Roman" w:cs="Times New Roman"/>
          <w:lang w:val="bg-BG"/>
        </w:rPr>
        <w:br/>
        <w:t>– води ли се медицинска документация за извършените прегледи, назначения и манипулации.</w:t>
      </w:r>
    </w:p>
    <w:p w14:paraId="344DED3F" w14:textId="77777777" w:rsidR="00D9678F" w:rsidRPr="00EE78BE" w:rsidRDefault="00D9678F" w:rsidP="00D9678F">
      <w:pPr>
        <w:numPr>
          <w:ilvl w:val="0"/>
          <w:numId w:val="9"/>
        </w:numPr>
        <w:rPr>
          <w:rFonts w:ascii="Times New Roman" w:hAnsi="Times New Roman" w:cs="Times New Roman"/>
          <w:lang w:val="bg-BG"/>
        </w:rPr>
      </w:pPr>
      <w:r w:rsidRPr="00EE78BE">
        <w:rPr>
          <w:rFonts w:ascii="Times New Roman" w:hAnsi="Times New Roman" w:cs="Times New Roman"/>
          <w:lang w:val="bg-BG"/>
        </w:rPr>
        <w:t>Каква сума е отчетена, заявена и реално заплатена от Националната здравноосигурителна каса за медицински прегледи, изследвания, процедури и манипулации, извършени на потребителите на Дом за стари хора „Възраждане“ след преместването им на посочените адреси?</w:t>
      </w:r>
    </w:p>
    <w:p w14:paraId="2C934F6C"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Моля информацията да бъде представена:</w:t>
      </w:r>
    </w:p>
    <w:p w14:paraId="2A5AAB4B"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lastRenderedPageBreak/>
        <w:t>– по месеци;</w:t>
      </w:r>
      <w:r w:rsidRPr="00EE78BE">
        <w:rPr>
          <w:rFonts w:ascii="Times New Roman" w:hAnsi="Times New Roman" w:cs="Times New Roman"/>
          <w:lang w:val="bg-BG"/>
        </w:rPr>
        <w:br/>
        <w:t>– по лечебно заведение или изпълнител на медицинска помощ;</w:t>
      </w:r>
      <w:r w:rsidRPr="00EE78BE">
        <w:rPr>
          <w:rFonts w:ascii="Times New Roman" w:hAnsi="Times New Roman" w:cs="Times New Roman"/>
          <w:lang w:val="bg-BG"/>
        </w:rPr>
        <w:br/>
        <w:t>– по вид медицинска дейност;</w:t>
      </w:r>
      <w:r w:rsidRPr="00EE78BE">
        <w:rPr>
          <w:rFonts w:ascii="Times New Roman" w:hAnsi="Times New Roman" w:cs="Times New Roman"/>
          <w:lang w:val="bg-BG"/>
        </w:rPr>
        <w:br/>
        <w:t>– по брой обслужени потребители;</w:t>
      </w:r>
      <w:r w:rsidRPr="00EE78BE">
        <w:rPr>
          <w:rFonts w:ascii="Times New Roman" w:hAnsi="Times New Roman" w:cs="Times New Roman"/>
          <w:lang w:val="bg-BG"/>
        </w:rPr>
        <w:br/>
        <w:t>– по брой извършени и отчетени прегледи, изследвания и манипулации;</w:t>
      </w:r>
      <w:r w:rsidRPr="00EE78BE">
        <w:rPr>
          <w:rFonts w:ascii="Times New Roman" w:hAnsi="Times New Roman" w:cs="Times New Roman"/>
          <w:lang w:val="bg-BG"/>
        </w:rPr>
        <w:br/>
        <w:t>– по стойност на заявените и заплатените от НЗОК дейности.</w:t>
      </w:r>
    </w:p>
    <w:p w14:paraId="736A138A" w14:textId="77777777" w:rsidR="00D9678F" w:rsidRPr="00EE78BE" w:rsidRDefault="00D9678F" w:rsidP="00D9678F">
      <w:pPr>
        <w:numPr>
          <w:ilvl w:val="0"/>
          <w:numId w:val="10"/>
        </w:numPr>
        <w:rPr>
          <w:rFonts w:ascii="Times New Roman" w:hAnsi="Times New Roman" w:cs="Times New Roman"/>
          <w:lang w:val="bg-BG"/>
        </w:rPr>
      </w:pPr>
      <w:r w:rsidRPr="00EE78BE">
        <w:rPr>
          <w:rFonts w:ascii="Times New Roman" w:hAnsi="Times New Roman" w:cs="Times New Roman"/>
          <w:lang w:val="bg-BG"/>
        </w:rPr>
        <w:t>Има ли медицински дейности, извършени на потребителите, които са финансирани от бюджета на Община Русе, от бюджета на социалната услуга, чрез потребителски такси, дарения или от други източници?</w:t>
      </w:r>
    </w:p>
    <w:p w14:paraId="477C9748"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При положителен отговор моля да се посочат размерът на средствата, източникът на финансиране и видът на извършените дейности.</w:t>
      </w:r>
    </w:p>
    <w:p w14:paraId="11C492A1" w14:textId="77777777" w:rsidR="00D9678F" w:rsidRPr="00EE78BE" w:rsidRDefault="00D9678F" w:rsidP="00D9678F">
      <w:pPr>
        <w:numPr>
          <w:ilvl w:val="0"/>
          <w:numId w:val="11"/>
        </w:numPr>
        <w:rPr>
          <w:rFonts w:ascii="Times New Roman" w:hAnsi="Times New Roman" w:cs="Times New Roman"/>
          <w:lang w:val="bg-BG"/>
        </w:rPr>
      </w:pPr>
      <w:r w:rsidRPr="00EE78BE">
        <w:rPr>
          <w:rFonts w:ascii="Times New Roman" w:hAnsi="Times New Roman" w:cs="Times New Roman"/>
          <w:lang w:val="bg-BG"/>
        </w:rPr>
        <w:t>Извършвани ли са проверки от Регионалната здравна инспекция, Агенцията за качеството на социалните услуги, Националната здравноосигурителна каса, Регионалната здравноосигурителна каса, Агенцията за социално подпомагане или друг компетентен орган относно условията за настаняване и медицинското обслужване на потребителите?</w:t>
      </w:r>
    </w:p>
    <w:p w14:paraId="3D39EC6D"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При извършени проверки моля да бъдат предоставени данни за датите, констатациите, дадените предписания и предприетите действия.</w:t>
      </w:r>
    </w:p>
    <w:p w14:paraId="722FE571"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Моля към отговора да бъдат приложени копия от относимите заповеди, договори, протоколи, становища, разрешения, справки и други документи, като личните данни и информацията за здравословното състояние на отделните потребители бъдат заличени.</w:t>
      </w:r>
    </w:p>
    <w:p w14:paraId="328203B5"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Моля отговорът да съдържа актуални данни към датата на изготвянето му и да ми бъде предоставен писмено в законоустановения срок.</w:t>
      </w:r>
    </w:p>
    <w:p w14:paraId="40D500B5" w14:textId="1191D749" w:rsidR="00D9678F" w:rsidRPr="00EE78BE" w:rsidRDefault="00DC5ADE" w:rsidP="00D9678F">
      <w:pPr>
        <w:rPr>
          <w:rFonts w:ascii="Times New Roman" w:hAnsi="Times New Roman" w:cs="Times New Roman"/>
          <w:lang w:val="bg-BG"/>
        </w:rPr>
      </w:pPr>
      <w:r w:rsidRPr="00EE78BE">
        <w:rPr>
          <w:rFonts w:ascii="Times New Roman" w:hAnsi="Times New Roman" w:cs="Times New Roman"/>
          <w:noProof/>
          <w:lang w:val="bg-BG"/>
        </w:rPr>
        <mc:AlternateContent>
          <mc:Choice Requires="wps">
            <w:drawing>
              <wp:anchor distT="0" distB="0" distL="114300" distR="114300" simplePos="0" relativeHeight="251659264" behindDoc="0" locked="0" layoutInCell="1" allowOverlap="1" wp14:anchorId="3EC0C12E" wp14:editId="759E1643">
                <wp:simplePos x="0" y="0"/>
                <wp:positionH relativeFrom="column">
                  <wp:posOffset>1957705</wp:posOffset>
                </wp:positionH>
                <wp:positionV relativeFrom="paragraph">
                  <wp:posOffset>54609</wp:posOffset>
                </wp:positionV>
                <wp:extent cx="1542415" cy="2600325"/>
                <wp:effectExtent l="0" t="0" r="635" b="9525"/>
                <wp:wrapNone/>
                <wp:docPr id="1218434294" name="Текстово поле 1"/>
                <wp:cNvGraphicFramePr/>
                <a:graphic xmlns:a="http://schemas.openxmlformats.org/drawingml/2006/main">
                  <a:graphicData uri="http://schemas.microsoft.com/office/word/2010/wordprocessingShape">
                    <wps:wsp>
                      <wps:cNvSpPr txBox="1"/>
                      <wps:spPr>
                        <a:xfrm>
                          <a:off x="0" y="0"/>
                          <a:ext cx="1542415" cy="2600325"/>
                        </a:xfrm>
                        <a:prstGeom prst="rect">
                          <a:avLst/>
                        </a:prstGeom>
                        <a:solidFill>
                          <a:schemeClr val="lt1"/>
                        </a:solidFill>
                        <a:ln w="6350">
                          <a:noFill/>
                        </a:ln>
                      </wps:spPr>
                      <wps:txbx>
                        <w:txbxContent>
                          <w:p w14:paraId="130EE882" w14:textId="6227EECF" w:rsidR="00DC5ADE" w:rsidRDefault="00DC5ADE">
                            <w:r>
                              <w:rPr>
                                <w:noProof/>
                              </w:rPr>
                              <w:drawing>
                                <wp:inline distT="0" distB="0" distL="0" distR="0" wp14:anchorId="2A68C49F" wp14:editId="0A0F486A">
                                  <wp:extent cx="943563" cy="1685925"/>
                                  <wp:effectExtent l="0" t="0" r="9525" b="0"/>
                                  <wp:docPr id="123532993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7360" cy="16927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C0C12E" id="_x0000_t202" coordsize="21600,21600" o:spt="202" path="m,l,21600r21600,l21600,xe">
                <v:stroke joinstyle="miter"/>
                <v:path gradientshapeok="t" o:connecttype="rect"/>
              </v:shapetype>
              <v:shape id="Текстово поле 1" o:spid="_x0000_s1026" type="#_x0000_t202" style="position:absolute;margin-left:154.15pt;margin-top:4.3pt;width:121.45pt;height:2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" fillcolor="white [3201]" stroked="f" strokeweight=".5pt">
                <v:textbox>
                  <w:txbxContent>
                    <w:p w14:paraId="130EE882" w14:textId="6227EECF" w:rsidR="00DC5ADE" w:rsidRDefault="00DC5ADE">
                      <w:r>
                        <w:rPr>
                          <w:noProof/>
                        </w:rPr>
                        <w:drawing>
                          <wp:inline distT="0" distB="0" distL="0" distR="0" wp14:anchorId="2A68C49F" wp14:editId="0A0F486A">
                            <wp:extent cx="943563" cy="1685925"/>
                            <wp:effectExtent l="0" t="0" r="9525" b="0"/>
                            <wp:docPr id="123532993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7360" cy="1692710"/>
                                    </a:xfrm>
                                    <a:prstGeom prst="rect">
                                      <a:avLst/>
                                    </a:prstGeom>
                                    <a:noFill/>
                                    <a:ln>
                                      <a:noFill/>
                                    </a:ln>
                                  </pic:spPr>
                                </pic:pic>
                              </a:graphicData>
                            </a:graphic>
                          </wp:inline>
                        </w:drawing>
                      </w:r>
                    </w:p>
                  </w:txbxContent>
                </v:textbox>
              </v:shape>
            </w:pict>
          </mc:Fallback>
        </mc:AlternateContent>
      </w:r>
      <w:r w:rsidR="00D9678F" w:rsidRPr="00EE78BE">
        <w:rPr>
          <w:rFonts w:ascii="Times New Roman" w:hAnsi="Times New Roman" w:cs="Times New Roman"/>
          <w:lang w:val="bg-BG"/>
        </w:rPr>
        <w:t xml:space="preserve">Дата: </w:t>
      </w:r>
      <w:r w:rsidRPr="00EE78BE">
        <w:rPr>
          <w:rFonts w:ascii="Times New Roman" w:hAnsi="Times New Roman" w:cs="Times New Roman"/>
          <w:lang w:val="bg-BG"/>
        </w:rPr>
        <w:t>22.06.2026</w:t>
      </w:r>
      <w:r w:rsidR="00D9678F" w:rsidRPr="00EE78BE">
        <w:rPr>
          <w:rFonts w:ascii="Times New Roman" w:hAnsi="Times New Roman" w:cs="Times New Roman"/>
          <w:lang w:val="bg-BG"/>
        </w:rPr>
        <w:t xml:space="preserve"> г.</w:t>
      </w:r>
      <w:r w:rsidR="00D9678F" w:rsidRPr="00EE78BE">
        <w:rPr>
          <w:rFonts w:ascii="Times New Roman" w:hAnsi="Times New Roman" w:cs="Times New Roman"/>
          <w:lang w:val="bg-BG"/>
        </w:rPr>
        <w:br/>
        <w:t>гр. Русе</w:t>
      </w:r>
    </w:p>
    <w:p w14:paraId="4689044F"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С уважение:</w:t>
      </w:r>
    </w:p>
    <w:p w14:paraId="11771B66" w14:textId="77777777" w:rsidR="00D9678F" w:rsidRPr="00EE78BE" w:rsidRDefault="00D9678F" w:rsidP="00D9678F">
      <w:pPr>
        <w:rPr>
          <w:rFonts w:ascii="Times New Roman" w:hAnsi="Times New Roman" w:cs="Times New Roman"/>
          <w:lang w:val="bg-BG"/>
        </w:rPr>
      </w:pPr>
      <w:r w:rsidRPr="00EE78BE">
        <w:rPr>
          <w:rFonts w:ascii="Times New Roman" w:hAnsi="Times New Roman" w:cs="Times New Roman"/>
          <w:lang w:val="bg-BG"/>
        </w:rPr>
        <w:t>........................................</w:t>
      </w:r>
      <w:r w:rsidRPr="00EE78BE">
        <w:rPr>
          <w:rFonts w:ascii="Times New Roman" w:hAnsi="Times New Roman" w:cs="Times New Roman"/>
          <w:lang w:val="bg-BG"/>
        </w:rPr>
        <w:br/>
        <w:t>Галичка Тинкова Николова</w:t>
      </w:r>
      <w:r w:rsidRPr="00EE78BE">
        <w:rPr>
          <w:rFonts w:ascii="Times New Roman" w:hAnsi="Times New Roman" w:cs="Times New Roman"/>
          <w:lang w:val="bg-BG"/>
        </w:rPr>
        <w:br/>
        <w:t>Общински съветник</w:t>
      </w:r>
    </w:p>
    <w:p w14:paraId="6B54B64E" w14:textId="2F3FF649" w:rsidR="00070469" w:rsidRPr="00EE78BE" w:rsidRDefault="00070469" w:rsidP="00D9678F">
      <w:pPr>
        <w:rPr>
          <w:rFonts w:ascii="Times New Roman" w:hAnsi="Times New Roman" w:cs="Times New Roman"/>
        </w:rPr>
      </w:pPr>
    </w:p>
    <w:sectPr w:rsidR="00070469" w:rsidRPr="00EE78BE">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008DF8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826B14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D526BD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DD54655"/>
    <w:multiLevelType w:val="multilevel"/>
    <w:tmpl w:val="D77A25A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A93A2F"/>
    <w:multiLevelType w:val="multilevel"/>
    <w:tmpl w:val="B47463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B26AF4"/>
    <w:multiLevelType w:val="multilevel"/>
    <w:tmpl w:val="D90AD2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353D43"/>
    <w:multiLevelType w:val="multilevel"/>
    <w:tmpl w:val="C59A54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2058FD"/>
    <w:multiLevelType w:val="multilevel"/>
    <w:tmpl w:val="68028EB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766CE2"/>
    <w:multiLevelType w:val="multilevel"/>
    <w:tmpl w:val="CEE6F5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553CAB"/>
    <w:multiLevelType w:val="multilevel"/>
    <w:tmpl w:val="5C907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8321CA"/>
    <w:multiLevelType w:val="multilevel"/>
    <w:tmpl w:val="F76C81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5139497">
    <w:abstractNumId w:val="0"/>
  </w:num>
  <w:num w:numId="2" w16cid:durableId="3704970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7486922">
    <w:abstractNumId w:val="1"/>
  </w:num>
  <w:num w:numId="4" w16cid:durableId="1841651017">
    <w:abstractNumId w:val="9"/>
  </w:num>
  <w:num w:numId="5" w16cid:durableId="1581672306">
    <w:abstractNumId w:val="4"/>
  </w:num>
  <w:num w:numId="6" w16cid:durableId="1082489920">
    <w:abstractNumId w:val="6"/>
  </w:num>
  <w:num w:numId="7" w16cid:durableId="739522869">
    <w:abstractNumId w:val="10"/>
  </w:num>
  <w:num w:numId="8" w16cid:durableId="57825479">
    <w:abstractNumId w:val="8"/>
  </w:num>
  <w:num w:numId="9" w16cid:durableId="226963887">
    <w:abstractNumId w:val="3"/>
  </w:num>
  <w:num w:numId="10" w16cid:durableId="87043427">
    <w:abstractNumId w:val="5"/>
  </w:num>
  <w:num w:numId="11" w16cid:durableId="851533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469"/>
    <w:rsid w:val="00070469"/>
    <w:rsid w:val="00776F9C"/>
    <w:rsid w:val="00786420"/>
    <w:rsid w:val="00D9678F"/>
    <w:rsid w:val="00DC5ADE"/>
    <w:rsid w:val="00EE7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1D21"/>
  <w15:docId w15:val="{783FC376-F0B5-4B66-86F0-7C3426260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Заглавие Знак"/>
    <w:basedOn w:val="a1"/>
    <w:link w:val="a4"/>
    <w:uiPriority w:val="10"/>
    <w:rsid w:val="00A10FD9"/>
    <w:rPr>
      <w:rFonts w:asciiTheme="majorHAnsi" w:eastAsiaTheme="majorEastAsia" w:hAnsiTheme="majorHAnsi" w:cstheme="majorBidi"/>
      <w:spacing w:val="-10"/>
      <w:kern w:val="28"/>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лавие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8">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лавие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лавие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лавие 5 Знак"/>
    <w:basedOn w:val="a1"/>
    <w:link w:val="5"/>
    <w:uiPriority w:val="9"/>
    <w:semiHidden/>
    <w:rsid w:val="00A10FD9"/>
    <w:rPr>
      <w:rFonts w:eastAsiaTheme="majorEastAsia" w:cstheme="majorBidi"/>
      <w:color w:val="0F4761" w:themeColor="accent1" w:themeShade="BF"/>
    </w:rPr>
  </w:style>
  <w:style w:type="character" w:customStyle="1" w:styleId="60">
    <w:name w:val="Заглавие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лавие 7 Знак"/>
    <w:basedOn w:val="a1"/>
    <w:link w:val="7"/>
    <w:uiPriority w:val="9"/>
    <w:semiHidden/>
    <w:rsid w:val="00A10FD9"/>
    <w:rPr>
      <w:rFonts w:eastAsiaTheme="majorEastAsia" w:cstheme="majorBidi"/>
      <w:color w:val="595959" w:themeColor="text1" w:themeTint="A6"/>
    </w:rPr>
  </w:style>
  <w:style w:type="character" w:customStyle="1" w:styleId="80">
    <w:name w:val="Заглавие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лавие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дпис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af1">
    <w:name w:val="Unresolved Mention"/>
    <w:basedOn w:val="a1"/>
    <w:uiPriority w:val="99"/>
    <w:semiHidden/>
    <w:unhideWhenUsed/>
    <w:rsid w:val="00D96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Галичка Николова</dc:creator>
  <cp:keywords/>
  <cp:lastModifiedBy>p.hristova</cp:lastModifiedBy>
  <cp:revision>2</cp:revision>
  <dcterms:created xsi:type="dcterms:W3CDTF">2026-06-22T07:16:00Z</dcterms:created>
  <dcterms:modified xsi:type="dcterms:W3CDTF">2026-06-22T07:16:00Z</dcterms:modified>
</cp:coreProperties>
</file>