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D21" w:rsidRDefault="002D6D21" w:rsidP="002D6D21">
      <w:bookmarkStart w:id="0" w:name="_GoBack"/>
      <w:bookmarkEnd w:id="0"/>
    </w:p>
    <w:p w:rsidR="002D6D21" w:rsidRDefault="002D6D21" w:rsidP="002D6D21">
      <w:pPr>
        <w:jc w:val="center"/>
        <w:rPr>
          <w:b/>
          <w:bCs/>
        </w:rPr>
      </w:pPr>
      <w:r>
        <w:rPr>
          <w:b/>
          <w:bCs/>
        </w:rPr>
        <w:t>О Б Щ И Н С К И    С Ъ В Е Т – Р У С Е</w:t>
      </w:r>
    </w:p>
    <w:p w:rsidR="002D6D21" w:rsidRDefault="002D6D21" w:rsidP="002D6D21">
      <w:pPr>
        <w:jc w:val="center"/>
        <w:rPr>
          <w:b/>
          <w:bCs/>
        </w:rPr>
      </w:pPr>
    </w:p>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Pr>
        <w:jc w:val="center"/>
        <w:rPr>
          <w:b/>
          <w:bCs/>
        </w:rPr>
      </w:pPr>
      <w:r>
        <w:rPr>
          <w:b/>
          <w:bCs/>
        </w:rPr>
        <w:t>Н А Р Е Д Б А   № 13</w:t>
      </w:r>
    </w:p>
    <w:p w:rsidR="002D6D21" w:rsidRDefault="002D6D21" w:rsidP="002D6D21">
      <w:pPr>
        <w:jc w:val="center"/>
        <w:rPr>
          <w:b/>
          <w:bCs/>
        </w:rPr>
      </w:pPr>
    </w:p>
    <w:p w:rsidR="002D6D21" w:rsidRDefault="002D6D21" w:rsidP="002D6D21">
      <w:pPr>
        <w:jc w:val="center"/>
        <w:rPr>
          <w:b/>
          <w:bCs/>
        </w:rPr>
      </w:pPr>
      <w:r>
        <w:rPr>
          <w:b/>
          <w:bCs/>
        </w:rPr>
        <w:t>ЗА ОРГАНИЗАЦИЯ И УПРАВЛЕНИЕ НА ГРОБИЩНИТЕ</w:t>
      </w:r>
    </w:p>
    <w:p w:rsidR="002D6D21" w:rsidRDefault="002D6D21" w:rsidP="002D6D21">
      <w:pPr>
        <w:jc w:val="center"/>
        <w:rPr>
          <w:b/>
          <w:bCs/>
        </w:rPr>
      </w:pPr>
      <w:r>
        <w:rPr>
          <w:b/>
          <w:bCs/>
        </w:rPr>
        <w:t>ПАРКОВЕ НА ТЕРИТОРИЯТА НА ОБЩИНА РУСЕ</w:t>
      </w:r>
    </w:p>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Pr>
        <w:pStyle w:val="a5"/>
        <w:rPr>
          <w:i/>
          <w:iCs/>
        </w:rPr>
      </w:pPr>
      <w:r>
        <w:rPr>
          <w:i/>
          <w:iCs/>
        </w:rPr>
        <w:t xml:space="preserve">(Настоящата наредба е приета на основание чл.  22, ал. 1 от ЗМСМА, </w:t>
      </w:r>
    </w:p>
    <w:p w:rsidR="002D6D21" w:rsidRDefault="002D6D21" w:rsidP="002D6D21">
      <w:pPr>
        <w:pStyle w:val="a5"/>
        <w:rPr>
          <w:i/>
          <w:iCs/>
        </w:rPr>
      </w:pPr>
      <w:r>
        <w:rPr>
          <w:i/>
          <w:iCs/>
        </w:rPr>
        <w:t>с решение №1067 по Протокол № 40/17.07.2014  г.)</w:t>
      </w:r>
    </w:p>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Pr>
        <w:pStyle w:val="a5"/>
        <w:rPr>
          <w:i/>
          <w:iCs/>
        </w:rPr>
      </w:pPr>
      <w:r>
        <w:rPr>
          <w:i/>
          <w:iCs/>
        </w:rPr>
        <w:t xml:space="preserve">Русе, м. юли </w:t>
      </w:r>
      <w:smartTag w:uri="urn:schemas-microsoft-com:office:smarttags" w:element="metricconverter">
        <w:smartTagPr>
          <w:attr w:name="ProductID" w:val="2014 г"/>
        </w:smartTagPr>
        <w:r>
          <w:rPr>
            <w:i/>
            <w:iCs/>
          </w:rPr>
          <w:t>2014 г</w:t>
        </w:r>
      </w:smartTag>
      <w:r>
        <w:rPr>
          <w:i/>
          <w:iCs/>
        </w:rPr>
        <w:t>.</w:t>
      </w:r>
    </w:p>
    <w:p w:rsidR="002D6D21" w:rsidRDefault="002D6D21" w:rsidP="002D6D21">
      <w:pPr>
        <w:pStyle w:val="1"/>
        <w:rPr>
          <w:szCs w:val="24"/>
        </w:rPr>
      </w:pPr>
      <w:r>
        <w:rPr>
          <w:szCs w:val="24"/>
        </w:rPr>
        <w:lastRenderedPageBreak/>
        <w:t xml:space="preserve">РАЗДЕЛ І. </w:t>
      </w:r>
    </w:p>
    <w:p w:rsidR="002D6D21" w:rsidRDefault="002D6D21" w:rsidP="002D6D21">
      <w:pPr>
        <w:pStyle w:val="1"/>
        <w:rPr>
          <w:szCs w:val="24"/>
        </w:rPr>
      </w:pPr>
      <w:r>
        <w:rPr>
          <w:szCs w:val="24"/>
        </w:rPr>
        <w:t>ОБЩИ ПОЛОЖЕНИЯ</w:t>
      </w:r>
    </w:p>
    <w:p w:rsidR="002D6D21" w:rsidRDefault="002D6D21" w:rsidP="002D6D21">
      <w:pPr>
        <w:ind w:firstLine="709"/>
        <w:jc w:val="both"/>
      </w:pPr>
      <w:r>
        <w:t xml:space="preserve">Чл. 1. /1/ Тази наредба урежда управлението, стопанисването и вътрешния ред в гробищните паркове, реда и условията за погребения, ползването и благоустрояването на гробните и </w:t>
      </w:r>
      <w:proofErr w:type="spellStart"/>
      <w:r>
        <w:t>урнови</w:t>
      </w:r>
      <w:proofErr w:type="spellEnd"/>
      <w:r>
        <w:t xml:space="preserve"> места и свързаните с тази дейност услуги на територията на Община Русе. </w:t>
      </w:r>
    </w:p>
    <w:p w:rsidR="002D6D21" w:rsidRDefault="002D6D21" w:rsidP="002D6D21">
      <w:pPr>
        <w:ind w:firstLine="720"/>
        <w:jc w:val="both"/>
      </w:pPr>
      <w:r>
        <w:t>/2/ Гробищните паркове и обредните зали на територията на Община Русе функционират и се управляват в съответствие със законите, подзаконовите нормативни актове, тази наредба и решенията на Общинския съвет.</w:t>
      </w:r>
    </w:p>
    <w:p w:rsidR="002D6D21" w:rsidRDefault="002D6D21" w:rsidP="002D6D21">
      <w:pPr>
        <w:ind w:firstLine="709"/>
        <w:jc w:val="both"/>
      </w:pPr>
      <w:r>
        <w:t>Чл. 2. /1/ Гробищните паркове са обществени терени със специално предназначение. Те са публична общинска собственост по силата на чл. 140 във връзка с чл. 17, ал. 2 и 4 от Конституцията на Република България и чл. 3, ал. 2, т. 3 от Закона за общинска собственост.</w:t>
      </w:r>
    </w:p>
    <w:p w:rsidR="002D6D21" w:rsidRDefault="002D6D21" w:rsidP="002D6D21">
      <w:pPr>
        <w:ind w:firstLine="709"/>
        <w:jc w:val="both"/>
      </w:pPr>
      <w:r>
        <w:t>/2/ На територията на Община Русе действат:</w:t>
      </w:r>
    </w:p>
    <w:p w:rsidR="002D6D21" w:rsidRDefault="002D6D21" w:rsidP="002D6D21">
      <w:pPr>
        <w:ind w:firstLine="709"/>
        <w:jc w:val="both"/>
      </w:pPr>
      <w:r>
        <w:t>1.Гробищни паркове на територията на град Русе:</w:t>
      </w:r>
    </w:p>
    <w:p w:rsidR="002D6D21" w:rsidRDefault="002D6D21" w:rsidP="002D6D21">
      <w:pPr>
        <w:ind w:firstLine="709"/>
        <w:jc w:val="both"/>
      </w:pPr>
      <w:r>
        <w:t>а/ Гробищен парк „Чародейка”</w:t>
      </w:r>
    </w:p>
    <w:p w:rsidR="002D6D21" w:rsidRDefault="002D6D21" w:rsidP="002D6D21">
      <w:pPr>
        <w:ind w:firstLine="709"/>
        <w:jc w:val="both"/>
      </w:pPr>
      <w:r>
        <w:t>б/ Гробищен парк „Басарбово”</w:t>
      </w:r>
    </w:p>
    <w:p w:rsidR="002D6D21" w:rsidRDefault="002D6D21" w:rsidP="002D6D21">
      <w:pPr>
        <w:ind w:firstLine="709"/>
        <w:jc w:val="both"/>
      </w:pPr>
      <w:r>
        <w:t>2.Гробищни паркове на територията на отделните населени места от състава на Община Русе.</w:t>
      </w:r>
    </w:p>
    <w:p w:rsidR="002D6D21" w:rsidRDefault="002D6D21" w:rsidP="002D6D21">
      <w:pPr>
        <w:ind w:firstLine="709"/>
        <w:jc w:val="both"/>
      </w:pPr>
      <w:r>
        <w:t>Чл. 3. Създаването на нови и разширяването или закриването на действащите гробищни паркове и гробища на територията на Община Русе се извършва в съответствие с изискванията на Закона за устройство на територията и приложимите разпоредби на нормативните актове по прилагането му.</w:t>
      </w:r>
    </w:p>
    <w:p w:rsidR="002D6D21" w:rsidRDefault="002D6D21" w:rsidP="002D6D21">
      <w:pPr>
        <w:ind w:firstLine="709"/>
        <w:jc w:val="both"/>
      </w:pPr>
      <w:r>
        <w:t xml:space="preserve">Чл. 4. Площта на гробищните паркове се определя въз основа на действащите общи и подробни </w:t>
      </w:r>
      <w:proofErr w:type="spellStart"/>
      <w:r>
        <w:t>устройствени</w:t>
      </w:r>
      <w:proofErr w:type="spellEnd"/>
      <w:r>
        <w:t xml:space="preserve"> планове на Община Русе.</w:t>
      </w:r>
    </w:p>
    <w:p w:rsidR="002D6D21" w:rsidRDefault="002D6D21" w:rsidP="002D6D21">
      <w:pPr>
        <w:ind w:firstLine="709"/>
        <w:jc w:val="both"/>
      </w:pPr>
      <w:r>
        <w:t>Чл. 5. В общите гробищни паркове могат да се обособят отделни полета, парцели на различни религиозни общности и етнически групи със заповед на Директора на общинско предприятие „Обреден дом – Русе”.</w:t>
      </w:r>
    </w:p>
    <w:p w:rsidR="002D6D21" w:rsidRDefault="002D6D21" w:rsidP="002D6D21">
      <w:pPr>
        <w:jc w:val="both"/>
      </w:pPr>
    </w:p>
    <w:p w:rsidR="002D6D21" w:rsidRDefault="002D6D21" w:rsidP="002D6D21">
      <w:pPr>
        <w:pStyle w:val="1"/>
        <w:rPr>
          <w:szCs w:val="24"/>
        </w:rPr>
      </w:pPr>
      <w:r>
        <w:rPr>
          <w:szCs w:val="24"/>
        </w:rPr>
        <w:t xml:space="preserve">РАЗДЕЛ ІІ. </w:t>
      </w:r>
    </w:p>
    <w:p w:rsidR="002D6D21" w:rsidRDefault="002D6D21" w:rsidP="002D6D21">
      <w:pPr>
        <w:pStyle w:val="1"/>
        <w:rPr>
          <w:szCs w:val="24"/>
        </w:rPr>
      </w:pPr>
      <w:r>
        <w:rPr>
          <w:szCs w:val="24"/>
        </w:rPr>
        <w:t>УПРАВЛЕНИЕ</w:t>
      </w:r>
    </w:p>
    <w:p w:rsidR="002D6D21" w:rsidRDefault="002D6D21" w:rsidP="002D6D21">
      <w:pPr>
        <w:ind w:firstLine="709"/>
        <w:jc w:val="both"/>
      </w:pPr>
      <w:r>
        <w:t xml:space="preserve">Чл. 6. /1/ Гробищните паркове на територията на град Русе, както и намиращите се в тях сгради и съоръжения, общинска собственост, се управляват и опазват от общинско предприятие (ОП) „Обреден дом – Русе”, съгласно утвърден от Общински съвет – Русе правилник, съобразно разпоредбите на Закона за общинска собственост, Наредба №2 от 21.04.2011 г. на Министерството по здравеопазването за здравните изисквания към гробищни паркове (гробища) и погребването и пренасянето на </w:t>
      </w:r>
      <w:proofErr w:type="spellStart"/>
      <w:r>
        <w:t>покойници</w:t>
      </w:r>
      <w:proofErr w:type="spellEnd"/>
      <w:r>
        <w:t xml:space="preserve"> и приетите от Общински съвет Русе наредби.</w:t>
      </w:r>
    </w:p>
    <w:p w:rsidR="002D6D21" w:rsidRDefault="002D6D21" w:rsidP="002D6D21">
      <w:pPr>
        <w:pStyle w:val="HTML"/>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/2/ Гробищните паркове в кметствата на територията на Община Русе се управляват пряко от кметовете и кметските наместници в населените места, при методическо и техническо подпомагане от общинско предприятие „Обреден дом – Русе” и при спазване на действащото законодателство.</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Чл. 7. /1/ Общинско предприятие „Обреден дом – Русе” осъществява дейности по организация на погребенията и координира дейностите в гробищните паркове на територията на град Русе.</w:t>
      </w:r>
      <w:r>
        <w:rPr>
          <w:i/>
        </w:rPr>
        <w:t xml:space="preserve"> </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t>/2/ Услугите, свързани с погребалната дейност на територията на град Русе, се извършват от служители на ОП „Обреден дом – Русе”, които:</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а/ водят регистри на </w:t>
      </w:r>
      <w:proofErr w:type="spellStart"/>
      <w:r>
        <w:t>покойниците</w:t>
      </w:r>
      <w:proofErr w:type="spellEnd"/>
      <w:r>
        <w:t xml:space="preserve"> по гробищни паркове, по парцели, редове и гробни места;</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б/ въвеждат информация в автоматизираната информационна система „Гробищен парк”;</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 събират и отчитат гробищни такси по ЗМДТ, съобразно взетите решения от Общински съвет- Русе;</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г/ изготвят график с погребенията за деня;     </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д/ дават разрешение за благоустрояване на отделни гробни места и гробници. </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  Дейностите по ал. 2 за гробищните паркове в кметствата на територията на Община Русе се извършват от кметовете и кметските наместници в населените места или от упълномощени от тях лица.</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Чл. 8. /1/ Сградите на вероизповеданията в гробищните паркове се управляват от ръководствата на съответните религиозни общности, официално регистрирани по Закона за вероизповеданията в Република България.</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 Строителни и ремонтни работи в парцелите и по сградите по предходната алинея се съгласуват предварително с директора на ОП „Обреден дом – Русе” и се извършват при съблюдаване изискванията на нормативните актове, регламентиращи тези дейности.</w:t>
      </w:r>
    </w:p>
    <w:p w:rsidR="002D6D21" w:rsidRDefault="002D6D21" w:rsidP="002D6D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2D6D21" w:rsidRDefault="002D6D21" w:rsidP="002D6D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 xml:space="preserve">РАЗДЕЛ ІІІ. </w:t>
      </w:r>
    </w:p>
    <w:p w:rsidR="002D6D21" w:rsidRDefault="002D6D21" w:rsidP="002D6D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ПРАВО НА ГРОБОПОЛЗВАНЕ</w:t>
      </w:r>
    </w:p>
    <w:p w:rsidR="002D6D21" w:rsidRDefault="002D6D21" w:rsidP="002D6D2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 xml:space="preserve">Чл. 9. </w:t>
      </w:r>
      <w:proofErr w:type="spellStart"/>
      <w:r>
        <w:t>Покойниците</w:t>
      </w:r>
      <w:proofErr w:type="spellEnd"/>
      <w:r>
        <w:t xml:space="preserve"> се погребват в посочените в чл. 9 на Наредба №2 от 21.04.2011 г. на Министерството по здравеопазването за здравните изисквания към гробищни паркове (гробища) и погребването и пренасянето на </w:t>
      </w:r>
      <w:proofErr w:type="spellStart"/>
      <w:r>
        <w:t>покойници</w:t>
      </w:r>
      <w:proofErr w:type="spellEnd"/>
      <w:r>
        <w:t xml:space="preserve"> места, а именно: </w:t>
      </w:r>
    </w:p>
    <w:p w:rsidR="002D6D21" w:rsidRDefault="002D6D21" w:rsidP="002D6D2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1.Отделни гробни места;</w:t>
      </w:r>
    </w:p>
    <w:p w:rsidR="002D6D21" w:rsidRDefault="002D6D21" w:rsidP="002D6D2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2.</w:t>
      </w:r>
      <w:proofErr w:type="spellStart"/>
      <w:r>
        <w:t>Урнови</w:t>
      </w:r>
      <w:proofErr w:type="spellEnd"/>
      <w:r>
        <w:t xml:space="preserve"> гробове;</w:t>
      </w:r>
    </w:p>
    <w:p w:rsidR="002D6D21" w:rsidRDefault="002D6D21" w:rsidP="002D6D2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3.</w:t>
      </w:r>
      <w:proofErr w:type="spellStart"/>
      <w:r>
        <w:t>Урнови</w:t>
      </w:r>
      <w:proofErr w:type="spellEnd"/>
      <w:r>
        <w:t xml:space="preserve"> /</w:t>
      </w:r>
      <w:proofErr w:type="spellStart"/>
      <w:r>
        <w:t>колумбарийни</w:t>
      </w:r>
      <w:proofErr w:type="spellEnd"/>
      <w:r>
        <w:t>/ стени (ниши);</w:t>
      </w:r>
    </w:p>
    <w:p w:rsidR="002D6D21" w:rsidRDefault="002D6D21" w:rsidP="002D6D2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4.Надземни стени (ниши) за поставяне на ковчези;</w:t>
      </w:r>
    </w:p>
    <w:p w:rsidR="002D6D21" w:rsidRDefault="002D6D21" w:rsidP="002D6D2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5.Подземни или надземни гробници.</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Чл. 10. /1/ С полагането на покойник в нов гроб или на урна с пепел в ново гробно място, за наследниците му по закон или завещание се поражда безвъзмездно право на </w:t>
      </w:r>
      <w:proofErr w:type="spellStart"/>
      <w:r>
        <w:t>гробоползване</w:t>
      </w:r>
      <w:proofErr w:type="spellEnd"/>
      <w:r>
        <w:t xml:space="preserve"> за срок от осем години, както и задължението по чл. 31.</w:t>
      </w:r>
    </w:p>
    <w:p w:rsidR="002D6D21" w:rsidRDefault="002D6D21" w:rsidP="002D6D2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 xml:space="preserve">/2/ Правото на </w:t>
      </w:r>
      <w:proofErr w:type="spellStart"/>
      <w:r>
        <w:t>гробоползване</w:t>
      </w:r>
      <w:proofErr w:type="spellEnd"/>
      <w:r>
        <w:t xml:space="preserve"> може да бъде продължавано за срок от 15 години или за вечни времена при заплащане на съответната такса, определена от Общински съвет – Русе с Наредба № 16 за определянето и администрирането на местните такси, цени на услуги и права на територията на община Русе. </w:t>
      </w:r>
    </w:p>
    <w:p w:rsidR="002D6D21" w:rsidRDefault="002D6D21" w:rsidP="002D6D2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 xml:space="preserve">/3/ Заплащането на таксата се извършва преди изтичане срока на правото на </w:t>
      </w:r>
      <w:proofErr w:type="spellStart"/>
      <w:r>
        <w:t>гробоползване</w:t>
      </w:r>
      <w:proofErr w:type="spellEnd"/>
      <w:r>
        <w:t xml:space="preserve">. </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/4/ Предварително заплащане на право на </w:t>
      </w:r>
      <w:proofErr w:type="spellStart"/>
      <w:r>
        <w:t>гробоползване</w:t>
      </w:r>
      <w:proofErr w:type="spellEnd"/>
      <w:r>
        <w:t xml:space="preserve"> е забранено.</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/5/ Преотстъпване на правото на </w:t>
      </w:r>
      <w:proofErr w:type="spellStart"/>
      <w:r>
        <w:t>гробоползване</w:t>
      </w:r>
      <w:proofErr w:type="spellEnd"/>
      <w:r>
        <w:t xml:space="preserve"> не се допуска.</w:t>
      </w:r>
    </w:p>
    <w:p w:rsidR="002D6D21" w:rsidRDefault="002D6D21" w:rsidP="002D6D2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 xml:space="preserve">Чл. 11. /1/ Правото на ползване на </w:t>
      </w:r>
      <w:proofErr w:type="spellStart"/>
      <w:r>
        <w:t>урнова</w:t>
      </w:r>
      <w:proofErr w:type="spellEnd"/>
      <w:r>
        <w:t xml:space="preserve"> /</w:t>
      </w:r>
      <w:proofErr w:type="spellStart"/>
      <w:r>
        <w:t>колумбарийна</w:t>
      </w:r>
      <w:proofErr w:type="spellEnd"/>
      <w:r>
        <w:t>/ ниша възниква след заплащане на цена, определена от Общински съвет – Русе с Наредба № 16 за определянето и администрирането на местните такси, цени на услуги и права на територията на община Русе.</w:t>
      </w:r>
    </w:p>
    <w:p w:rsidR="002D6D21" w:rsidRDefault="002D6D21" w:rsidP="002D6D2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/2/ Предварително заплащане на правото по алинея 1 е забранено.</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 Преотстъпване на правото по алинея 1 не се допуска.</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Чл. 12. Близките на починалия определят помежду си лице, което ще изпълнява функциите на </w:t>
      </w:r>
      <w:proofErr w:type="spellStart"/>
      <w:r>
        <w:t>грижовник</w:t>
      </w:r>
      <w:proofErr w:type="spellEnd"/>
      <w:r>
        <w:t xml:space="preserve">, регламентирани в тази наредба. Лицето, определено за </w:t>
      </w:r>
      <w:proofErr w:type="spellStart"/>
      <w:r>
        <w:t>грижовник</w:t>
      </w:r>
      <w:proofErr w:type="spellEnd"/>
      <w:r>
        <w:t xml:space="preserve">, се вписва в регистъра по чл. 7, ал. 2 от настоящата наредба по партидата на гробното място или </w:t>
      </w:r>
      <w:proofErr w:type="spellStart"/>
      <w:r>
        <w:t>урновата</w:t>
      </w:r>
      <w:proofErr w:type="spellEnd"/>
      <w:r>
        <w:t xml:space="preserve"> ниша, след подадено заявление от близките, в което се посочва адрес и телефонен номер за връзка.</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color w:val="000000"/>
        </w:rPr>
        <w:lastRenderedPageBreak/>
        <w:t xml:space="preserve">Чл. 13 /1/ </w:t>
      </w:r>
      <w:r>
        <w:t xml:space="preserve">Правото на </w:t>
      </w:r>
      <w:proofErr w:type="spellStart"/>
      <w:r>
        <w:t>гробоползване</w:t>
      </w:r>
      <w:proofErr w:type="spellEnd"/>
      <w:r>
        <w:t xml:space="preserve"> обхваща:</w:t>
      </w:r>
    </w:p>
    <w:p w:rsidR="002D6D21" w:rsidRDefault="002D6D21" w:rsidP="002D6D2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eastAsia="bg-BG"/>
        </w:rPr>
      </w:pPr>
      <w:r>
        <w:rPr>
          <w:rFonts w:ascii="Times New Roman" w:hAnsi="Times New Roman"/>
          <w:sz w:val="24"/>
          <w:szCs w:val="24"/>
          <w:lang w:eastAsia="bg-BG"/>
        </w:rPr>
        <w:t xml:space="preserve">1.Извършване на </w:t>
      </w:r>
      <w:proofErr w:type="spellStart"/>
      <w:r>
        <w:rPr>
          <w:rFonts w:ascii="Times New Roman" w:hAnsi="Times New Roman"/>
          <w:sz w:val="24"/>
          <w:szCs w:val="24"/>
          <w:lang w:eastAsia="bg-BG"/>
        </w:rPr>
        <w:t>последващи</w:t>
      </w:r>
      <w:proofErr w:type="spellEnd"/>
      <w:r>
        <w:rPr>
          <w:rFonts w:ascii="Times New Roman" w:hAnsi="Times New Roman"/>
          <w:sz w:val="24"/>
          <w:szCs w:val="24"/>
          <w:lang w:eastAsia="bg-BG"/>
        </w:rPr>
        <w:t xml:space="preserve"> погребения в него в съответствие със Закона за наследството и по реда и условията на тази наредба и Наредба №2 от 21.04.2011 г. на Министерството на здравеопазването за здравните изисквания към гробищни паркове (гробища) и погребването и пренасянето на </w:t>
      </w:r>
      <w:proofErr w:type="spellStart"/>
      <w:r>
        <w:rPr>
          <w:rFonts w:ascii="Times New Roman" w:hAnsi="Times New Roman"/>
          <w:sz w:val="24"/>
          <w:szCs w:val="24"/>
          <w:lang w:eastAsia="bg-BG"/>
        </w:rPr>
        <w:t>покойници</w:t>
      </w:r>
      <w:proofErr w:type="spellEnd"/>
      <w:r>
        <w:rPr>
          <w:rFonts w:ascii="Times New Roman" w:hAnsi="Times New Roman"/>
          <w:sz w:val="24"/>
          <w:szCs w:val="24"/>
          <w:lang w:eastAsia="bg-BG"/>
        </w:rPr>
        <w:t>.</w:t>
      </w:r>
    </w:p>
    <w:p w:rsidR="002D6D21" w:rsidRDefault="002D6D21" w:rsidP="002D6D2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eastAsia="bg-BG"/>
        </w:rPr>
      </w:pPr>
      <w:r>
        <w:rPr>
          <w:rFonts w:ascii="Times New Roman" w:hAnsi="Times New Roman"/>
          <w:sz w:val="24"/>
          <w:szCs w:val="24"/>
          <w:lang w:eastAsia="bg-BG"/>
        </w:rPr>
        <w:t xml:space="preserve">2.Поставяне на временни или на трайни надгробни знаци: паметник, рамка, портрети с лика и надписи с името на покойника и датите на раждането и смъртта му, освен на майчиния, задължително и на български език, във връзка с воденето на регистри по чл. 7, ал. 2. Поставянето на паметни плочи, декорации и други елементи става при спазване условията на Наредба №2 от 21.04.2011 г. на Министерството на здравеопазването за здравните изисквания към гробищни паркове (гробища) и погребването и пренасянето на </w:t>
      </w:r>
      <w:proofErr w:type="spellStart"/>
      <w:r>
        <w:rPr>
          <w:rFonts w:ascii="Times New Roman" w:hAnsi="Times New Roman"/>
          <w:sz w:val="24"/>
          <w:szCs w:val="24"/>
          <w:lang w:eastAsia="bg-BG"/>
        </w:rPr>
        <w:t>покойници</w:t>
      </w:r>
      <w:proofErr w:type="spellEnd"/>
      <w:r>
        <w:rPr>
          <w:rFonts w:ascii="Times New Roman" w:hAnsi="Times New Roman"/>
          <w:sz w:val="24"/>
          <w:szCs w:val="24"/>
          <w:lang w:eastAsia="bg-BG"/>
        </w:rPr>
        <w:t>.</w:t>
      </w:r>
    </w:p>
    <w:p w:rsidR="002D6D21" w:rsidRDefault="002D6D21" w:rsidP="002D6D2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eastAsia="bg-BG"/>
        </w:rPr>
      </w:pPr>
      <w:r>
        <w:rPr>
          <w:rFonts w:ascii="Times New Roman" w:hAnsi="Times New Roman"/>
          <w:sz w:val="24"/>
          <w:szCs w:val="24"/>
          <w:lang w:eastAsia="bg-BG"/>
        </w:rPr>
        <w:t>3.Индивидуално благоустрояване на пространството около отделните гробове и гробници при условията на ал. 3.</w:t>
      </w:r>
    </w:p>
    <w:p w:rsidR="002D6D21" w:rsidRDefault="002D6D21" w:rsidP="002D6D2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eastAsia="bg-BG"/>
        </w:rPr>
      </w:pPr>
      <w:r>
        <w:rPr>
          <w:rFonts w:ascii="Times New Roman" w:hAnsi="Times New Roman"/>
          <w:sz w:val="24"/>
          <w:szCs w:val="24"/>
          <w:lang w:eastAsia="bg-BG"/>
        </w:rPr>
        <w:t>4.Засаждане на декоративни цветя и треви.</w:t>
      </w:r>
    </w:p>
    <w:p w:rsidR="002D6D21" w:rsidRDefault="002D6D21" w:rsidP="002D6D2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eastAsia="bg-BG"/>
        </w:rPr>
      </w:pPr>
      <w:r>
        <w:rPr>
          <w:rFonts w:ascii="Times New Roman" w:hAnsi="Times New Roman"/>
          <w:sz w:val="24"/>
          <w:szCs w:val="24"/>
          <w:lang w:eastAsia="bg-BG"/>
        </w:rPr>
        <w:t>5.Извършване на траурни и възпоменателни обреди.</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/2/ Извършването на дейността по точка 1 от предходната алинея става само след изрично писмено съгласие на наследниците на погребания, отправено до директора на ОП „Обреден дом – Русе “. </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t xml:space="preserve">/3/ Индивидуално благоустрояване на пространството около отделните гробове и гробници се допуска на не по-повече от </w:t>
      </w:r>
      <w:smartTag w:uri="urn:schemas-microsoft-com:office:smarttags" w:element="metricconverter">
        <w:smartTagPr>
          <w:attr w:name="ProductID" w:val="0,50 м"/>
        </w:smartTagPr>
        <w:r>
          <w:t>0,50 м</w:t>
        </w:r>
      </w:smartTag>
      <w:r>
        <w:t xml:space="preserve">. по дългите и </w:t>
      </w:r>
      <w:smartTag w:uri="urn:schemas-microsoft-com:office:smarttags" w:element="metricconverter">
        <w:smartTagPr>
          <w:attr w:name="ProductID" w:val="0,25 м"/>
        </w:smartTagPr>
        <w:r>
          <w:t>0,25 м</w:t>
        </w:r>
      </w:smartTag>
      <w:r>
        <w:t xml:space="preserve">. по късите страни на гроба или гробницата. </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Чл. 14. Правото на ползване на </w:t>
      </w:r>
      <w:proofErr w:type="spellStart"/>
      <w:r>
        <w:t>урнова</w:t>
      </w:r>
      <w:proofErr w:type="spellEnd"/>
      <w:r>
        <w:t xml:space="preserve"> ниша обхваща:</w:t>
      </w:r>
    </w:p>
    <w:p w:rsidR="002D6D21" w:rsidRDefault="002D6D21" w:rsidP="002D6D2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eastAsia="bg-BG"/>
        </w:rPr>
      </w:pPr>
      <w:r>
        <w:rPr>
          <w:rFonts w:ascii="Times New Roman" w:hAnsi="Times New Roman"/>
          <w:sz w:val="24"/>
          <w:szCs w:val="24"/>
          <w:lang w:eastAsia="bg-BG"/>
        </w:rPr>
        <w:t xml:space="preserve">1.Извършване на </w:t>
      </w:r>
      <w:proofErr w:type="spellStart"/>
      <w:r>
        <w:rPr>
          <w:rFonts w:ascii="Times New Roman" w:hAnsi="Times New Roman"/>
          <w:sz w:val="24"/>
          <w:szCs w:val="24"/>
          <w:lang w:eastAsia="bg-BG"/>
        </w:rPr>
        <w:t>последващо</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урнополагане</w:t>
      </w:r>
      <w:proofErr w:type="spellEnd"/>
      <w:r>
        <w:rPr>
          <w:rFonts w:ascii="Times New Roman" w:hAnsi="Times New Roman"/>
          <w:sz w:val="24"/>
          <w:szCs w:val="24"/>
          <w:lang w:eastAsia="bg-BG"/>
        </w:rPr>
        <w:t>.</w:t>
      </w:r>
    </w:p>
    <w:p w:rsidR="002D6D21" w:rsidRDefault="002D6D21" w:rsidP="002D6D2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eastAsia="bg-BG"/>
        </w:rPr>
      </w:pPr>
      <w:r>
        <w:rPr>
          <w:rFonts w:ascii="Times New Roman" w:hAnsi="Times New Roman"/>
          <w:sz w:val="24"/>
          <w:szCs w:val="24"/>
          <w:lang w:eastAsia="bg-BG"/>
        </w:rPr>
        <w:t>2.Поставяне на портрет с лика на покойника и табела с изписване на името му, на датите на раждането и смъртта му, освен на майчиния, задължително и на български език, във връзка с воденето на регистри по чл. 7, ал. 2.</w:t>
      </w:r>
    </w:p>
    <w:p w:rsidR="002D6D21" w:rsidRDefault="002D6D21" w:rsidP="002D6D2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eastAsia="bg-BG"/>
        </w:rPr>
      </w:pPr>
      <w:r>
        <w:rPr>
          <w:rFonts w:ascii="Times New Roman" w:hAnsi="Times New Roman"/>
          <w:sz w:val="24"/>
          <w:szCs w:val="24"/>
          <w:lang w:eastAsia="bg-BG"/>
        </w:rPr>
        <w:t>3.Полагане на цветя на определеното за това място.</w:t>
      </w:r>
    </w:p>
    <w:p w:rsidR="002D6D21" w:rsidRDefault="002D6D21" w:rsidP="002D6D2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sz w:val="24"/>
          <w:szCs w:val="24"/>
          <w:lang w:eastAsia="bg-BG"/>
        </w:rPr>
      </w:pPr>
      <w:r>
        <w:rPr>
          <w:rFonts w:ascii="Times New Roman" w:hAnsi="Times New Roman"/>
          <w:sz w:val="24"/>
          <w:szCs w:val="24"/>
          <w:lang w:eastAsia="bg-BG"/>
        </w:rPr>
        <w:t>4.Извършване на траурни и възпоменателни обреди</w:t>
      </w:r>
      <w:r>
        <w:rPr>
          <w:rFonts w:ascii="Times New Roman" w:hAnsi="Times New Roman"/>
          <w:color w:val="FF0000"/>
          <w:sz w:val="24"/>
          <w:szCs w:val="24"/>
          <w:lang w:eastAsia="bg-BG"/>
        </w:rPr>
        <w:t>.</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Чл. 15. /1/ Правото на </w:t>
      </w:r>
      <w:proofErr w:type="spellStart"/>
      <w:r>
        <w:t>гробоползване</w:t>
      </w:r>
      <w:proofErr w:type="spellEnd"/>
      <w:r>
        <w:t xml:space="preserve"> се прекратява:</w:t>
      </w:r>
    </w:p>
    <w:p w:rsidR="002D6D21" w:rsidRDefault="002D6D21" w:rsidP="002D6D2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eastAsia="bg-BG"/>
        </w:rPr>
      </w:pPr>
      <w:r>
        <w:rPr>
          <w:rFonts w:ascii="Times New Roman" w:hAnsi="Times New Roman"/>
          <w:sz w:val="24"/>
          <w:szCs w:val="24"/>
          <w:lang w:eastAsia="bg-BG"/>
        </w:rPr>
        <w:t>1.С изтичане на срока;</w:t>
      </w:r>
    </w:p>
    <w:p w:rsidR="002D6D21" w:rsidRDefault="002D6D21" w:rsidP="002D6D2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eastAsia="bg-BG"/>
        </w:rPr>
      </w:pPr>
      <w:r>
        <w:rPr>
          <w:rFonts w:ascii="Times New Roman" w:hAnsi="Times New Roman"/>
          <w:sz w:val="24"/>
          <w:szCs w:val="24"/>
          <w:lang w:eastAsia="bg-BG"/>
        </w:rPr>
        <w:t>2.</w:t>
      </w:r>
      <w:r>
        <w:rPr>
          <w:rFonts w:ascii="Times New Roman" w:hAnsi="Times New Roman"/>
          <w:sz w:val="24"/>
          <w:szCs w:val="24"/>
        </w:rPr>
        <w:t>При изваждане на костите от гробното място за преместването им в друг гроб и по желание на неговите близки;</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/2/ В срок не по-малък от 3 месеца преди изтичане срока на правото на </w:t>
      </w:r>
      <w:proofErr w:type="spellStart"/>
      <w:r>
        <w:t>гробоползване</w:t>
      </w:r>
      <w:proofErr w:type="spellEnd"/>
      <w:r>
        <w:rPr>
          <w:b/>
        </w:rPr>
        <w:t xml:space="preserve"> </w:t>
      </w:r>
      <w:r>
        <w:t xml:space="preserve">директорът на ОП „Обреден дом – Русе“ или определени от него служители уведомяват </w:t>
      </w:r>
      <w:proofErr w:type="spellStart"/>
      <w:r>
        <w:t>грижовника</w:t>
      </w:r>
      <w:proofErr w:type="spellEnd"/>
      <w:r>
        <w:t xml:space="preserve">, а когато не е определен такъв – близките на починалия, за възможността за продължаване на правото за нов срок от 15 години или за вечни времена при заплащане на съответната такса. Уведомяването може да се извърши на посочен адрес, по телефона или чрез поставяне на уведомление на определено място в съответния гробищен парк, на информационно табло в общинска администрация или в интернет страницата на общинското предприятие. </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Чл. 16. Правото на ползване на </w:t>
      </w:r>
      <w:proofErr w:type="spellStart"/>
      <w:r>
        <w:t>урнова</w:t>
      </w:r>
      <w:proofErr w:type="spellEnd"/>
      <w:r>
        <w:t xml:space="preserve"> ниша се прекратява при изнасяне на урната с пепелта на починалия и/или неплащане на годишната цена, определена от Общински съвет – Русе с Наредба № 16 за определянето и администрирането на местните такси, цени на услуги и права на територията на община Русе.</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Чл. 17. Когато правото на </w:t>
      </w:r>
      <w:proofErr w:type="spellStart"/>
      <w:r>
        <w:t>гробоползване</w:t>
      </w:r>
      <w:proofErr w:type="spellEnd"/>
      <w:r>
        <w:t xml:space="preserve"> или правото на ползване на </w:t>
      </w:r>
      <w:proofErr w:type="spellStart"/>
      <w:r>
        <w:t>урнова</w:t>
      </w:r>
      <w:proofErr w:type="spellEnd"/>
      <w:r>
        <w:t xml:space="preserve"> ниша е прекратено, съответното гробно място или </w:t>
      </w:r>
      <w:proofErr w:type="spellStart"/>
      <w:r>
        <w:t>урнова</w:t>
      </w:r>
      <w:proofErr w:type="spellEnd"/>
      <w:r>
        <w:t xml:space="preserve"> ниша може да бъде предоставено за нови погребения с писмено разпореждане на директора на ОП „Обреден дом – Русе”. В този случай тленните останки на </w:t>
      </w:r>
      <w:proofErr w:type="spellStart"/>
      <w:r>
        <w:t>преждепогребаните</w:t>
      </w:r>
      <w:proofErr w:type="spellEnd"/>
      <w:r>
        <w:t xml:space="preserve"> се </w:t>
      </w:r>
      <w:r>
        <w:lastRenderedPageBreak/>
        <w:t>изваждат и съхраняват в костницата на гробищен парк „Чародейка” и гробищен парк „Басарбово".</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t xml:space="preserve">                                            </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Pr>
          <w:b/>
        </w:rPr>
        <w:t>РАЗДЕЛ IV</w:t>
      </w:r>
    </w:p>
    <w:p w:rsidR="002D6D21" w:rsidRDefault="002D6D21" w:rsidP="002D6D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ПОГРЕБЕНИЯ, КРЕМАЦИЯ И УРНОПОЛАГАНЕ</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Чл. 18. /1/ В гробищните паркове на територията на Община Русе се погребват </w:t>
      </w:r>
      <w:proofErr w:type="spellStart"/>
      <w:r>
        <w:t>покойници</w:t>
      </w:r>
      <w:proofErr w:type="spellEnd"/>
      <w:r>
        <w:t xml:space="preserve"> с последен постоянен или настоящ адрес в съответното населено място, или пожелали приживе да бъдат погребани в Община Русе.</w:t>
      </w:r>
    </w:p>
    <w:p w:rsidR="002D6D21" w:rsidRDefault="002D6D21" w:rsidP="002D6D2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/2/ На територията на Община Русе могат да се погребват също и </w:t>
      </w:r>
      <w:proofErr w:type="spellStart"/>
      <w:r>
        <w:t>покойници</w:t>
      </w:r>
      <w:proofErr w:type="spellEnd"/>
      <w:r>
        <w:t xml:space="preserve">, починали на територията на общината.  </w:t>
      </w:r>
    </w:p>
    <w:p w:rsidR="002D6D21" w:rsidRDefault="002D6D21" w:rsidP="002D6D2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eastAsia="bg-BG"/>
        </w:rPr>
      </w:pPr>
      <w:r>
        <w:rPr>
          <w:rFonts w:ascii="Times New Roman" w:hAnsi="Times New Roman"/>
          <w:bCs/>
          <w:sz w:val="24"/>
          <w:szCs w:val="24"/>
        </w:rPr>
        <w:t>Чл. 19. Погребенията и к</w:t>
      </w:r>
      <w:r>
        <w:rPr>
          <w:rFonts w:ascii="Times New Roman" w:hAnsi="Times New Roman"/>
          <w:sz w:val="24"/>
          <w:szCs w:val="24"/>
        </w:rPr>
        <w:t xml:space="preserve">ремациите се извършват по реда на </w:t>
      </w:r>
      <w:r>
        <w:rPr>
          <w:rFonts w:ascii="Times New Roman" w:hAnsi="Times New Roman"/>
          <w:sz w:val="24"/>
          <w:szCs w:val="24"/>
          <w:lang w:eastAsia="bg-BG"/>
        </w:rPr>
        <w:t xml:space="preserve">Наредба №2 от 21.04.2011 г. на Министерството на здравеопазването за здравните изисквания към гробищни паркове (гробища) и погребването и пренасянето на </w:t>
      </w:r>
      <w:proofErr w:type="spellStart"/>
      <w:r>
        <w:rPr>
          <w:rFonts w:ascii="Times New Roman" w:hAnsi="Times New Roman"/>
          <w:sz w:val="24"/>
          <w:szCs w:val="24"/>
          <w:lang w:eastAsia="bg-BG"/>
        </w:rPr>
        <w:t>покойници</w:t>
      </w:r>
      <w:proofErr w:type="spellEnd"/>
      <w:r>
        <w:rPr>
          <w:rFonts w:ascii="Times New Roman" w:hAnsi="Times New Roman"/>
          <w:sz w:val="24"/>
          <w:szCs w:val="24"/>
          <w:lang w:eastAsia="bg-BG"/>
        </w:rPr>
        <w:t>.</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Pr>
          <w:bCs/>
        </w:rPr>
        <w:t xml:space="preserve">Чл. 20. </w:t>
      </w:r>
      <w:r>
        <w:t xml:space="preserve">Урните с пепелта на </w:t>
      </w:r>
      <w:proofErr w:type="spellStart"/>
      <w:r>
        <w:t>покойниците</w:t>
      </w:r>
      <w:proofErr w:type="spellEnd"/>
      <w:r>
        <w:t xml:space="preserve"> се полагат само на определеното от гробищната администрация място (в </w:t>
      </w:r>
      <w:proofErr w:type="spellStart"/>
      <w:r>
        <w:t>урнова</w:t>
      </w:r>
      <w:proofErr w:type="spellEnd"/>
      <w:r>
        <w:t xml:space="preserve"> ниша, в </w:t>
      </w:r>
      <w:proofErr w:type="spellStart"/>
      <w:r>
        <w:t>урнов</w:t>
      </w:r>
      <w:proofErr w:type="spellEnd"/>
      <w:r>
        <w:t xml:space="preserve"> или в обикновено гробно място), след представяне на удостоверение, издадено от крематориум за извършено кремиране на покойника.</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Pr>
          <w:bCs/>
        </w:rPr>
        <w:t xml:space="preserve">Чл. 21. </w:t>
      </w:r>
      <w:r>
        <w:t xml:space="preserve">В </w:t>
      </w:r>
      <w:proofErr w:type="spellStart"/>
      <w:r>
        <w:t>урновата</w:t>
      </w:r>
      <w:proofErr w:type="spellEnd"/>
      <w:r>
        <w:t xml:space="preserve"> ниша не се разрешава поставянето на други предмети освен урната с пепелта на покойника.</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Pr>
          <w:bCs/>
        </w:rPr>
        <w:t xml:space="preserve">Чл. 22. </w:t>
      </w:r>
      <w:r>
        <w:t>ОП „Обреден дом – Русе“ извършва погребални услуги съгласно Наредба №16 за определянето и администрирането на местните такси и цени на услуги на територията на Община Русе.</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Чл. 23. /1/ ОП „Обреден дом – Русе” извършва погребални услуги на граждани, които са самотни, без близки и роднини, бездомни, безпризорни, настанени в заведения за социални услуги и регистрирани в службите за социално подпомагане, след предоставяне на анкетна карта, издадена от служителите на отдел „Социални дейности” при Община Русе. </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 Разходите за погребенията на лицата по ал. 1 се поемат от бюджета на ОП „Обреден дом – Русе” в рамките на определените от Общински съвет – Русе разходи за съответната година.</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/3/ Услугите в случаите по ал. 1 включват: издаване на смъртен акт; подготовка, обличане и предаване на покойник; отпечатване на 5 броя некролози; осигуряване на типов ковчег (мохамедански дъски); превоз на покойника от дома му до гробищния парк; осигуряване на надгробен знак; изкопаване и зариване на гробното място; поддържане на гробното място за срок от 8 години.  </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2D6D21" w:rsidRDefault="002D6D21" w:rsidP="002D6D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2D6D21" w:rsidRDefault="002D6D21" w:rsidP="002D6D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 xml:space="preserve">РАЗДЕЛ V. </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Pr>
          <w:b/>
          <w:bCs/>
        </w:rPr>
        <w:t xml:space="preserve">ФИЗИЧЕСКИ И ЮРИДИЧЕСКИ ЛИЦА, ИЗВЪРШВАЩИ </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Pr>
          <w:b/>
          <w:bCs/>
        </w:rPr>
        <w:t>ТРАУРНИ И КАМЕНОДЕЛСКИ УСЛУГИ</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Pr>
          <w:bCs/>
        </w:rPr>
        <w:t xml:space="preserve">Чл. 24 </w:t>
      </w:r>
      <w:r>
        <w:t xml:space="preserve">/1/ Физически и юридически лица (фирми), извършващи траурни и </w:t>
      </w:r>
      <w:proofErr w:type="spellStart"/>
      <w:r>
        <w:t>каменоделски</w:t>
      </w:r>
      <w:proofErr w:type="spellEnd"/>
      <w:r>
        <w:t xml:space="preserve"> услуги, и желаещи да работят в гробищните паркове на територията на град Русе и кметствата на Община Русе, следва да уведомят в писмен вид длъжностните лица по чл. 6.</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 Уведомлението съдържа следната информация:</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1.За едноличните търговци и юридическите лица: фирма, ЕИК, седалище, адрес, лицето, което представлява търговеца, и телефон за контакт с това лице; списък на </w:t>
      </w:r>
      <w:r>
        <w:lastRenderedPageBreak/>
        <w:t xml:space="preserve">наетите от търговеца физически лица, които ще работят на територията на траурните паркове; списък на предлаганите от търговеца траурни и/или </w:t>
      </w:r>
      <w:proofErr w:type="spellStart"/>
      <w:r>
        <w:t>каменоделски</w:t>
      </w:r>
      <w:proofErr w:type="spellEnd"/>
      <w:r>
        <w:t xml:space="preserve"> услуги.</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2.За физическите лица: лични данни, конкретните видове благоустройствени работи, които ще извършват на територията на гробищните паркове и телефон за контакти.</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/3/ При промяна на обстоятелствата, касаещи лицето, извършващо траурни и/или </w:t>
      </w:r>
      <w:proofErr w:type="spellStart"/>
      <w:r>
        <w:t>каменоделски</w:t>
      </w:r>
      <w:proofErr w:type="spellEnd"/>
      <w:r>
        <w:t xml:space="preserve"> услуги на територията на гробищните паркове, законният му представител (за юридическите лица) или самото физическо лице, са длъжни в срок от 7 дни от настъпване на промените да подадат ново уведомление, съдържащо променените обстоятелства. </w:t>
      </w:r>
    </w:p>
    <w:p w:rsidR="002D6D21" w:rsidRDefault="002D6D21" w:rsidP="002D6D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2D6D21" w:rsidRDefault="002D6D21" w:rsidP="002D6D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 xml:space="preserve">РАЗДЕЛ VІ. </w:t>
      </w:r>
    </w:p>
    <w:p w:rsidR="002D6D21" w:rsidRDefault="002D6D21" w:rsidP="002D6D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ОБРЕДНА И РИТУАЛНА ДЕЙНОСТ</w:t>
      </w:r>
    </w:p>
    <w:p w:rsidR="002D6D21" w:rsidRDefault="002D6D21" w:rsidP="002D6D2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Чл. 25. /1/ Религиозни ритуали се провеждат от духовни лица, съгласно каноните на съответната религия.</w:t>
      </w:r>
    </w:p>
    <w:p w:rsidR="002D6D21" w:rsidRDefault="002D6D21" w:rsidP="002D6D2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 xml:space="preserve">/2/ Гражданските ритуали по желание на близките на покойника се провеждат в обредна зала или на гробното място. </w:t>
      </w:r>
    </w:p>
    <w:p w:rsidR="002D6D21" w:rsidRDefault="002D6D21" w:rsidP="002D6D2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/3/ Обредните действия и ритуали могат да се извършват, доколкото не противоречат на националната сигурност, обществения ред, здраве и морал, и не засягат правата и свободите на другите граждани.</w:t>
      </w:r>
    </w:p>
    <w:p w:rsidR="002D6D21" w:rsidRDefault="002D6D21" w:rsidP="002D6D2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Pr>
          <w:bCs/>
        </w:rPr>
        <w:t>Чл. 26.</w:t>
      </w:r>
      <w:r>
        <w:rPr>
          <w:rStyle w:val="apple-converted-space"/>
          <w:bCs/>
        </w:rPr>
        <w:t> </w:t>
      </w:r>
      <w:r>
        <w:t>/1/ Траурни агенции влизат в гробищния парк за извършване на обредна и ритуална дейност след уведомяване на съответното длъжностно лице, което ги съпровожда до гробното място.</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 Ползването на зали и съоръжения на територията на гробищните паркове от траурни агенции се извършва след предварително заплащане на цена, определена от Общински съвет – Русе с Наредба №16 за определянето и администрирането на местните такси и цени на услуги на територията на Община Русе.</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 Траурни агенции, извършващи обредна дейност на територията на Община Русе, могат да извършват такава на територията на гробищните паркове на град Русе при следните условия:</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Pr>
          <w:color w:val="000000"/>
        </w:rPr>
        <w:t>1.Изкопаването и зариването на гробните места се извършва само от определените от ОП „Обреден дом – Русе” лица (гробари) след предварително заплащане на такса или цена, определени от Общински съвет – Русе с Наредба №16 за определянето и администрирането на местните такси и цени на услуги на територията на Община Русе.</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2.Погребенията се извършват след съгласуване на ден, час и място с администрацията на ОП „Обреден дом – Русе”.</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rsidR="002D6D21" w:rsidRDefault="002D6D21" w:rsidP="002D6D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 xml:space="preserve">РАЗДЕЛ VІІ. </w:t>
      </w:r>
    </w:p>
    <w:p w:rsidR="002D6D21" w:rsidRDefault="002D6D21" w:rsidP="002D6D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ОБЩЕСТВЕН РЕД В ГРОБИЩНИТЕ ПАРКОВЕ</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Чл. 27. Посещения в гробищните паркове и гробища на общината се допускат:</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1.За времето от 01.04. до 30.09. – от 7.00 до 20.00 часа;</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2.За времето от 01.10. до 31.03. – от 8.00 до 18.00 часа.</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Чл. 28. На територията на гробищните паркове на град Русе се забранява:</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1.Посещение на деца под 14 година възраст, ако не се съпровождат от пълнолетни лица;</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2.Влизането през нерегламентираните за тази цел места;</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3.Въвеждането на домашни и други животни, с изключение на кучета-водачи на хора с увреждания, снабдени с отличителни знаци;</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4.Извършването на нерегламентирана търговска дейност и услуги;</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5.Ремонтно-строителна дейност без писмено уведомление до директора на ОП „Обреден дом – Русе”;</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6.Отсичането на дървета и храсти без разрешение на директора на ОП „Обреден дом – Русе” и съответните институции;</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7.Извършването на изкопаване на гробно място и погребение от физически или юридически лица, освен определените съгласно чл. 4, ал. 2 на Наредба №2 от 21.04.2011 г. на Министерството по здравеопазването за здравните изисквания към гробищни паркове (гробища) и погребването и пренасянето на </w:t>
      </w:r>
      <w:proofErr w:type="spellStart"/>
      <w:r>
        <w:t>покойници</w:t>
      </w:r>
      <w:proofErr w:type="spellEnd"/>
      <w:r>
        <w:t>.</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8.Прояви на просия, вандализъм, оскверняване на гробни места, кражби от тях, разрушаване на паметници и други надгробни знаци;</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9.Изхвърлянето на цветя и венци и други отпадъци извън определените за целта места;</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10.Паленето на огън и изгарянето на отпадъци;</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11.Разлепването и поставянето на некролози, афиши, реклами, съобщения и други извън указаните места.</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Чл. 29. Достъп на пътни превозни средства на територията на гробищните паркове на град Русе се осъществява съгласно утвърден от директора на ОП „Обреден дом – Русе” пропускателен ред, след заплащане на съответната цена, определена от Общински съвет – Русе с Наредба №16 за определянето и администрирането на местните такси и цени на услуги на територията на Община Русе.</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Чл. 30. /1/ Ползвателите на гробни места са длъжни да поддържат в добър вид както гробните места, така и площта от </w:t>
      </w:r>
      <w:smartTag w:uri="urn:schemas-microsoft-com:office:smarttags" w:element="metricconverter">
        <w:smartTagPr>
          <w:attr w:name="ProductID" w:val="0,5 м"/>
        </w:smartTagPr>
        <w:r>
          <w:t>0,5 м</w:t>
        </w:r>
      </w:smartTag>
      <w:r>
        <w:t xml:space="preserve">. от дългата и </w:t>
      </w:r>
      <w:smartTag w:uri="urn:schemas-microsoft-com:office:smarttags" w:element="metricconverter">
        <w:smartTagPr>
          <w:attr w:name="ProductID" w:val="0,25 м"/>
        </w:smartTagPr>
        <w:r>
          <w:t>0,25 м</w:t>
        </w:r>
      </w:smartTag>
      <w:r>
        <w:t>. от късата им страна.</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 Оформянето и благоустрояването на гробните места не може да излиза извън установените в Наредба №2 от 21.04.2011 г. размери на гробните места и се извършва след уведомление до ОП „Обреден дом – Русе“.</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/3/ Оформянето и благоустрояването на гробните места става при спазване на разпоредбите на Наредба №2/21.04.2011г за здравните изисквания към гробищни паркове (гробища) и погребването и пренасянето на </w:t>
      </w:r>
      <w:proofErr w:type="spellStart"/>
      <w:r>
        <w:t>покойници</w:t>
      </w:r>
      <w:proofErr w:type="spellEnd"/>
      <w:r>
        <w:t xml:space="preserve">, Закона за устройство на територията /ЗУТ/ и подзаконовите актове за неговото прилагане. </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/4/ Лицата, които са извършвали строителни и ремонтни работи и дейности по оформяне и благоустрояване на гробни места, са длъжни да възстановят за своя сметка засегнатите терени, да изчистят и извозят материалите, и изхвърлят отпадъците на определените за целта места.</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Чл. 31. /1/ При извършване на дейности и услуги на територията на гробищните паркове </w:t>
      </w:r>
      <w:proofErr w:type="spellStart"/>
      <w:r>
        <w:t>каменоделските</w:t>
      </w:r>
      <w:proofErr w:type="spellEnd"/>
      <w:r>
        <w:t xml:space="preserve"> и строителните фирми, както и физическите лица, са длъжни да спазват стриктно реда за достъп в парковете, да пазят имуществото, инфраструктурата и надгробните паметници и съоръжения в гробните места.</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 Не се разрешава извършване на други дейности, които нанасят вреди на гробищната инфраструктура.</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/3/ Лицата, извършващи </w:t>
      </w:r>
      <w:proofErr w:type="spellStart"/>
      <w:r>
        <w:t>каменоделски</w:t>
      </w:r>
      <w:proofErr w:type="spellEnd"/>
      <w:r>
        <w:t xml:space="preserve"> услуги на територията на гробищните паркове в град Русе, са длъжни да упражняват дейността си през работните дни на седмицата.</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Pr>
          <w:bCs/>
        </w:rPr>
        <w:t>Чл. 32.</w:t>
      </w:r>
      <w:r>
        <w:t xml:space="preserve"> Счупени или неподдържани временни надгробни знаци се отстраняват от </w:t>
      </w:r>
      <w:proofErr w:type="spellStart"/>
      <w:r>
        <w:t>грижовника</w:t>
      </w:r>
      <w:proofErr w:type="spellEnd"/>
      <w:r>
        <w:t xml:space="preserve"> или наследниците на погребания в 3-месечен срок от констатиране на състоянието.</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РАЗДЕЛ V</w:t>
      </w:r>
      <w:r>
        <w:rPr>
          <w:b/>
        </w:rPr>
        <w:t>І</w:t>
      </w:r>
      <w:r>
        <w:rPr>
          <w:b/>
          <w:bCs/>
        </w:rPr>
        <w:t xml:space="preserve">ІІ. </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КОНТРОЛ И САНКЦИИ</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Чл. 33. /1/ За нарушение на тази наредба физическите лица се наказват с глоба в размер от 20 до 500 лева, а юридическите лица и едноличните търговци с имуществена санкция в размер от 200 до 5000 лева.</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 Актовете за установяване на административните нарушения се съставят от определени от кмета на Община Русе служители в ОП „Обреден дом – Русе“. Наказателните постановления се издават от кмета на Община Русе или определен с негова заповед заместник-кмет.</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 Административно-наказателното производство се извършва по реда на Закона за административните нарушения и наказания.</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D6D21" w:rsidRDefault="002D6D21" w:rsidP="002D6D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2D6D21" w:rsidRDefault="002D6D21" w:rsidP="002D6D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 xml:space="preserve">РАЗДЕЛ ІX. </w:t>
      </w:r>
    </w:p>
    <w:p w:rsidR="002D6D21" w:rsidRDefault="002D6D21" w:rsidP="002D6D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ЗАКЛЮЧИТЕЛНИ РАЗПОРЕДБИ</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§.1.Тази наредба отменя Наредба №13 за организация и управление на гробищните паркове на територията на Община Русе, приета с Решение №585 по Протокол №29/25.04.2005 г.</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2. В Наредба № 16 за определянето и администрирането на местните такси, цени на услуги и права на територията на Община Русе се прави следното допълнение:</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jc w:val="both"/>
        <w:rPr>
          <w:b/>
        </w:rPr>
      </w:pP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jc w:val="both"/>
        <w:rPr>
          <w:b/>
        </w:rPr>
      </w:pPr>
      <w:r>
        <w:rPr>
          <w:b/>
        </w:rPr>
        <w:t xml:space="preserve">Параграф единствен. </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8"/>
        <w:jc w:val="both"/>
      </w:pPr>
      <w:r>
        <w:rPr>
          <w:b/>
        </w:rPr>
        <w:t>В Глава III, чл. 59, ал. 1 се създава т. 72 със следното съдържание:</w:t>
      </w:r>
      <w:r>
        <w:t xml:space="preserve"> Тарифа за услуги, предоставяни във връзка с радостните и траурни обреди и осигуряване на съпътстващите ги реквизити, символи, стоки и аксесоари:</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8"/>
        <w:jc w:val="both"/>
      </w:pPr>
    </w:p>
    <w:tbl>
      <w:tblPr>
        <w:tblW w:w="9935" w:type="dxa"/>
        <w:tblInd w:w="55" w:type="dxa"/>
        <w:tblCellMar>
          <w:left w:w="70" w:type="dxa"/>
          <w:right w:w="70" w:type="dxa"/>
        </w:tblCellMar>
        <w:tblLook w:val="04A0" w:firstRow="1" w:lastRow="0" w:firstColumn="1" w:lastColumn="0" w:noHBand="0" w:noVBand="1"/>
      </w:tblPr>
      <w:tblGrid>
        <w:gridCol w:w="860"/>
        <w:gridCol w:w="7255"/>
        <w:gridCol w:w="900"/>
        <w:gridCol w:w="920"/>
      </w:tblGrid>
      <w:tr w:rsidR="002D6D21" w:rsidTr="002D6D21">
        <w:trPr>
          <w:trHeight w:val="945"/>
          <w:tblHeader/>
        </w:trPr>
        <w:tc>
          <w:tcPr>
            <w:tcW w:w="860" w:type="dxa"/>
            <w:tcBorders>
              <w:top w:val="single" w:sz="4" w:space="0" w:color="auto"/>
              <w:left w:val="single" w:sz="4" w:space="0" w:color="auto"/>
              <w:bottom w:val="single" w:sz="4" w:space="0" w:color="auto"/>
              <w:right w:val="single" w:sz="4" w:space="0" w:color="auto"/>
            </w:tcBorders>
            <w:vAlign w:val="center"/>
            <w:hideMark/>
          </w:tcPr>
          <w:p w:rsidR="002D6D21" w:rsidRDefault="002D6D21">
            <w:pPr>
              <w:jc w:val="center"/>
              <w:rPr>
                <w:b/>
                <w:bCs/>
              </w:rPr>
            </w:pPr>
            <w:r>
              <w:rPr>
                <w:b/>
                <w:bCs/>
              </w:rPr>
              <w:t xml:space="preserve">№ </w:t>
            </w:r>
            <w:r>
              <w:rPr>
                <w:b/>
                <w:bCs/>
              </w:rPr>
              <w:br/>
              <w:t>по ред</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pPr>
              <w:jc w:val="center"/>
              <w:rPr>
                <w:b/>
                <w:bCs/>
              </w:rPr>
            </w:pPr>
            <w:r>
              <w:rPr>
                <w:b/>
                <w:bCs/>
              </w:rPr>
              <w:t>Наименование на услугата</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rPr>
                <w:b/>
                <w:bCs/>
              </w:rPr>
            </w:pPr>
            <w:r>
              <w:rPr>
                <w:b/>
                <w:bCs/>
              </w:rPr>
              <w:t>Мярка</w:t>
            </w:r>
          </w:p>
        </w:tc>
        <w:tc>
          <w:tcPr>
            <w:tcW w:w="920" w:type="dxa"/>
            <w:tcBorders>
              <w:top w:val="single" w:sz="4" w:space="0" w:color="auto"/>
              <w:left w:val="nil"/>
              <w:bottom w:val="single" w:sz="4" w:space="0" w:color="auto"/>
              <w:right w:val="single" w:sz="4" w:space="0" w:color="auto"/>
            </w:tcBorders>
            <w:vAlign w:val="center"/>
            <w:hideMark/>
          </w:tcPr>
          <w:p w:rsidR="002D6D21" w:rsidRDefault="002D6D21">
            <w:pPr>
              <w:jc w:val="center"/>
              <w:rPr>
                <w:b/>
                <w:bCs/>
              </w:rPr>
            </w:pPr>
            <w:r>
              <w:rPr>
                <w:b/>
                <w:bCs/>
              </w:rPr>
              <w:t xml:space="preserve">Цена, </w:t>
            </w:r>
            <w:r>
              <w:rPr>
                <w:b/>
                <w:bCs/>
              </w:rPr>
              <w:br/>
              <w:t>лв. без ДДС</w:t>
            </w:r>
          </w:p>
        </w:tc>
      </w:tr>
      <w:tr w:rsidR="002D6D21" w:rsidTr="002D6D21">
        <w:trPr>
          <w:trHeight w:val="315"/>
        </w:trPr>
        <w:tc>
          <w:tcPr>
            <w:tcW w:w="9935" w:type="dxa"/>
            <w:gridSpan w:val="4"/>
            <w:tcBorders>
              <w:top w:val="nil"/>
              <w:left w:val="single" w:sz="4" w:space="0" w:color="auto"/>
              <w:bottom w:val="single" w:sz="4" w:space="0" w:color="auto"/>
              <w:right w:val="single" w:sz="4" w:space="0" w:color="auto"/>
            </w:tcBorders>
            <w:noWrap/>
            <w:hideMark/>
          </w:tcPr>
          <w:p w:rsidR="002D6D21" w:rsidRDefault="002D6D21">
            <w:pPr>
              <w:rPr>
                <w:b/>
              </w:rPr>
            </w:pPr>
            <w:r>
              <w:rPr>
                <w:b/>
              </w:rPr>
              <w:t>Радостни услуги</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72.1</w:t>
            </w:r>
          </w:p>
        </w:tc>
        <w:tc>
          <w:tcPr>
            <w:tcW w:w="7255" w:type="dxa"/>
            <w:tcBorders>
              <w:top w:val="nil"/>
              <w:left w:val="nil"/>
              <w:bottom w:val="single" w:sz="4" w:space="0" w:color="auto"/>
              <w:right w:val="single" w:sz="4" w:space="0" w:color="auto"/>
            </w:tcBorders>
            <w:noWrap/>
            <w:vAlign w:val="center"/>
            <w:hideMark/>
          </w:tcPr>
          <w:p w:rsidR="002D6D21" w:rsidRDefault="002D6D21">
            <w:r>
              <w:t>Венчавка в делничен ден</w:t>
            </w:r>
          </w:p>
        </w:tc>
        <w:tc>
          <w:tcPr>
            <w:tcW w:w="900" w:type="dxa"/>
            <w:tcBorders>
              <w:top w:val="single" w:sz="4" w:space="0" w:color="auto"/>
              <w:left w:val="nil"/>
              <w:bottom w:val="single" w:sz="4" w:space="0" w:color="auto"/>
              <w:right w:val="nil"/>
            </w:tcBorders>
            <w:noWrap/>
            <w:vAlign w:val="center"/>
            <w:hideMark/>
          </w:tcPr>
          <w:p w:rsidR="002D6D21" w:rsidRDefault="002D6D21">
            <w:pPr>
              <w:jc w:val="center"/>
            </w:pPr>
            <w:r>
              <w:t>лв.</w:t>
            </w:r>
          </w:p>
        </w:tc>
        <w:tc>
          <w:tcPr>
            <w:tcW w:w="920" w:type="dxa"/>
            <w:tcBorders>
              <w:top w:val="nil"/>
              <w:left w:val="single" w:sz="4" w:space="0" w:color="auto"/>
              <w:bottom w:val="single" w:sz="4" w:space="0" w:color="auto"/>
              <w:right w:val="single" w:sz="4" w:space="0" w:color="auto"/>
            </w:tcBorders>
            <w:noWrap/>
            <w:vAlign w:val="center"/>
            <w:hideMark/>
          </w:tcPr>
          <w:p w:rsidR="002D6D21" w:rsidRDefault="002D6D21">
            <w:pPr>
              <w:jc w:val="right"/>
            </w:pPr>
            <w:r>
              <w:t>91,67</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72.2</w:t>
            </w:r>
          </w:p>
        </w:tc>
        <w:tc>
          <w:tcPr>
            <w:tcW w:w="7255" w:type="dxa"/>
            <w:tcBorders>
              <w:top w:val="nil"/>
              <w:left w:val="nil"/>
              <w:bottom w:val="single" w:sz="4" w:space="0" w:color="auto"/>
              <w:right w:val="single" w:sz="4" w:space="0" w:color="auto"/>
            </w:tcBorders>
            <w:noWrap/>
            <w:vAlign w:val="center"/>
            <w:hideMark/>
          </w:tcPr>
          <w:p w:rsidR="002D6D21" w:rsidRDefault="002D6D21">
            <w:r>
              <w:t>Венчавка в празничен ден</w:t>
            </w:r>
          </w:p>
        </w:tc>
        <w:tc>
          <w:tcPr>
            <w:tcW w:w="900" w:type="dxa"/>
            <w:tcBorders>
              <w:top w:val="single" w:sz="4" w:space="0" w:color="auto"/>
              <w:left w:val="nil"/>
              <w:bottom w:val="single" w:sz="4" w:space="0" w:color="auto"/>
              <w:right w:val="nil"/>
            </w:tcBorders>
            <w:noWrap/>
            <w:vAlign w:val="center"/>
            <w:hideMark/>
          </w:tcPr>
          <w:p w:rsidR="002D6D21" w:rsidRDefault="002D6D21">
            <w:pPr>
              <w:jc w:val="center"/>
            </w:pPr>
            <w:r>
              <w:t>лв.</w:t>
            </w:r>
          </w:p>
        </w:tc>
        <w:tc>
          <w:tcPr>
            <w:tcW w:w="920" w:type="dxa"/>
            <w:tcBorders>
              <w:top w:val="nil"/>
              <w:left w:val="single" w:sz="4" w:space="0" w:color="auto"/>
              <w:bottom w:val="single" w:sz="4" w:space="0" w:color="auto"/>
              <w:right w:val="single" w:sz="4" w:space="0" w:color="auto"/>
            </w:tcBorders>
            <w:noWrap/>
            <w:vAlign w:val="center"/>
            <w:hideMark/>
          </w:tcPr>
          <w:p w:rsidR="002D6D21" w:rsidRDefault="002D6D21">
            <w:pPr>
              <w:jc w:val="right"/>
            </w:pPr>
            <w:r>
              <w:t>150,01</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72.3</w:t>
            </w:r>
          </w:p>
        </w:tc>
        <w:tc>
          <w:tcPr>
            <w:tcW w:w="7255" w:type="dxa"/>
            <w:tcBorders>
              <w:top w:val="nil"/>
              <w:left w:val="nil"/>
              <w:bottom w:val="single" w:sz="4" w:space="0" w:color="auto"/>
              <w:right w:val="single" w:sz="4" w:space="0" w:color="auto"/>
            </w:tcBorders>
            <w:noWrap/>
            <w:vAlign w:val="center"/>
            <w:hideMark/>
          </w:tcPr>
          <w:p w:rsidR="002D6D21" w:rsidRDefault="002D6D21">
            <w:r>
              <w:t>Венчавка в официални празници</w:t>
            </w:r>
          </w:p>
        </w:tc>
        <w:tc>
          <w:tcPr>
            <w:tcW w:w="900" w:type="dxa"/>
            <w:tcBorders>
              <w:top w:val="single" w:sz="4" w:space="0" w:color="auto"/>
              <w:left w:val="nil"/>
              <w:bottom w:val="single" w:sz="4" w:space="0" w:color="auto"/>
              <w:right w:val="nil"/>
            </w:tcBorders>
            <w:noWrap/>
            <w:vAlign w:val="center"/>
            <w:hideMark/>
          </w:tcPr>
          <w:p w:rsidR="002D6D21" w:rsidRDefault="002D6D21">
            <w:pPr>
              <w:jc w:val="center"/>
            </w:pPr>
            <w:r>
              <w:t>лв.</w:t>
            </w:r>
          </w:p>
        </w:tc>
        <w:tc>
          <w:tcPr>
            <w:tcW w:w="920" w:type="dxa"/>
            <w:tcBorders>
              <w:top w:val="nil"/>
              <w:left w:val="single" w:sz="4" w:space="0" w:color="auto"/>
              <w:bottom w:val="single" w:sz="4" w:space="0" w:color="auto"/>
              <w:right w:val="single" w:sz="4" w:space="0" w:color="auto"/>
            </w:tcBorders>
            <w:noWrap/>
            <w:vAlign w:val="center"/>
            <w:hideMark/>
          </w:tcPr>
          <w:p w:rsidR="002D6D21" w:rsidRDefault="002D6D21">
            <w:pPr>
              <w:jc w:val="right"/>
            </w:pPr>
            <w:r>
              <w:t>191,67</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72.4</w:t>
            </w:r>
          </w:p>
        </w:tc>
        <w:tc>
          <w:tcPr>
            <w:tcW w:w="7255" w:type="dxa"/>
            <w:tcBorders>
              <w:top w:val="nil"/>
              <w:left w:val="nil"/>
              <w:bottom w:val="single" w:sz="4" w:space="0" w:color="auto"/>
              <w:right w:val="single" w:sz="4" w:space="0" w:color="auto"/>
            </w:tcBorders>
            <w:noWrap/>
            <w:vAlign w:val="center"/>
            <w:hideMark/>
          </w:tcPr>
          <w:p w:rsidR="002D6D21" w:rsidRDefault="002D6D21">
            <w:r>
              <w:t>Музикално оформление – синтезатор и пиано в зала</w:t>
            </w:r>
          </w:p>
        </w:tc>
        <w:tc>
          <w:tcPr>
            <w:tcW w:w="900" w:type="dxa"/>
            <w:tcBorders>
              <w:top w:val="single" w:sz="4" w:space="0" w:color="auto"/>
              <w:left w:val="nil"/>
              <w:bottom w:val="single" w:sz="4" w:space="0" w:color="auto"/>
              <w:right w:val="nil"/>
            </w:tcBorders>
            <w:noWrap/>
            <w:vAlign w:val="center"/>
            <w:hideMark/>
          </w:tcPr>
          <w:p w:rsidR="002D6D21" w:rsidRDefault="002D6D21">
            <w:pPr>
              <w:jc w:val="center"/>
            </w:pPr>
            <w:r>
              <w:t>лв.</w:t>
            </w:r>
          </w:p>
        </w:tc>
        <w:tc>
          <w:tcPr>
            <w:tcW w:w="920" w:type="dxa"/>
            <w:tcBorders>
              <w:top w:val="nil"/>
              <w:left w:val="single" w:sz="4" w:space="0" w:color="auto"/>
              <w:bottom w:val="single" w:sz="4" w:space="0" w:color="auto"/>
              <w:right w:val="single" w:sz="4" w:space="0" w:color="auto"/>
            </w:tcBorders>
            <w:noWrap/>
            <w:vAlign w:val="center"/>
            <w:hideMark/>
          </w:tcPr>
          <w:p w:rsidR="002D6D21" w:rsidRDefault="002D6D21">
            <w:pPr>
              <w:jc w:val="right"/>
            </w:pPr>
            <w:r>
              <w:t>55,00</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72.5</w:t>
            </w:r>
          </w:p>
        </w:tc>
        <w:tc>
          <w:tcPr>
            <w:tcW w:w="7255" w:type="dxa"/>
            <w:tcBorders>
              <w:top w:val="nil"/>
              <w:left w:val="nil"/>
              <w:bottom w:val="single" w:sz="4" w:space="0" w:color="auto"/>
              <w:right w:val="single" w:sz="4" w:space="0" w:color="auto"/>
            </w:tcBorders>
            <w:noWrap/>
            <w:vAlign w:val="center"/>
            <w:hideMark/>
          </w:tcPr>
          <w:p w:rsidR="002D6D21" w:rsidRDefault="002D6D21">
            <w:r>
              <w:t xml:space="preserve">Изработване на сватбен венец с 5 цвята – естествен </w:t>
            </w:r>
          </w:p>
        </w:tc>
        <w:tc>
          <w:tcPr>
            <w:tcW w:w="900" w:type="dxa"/>
            <w:tcBorders>
              <w:top w:val="single" w:sz="4" w:space="0" w:color="auto"/>
              <w:left w:val="nil"/>
              <w:bottom w:val="single" w:sz="4" w:space="0" w:color="auto"/>
              <w:right w:val="nil"/>
            </w:tcBorders>
            <w:noWrap/>
            <w:vAlign w:val="center"/>
            <w:hideMark/>
          </w:tcPr>
          <w:p w:rsidR="002D6D21" w:rsidRDefault="002D6D21">
            <w:pPr>
              <w:jc w:val="center"/>
            </w:pPr>
            <w:r>
              <w:t>лв.</w:t>
            </w:r>
          </w:p>
        </w:tc>
        <w:tc>
          <w:tcPr>
            <w:tcW w:w="920" w:type="dxa"/>
            <w:tcBorders>
              <w:top w:val="nil"/>
              <w:left w:val="single" w:sz="4" w:space="0" w:color="auto"/>
              <w:bottom w:val="single" w:sz="4" w:space="0" w:color="auto"/>
              <w:right w:val="single" w:sz="4" w:space="0" w:color="auto"/>
            </w:tcBorders>
            <w:noWrap/>
            <w:vAlign w:val="center"/>
            <w:hideMark/>
          </w:tcPr>
          <w:p w:rsidR="002D6D21" w:rsidRDefault="002D6D21">
            <w:pPr>
              <w:jc w:val="right"/>
            </w:pPr>
            <w:r>
              <w:t>20,83</w:t>
            </w:r>
          </w:p>
        </w:tc>
      </w:tr>
      <w:tr w:rsidR="002D6D21" w:rsidTr="002D6D21">
        <w:trPr>
          <w:trHeight w:val="315"/>
        </w:trPr>
        <w:tc>
          <w:tcPr>
            <w:tcW w:w="9935" w:type="dxa"/>
            <w:gridSpan w:val="4"/>
            <w:tcBorders>
              <w:top w:val="nil"/>
              <w:left w:val="single" w:sz="4" w:space="0" w:color="auto"/>
              <w:bottom w:val="single" w:sz="4" w:space="0" w:color="auto"/>
              <w:right w:val="single" w:sz="4" w:space="0" w:color="auto"/>
            </w:tcBorders>
            <w:noWrap/>
            <w:hideMark/>
          </w:tcPr>
          <w:p w:rsidR="002D6D21" w:rsidRDefault="002D6D21">
            <w:pPr>
              <w:rPr>
                <w:b/>
              </w:rPr>
            </w:pPr>
            <w:r>
              <w:rPr>
                <w:b/>
              </w:rPr>
              <w:t>Траурни услуги</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72.6</w:t>
            </w:r>
          </w:p>
        </w:tc>
        <w:tc>
          <w:tcPr>
            <w:tcW w:w="7255" w:type="dxa"/>
            <w:tcBorders>
              <w:top w:val="nil"/>
              <w:left w:val="nil"/>
              <w:bottom w:val="single" w:sz="4" w:space="0" w:color="auto"/>
              <w:right w:val="single" w:sz="4" w:space="0" w:color="auto"/>
            </w:tcBorders>
            <w:noWrap/>
            <w:vAlign w:val="center"/>
            <w:hideMark/>
          </w:tcPr>
          <w:p w:rsidR="002D6D21" w:rsidRDefault="002D6D21">
            <w:r>
              <w:t xml:space="preserve">Погребения в ново гробно място – </w:t>
            </w:r>
          </w:p>
          <w:p w:rsidR="002D6D21" w:rsidRDefault="002D6D21">
            <w:r>
              <w:t>изкопаване, погребение и аранжировка</w:t>
            </w:r>
          </w:p>
        </w:tc>
        <w:tc>
          <w:tcPr>
            <w:tcW w:w="900" w:type="dxa"/>
            <w:tcBorders>
              <w:top w:val="single" w:sz="4" w:space="0" w:color="auto"/>
              <w:left w:val="nil"/>
              <w:bottom w:val="single" w:sz="4" w:space="0" w:color="auto"/>
              <w:right w:val="nil"/>
            </w:tcBorders>
            <w:noWrap/>
            <w:vAlign w:val="center"/>
            <w:hideMark/>
          </w:tcPr>
          <w:p w:rsidR="002D6D21" w:rsidRDefault="002D6D21">
            <w:pPr>
              <w:jc w:val="center"/>
            </w:pPr>
            <w:r>
              <w:t>лв.</w:t>
            </w:r>
          </w:p>
        </w:tc>
        <w:tc>
          <w:tcPr>
            <w:tcW w:w="920" w:type="dxa"/>
            <w:tcBorders>
              <w:top w:val="nil"/>
              <w:left w:val="single" w:sz="4" w:space="0" w:color="auto"/>
              <w:bottom w:val="single" w:sz="4" w:space="0" w:color="auto"/>
              <w:right w:val="single" w:sz="4" w:space="0" w:color="auto"/>
            </w:tcBorders>
            <w:noWrap/>
            <w:vAlign w:val="center"/>
            <w:hideMark/>
          </w:tcPr>
          <w:p w:rsidR="002D6D21" w:rsidRDefault="002D6D21">
            <w:pPr>
              <w:jc w:val="right"/>
            </w:pPr>
            <w:r>
              <w:t>135,00</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72.7</w:t>
            </w:r>
          </w:p>
        </w:tc>
        <w:tc>
          <w:tcPr>
            <w:tcW w:w="7255" w:type="dxa"/>
            <w:tcBorders>
              <w:top w:val="nil"/>
              <w:left w:val="nil"/>
              <w:bottom w:val="single" w:sz="4" w:space="0" w:color="auto"/>
              <w:right w:val="single" w:sz="4" w:space="0" w:color="auto"/>
            </w:tcBorders>
            <w:noWrap/>
            <w:vAlign w:val="center"/>
            <w:hideMark/>
          </w:tcPr>
          <w:p w:rsidR="002D6D21" w:rsidRDefault="002D6D21">
            <w:r>
              <w:t xml:space="preserve">Погребения в старо гробно място – </w:t>
            </w:r>
          </w:p>
          <w:p w:rsidR="002D6D21" w:rsidRDefault="002D6D21">
            <w:r>
              <w:t>изкопаване, погребение и аранжировка</w:t>
            </w:r>
          </w:p>
        </w:tc>
        <w:tc>
          <w:tcPr>
            <w:tcW w:w="900" w:type="dxa"/>
            <w:tcBorders>
              <w:top w:val="single" w:sz="4" w:space="0" w:color="auto"/>
              <w:left w:val="nil"/>
              <w:bottom w:val="single" w:sz="4" w:space="0" w:color="auto"/>
              <w:right w:val="nil"/>
            </w:tcBorders>
            <w:noWrap/>
            <w:vAlign w:val="center"/>
            <w:hideMark/>
          </w:tcPr>
          <w:p w:rsidR="002D6D21" w:rsidRDefault="002D6D21">
            <w:pPr>
              <w:jc w:val="center"/>
            </w:pPr>
            <w:r>
              <w:t>лв.</w:t>
            </w:r>
          </w:p>
        </w:tc>
        <w:tc>
          <w:tcPr>
            <w:tcW w:w="920" w:type="dxa"/>
            <w:tcBorders>
              <w:top w:val="nil"/>
              <w:left w:val="single" w:sz="4" w:space="0" w:color="auto"/>
              <w:bottom w:val="single" w:sz="4" w:space="0" w:color="auto"/>
              <w:right w:val="single" w:sz="4" w:space="0" w:color="auto"/>
            </w:tcBorders>
            <w:noWrap/>
            <w:vAlign w:val="center"/>
            <w:hideMark/>
          </w:tcPr>
          <w:p w:rsidR="002D6D21" w:rsidRDefault="002D6D21">
            <w:pPr>
              <w:jc w:val="right"/>
            </w:pPr>
            <w:r>
              <w:t>165,00</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72.8</w:t>
            </w:r>
          </w:p>
        </w:tc>
        <w:tc>
          <w:tcPr>
            <w:tcW w:w="7255" w:type="dxa"/>
            <w:tcBorders>
              <w:top w:val="nil"/>
              <w:left w:val="nil"/>
              <w:bottom w:val="single" w:sz="4" w:space="0" w:color="auto"/>
              <w:right w:val="single" w:sz="4" w:space="0" w:color="auto"/>
            </w:tcBorders>
            <w:noWrap/>
            <w:vAlign w:val="center"/>
            <w:hideMark/>
          </w:tcPr>
          <w:p w:rsidR="002D6D21" w:rsidRDefault="002D6D21">
            <w:r>
              <w:t xml:space="preserve">Разбиване на бетонна плоча с дебелина над </w:t>
            </w:r>
            <w:smartTag w:uri="urn:schemas-microsoft-com:office:smarttags" w:element="metricconverter">
              <w:smartTagPr>
                <w:attr w:name="ProductID" w:val="20 см"/>
              </w:smartTagPr>
              <w:r>
                <w:t>20 см</w:t>
              </w:r>
            </w:smartTag>
          </w:p>
        </w:tc>
        <w:tc>
          <w:tcPr>
            <w:tcW w:w="900" w:type="dxa"/>
            <w:tcBorders>
              <w:top w:val="single" w:sz="4" w:space="0" w:color="auto"/>
              <w:left w:val="nil"/>
              <w:bottom w:val="single" w:sz="4" w:space="0" w:color="auto"/>
              <w:right w:val="nil"/>
            </w:tcBorders>
            <w:noWrap/>
            <w:vAlign w:val="center"/>
            <w:hideMark/>
          </w:tcPr>
          <w:p w:rsidR="002D6D21" w:rsidRDefault="002D6D21">
            <w:pPr>
              <w:jc w:val="center"/>
            </w:pPr>
            <w:r>
              <w:t>лв.</w:t>
            </w:r>
          </w:p>
        </w:tc>
        <w:tc>
          <w:tcPr>
            <w:tcW w:w="920" w:type="dxa"/>
            <w:tcBorders>
              <w:top w:val="nil"/>
              <w:left w:val="single" w:sz="4" w:space="0" w:color="auto"/>
              <w:bottom w:val="single" w:sz="4" w:space="0" w:color="auto"/>
              <w:right w:val="single" w:sz="4" w:space="0" w:color="auto"/>
            </w:tcBorders>
            <w:noWrap/>
            <w:vAlign w:val="center"/>
            <w:hideMark/>
          </w:tcPr>
          <w:p w:rsidR="002D6D21" w:rsidRDefault="002D6D21">
            <w:pPr>
              <w:jc w:val="right"/>
            </w:pPr>
            <w:r>
              <w:t>133,33</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72.9</w:t>
            </w:r>
          </w:p>
        </w:tc>
        <w:tc>
          <w:tcPr>
            <w:tcW w:w="7255" w:type="dxa"/>
            <w:tcBorders>
              <w:top w:val="nil"/>
              <w:left w:val="nil"/>
              <w:bottom w:val="single" w:sz="4" w:space="0" w:color="auto"/>
              <w:right w:val="single" w:sz="4" w:space="0" w:color="auto"/>
            </w:tcBorders>
            <w:noWrap/>
            <w:vAlign w:val="center"/>
            <w:hideMark/>
          </w:tcPr>
          <w:p w:rsidR="002D6D21" w:rsidRDefault="002D6D21">
            <w:r>
              <w:t xml:space="preserve">Разбиване на бетонна плоча с дебелина от 10 до </w:t>
            </w:r>
            <w:smartTag w:uri="urn:schemas-microsoft-com:office:smarttags" w:element="metricconverter">
              <w:smartTagPr>
                <w:attr w:name="ProductID" w:val="20 см"/>
              </w:smartTagPr>
              <w:r>
                <w:t>20 см</w:t>
              </w:r>
            </w:smartTag>
          </w:p>
        </w:tc>
        <w:tc>
          <w:tcPr>
            <w:tcW w:w="900" w:type="dxa"/>
            <w:tcBorders>
              <w:top w:val="single" w:sz="4" w:space="0" w:color="auto"/>
              <w:left w:val="nil"/>
              <w:bottom w:val="single" w:sz="4" w:space="0" w:color="auto"/>
              <w:right w:val="nil"/>
            </w:tcBorders>
            <w:noWrap/>
            <w:vAlign w:val="center"/>
            <w:hideMark/>
          </w:tcPr>
          <w:p w:rsidR="002D6D21" w:rsidRDefault="002D6D21">
            <w:pPr>
              <w:jc w:val="center"/>
            </w:pPr>
            <w:r>
              <w:t>лв.</w:t>
            </w:r>
          </w:p>
        </w:tc>
        <w:tc>
          <w:tcPr>
            <w:tcW w:w="920" w:type="dxa"/>
            <w:tcBorders>
              <w:top w:val="nil"/>
              <w:left w:val="single" w:sz="4" w:space="0" w:color="auto"/>
              <w:bottom w:val="single" w:sz="4" w:space="0" w:color="auto"/>
              <w:right w:val="single" w:sz="4" w:space="0" w:color="auto"/>
            </w:tcBorders>
            <w:noWrap/>
            <w:vAlign w:val="center"/>
            <w:hideMark/>
          </w:tcPr>
          <w:p w:rsidR="002D6D21" w:rsidRDefault="002D6D21">
            <w:pPr>
              <w:jc w:val="right"/>
            </w:pPr>
            <w:r>
              <w:t>100,01</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72.10</w:t>
            </w:r>
          </w:p>
        </w:tc>
        <w:tc>
          <w:tcPr>
            <w:tcW w:w="7255" w:type="dxa"/>
            <w:tcBorders>
              <w:top w:val="nil"/>
              <w:left w:val="nil"/>
              <w:bottom w:val="single" w:sz="4" w:space="0" w:color="auto"/>
              <w:right w:val="single" w:sz="4" w:space="0" w:color="auto"/>
            </w:tcBorders>
            <w:noWrap/>
            <w:vAlign w:val="center"/>
            <w:hideMark/>
          </w:tcPr>
          <w:p w:rsidR="002D6D21" w:rsidRDefault="002D6D21">
            <w:r>
              <w:t xml:space="preserve">Разбиване на бетонна плоча с дебелина до </w:t>
            </w:r>
            <w:smartTag w:uri="urn:schemas-microsoft-com:office:smarttags" w:element="metricconverter">
              <w:smartTagPr>
                <w:attr w:name="ProductID" w:val="10 см"/>
              </w:smartTagPr>
              <w:r>
                <w:t>10 см</w:t>
              </w:r>
            </w:smartTag>
          </w:p>
        </w:tc>
        <w:tc>
          <w:tcPr>
            <w:tcW w:w="900" w:type="dxa"/>
            <w:tcBorders>
              <w:top w:val="single" w:sz="4" w:space="0" w:color="auto"/>
              <w:left w:val="nil"/>
              <w:bottom w:val="single" w:sz="4" w:space="0" w:color="auto"/>
              <w:right w:val="nil"/>
            </w:tcBorders>
            <w:noWrap/>
            <w:vAlign w:val="center"/>
            <w:hideMark/>
          </w:tcPr>
          <w:p w:rsidR="002D6D21" w:rsidRDefault="002D6D21">
            <w:pPr>
              <w:jc w:val="center"/>
            </w:pPr>
            <w:r>
              <w:t>лв.</w:t>
            </w:r>
          </w:p>
        </w:tc>
        <w:tc>
          <w:tcPr>
            <w:tcW w:w="920" w:type="dxa"/>
            <w:tcBorders>
              <w:top w:val="nil"/>
              <w:left w:val="single" w:sz="4" w:space="0" w:color="auto"/>
              <w:bottom w:val="single" w:sz="4" w:space="0" w:color="auto"/>
              <w:right w:val="single" w:sz="4" w:space="0" w:color="auto"/>
            </w:tcBorders>
            <w:noWrap/>
            <w:vAlign w:val="center"/>
            <w:hideMark/>
          </w:tcPr>
          <w:p w:rsidR="002D6D21" w:rsidRDefault="002D6D21">
            <w:pPr>
              <w:jc w:val="right"/>
            </w:pPr>
            <w:r>
              <w:t>66,</w:t>
            </w:r>
            <w:proofErr w:type="spellStart"/>
            <w:r>
              <w:t>66</w:t>
            </w:r>
            <w:proofErr w:type="spellEnd"/>
          </w:p>
        </w:tc>
      </w:tr>
      <w:tr w:rsidR="002D6D21" w:rsidTr="002D6D21">
        <w:trPr>
          <w:trHeight w:val="315"/>
        </w:trPr>
        <w:tc>
          <w:tcPr>
            <w:tcW w:w="860" w:type="dxa"/>
            <w:tcBorders>
              <w:top w:val="nil"/>
              <w:left w:val="single" w:sz="4" w:space="0" w:color="auto"/>
              <w:bottom w:val="single" w:sz="4" w:space="0" w:color="auto"/>
              <w:right w:val="single" w:sz="4" w:space="0" w:color="auto"/>
            </w:tcBorders>
            <w:noWrap/>
            <w:hideMark/>
          </w:tcPr>
          <w:p w:rsidR="002D6D21" w:rsidRDefault="002D6D21">
            <w:pPr>
              <w:jc w:val="center"/>
            </w:pPr>
            <w:r>
              <w:t>72.11</w:t>
            </w:r>
          </w:p>
        </w:tc>
        <w:tc>
          <w:tcPr>
            <w:tcW w:w="7255" w:type="dxa"/>
            <w:tcBorders>
              <w:top w:val="nil"/>
              <w:left w:val="nil"/>
              <w:bottom w:val="single" w:sz="4" w:space="0" w:color="auto"/>
              <w:right w:val="single" w:sz="4" w:space="0" w:color="auto"/>
            </w:tcBorders>
            <w:noWrap/>
            <w:vAlign w:val="center"/>
            <w:hideMark/>
          </w:tcPr>
          <w:p w:rsidR="002D6D21" w:rsidRDefault="002D6D21">
            <w:r>
              <w:t>Подготовка на старо гробно място за повторно погребение</w:t>
            </w:r>
          </w:p>
        </w:tc>
        <w:tc>
          <w:tcPr>
            <w:tcW w:w="900" w:type="dxa"/>
            <w:tcBorders>
              <w:top w:val="single" w:sz="4" w:space="0" w:color="auto"/>
              <w:left w:val="nil"/>
              <w:bottom w:val="single" w:sz="4" w:space="0" w:color="auto"/>
              <w:right w:val="nil"/>
            </w:tcBorders>
            <w:noWrap/>
            <w:vAlign w:val="center"/>
            <w:hideMark/>
          </w:tcPr>
          <w:p w:rsidR="002D6D21" w:rsidRDefault="002D6D21">
            <w:pPr>
              <w:jc w:val="center"/>
            </w:pPr>
            <w:r>
              <w:t>лв.</w:t>
            </w:r>
          </w:p>
        </w:tc>
        <w:tc>
          <w:tcPr>
            <w:tcW w:w="920" w:type="dxa"/>
            <w:tcBorders>
              <w:top w:val="nil"/>
              <w:left w:val="single" w:sz="4" w:space="0" w:color="auto"/>
              <w:bottom w:val="single" w:sz="4" w:space="0" w:color="auto"/>
              <w:right w:val="single" w:sz="4" w:space="0" w:color="auto"/>
            </w:tcBorders>
            <w:noWrap/>
            <w:vAlign w:val="center"/>
            <w:hideMark/>
          </w:tcPr>
          <w:p w:rsidR="002D6D21" w:rsidRDefault="002D6D21">
            <w:pPr>
              <w:jc w:val="right"/>
            </w:pPr>
            <w:r>
              <w:t>241,66</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hideMark/>
          </w:tcPr>
          <w:p w:rsidR="002D6D21" w:rsidRDefault="002D6D21">
            <w:pPr>
              <w:jc w:val="center"/>
            </w:pPr>
            <w:r>
              <w:t>72.12</w:t>
            </w:r>
          </w:p>
        </w:tc>
        <w:tc>
          <w:tcPr>
            <w:tcW w:w="7255" w:type="dxa"/>
            <w:tcBorders>
              <w:top w:val="nil"/>
              <w:left w:val="nil"/>
              <w:bottom w:val="single" w:sz="4" w:space="0" w:color="auto"/>
              <w:right w:val="single" w:sz="4" w:space="0" w:color="auto"/>
            </w:tcBorders>
            <w:noWrap/>
            <w:vAlign w:val="center"/>
            <w:hideMark/>
          </w:tcPr>
          <w:p w:rsidR="002D6D21" w:rsidRDefault="002D6D21">
            <w:r>
              <w:t xml:space="preserve">Погребение в старо гробно място – експресно изкопаване </w:t>
            </w:r>
          </w:p>
        </w:tc>
        <w:tc>
          <w:tcPr>
            <w:tcW w:w="900" w:type="dxa"/>
            <w:tcBorders>
              <w:top w:val="single" w:sz="4" w:space="0" w:color="auto"/>
              <w:left w:val="nil"/>
              <w:bottom w:val="single" w:sz="4" w:space="0" w:color="auto"/>
              <w:right w:val="nil"/>
            </w:tcBorders>
            <w:noWrap/>
            <w:vAlign w:val="center"/>
            <w:hideMark/>
          </w:tcPr>
          <w:p w:rsidR="002D6D21" w:rsidRDefault="002D6D21">
            <w:pPr>
              <w:jc w:val="center"/>
            </w:pPr>
            <w:r>
              <w:t>лв.</w:t>
            </w:r>
          </w:p>
        </w:tc>
        <w:tc>
          <w:tcPr>
            <w:tcW w:w="920" w:type="dxa"/>
            <w:tcBorders>
              <w:top w:val="nil"/>
              <w:left w:val="single" w:sz="4" w:space="0" w:color="auto"/>
              <w:bottom w:val="single" w:sz="4" w:space="0" w:color="auto"/>
              <w:right w:val="single" w:sz="4" w:space="0" w:color="auto"/>
            </w:tcBorders>
            <w:noWrap/>
            <w:vAlign w:val="center"/>
            <w:hideMark/>
          </w:tcPr>
          <w:p w:rsidR="002D6D21" w:rsidRDefault="002D6D21">
            <w:pPr>
              <w:jc w:val="right"/>
            </w:pPr>
            <w:r>
              <w:t>191,67</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hideMark/>
          </w:tcPr>
          <w:p w:rsidR="002D6D21" w:rsidRDefault="002D6D21">
            <w:pPr>
              <w:jc w:val="center"/>
            </w:pPr>
            <w:r>
              <w:t>72.13</w:t>
            </w:r>
          </w:p>
        </w:tc>
        <w:tc>
          <w:tcPr>
            <w:tcW w:w="7255" w:type="dxa"/>
            <w:tcBorders>
              <w:top w:val="nil"/>
              <w:left w:val="nil"/>
              <w:bottom w:val="single" w:sz="4" w:space="0" w:color="auto"/>
              <w:right w:val="single" w:sz="4" w:space="0" w:color="auto"/>
            </w:tcBorders>
            <w:noWrap/>
            <w:vAlign w:val="center"/>
            <w:hideMark/>
          </w:tcPr>
          <w:p w:rsidR="002D6D21" w:rsidRDefault="002D6D21">
            <w:r>
              <w:t>Извозване до гробно място с катафалка</w:t>
            </w:r>
          </w:p>
        </w:tc>
        <w:tc>
          <w:tcPr>
            <w:tcW w:w="900" w:type="dxa"/>
            <w:tcBorders>
              <w:top w:val="single" w:sz="4" w:space="0" w:color="auto"/>
              <w:left w:val="nil"/>
              <w:bottom w:val="single" w:sz="4" w:space="0" w:color="auto"/>
              <w:right w:val="nil"/>
            </w:tcBorders>
            <w:noWrap/>
            <w:vAlign w:val="center"/>
            <w:hideMark/>
          </w:tcPr>
          <w:p w:rsidR="002D6D21" w:rsidRDefault="002D6D21">
            <w:pPr>
              <w:jc w:val="center"/>
            </w:pPr>
            <w:r>
              <w:t>лв.</w:t>
            </w:r>
          </w:p>
        </w:tc>
        <w:tc>
          <w:tcPr>
            <w:tcW w:w="920" w:type="dxa"/>
            <w:tcBorders>
              <w:top w:val="nil"/>
              <w:left w:val="single" w:sz="4" w:space="0" w:color="auto"/>
              <w:bottom w:val="single" w:sz="4" w:space="0" w:color="auto"/>
              <w:right w:val="single" w:sz="4" w:space="0" w:color="auto"/>
            </w:tcBorders>
            <w:noWrap/>
            <w:vAlign w:val="center"/>
            <w:hideMark/>
          </w:tcPr>
          <w:p w:rsidR="002D6D21" w:rsidRDefault="002D6D21">
            <w:pPr>
              <w:jc w:val="right"/>
            </w:pPr>
            <w:r>
              <w:t>35,00</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hideMark/>
          </w:tcPr>
          <w:p w:rsidR="002D6D21" w:rsidRDefault="002D6D21">
            <w:pPr>
              <w:jc w:val="center"/>
            </w:pPr>
            <w:r>
              <w:t>72.14</w:t>
            </w:r>
          </w:p>
        </w:tc>
        <w:tc>
          <w:tcPr>
            <w:tcW w:w="7255" w:type="dxa"/>
            <w:tcBorders>
              <w:top w:val="nil"/>
              <w:left w:val="nil"/>
              <w:bottom w:val="single" w:sz="4" w:space="0" w:color="auto"/>
              <w:right w:val="single" w:sz="4" w:space="0" w:color="auto"/>
            </w:tcBorders>
            <w:noWrap/>
            <w:vAlign w:val="center"/>
            <w:hideMark/>
          </w:tcPr>
          <w:p w:rsidR="002D6D21" w:rsidRDefault="002D6D21">
            <w:r>
              <w:t>Доставка ковчег на адрес</w:t>
            </w:r>
          </w:p>
        </w:tc>
        <w:tc>
          <w:tcPr>
            <w:tcW w:w="900" w:type="dxa"/>
            <w:tcBorders>
              <w:top w:val="single" w:sz="4" w:space="0" w:color="auto"/>
              <w:left w:val="nil"/>
              <w:bottom w:val="single" w:sz="4" w:space="0" w:color="auto"/>
              <w:right w:val="nil"/>
            </w:tcBorders>
            <w:noWrap/>
            <w:vAlign w:val="center"/>
            <w:hideMark/>
          </w:tcPr>
          <w:p w:rsidR="002D6D21" w:rsidRDefault="002D6D21">
            <w:pPr>
              <w:jc w:val="center"/>
            </w:pPr>
            <w:r>
              <w:t>лв.</w:t>
            </w:r>
          </w:p>
        </w:tc>
        <w:tc>
          <w:tcPr>
            <w:tcW w:w="920" w:type="dxa"/>
            <w:tcBorders>
              <w:top w:val="nil"/>
              <w:left w:val="single" w:sz="4" w:space="0" w:color="auto"/>
              <w:bottom w:val="single" w:sz="4" w:space="0" w:color="auto"/>
              <w:right w:val="single" w:sz="4" w:space="0" w:color="auto"/>
            </w:tcBorders>
            <w:noWrap/>
            <w:vAlign w:val="center"/>
            <w:hideMark/>
          </w:tcPr>
          <w:p w:rsidR="002D6D21" w:rsidRDefault="002D6D21">
            <w:pPr>
              <w:jc w:val="right"/>
            </w:pPr>
            <w:r>
              <w:t>32,51</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hideMark/>
          </w:tcPr>
          <w:p w:rsidR="002D6D21" w:rsidRDefault="002D6D21">
            <w:pPr>
              <w:jc w:val="center"/>
            </w:pPr>
            <w:r>
              <w:t>72.15</w:t>
            </w:r>
          </w:p>
        </w:tc>
        <w:tc>
          <w:tcPr>
            <w:tcW w:w="7255" w:type="dxa"/>
            <w:tcBorders>
              <w:top w:val="nil"/>
              <w:left w:val="nil"/>
              <w:bottom w:val="single" w:sz="4" w:space="0" w:color="auto"/>
              <w:right w:val="single" w:sz="4" w:space="0" w:color="auto"/>
            </w:tcBorders>
            <w:noWrap/>
            <w:vAlign w:val="center"/>
            <w:hideMark/>
          </w:tcPr>
          <w:p w:rsidR="002D6D21" w:rsidRDefault="002D6D21">
            <w:r>
              <w:t>Пренасяне на покойник с ковчег от болницата</w:t>
            </w:r>
          </w:p>
        </w:tc>
        <w:tc>
          <w:tcPr>
            <w:tcW w:w="900" w:type="dxa"/>
            <w:tcBorders>
              <w:top w:val="single" w:sz="4" w:space="0" w:color="auto"/>
              <w:left w:val="nil"/>
              <w:bottom w:val="single" w:sz="4" w:space="0" w:color="auto"/>
              <w:right w:val="nil"/>
            </w:tcBorders>
            <w:noWrap/>
            <w:vAlign w:val="center"/>
            <w:hideMark/>
          </w:tcPr>
          <w:p w:rsidR="002D6D21" w:rsidRDefault="002D6D21">
            <w:pPr>
              <w:jc w:val="center"/>
            </w:pPr>
            <w:r>
              <w:t>лв.</w:t>
            </w:r>
          </w:p>
        </w:tc>
        <w:tc>
          <w:tcPr>
            <w:tcW w:w="920" w:type="dxa"/>
            <w:tcBorders>
              <w:top w:val="nil"/>
              <w:left w:val="single" w:sz="4" w:space="0" w:color="auto"/>
              <w:bottom w:val="single" w:sz="4" w:space="0" w:color="auto"/>
              <w:right w:val="single" w:sz="4" w:space="0" w:color="auto"/>
            </w:tcBorders>
            <w:noWrap/>
            <w:vAlign w:val="center"/>
            <w:hideMark/>
          </w:tcPr>
          <w:p w:rsidR="002D6D21" w:rsidRDefault="002D6D21">
            <w:pPr>
              <w:jc w:val="right"/>
            </w:pPr>
            <w:r>
              <w:t>35,84</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hideMark/>
          </w:tcPr>
          <w:p w:rsidR="002D6D21" w:rsidRDefault="002D6D21">
            <w:pPr>
              <w:jc w:val="center"/>
            </w:pPr>
            <w:r>
              <w:lastRenderedPageBreak/>
              <w:t>72.16</w:t>
            </w:r>
          </w:p>
        </w:tc>
        <w:tc>
          <w:tcPr>
            <w:tcW w:w="7255" w:type="dxa"/>
            <w:tcBorders>
              <w:top w:val="nil"/>
              <w:left w:val="nil"/>
              <w:bottom w:val="single" w:sz="4" w:space="0" w:color="auto"/>
              <w:right w:val="single" w:sz="4" w:space="0" w:color="auto"/>
            </w:tcBorders>
            <w:noWrap/>
            <w:vAlign w:val="center"/>
            <w:hideMark/>
          </w:tcPr>
          <w:p w:rsidR="002D6D21" w:rsidRDefault="002D6D21">
            <w:r>
              <w:t>Носене на ковчег от 1-ви до 3-ти етаж</w:t>
            </w:r>
          </w:p>
        </w:tc>
        <w:tc>
          <w:tcPr>
            <w:tcW w:w="900" w:type="dxa"/>
            <w:tcBorders>
              <w:top w:val="single" w:sz="4" w:space="0" w:color="auto"/>
              <w:left w:val="nil"/>
              <w:bottom w:val="single" w:sz="4" w:space="0" w:color="auto"/>
              <w:right w:val="nil"/>
            </w:tcBorders>
            <w:noWrap/>
            <w:vAlign w:val="center"/>
            <w:hideMark/>
          </w:tcPr>
          <w:p w:rsidR="002D6D21" w:rsidRDefault="002D6D21">
            <w:pPr>
              <w:jc w:val="center"/>
            </w:pPr>
            <w:r>
              <w:t>лв.</w:t>
            </w:r>
          </w:p>
        </w:tc>
        <w:tc>
          <w:tcPr>
            <w:tcW w:w="920" w:type="dxa"/>
            <w:tcBorders>
              <w:top w:val="nil"/>
              <w:left w:val="single" w:sz="4" w:space="0" w:color="auto"/>
              <w:bottom w:val="single" w:sz="4" w:space="0" w:color="auto"/>
              <w:right w:val="single" w:sz="4" w:space="0" w:color="auto"/>
            </w:tcBorders>
            <w:noWrap/>
            <w:vAlign w:val="center"/>
            <w:hideMark/>
          </w:tcPr>
          <w:p w:rsidR="002D6D21" w:rsidRDefault="002D6D21">
            <w:pPr>
              <w:jc w:val="right"/>
            </w:pPr>
            <w:r>
              <w:t>34,17</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hideMark/>
          </w:tcPr>
          <w:p w:rsidR="002D6D21" w:rsidRDefault="002D6D21">
            <w:pPr>
              <w:jc w:val="center"/>
            </w:pPr>
            <w:r>
              <w:t>72.17</w:t>
            </w:r>
          </w:p>
        </w:tc>
        <w:tc>
          <w:tcPr>
            <w:tcW w:w="7255" w:type="dxa"/>
            <w:tcBorders>
              <w:top w:val="nil"/>
              <w:left w:val="nil"/>
              <w:bottom w:val="single" w:sz="4" w:space="0" w:color="auto"/>
              <w:right w:val="single" w:sz="4" w:space="0" w:color="auto"/>
            </w:tcBorders>
            <w:noWrap/>
            <w:vAlign w:val="center"/>
            <w:hideMark/>
          </w:tcPr>
          <w:p w:rsidR="002D6D21" w:rsidRDefault="002D6D21">
            <w:r>
              <w:t>Носене на нестандартен ковчег от 1-ви до 3-ти етаж</w:t>
            </w:r>
          </w:p>
        </w:tc>
        <w:tc>
          <w:tcPr>
            <w:tcW w:w="900" w:type="dxa"/>
            <w:tcBorders>
              <w:top w:val="single" w:sz="4" w:space="0" w:color="auto"/>
              <w:left w:val="nil"/>
              <w:bottom w:val="single" w:sz="4" w:space="0" w:color="auto"/>
              <w:right w:val="nil"/>
            </w:tcBorders>
            <w:noWrap/>
            <w:vAlign w:val="center"/>
            <w:hideMark/>
          </w:tcPr>
          <w:p w:rsidR="002D6D21" w:rsidRDefault="002D6D21">
            <w:pPr>
              <w:jc w:val="center"/>
            </w:pPr>
            <w:r>
              <w:t>лв.</w:t>
            </w:r>
          </w:p>
        </w:tc>
        <w:tc>
          <w:tcPr>
            <w:tcW w:w="920" w:type="dxa"/>
            <w:tcBorders>
              <w:top w:val="nil"/>
              <w:left w:val="single" w:sz="4" w:space="0" w:color="auto"/>
              <w:bottom w:val="single" w:sz="4" w:space="0" w:color="auto"/>
              <w:right w:val="single" w:sz="4" w:space="0" w:color="auto"/>
            </w:tcBorders>
            <w:noWrap/>
            <w:vAlign w:val="center"/>
            <w:hideMark/>
          </w:tcPr>
          <w:p w:rsidR="002D6D21" w:rsidRDefault="002D6D21">
            <w:pPr>
              <w:jc w:val="right"/>
            </w:pPr>
            <w:r>
              <w:t>49,17</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72.18</w:t>
            </w:r>
          </w:p>
        </w:tc>
        <w:tc>
          <w:tcPr>
            <w:tcW w:w="7255" w:type="dxa"/>
            <w:tcBorders>
              <w:top w:val="nil"/>
              <w:left w:val="nil"/>
              <w:bottom w:val="single" w:sz="4" w:space="0" w:color="auto"/>
              <w:right w:val="single" w:sz="4" w:space="0" w:color="auto"/>
            </w:tcBorders>
            <w:noWrap/>
            <w:vAlign w:val="center"/>
            <w:hideMark/>
          </w:tcPr>
          <w:p w:rsidR="002D6D21" w:rsidRDefault="002D6D21">
            <w:r>
              <w:t>Носене на ковчег от 4-ти до 6-ти етаж</w:t>
            </w:r>
          </w:p>
        </w:tc>
        <w:tc>
          <w:tcPr>
            <w:tcW w:w="900" w:type="dxa"/>
            <w:tcBorders>
              <w:top w:val="single" w:sz="4" w:space="0" w:color="auto"/>
              <w:left w:val="nil"/>
              <w:bottom w:val="single" w:sz="4" w:space="0" w:color="auto"/>
              <w:right w:val="nil"/>
            </w:tcBorders>
            <w:noWrap/>
            <w:vAlign w:val="center"/>
            <w:hideMark/>
          </w:tcPr>
          <w:p w:rsidR="002D6D21" w:rsidRDefault="002D6D21">
            <w:pPr>
              <w:jc w:val="center"/>
            </w:pPr>
            <w:r>
              <w:t>лв.</w:t>
            </w:r>
          </w:p>
        </w:tc>
        <w:tc>
          <w:tcPr>
            <w:tcW w:w="920" w:type="dxa"/>
            <w:tcBorders>
              <w:top w:val="nil"/>
              <w:left w:val="single" w:sz="4" w:space="0" w:color="auto"/>
              <w:bottom w:val="single" w:sz="4" w:space="0" w:color="auto"/>
              <w:right w:val="single" w:sz="4" w:space="0" w:color="auto"/>
            </w:tcBorders>
            <w:noWrap/>
            <w:vAlign w:val="center"/>
            <w:hideMark/>
          </w:tcPr>
          <w:p w:rsidR="002D6D21" w:rsidRDefault="002D6D21">
            <w:pPr>
              <w:jc w:val="right"/>
            </w:pPr>
            <w:r>
              <w:t>39,17</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72.19</w:t>
            </w:r>
          </w:p>
        </w:tc>
        <w:tc>
          <w:tcPr>
            <w:tcW w:w="7255" w:type="dxa"/>
            <w:tcBorders>
              <w:top w:val="nil"/>
              <w:left w:val="nil"/>
              <w:bottom w:val="single" w:sz="4" w:space="0" w:color="auto"/>
              <w:right w:val="single" w:sz="4" w:space="0" w:color="auto"/>
            </w:tcBorders>
            <w:noWrap/>
            <w:vAlign w:val="center"/>
            <w:hideMark/>
          </w:tcPr>
          <w:p w:rsidR="002D6D21" w:rsidRDefault="002D6D21">
            <w:r>
              <w:t>Носене на нестандартен ковчег от 4-ти до 6-ти етаж</w:t>
            </w:r>
          </w:p>
        </w:tc>
        <w:tc>
          <w:tcPr>
            <w:tcW w:w="900" w:type="dxa"/>
            <w:tcBorders>
              <w:top w:val="single" w:sz="4" w:space="0" w:color="auto"/>
              <w:left w:val="nil"/>
              <w:bottom w:val="single" w:sz="4" w:space="0" w:color="auto"/>
              <w:right w:val="nil"/>
            </w:tcBorders>
            <w:noWrap/>
            <w:vAlign w:val="center"/>
            <w:hideMark/>
          </w:tcPr>
          <w:p w:rsidR="002D6D21" w:rsidRDefault="002D6D21">
            <w:pPr>
              <w:jc w:val="center"/>
            </w:pPr>
            <w:r>
              <w:t>лв.</w:t>
            </w:r>
          </w:p>
        </w:tc>
        <w:tc>
          <w:tcPr>
            <w:tcW w:w="920" w:type="dxa"/>
            <w:tcBorders>
              <w:top w:val="nil"/>
              <w:left w:val="single" w:sz="4" w:space="0" w:color="auto"/>
              <w:bottom w:val="single" w:sz="4" w:space="0" w:color="auto"/>
              <w:right w:val="single" w:sz="4" w:space="0" w:color="auto"/>
            </w:tcBorders>
            <w:noWrap/>
            <w:vAlign w:val="center"/>
            <w:hideMark/>
          </w:tcPr>
          <w:p w:rsidR="002D6D21" w:rsidRDefault="002D6D21">
            <w:pPr>
              <w:jc w:val="right"/>
            </w:pPr>
            <w:r>
              <w:t>54,17</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72.20</w:t>
            </w:r>
          </w:p>
        </w:tc>
        <w:tc>
          <w:tcPr>
            <w:tcW w:w="7255" w:type="dxa"/>
            <w:tcBorders>
              <w:top w:val="nil"/>
              <w:left w:val="nil"/>
              <w:bottom w:val="single" w:sz="4" w:space="0" w:color="auto"/>
              <w:right w:val="single" w:sz="4" w:space="0" w:color="auto"/>
            </w:tcBorders>
            <w:noWrap/>
            <w:vAlign w:val="center"/>
            <w:hideMark/>
          </w:tcPr>
          <w:p w:rsidR="002D6D21" w:rsidRDefault="002D6D21">
            <w:r>
              <w:t>Носене на ковчег над 6-ти етаж</w:t>
            </w:r>
          </w:p>
        </w:tc>
        <w:tc>
          <w:tcPr>
            <w:tcW w:w="900" w:type="dxa"/>
            <w:tcBorders>
              <w:top w:val="single" w:sz="4" w:space="0" w:color="auto"/>
              <w:left w:val="nil"/>
              <w:bottom w:val="single" w:sz="4" w:space="0" w:color="auto"/>
              <w:right w:val="nil"/>
            </w:tcBorders>
            <w:noWrap/>
            <w:vAlign w:val="center"/>
            <w:hideMark/>
          </w:tcPr>
          <w:p w:rsidR="002D6D21" w:rsidRDefault="002D6D21">
            <w:pPr>
              <w:jc w:val="center"/>
            </w:pPr>
            <w:r>
              <w:t>лв.</w:t>
            </w:r>
          </w:p>
        </w:tc>
        <w:tc>
          <w:tcPr>
            <w:tcW w:w="920" w:type="dxa"/>
            <w:tcBorders>
              <w:top w:val="nil"/>
              <w:left w:val="single" w:sz="4" w:space="0" w:color="auto"/>
              <w:bottom w:val="single" w:sz="4" w:space="0" w:color="auto"/>
              <w:right w:val="single" w:sz="4" w:space="0" w:color="auto"/>
            </w:tcBorders>
            <w:noWrap/>
            <w:vAlign w:val="center"/>
            <w:hideMark/>
          </w:tcPr>
          <w:p w:rsidR="002D6D21" w:rsidRDefault="002D6D21">
            <w:pPr>
              <w:jc w:val="right"/>
            </w:pPr>
            <w:r>
              <w:t>47,50</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72.21</w:t>
            </w:r>
          </w:p>
        </w:tc>
        <w:tc>
          <w:tcPr>
            <w:tcW w:w="7255" w:type="dxa"/>
            <w:tcBorders>
              <w:top w:val="nil"/>
              <w:left w:val="nil"/>
              <w:bottom w:val="single" w:sz="4" w:space="0" w:color="auto"/>
              <w:right w:val="single" w:sz="4" w:space="0" w:color="auto"/>
            </w:tcBorders>
            <w:noWrap/>
            <w:vAlign w:val="center"/>
            <w:hideMark/>
          </w:tcPr>
          <w:p w:rsidR="002D6D21" w:rsidRDefault="002D6D21">
            <w:r>
              <w:t>Носене на нестандартен ковчег над 6-ти етаж</w:t>
            </w:r>
          </w:p>
        </w:tc>
        <w:tc>
          <w:tcPr>
            <w:tcW w:w="900" w:type="dxa"/>
            <w:tcBorders>
              <w:top w:val="single" w:sz="4" w:space="0" w:color="auto"/>
              <w:left w:val="nil"/>
              <w:bottom w:val="single" w:sz="4" w:space="0" w:color="auto"/>
              <w:right w:val="nil"/>
            </w:tcBorders>
            <w:noWrap/>
            <w:vAlign w:val="center"/>
            <w:hideMark/>
          </w:tcPr>
          <w:p w:rsidR="002D6D21" w:rsidRDefault="002D6D21">
            <w:pPr>
              <w:jc w:val="center"/>
            </w:pPr>
            <w:r>
              <w:t>лв.</w:t>
            </w:r>
          </w:p>
        </w:tc>
        <w:tc>
          <w:tcPr>
            <w:tcW w:w="920" w:type="dxa"/>
            <w:tcBorders>
              <w:top w:val="nil"/>
              <w:left w:val="single" w:sz="4" w:space="0" w:color="auto"/>
              <w:bottom w:val="single" w:sz="4" w:space="0" w:color="auto"/>
              <w:right w:val="single" w:sz="4" w:space="0" w:color="auto"/>
            </w:tcBorders>
            <w:noWrap/>
            <w:vAlign w:val="center"/>
            <w:hideMark/>
          </w:tcPr>
          <w:p w:rsidR="002D6D21" w:rsidRDefault="002D6D21">
            <w:pPr>
              <w:jc w:val="right"/>
            </w:pPr>
            <w:r>
              <w:t>62,00</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72.22</w:t>
            </w:r>
          </w:p>
        </w:tc>
        <w:tc>
          <w:tcPr>
            <w:tcW w:w="7255" w:type="dxa"/>
            <w:tcBorders>
              <w:top w:val="nil"/>
              <w:left w:val="nil"/>
              <w:bottom w:val="single" w:sz="4" w:space="0" w:color="auto"/>
              <w:right w:val="single" w:sz="4" w:space="0" w:color="auto"/>
            </w:tcBorders>
            <w:noWrap/>
            <w:vAlign w:val="center"/>
            <w:hideMark/>
          </w:tcPr>
          <w:p w:rsidR="002D6D21" w:rsidRDefault="002D6D21">
            <w:r>
              <w:t xml:space="preserve">Транспорт </w:t>
            </w:r>
            <w:smartTag w:uri="urn:schemas-microsoft-com:office:smarttags" w:element="metricconverter">
              <w:smartTagPr>
                <w:attr w:name="ProductID" w:val="1 км"/>
              </w:smartTagPr>
              <w:r>
                <w:t>1 км</w:t>
              </w:r>
            </w:smartTag>
            <w:r>
              <w:t xml:space="preserve"> с катафалка</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лв./км</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1,08</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72.23</w:t>
            </w:r>
          </w:p>
        </w:tc>
        <w:tc>
          <w:tcPr>
            <w:tcW w:w="7255" w:type="dxa"/>
            <w:tcBorders>
              <w:top w:val="nil"/>
              <w:left w:val="nil"/>
              <w:bottom w:val="single" w:sz="4" w:space="0" w:color="auto"/>
              <w:right w:val="single" w:sz="4" w:space="0" w:color="auto"/>
            </w:tcBorders>
            <w:noWrap/>
            <w:vAlign w:val="center"/>
            <w:hideMark/>
          </w:tcPr>
          <w:p w:rsidR="002D6D21" w:rsidRDefault="002D6D21">
            <w:r>
              <w:t xml:space="preserve">Транспорт с катафалка над </w:t>
            </w:r>
            <w:smartTag w:uri="urn:schemas-microsoft-com:office:smarttags" w:element="metricconverter">
              <w:smartTagPr>
                <w:attr w:name="ProductID" w:val="50 км"/>
              </w:smartTagPr>
              <w:r>
                <w:t>50 км</w:t>
              </w:r>
            </w:smartTag>
            <w:r>
              <w:t xml:space="preserve">. </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лв./км</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0,67</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72.24</w:t>
            </w:r>
          </w:p>
        </w:tc>
        <w:tc>
          <w:tcPr>
            <w:tcW w:w="7255" w:type="dxa"/>
            <w:tcBorders>
              <w:top w:val="nil"/>
              <w:left w:val="nil"/>
              <w:bottom w:val="single" w:sz="4" w:space="0" w:color="auto"/>
              <w:right w:val="single" w:sz="4" w:space="0" w:color="auto"/>
            </w:tcBorders>
            <w:noWrap/>
            <w:vAlign w:val="center"/>
            <w:hideMark/>
          </w:tcPr>
          <w:p w:rsidR="002D6D21" w:rsidRDefault="002D6D21">
            <w:r>
              <w:t>Надписване на лента с плотер</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5,83</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72.25</w:t>
            </w:r>
          </w:p>
        </w:tc>
        <w:tc>
          <w:tcPr>
            <w:tcW w:w="7255" w:type="dxa"/>
            <w:tcBorders>
              <w:top w:val="nil"/>
              <w:left w:val="nil"/>
              <w:bottom w:val="single" w:sz="4" w:space="0" w:color="auto"/>
              <w:right w:val="single" w:sz="4" w:space="0" w:color="auto"/>
            </w:tcBorders>
            <w:noWrap/>
            <w:vAlign w:val="center"/>
            <w:hideMark/>
          </w:tcPr>
          <w:p w:rsidR="002D6D21" w:rsidRDefault="002D6D21">
            <w:r>
              <w:t>Надписване на кръст с плотер</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8,33</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72.26</w:t>
            </w:r>
          </w:p>
        </w:tc>
        <w:tc>
          <w:tcPr>
            <w:tcW w:w="7255" w:type="dxa"/>
            <w:tcBorders>
              <w:top w:val="nil"/>
              <w:left w:val="nil"/>
              <w:bottom w:val="single" w:sz="4" w:space="0" w:color="auto"/>
              <w:right w:val="single" w:sz="4" w:space="0" w:color="auto"/>
            </w:tcBorders>
            <w:noWrap/>
            <w:vAlign w:val="center"/>
            <w:hideMark/>
          </w:tcPr>
          <w:p w:rsidR="002D6D21" w:rsidRDefault="002D6D21">
            <w:r>
              <w:t>Засипване с мозайка и замазка с цимент на гроб</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73,33</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72.27</w:t>
            </w:r>
          </w:p>
        </w:tc>
        <w:tc>
          <w:tcPr>
            <w:tcW w:w="7255" w:type="dxa"/>
            <w:tcBorders>
              <w:top w:val="nil"/>
              <w:left w:val="nil"/>
              <w:bottom w:val="single" w:sz="4" w:space="0" w:color="auto"/>
              <w:right w:val="single" w:sz="4" w:space="0" w:color="auto"/>
            </w:tcBorders>
            <w:noWrap/>
            <w:vAlign w:val="center"/>
            <w:hideMark/>
          </w:tcPr>
          <w:p w:rsidR="002D6D21" w:rsidRDefault="002D6D21">
            <w:r>
              <w:t>Вадене на кости</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86,67</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72.28</w:t>
            </w:r>
          </w:p>
        </w:tc>
        <w:tc>
          <w:tcPr>
            <w:tcW w:w="7255" w:type="dxa"/>
            <w:tcBorders>
              <w:top w:val="nil"/>
              <w:left w:val="nil"/>
              <w:bottom w:val="single" w:sz="4" w:space="0" w:color="auto"/>
              <w:right w:val="single" w:sz="4" w:space="0" w:color="auto"/>
            </w:tcBorders>
            <w:noWrap/>
            <w:vAlign w:val="center"/>
            <w:hideMark/>
          </w:tcPr>
          <w:p w:rsidR="002D6D21" w:rsidRDefault="002D6D21">
            <w:r>
              <w:t>Кремация</w:t>
            </w:r>
          </w:p>
        </w:tc>
        <w:tc>
          <w:tcPr>
            <w:tcW w:w="900" w:type="dxa"/>
            <w:tcBorders>
              <w:top w:val="nil"/>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491,67</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72.29</w:t>
            </w:r>
          </w:p>
        </w:tc>
        <w:tc>
          <w:tcPr>
            <w:tcW w:w="7255" w:type="dxa"/>
            <w:tcBorders>
              <w:top w:val="nil"/>
              <w:left w:val="nil"/>
              <w:bottom w:val="single" w:sz="4" w:space="0" w:color="auto"/>
              <w:right w:val="single" w:sz="4" w:space="0" w:color="auto"/>
            </w:tcBorders>
            <w:noWrap/>
            <w:vAlign w:val="center"/>
            <w:hideMark/>
          </w:tcPr>
          <w:p w:rsidR="002D6D21" w:rsidRDefault="002D6D21">
            <w:r>
              <w:t>Погребение  цена минимум №1 – християнско, без изкопаване</w:t>
            </w:r>
          </w:p>
        </w:tc>
        <w:tc>
          <w:tcPr>
            <w:tcW w:w="900" w:type="dxa"/>
            <w:tcBorders>
              <w:top w:val="nil"/>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73,33</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72.30</w:t>
            </w:r>
          </w:p>
        </w:tc>
        <w:tc>
          <w:tcPr>
            <w:tcW w:w="7255" w:type="dxa"/>
            <w:tcBorders>
              <w:top w:val="nil"/>
              <w:left w:val="nil"/>
              <w:bottom w:val="single" w:sz="4" w:space="0" w:color="auto"/>
              <w:right w:val="single" w:sz="4" w:space="0" w:color="auto"/>
            </w:tcBorders>
            <w:noWrap/>
            <w:vAlign w:val="center"/>
            <w:hideMark/>
          </w:tcPr>
          <w:p w:rsidR="002D6D21" w:rsidRDefault="002D6D21">
            <w:r>
              <w:t>Погребение  цена минимум №2 – християнско, без изкопаване</w:t>
            </w:r>
          </w:p>
        </w:tc>
        <w:tc>
          <w:tcPr>
            <w:tcW w:w="900" w:type="dxa"/>
            <w:tcBorders>
              <w:top w:val="nil"/>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130,00</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72.31</w:t>
            </w:r>
          </w:p>
        </w:tc>
        <w:tc>
          <w:tcPr>
            <w:tcW w:w="7255" w:type="dxa"/>
            <w:tcBorders>
              <w:top w:val="nil"/>
              <w:left w:val="nil"/>
              <w:bottom w:val="single" w:sz="4" w:space="0" w:color="auto"/>
              <w:right w:val="single" w:sz="4" w:space="0" w:color="auto"/>
            </w:tcBorders>
            <w:noWrap/>
            <w:vAlign w:val="center"/>
            <w:hideMark/>
          </w:tcPr>
          <w:p w:rsidR="002D6D21" w:rsidRDefault="002D6D21">
            <w:r>
              <w:t>Погребение средна  цена – християнско</w:t>
            </w:r>
          </w:p>
        </w:tc>
        <w:tc>
          <w:tcPr>
            <w:tcW w:w="900" w:type="dxa"/>
            <w:tcBorders>
              <w:top w:val="nil"/>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185,00</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72.32</w:t>
            </w:r>
          </w:p>
        </w:tc>
        <w:tc>
          <w:tcPr>
            <w:tcW w:w="7255" w:type="dxa"/>
            <w:tcBorders>
              <w:top w:val="nil"/>
              <w:left w:val="nil"/>
              <w:bottom w:val="single" w:sz="4" w:space="0" w:color="auto"/>
              <w:right w:val="single" w:sz="4" w:space="0" w:color="auto"/>
            </w:tcBorders>
            <w:noWrap/>
            <w:vAlign w:val="center"/>
            <w:hideMark/>
          </w:tcPr>
          <w:p w:rsidR="002D6D21" w:rsidRDefault="002D6D21">
            <w:r>
              <w:t>Погребение   цена  лукс – християнско</w:t>
            </w:r>
          </w:p>
        </w:tc>
        <w:tc>
          <w:tcPr>
            <w:tcW w:w="900" w:type="dxa"/>
            <w:tcBorders>
              <w:top w:val="nil"/>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570,83</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72.33</w:t>
            </w:r>
          </w:p>
        </w:tc>
        <w:tc>
          <w:tcPr>
            <w:tcW w:w="7255" w:type="dxa"/>
            <w:tcBorders>
              <w:top w:val="nil"/>
              <w:left w:val="nil"/>
              <w:bottom w:val="single" w:sz="4" w:space="0" w:color="auto"/>
              <w:right w:val="single" w:sz="4" w:space="0" w:color="auto"/>
            </w:tcBorders>
            <w:noWrap/>
            <w:vAlign w:val="center"/>
            <w:hideMark/>
          </w:tcPr>
          <w:p w:rsidR="002D6D21" w:rsidRDefault="002D6D21">
            <w:r>
              <w:t>Погребение  цена минимум – мюсюлманско</w:t>
            </w:r>
          </w:p>
        </w:tc>
        <w:tc>
          <w:tcPr>
            <w:tcW w:w="900" w:type="dxa"/>
            <w:tcBorders>
              <w:top w:val="nil"/>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103,33</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72.34</w:t>
            </w:r>
          </w:p>
        </w:tc>
        <w:tc>
          <w:tcPr>
            <w:tcW w:w="7255" w:type="dxa"/>
            <w:tcBorders>
              <w:top w:val="nil"/>
              <w:left w:val="nil"/>
              <w:bottom w:val="single" w:sz="4" w:space="0" w:color="auto"/>
              <w:right w:val="single" w:sz="4" w:space="0" w:color="auto"/>
            </w:tcBorders>
            <w:noWrap/>
            <w:vAlign w:val="center"/>
            <w:hideMark/>
          </w:tcPr>
          <w:p w:rsidR="002D6D21" w:rsidRDefault="002D6D21">
            <w:r>
              <w:t>Етикиране и съхранение на кости в костница</w:t>
            </w:r>
          </w:p>
        </w:tc>
        <w:tc>
          <w:tcPr>
            <w:tcW w:w="900" w:type="dxa"/>
            <w:tcBorders>
              <w:top w:val="nil"/>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30,00</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72.35</w:t>
            </w:r>
          </w:p>
        </w:tc>
        <w:tc>
          <w:tcPr>
            <w:tcW w:w="7255" w:type="dxa"/>
            <w:tcBorders>
              <w:top w:val="nil"/>
              <w:left w:val="nil"/>
              <w:bottom w:val="single" w:sz="4" w:space="0" w:color="auto"/>
              <w:right w:val="single" w:sz="4" w:space="0" w:color="auto"/>
            </w:tcBorders>
            <w:noWrap/>
            <w:vAlign w:val="center"/>
            <w:hideMark/>
          </w:tcPr>
          <w:p w:rsidR="002D6D21" w:rsidRDefault="002D6D21">
            <w:r>
              <w:t>Изработване на венец с 14 цвята, естествен</w:t>
            </w:r>
          </w:p>
        </w:tc>
        <w:tc>
          <w:tcPr>
            <w:tcW w:w="900" w:type="dxa"/>
            <w:tcBorders>
              <w:top w:val="nil"/>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29,17</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72.36</w:t>
            </w:r>
          </w:p>
        </w:tc>
        <w:tc>
          <w:tcPr>
            <w:tcW w:w="7255" w:type="dxa"/>
            <w:tcBorders>
              <w:top w:val="nil"/>
              <w:left w:val="nil"/>
              <w:bottom w:val="single" w:sz="4" w:space="0" w:color="auto"/>
              <w:right w:val="single" w:sz="4" w:space="0" w:color="auto"/>
            </w:tcBorders>
            <w:noWrap/>
            <w:vAlign w:val="center"/>
            <w:hideMark/>
          </w:tcPr>
          <w:p w:rsidR="002D6D21" w:rsidRDefault="002D6D21">
            <w:r>
              <w:t>Изработване на венец с 20 цвята, естествен</w:t>
            </w:r>
          </w:p>
        </w:tc>
        <w:tc>
          <w:tcPr>
            <w:tcW w:w="900" w:type="dxa"/>
            <w:tcBorders>
              <w:top w:val="nil"/>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37,50</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72.37</w:t>
            </w:r>
          </w:p>
        </w:tc>
        <w:tc>
          <w:tcPr>
            <w:tcW w:w="7255" w:type="dxa"/>
            <w:tcBorders>
              <w:top w:val="nil"/>
              <w:left w:val="nil"/>
              <w:bottom w:val="single" w:sz="4" w:space="0" w:color="auto"/>
              <w:right w:val="single" w:sz="4" w:space="0" w:color="auto"/>
            </w:tcBorders>
            <w:noWrap/>
            <w:vAlign w:val="center"/>
            <w:hideMark/>
          </w:tcPr>
          <w:p w:rsidR="002D6D21" w:rsidRDefault="002D6D21">
            <w:r>
              <w:t>Изработване на венец с 30 цвята естествен – голяма конструкция</w:t>
            </w:r>
          </w:p>
        </w:tc>
        <w:tc>
          <w:tcPr>
            <w:tcW w:w="900" w:type="dxa"/>
            <w:tcBorders>
              <w:top w:val="nil"/>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48,33</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72.38</w:t>
            </w:r>
          </w:p>
        </w:tc>
        <w:tc>
          <w:tcPr>
            <w:tcW w:w="7255" w:type="dxa"/>
            <w:tcBorders>
              <w:top w:val="nil"/>
              <w:left w:val="nil"/>
              <w:bottom w:val="single" w:sz="4" w:space="0" w:color="auto"/>
              <w:right w:val="single" w:sz="4" w:space="0" w:color="auto"/>
            </w:tcBorders>
            <w:noWrap/>
            <w:vAlign w:val="center"/>
            <w:hideMark/>
          </w:tcPr>
          <w:p w:rsidR="002D6D21" w:rsidRDefault="002D6D21">
            <w:r>
              <w:t>Изработване на венец с 40 цвята естествен – голяма конструкция</w:t>
            </w:r>
          </w:p>
        </w:tc>
        <w:tc>
          <w:tcPr>
            <w:tcW w:w="900" w:type="dxa"/>
            <w:tcBorders>
              <w:top w:val="nil"/>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58,33</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72.39</w:t>
            </w:r>
          </w:p>
        </w:tc>
        <w:tc>
          <w:tcPr>
            <w:tcW w:w="7255" w:type="dxa"/>
            <w:tcBorders>
              <w:top w:val="nil"/>
              <w:left w:val="nil"/>
              <w:bottom w:val="single" w:sz="4" w:space="0" w:color="auto"/>
              <w:right w:val="single" w:sz="4" w:space="0" w:color="auto"/>
            </w:tcBorders>
            <w:noWrap/>
            <w:vAlign w:val="center"/>
            <w:hideMark/>
          </w:tcPr>
          <w:p w:rsidR="002D6D21" w:rsidRDefault="002D6D21">
            <w:r>
              <w:t>Изработване на венец с 50 цвята естествен – голяма конструкция</w:t>
            </w:r>
          </w:p>
        </w:tc>
        <w:tc>
          <w:tcPr>
            <w:tcW w:w="900" w:type="dxa"/>
            <w:tcBorders>
              <w:top w:val="nil"/>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68,33</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72.40</w:t>
            </w:r>
          </w:p>
        </w:tc>
        <w:tc>
          <w:tcPr>
            <w:tcW w:w="7255" w:type="dxa"/>
            <w:tcBorders>
              <w:top w:val="nil"/>
              <w:left w:val="nil"/>
              <w:bottom w:val="single" w:sz="4" w:space="0" w:color="auto"/>
              <w:right w:val="single" w:sz="4" w:space="0" w:color="auto"/>
            </w:tcBorders>
            <w:noWrap/>
            <w:vAlign w:val="center"/>
            <w:hideMark/>
          </w:tcPr>
          <w:p w:rsidR="002D6D21" w:rsidRDefault="002D6D21">
            <w:r>
              <w:t>Изработване на венец с 60 цвята естествен – голяма конструкция</w:t>
            </w:r>
          </w:p>
        </w:tc>
        <w:tc>
          <w:tcPr>
            <w:tcW w:w="900" w:type="dxa"/>
            <w:tcBorders>
              <w:top w:val="nil"/>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78,33</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72.41</w:t>
            </w:r>
          </w:p>
        </w:tc>
        <w:tc>
          <w:tcPr>
            <w:tcW w:w="7255" w:type="dxa"/>
            <w:tcBorders>
              <w:top w:val="nil"/>
              <w:left w:val="nil"/>
              <w:bottom w:val="single" w:sz="4" w:space="0" w:color="auto"/>
              <w:right w:val="single" w:sz="4" w:space="0" w:color="auto"/>
            </w:tcBorders>
            <w:noWrap/>
            <w:vAlign w:val="center"/>
            <w:hideMark/>
          </w:tcPr>
          <w:p w:rsidR="002D6D21" w:rsidRDefault="002D6D21">
            <w:r>
              <w:t>Изработване на венец изкуствен 14 цвята</w:t>
            </w:r>
          </w:p>
        </w:tc>
        <w:tc>
          <w:tcPr>
            <w:tcW w:w="900" w:type="dxa"/>
            <w:tcBorders>
              <w:top w:val="nil"/>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33,34</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72.42</w:t>
            </w:r>
          </w:p>
        </w:tc>
        <w:tc>
          <w:tcPr>
            <w:tcW w:w="7255" w:type="dxa"/>
            <w:tcBorders>
              <w:top w:val="nil"/>
              <w:left w:val="nil"/>
              <w:bottom w:val="single" w:sz="4" w:space="0" w:color="auto"/>
              <w:right w:val="single" w:sz="4" w:space="0" w:color="auto"/>
            </w:tcBorders>
            <w:noWrap/>
            <w:vAlign w:val="center"/>
            <w:hideMark/>
          </w:tcPr>
          <w:p w:rsidR="002D6D21" w:rsidRDefault="002D6D21">
            <w:r>
              <w:t>Изработване на траурен надгробен знак /кръст/ – черен</w:t>
            </w:r>
            <w:r>
              <w:tab/>
            </w:r>
          </w:p>
        </w:tc>
        <w:tc>
          <w:tcPr>
            <w:tcW w:w="900" w:type="dxa"/>
            <w:tcBorders>
              <w:top w:val="nil"/>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8,33</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72.43</w:t>
            </w:r>
          </w:p>
        </w:tc>
        <w:tc>
          <w:tcPr>
            <w:tcW w:w="7255" w:type="dxa"/>
            <w:tcBorders>
              <w:top w:val="nil"/>
              <w:left w:val="nil"/>
              <w:bottom w:val="single" w:sz="4" w:space="0" w:color="auto"/>
              <w:right w:val="single" w:sz="4" w:space="0" w:color="auto"/>
            </w:tcBorders>
            <w:noWrap/>
            <w:vAlign w:val="center"/>
            <w:hideMark/>
          </w:tcPr>
          <w:p w:rsidR="002D6D21" w:rsidRDefault="002D6D21">
            <w:r>
              <w:t xml:space="preserve">Изработване на траурен надгробен знак /кръст/ – бял </w:t>
            </w:r>
          </w:p>
        </w:tc>
        <w:tc>
          <w:tcPr>
            <w:tcW w:w="900" w:type="dxa"/>
            <w:tcBorders>
              <w:top w:val="nil"/>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6,67</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hideMark/>
          </w:tcPr>
          <w:p w:rsidR="002D6D21" w:rsidRDefault="002D6D21">
            <w:pPr>
              <w:jc w:val="center"/>
            </w:pPr>
            <w:r>
              <w:t>72.44</w:t>
            </w:r>
          </w:p>
        </w:tc>
        <w:tc>
          <w:tcPr>
            <w:tcW w:w="7255" w:type="dxa"/>
            <w:tcBorders>
              <w:top w:val="nil"/>
              <w:left w:val="nil"/>
              <w:bottom w:val="single" w:sz="4" w:space="0" w:color="auto"/>
              <w:right w:val="single" w:sz="4" w:space="0" w:color="auto"/>
            </w:tcBorders>
            <w:noWrap/>
            <w:vAlign w:val="center"/>
            <w:hideMark/>
          </w:tcPr>
          <w:p w:rsidR="002D6D21" w:rsidRDefault="002D6D21">
            <w:r>
              <w:t>Изработване на мохамедански дъски - комплект</w:t>
            </w:r>
          </w:p>
        </w:tc>
        <w:tc>
          <w:tcPr>
            <w:tcW w:w="900" w:type="dxa"/>
            <w:tcBorders>
              <w:top w:val="nil"/>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37,50</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hideMark/>
          </w:tcPr>
          <w:p w:rsidR="002D6D21" w:rsidRDefault="002D6D21">
            <w:pPr>
              <w:jc w:val="center"/>
            </w:pPr>
            <w:r>
              <w:t>72.45</w:t>
            </w:r>
          </w:p>
        </w:tc>
        <w:tc>
          <w:tcPr>
            <w:tcW w:w="7255" w:type="dxa"/>
            <w:tcBorders>
              <w:top w:val="nil"/>
              <w:left w:val="nil"/>
              <w:bottom w:val="single" w:sz="4" w:space="0" w:color="auto"/>
              <w:right w:val="single" w:sz="4" w:space="0" w:color="auto"/>
            </w:tcBorders>
            <w:noWrap/>
            <w:vAlign w:val="center"/>
            <w:hideMark/>
          </w:tcPr>
          <w:p w:rsidR="002D6D21" w:rsidRDefault="002D6D21">
            <w:r>
              <w:t>Изработване на мохамедански знаци</w:t>
            </w:r>
          </w:p>
        </w:tc>
        <w:tc>
          <w:tcPr>
            <w:tcW w:w="900" w:type="dxa"/>
            <w:tcBorders>
              <w:top w:val="nil"/>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5,84</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72.46</w:t>
            </w:r>
          </w:p>
        </w:tc>
        <w:tc>
          <w:tcPr>
            <w:tcW w:w="7255" w:type="dxa"/>
            <w:tcBorders>
              <w:top w:val="nil"/>
              <w:left w:val="nil"/>
              <w:bottom w:val="single" w:sz="4" w:space="0" w:color="auto"/>
              <w:right w:val="single" w:sz="4" w:space="0" w:color="auto"/>
            </w:tcBorders>
            <w:noWrap/>
            <w:vAlign w:val="center"/>
            <w:hideMark/>
          </w:tcPr>
          <w:p w:rsidR="002D6D21" w:rsidRDefault="002D6D21">
            <w:r>
              <w:t>Подготовка и озеленяване на гробно място</w:t>
            </w:r>
            <w:r>
              <w:tab/>
            </w:r>
          </w:p>
        </w:tc>
        <w:tc>
          <w:tcPr>
            <w:tcW w:w="900" w:type="dxa"/>
            <w:tcBorders>
              <w:top w:val="nil"/>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29,17</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72.47</w:t>
            </w:r>
          </w:p>
        </w:tc>
        <w:tc>
          <w:tcPr>
            <w:tcW w:w="7255" w:type="dxa"/>
            <w:tcBorders>
              <w:top w:val="nil"/>
              <w:left w:val="nil"/>
              <w:bottom w:val="single" w:sz="4" w:space="0" w:color="auto"/>
              <w:right w:val="single" w:sz="4" w:space="0" w:color="auto"/>
            </w:tcBorders>
            <w:noWrap/>
            <w:vAlign w:val="center"/>
            <w:hideMark/>
          </w:tcPr>
          <w:p w:rsidR="002D6D21" w:rsidRDefault="002D6D21">
            <w:r>
              <w:t xml:space="preserve">Изкопаване на гроб за бетонова камера + иззиждане и </w:t>
            </w:r>
            <w:proofErr w:type="spellStart"/>
            <w:r>
              <w:t>замонолитване</w:t>
            </w:r>
            <w:proofErr w:type="spellEnd"/>
            <w:r>
              <w:t xml:space="preserve"> на  бетонова камера</w:t>
            </w:r>
          </w:p>
        </w:tc>
        <w:tc>
          <w:tcPr>
            <w:tcW w:w="900" w:type="dxa"/>
            <w:tcBorders>
              <w:top w:val="nil"/>
              <w:left w:val="nil"/>
              <w:bottom w:val="single" w:sz="4" w:space="0" w:color="auto"/>
              <w:right w:val="single" w:sz="4" w:space="0" w:color="auto"/>
            </w:tcBorders>
            <w:noWrap/>
            <w:hideMark/>
          </w:tcPr>
          <w:p w:rsidR="002D6D21" w:rsidRDefault="002D6D21">
            <w:pPr>
              <w:jc w:val="center"/>
            </w:pPr>
            <w:r>
              <w:t>лв.</w:t>
            </w:r>
          </w:p>
        </w:tc>
        <w:tc>
          <w:tcPr>
            <w:tcW w:w="920" w:type="dxa"/>
            <w:tcBorders>
              <w:top w:val="nil"/>
              <w:left w:val="nil"/>
              <w:bottom w:val="single" w:sz="4" w:space="0" w:color="auto"/>
              <w:right w:val="single" w:sz="4" w:space="0" w:color="auto"/>
            </w:tcBorders>
            <w:noWrap/>
            <w:hideMark/>
          </w:tcPr>
          <w:p w:rsidR="002D6D21" w:rsidRDefault="002D6D21">
            <w:pPr>
              <w:jc w:val="right"/>
            </w:pPr>
            <w:r>
              <w:t>433,34</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72.48</w:t>
            </w:r>
          </w:p>
        </w:tc>
        <w:tc>
          <w:tcPr>
            <w:tcW w:w="7255" w:type="dxa"/>
            <w:tcBorders>
              <w:top w:val="nil"/>
              <w:left w:val="nil"/>
              <w:bottom w:val="single" w:sz="4" w:space="0" w:color="auto"/>
              <w:right w:val="single" w:sz="4" w:space="0" w:color="auto"/>
            </w:tcBorders>
            <w:noWrap/>
            <w:vAlign w:val="center"/>
            <w:hideMark/>
          </w:tcPr>
          <w:p w:rsidR="002D6D21" w:rsidRDefault="002D6D21">
            <w:r>
              <w:t>Повторно погребение в гробно място с бетонова камера</w:t>
            </w:r>
          </w:p>
        </w:tc>
        <w:tc>
          <w:tcPr>
            <w:tcW w:w="900" w:type="dxa"/>
            <w:tcBorders>
              <w:top w:val="nil"/>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100,00</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72.49</w:t>
            </w:r>
          </w:p>
        </w:tc>
        <w:tc>
          <w:tcPr>
            <w:tcW w:w="7255" w:type="dxa"/>
            <w:tcBorders>
              <w:top w:val="nil"/>
              <w:left w:val="nil"/>
              <w:bottom w:val="single" w:sz="4" w:space="0" w:color="auto"/>
              <w:right w:val="single" w:sz="4" w:space="0" w:color="auto"/>
            </w:tcBorders>
            <w:noWrap/>
            <w:vAlign w:val="center"/>
            <w:hideMark/>
          </w:tcPr>
          <w:p w:rsidR="002D6D21" w:rsidRDefault="002D6D21">
            <w:r>
              <w:t>Еднократно почистване на гробно място от трева</w:t>
            </w:r>
          </w:p>
        </w:tc>
        <w:tc>
          <w:tcPr>
            <w:tcW w:w="900" w:type="dxa"/>
            <w:tcBorders>
              <w:top w:val="nil"/>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20,83</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72.50</w:t>
            </w:r>
          </w:p>
        </w:tc>
        <w:tc>
          <w:tcPr>
            <w:tcW w:w="7255" w:type="dxa"/>
            <w:tcBorders>
              <w:top w:val="nil"/>
              <w:left w:val="nil"/>
              <w:bottom w:val="single" w:sz="4" w:space="0" w:color="auto"/>
              <w:right w:val="single" w:sz="4" w:space="0" w:color="auto"/>
            </w:tcBorders>
            <w:noWrap/>
            <w:vAlign w:val="center"/>
            <w:hideMark/>
          </w:tcPr>
          <w:p w:rsidR="002D6D21" w:rsidRDefault="002D6D21">
            <w:r>
              <w:t>Сезонно поддържане на гробно място – месечно</w:t>
            </w:r>
          </w:p>
          <w:p w:rsidR="002D6D21" w:rsidRDefault="002D6D21">
            <w:r>
              <w:t xml:space="preserve">(включва 2 пъти плевене и 2 пъти поливане) </w:t>
            </w:r>
          </w:p>
        </w:tc>
        <w:tc>
          <w:tcPr>
            <w:tcW w:w="900" w:type="dxa"/>
            <w:tcBorders>
              <w:top w:val="nil"/>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10,00</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72.51</w:t>
            </w:r>
          </w:p>
        </w:tc>
        <w:tc>
          <w:tcPr>
            <w:tcW w:w="7255" w:type="dxa"/>
            <w:tcBorders>
              <w:top w:val="nil"/>
              <w:left w:val="nil"/>
              <w:bottom w:val="single" w:sz="4" w:space="0" w:color="auto"/>
              <w:right w:val="single" w:sz="4" w:space="0" w:color="auto"/>
            </w:tcBorders>
            <w:noWrap/>
            <w:vAlign w:val="center"/>
            <w:hideMark/>
          </w:tcPr>
          <w:p w:rsidR="002D6D21" w:rsidRDefault="002D6D21">
            <w:r>
              <w:t xml:space="preserve">Озеленяване на гроб през пролетно-летен сезон с 25 бр.сезонни цветя (теменужки, парички, </w:t>
            </w:r>
            <w:proofErr w:type="spellStart"/>
            <w:r>
              <w:t>тагетес</w:t>
            </w:r>
            <w:proofErr w:type="spellEnd"/>
            <w:r>
              <w:t xml:space="preserve">) – включва почистване на тревата, окопаване, 25 бр. разсад, засаждане и еднократно поливане </w:t>
            </w:r>
          </w:p>
        </w:tc>
        <w:tc>
          <w:tcPr>
            <w:tcW w:w="900" w:type="dxa"/>
            <w:tcBorders>
              <w:top w:val="nil"/>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41,67</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72.52</w:t>
            </w:r>
          </w:p>
        </w:tc>
        <w:tc>
          <w:tcPr>
            <w:tcW w:w="7255" w:type="dxa"/>
            <w:tcBorders>
              <w:top w:val="nil"/>
              <w:left w:val="nil"/>
              <w:bottom w:val="single" w:sz="4" w:space="0" w:color="auto"/>
              <w:right w:val="single" w:sz="4" w:space="0" w:color="auto"/>
            </w:tcBorders>
            <w:noWrap/>
            <w:vAlign w:val="center"/>
            <w:hideMark/>
          </w:tcPr>
          <w:p w:rsidR="002D6D21" w:rsidRDefault="002D6D21">
            <w:r>
              <w:t xml:space="preserve">Почистване на храстова растителност до Ø </w:t>
            </w:r>
            <w:smartTag w:uri="urn:schemas-microsoft-com:office:smarttags" w:element="metricconverter">
              <w:smartTagPr>
                <w:attr w:name="ProductID" w:val="10 см"/>
              </w:smartTagPr>
              <w:r>
                <w:t>10 см</w:t>
              </w:r>
            </w:smartTag>
          </w:p>
        </w:tc>
        <w:tc>
          <w:tcPr>
            <w:tcW w:w="900" w:type="dxa"/>
            <w:tcBorders>
              <w:top w:val="nil"/>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25,00</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lastRenderedPageBreak/>
              <w:t>72.53</w:t>
            </w:r>
          </w:p>
        </w:tc>
        <w:tc>
          <w:tcPr>
            <w:tcW w:w="7255" w:type="dxa"/>
            <w:tcBorders>
              <w:top w:val="nil"/>
              <w:left w:val="nil"/>
              <w:bottom w:val="single" w:sz="4" w:space="0" w:color="auto"/>
              <w:right w:val="single" w:sz="4" w:space="0" w:color="auto"/>
            </w:tcBorders>
            <w:noWrap/>
            <w:vAlign w:val="center"/>
            <w:hideMark/>
          </w:tcPr>
          <w:p w:rsidR="002D6D21" w:rsidRDefault="002D6D21">
            <w:r>
              <w:t xml:space="preserve">Отсичане на дърво до Ø </w:t>
            </w:r>
            <w:smartTag w:uri="urn:schemas-microsoft-com:office:smarttags" w:element="metricconverter">
              <w:smartTagPr>
                <w:attr w:name="ProductID" w:val="20 см"/>
              </w:smartTagPr>
              <w:r>
                <w:t>20 см</w:t>
              </w:r>
            </w:smartTag>
          </w:p>
        </w:tc>
        <w:tc>
          <w:tcPr>
            <w:tcW w:w="900" w:type="dxa"/>
            <w:tcBorders>
              <w:top w:val="nil"/>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33,</w:t>
            </w:r>
            <w:proofErr w:type="spellStart"/>
            <w:r>
              <w:t>33</w:t>
            </w:r>
            <w:proofErr w:type="spellEnd"/>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72.54</w:t>
            </w:r>
          </w:p>
        </w:tc>
        <w:tc>
          <w:tcPr>
            <w:tcW w:w="7255" w:type="dxa"/>
            <w:tcBorders>
              <w:top w:val="nil"/>
              <w:left w:val="nil"/>
              <w:bottom w:val="single" w:sz="4" w:space="0" w:color="auto"/>
              <w:right w:val="single" w:sz="4" w:space="0" w:color="auto"/>
            </w:tcBorders>
            <w:noWrap/>
            <w:vAlign w:val="center"/>
            <w:hideMark/>
          </w:tcPr>
          <w:p w:rsidR="002D6D21" w:rsidRDefault="002D6D21">
            <w:r>
              <w:t xml:space="preserve">Отсичане на дърво над Ø </w:t>
            </w:r>
            <w:smartTag w:uri="urn:schemas-microsoft-com:office:smarttags" w:element="metricconverter">
              <w:smartTagPr>
                <w:attr w:name="ProductID" w:val="20 см"/>
              </w:smartTagPr>
              <w:r>
                <w:t>20 см</w:t>
              </w:r>
            </w:smartTag>
          </w:p>
        </w:tc>
        <w:tc>
          <w:tcPr>
            <w:tcW w:w="900" w:type="dxa"/>
            <w:tcBorders>
              <w:top w:val="nil"/>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37,50</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72.55</w:t>
            </w:r>
          </w:p>
        </w:tc>
        <w:tc>
          <w:tcPr>
            <w:tcW w:w="7255" w:type="dxa"/>
            <w:tcBorders>
              <w:top w:val="nil"/>
              <w:left w:val="nil"/>
              <w:bottom w:val="single" w:sz="4" w:space="0" w:color="auto"/>
              <w:right w:val="single" w:sz="4" w:space="0" w:color="auto"/>
            </w:tcBorders>
            <w:noWrap/>
            <w:vAlign w:val="center"/>
            <w:hideMark/>
          </w:tcPr>
          <w:p w:rsidR="002D6D21" w:rsidRDefault="002D6D21">
            <w:r>
              <w:t xml:space="preserve">Изкореняване на дънер над Ø </w:t>
            </w:r>
            <w:smartTag w:uri="urn:schemas-microsoft-com:office:smarttags" w:element="metricconverter">
              <w:smartTagPr>
                <w:attr w:name="ProductID" w:val="20 см"/>
              </w:smartTagPr>
              <w:r>
                <w:t>20 см</w:t>
              </w:r>
            </w:smartTag>
            <w:r>
              <w:t xml:space="preserve"> </w:t>
            </w:r>
          </w:p>
        </w:tc>
        <w:tc>
          <w:tcPr>
            <w:tcW w:w="900" w:type="dxa"/>
            <w:tcBorders>
              <w:top w:val="nil"/>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45,83</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72.56</w:t>
            </w:r>
          </w:p>
        </w:tc>
        <w:tc>
          <w:tcPr>
            <w:tcW w:w="7255" w:type="dxa"/>
            <w:tcBorders>
              <w:top w:val="nil"/>
              <w:left w:val="nil"/>
              <w:bottom w:val="single" w:sz="4" w:space="0" w:color="auto"/>
              <w:right w:val="single" w:sz="4" w:space="0" w:color="auto"/>
            </w:tcBorders>
            <w:noWrap/>
            <w:vAlign w:val="center"/>
            <w:hideMark/>
          </w:tcPr>
          <w:p w:rsidR="002D6D21" w:rsidRDefault="002D6D21">
            <w:r>
              <w:t xml:space="preserve">Полагане на урна в </w:t>
            </w:r>
            <w:proofErr w:type="spellStart"/>
            <w:r>
              <w:t>урнова</w:t>
            </w:r>
            <w:proofErr w:type="spellEnd"/>
            <w:r>
              <w:t xml:space="preserve"> ниша в </w:t>
            </w:r>
            <w:proofErr w:type="spellStart"/>
            <w:r>
              <w:t>колумбарийна</w:t>
            </w:r>
            <w:proofErr w:type="spellEnd"/>
            <w:r>
              <w:t xml:space="preserve"> стена</w:t>
            </w:r>
          </w:p>
        </w:tc>
        <w:tc>
          <w:tcPr>
            <w:tcW w:w="900" w:type="dxa"/>
            <w:tcBorders>
              <w:top w:val="nil"/>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63,33</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72.57</w:t>
            </w:r>
          </w:p>
        </w:tc>
        <w:tc>
          <w:tcPr>
            <w:tcW w:w="7255" w:type="dxa"/>
            <w:tcBorders>
              <w:top w:val="nil"/>
              <w:left w:val="nil"/>
              <w:bottom w:val="single" w:sz="4" w:space="0" w:color="auto"/>
              <w:right w:val="single" w:sz="4" w:space="0" w:color="auto"/>
            </w:tcBorders>
            <w:noWrap/>
            <w:vAlign w:val="center"/>
            <w:hideMark/>
          </w:tcPr>
          <w:p w:rsidR="002D6D21" w:rsidRDefault="002D6D21">
            <w:r>
              <w:t xml:space="preserve">Ползване на  </w:t>
            </w:r>
            <w:proofErr w:type="spellStart"/>
            <w:r>
              <w:t>урнова</w:t>
            </w:r>
            <w:proofErr w:type="spellEnd"/>
            <w:r>
              <w:t xml:space="preserve"> ниша в </w:t>
            </w:r>
            <w:proofErr w:type="spellStart"/>
            <w:r>
              <w:t>колумбарийна</w:t>
            </w:r>
            <w:proofErr w:type="spellEnd"/>
            <w:r>
              <w:t xml:space="preserve"> стена за 1 година</w:t>
            </w:r>
          </w:p>
        </w:tc>
        <w:tc>
          <w:tcPr>
            <w:tcW w:w="900" w:type="dxa"/>
            <w:tcBorders>
              <w:top w:val="nil"/>
              <w:left w:val="nil"/>
              <w:bottom w:val="single" w:sz="4" w:space="0" w:color="auto"/>
              <w:right w:val="single" w:sz="4" w:space="0" w:color="auto"/>
            </w:tcBorders>
            <w:noWrap/>
            <w:vAlign w:val="center"/>
            <w:hideMark/>
          </w:tcPr>
          <w:p w:rsidR="002D6D21" w:rsidRDefault="002D6D21">
            <w:pPr>
              <w:jc w:val="center"/>
            </w:pPr>
            <w:r>
              <w:t>лв./</w:t>
            </w:r>
            <w:proofErr w:type="spellStart"/>
            <w:r>
              <w:t>год</w:t>
            </w:r>
            <w:proofErr w:type="spellEnd"/>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25,00</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72.58</w:t>
            </w:r>
          </w:p>
        </w:tc>
        <w:tc>
          <w:tcPr>
            <w:tcW w:w="7255" w:type="dxa"/>
            <w:tcBorders>
              <w:top w:val="nil"/>
              <w:left w:val="nil"/>
              <w:bottom w:val="single" w:sz="4" w:space="0" w:color="auto"/>
              <w:right w:val="single" w:sz="4" w:space="0" w:color="auto"/>
            </w:tcBorders>
            <w:noWrap/>
            <w:vAlign w:val="center"/>
            <w:hideMark/>
          </w:tcPr>
          <w:p w:rsidR="002D6D21" w:rsidRDefault="002D6D21">
            <w:r>
              <w:t>Полагане на урна в стар гроб</w:t>
            </w:r>
            <w:r>
              <w:tab/>
            </w:r>
          </w:p>
        </w:tc>
        <w:tc>
          <w:tcPr>
            <w:tcW w:w="900" w:type="dxa"/>
            <w:tcBorders>
              <w:top w:val="nil"/>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33,</w:t>
            </w:r>
            <w:proofErr w:type="spellStart"/>
            <w:r>
              <w:t>33</w:t>
            </w:r>
            <w:proofErr w:type="spellEnd"/>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72.59</w:t>
            </w:r>
          </w:p>
        </w:tc>
        <w:tc>
          <w:tcPr>
            <w:tcW w:w="7255" w:type="dxa"/>
            <w:tcBorders>
              <w:top w:val="nil"/>
              <w:left w:val="nil"/>
              <w:bottom w:val="single" w:sz="4" w:space="0" w:color="auto"/>
              <w:right w:val="single" w:sz="4" w:space="0" w:color="auto"/>
            </w:tcBorders>
            <w:noWrap/>
            <w:vAlign w:val="center"/>
            <w:hideMark/>
          </w:tcPr>
          <w:p w:rsidR="002D6D21" w:rsidRDefault="002D6D21">
            <w:r>
              <w:t>Полагане на кости в гроб без погребение</w:t>
            </w:r>
          </w:p>
        </w:tc>
        <w:tc>
          <w:tcPr>
            <w:tcW w:w="900" w:type="dxa"/>
            <w:tcBorders>
              <w:top w:val="nil"/>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33,</w:t>
            </w:r>
            <w:proofErr w:type="spellStart"/>
            <w:r>
              <w:t>33</w:t>
            </w:r>
            <w:proofErr w:type="spellEnd"/>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72.60</w:t>
            </w:r>
          </w:p>
        </w:tc>
        <w:tc>
          <w:tcPr>
            <w:tcW w:w="7255" w:type="dxa"/>
            <w:tcBorders>
              <w:top w:val="nil"/>
              <w:left w:val="nil"/>
              <w:bottom w:val="single" w:sz="4" w:space="0" w:color="auto"/>
              <w:right w:val="single" w:sz="4" w:space="0" w:color="auto"/>
            </w:tcBorders>
            <w:noWrap/>
            <w:vAlign w:val="center"/>
            <w:hideMark/>
          </w:tcPr>
          <w:p w:rsidR="002D6D21" w:rsidRDefault="002D6D21">
            <w:proofErr w:type="spellStart"/>
            <w:r>
              <w:t>Еkсхумация</w:t>
            </w:r>
            <w:proofErr w:type="spellEnd"/>
          </w:p>
        </w:tc>
        <w:tc>
          <w:tcPr>
            <w:tcW w:w="900" w:type="dxa"/>
            <w:tcBorders>
              <w:top w:val="nil"/>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225,00</w:t>
            </w:r>
          </w:p>
        </w:tc>
      </w:tr>
      <w:tr w:rsidR="002D6D2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Default="002D6D21">
            <w:pPr>
              <w:jc w:val="center"/>
            </w:pPr>
            <w:r>
              <w:t>72.61</w:t>
            </w:r>
          </w:p>
        </w:tc>
        <w:tc>
          <w:tcPr>
            <w:tcW w:w="7255" w:type="dxa"/>
            <w:tcBorders>
              <w:top w:val="nil"/>
              <w:left w:val="nil"/>
              <w:bottom w:val="single" w:sz="4" w:space="0" w:color="auto"/>
              <w:right w:val="single" w:sz="4" w:space="0" w:color="auto"/>
            </w:tcBorders>
            <w:noWrap/>
            <w:vAlign w:val="center"/>
            <w:hideMark/>
          </w:tcPr>
          <w:p w:rsidR="002D6D21" w:rsidRDefault="002D6D21">
            <w:r>
              <w:t>Попълване на гроб</w:t>
            </w:r>
          </w:p>
        </w:tc>
        <w:tc>
          <w:tcPr>
            <w:tcW w:w="900" w:type="dxa"/>
            <w:tcBorders>
              <w:top w:val="nil"/>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nil"/>
              <w:left w:val="nil"/>
              <w:bottom w:val="single" w:sz="4" w:space="0" w:color="auto"/>
              <w:right w:val="single" w:sz="4" w:space="0" w:color="auto"/>
            </w:tcBorders>
            <w:noWrap/>
            <w:vAlign w:val="center"/>
            <w:hideMark/>
          </w:tcPr>
          <w:p w:rsidR="002D6D21" w:rsidRDefault="002D6D21">
            <w:pPr>
              <w:jc w:val="right"/>
            </w:pPr>
            <w:r>
              <w:t>20,83</w:t>
            </w:r>
          </w:p>
        </w:tc>
      </w:tr>
      <w:tr w:rsidR="002D6D2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Default="002D6D21">
            <w:pPr>
              <w:jc w:val="center"/>
            </w:pPr>
            <w:r>
              <w:t>72.62</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pPr>
              <w:rPr>
                <w:b/>
              </w:rPr>
            </w:pPr>
            <w:r>
              <w:t>Организационна услуга</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single" w:sz="4" w:space="0" w:color="auto"/>
              <w:left w:val="nil"/>
              <w:bottom w:val="single" w:sz="4" w:space="0" w:color="auto"/>
              <w:right w:val="single" w:sz="4" w:space="0" w:color="auto"/>
            </w:tcBorders>
            <w:noWrap/>
            <w:vAlign w:val="center"/>
            <w:hideMark/>
          </w:tcPr>
          <w:p w:rsidR="002D6D21" w:rsidRDefault="002D6D21">
            <w:pPr>
              <w:jc w:val="right"/>
            </w:pPr>
            <w:r>
              <w:t>20,83</w:t>
            </w:r>
          </w:p>
        </w:tc>
      </w:tr>
      <w:tr w:rsidR="002D6D2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Default="002D6D21">
            <w:pPr>
              <w:jc w:val="center"/>
            </w:pPr>
            <w:r>
              <w:t>72.63</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pPr>
              <w:rPr>
                <w:b/>
              </w:rPr>
            </w:pPr>
            <w:r>
              <w:t>Провеждане ритуал на гробното място</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single" w:sz="4" w:space="0" w:color="auto"/>
              <w:left w:val="nil"/>
              <w:bottom w:val="single" w:sz="4" w:space="0" w:color="auto"/>
              <w:right w:val="single" w:sz="4" w:space="0" w:color="auto"/>
            </w:tcBorders>
            <w:noWrap/>
            <w:vAlign w:val="center"/>
            <w:hideMark/>
          </w:tcPr>
          <w:p w:rsidR="002D6D21" w:rsidRDefault="002D6D21">
            <w:pPr>
              <w:jc w:val="right"/>
            </w:pPr>
            <w:r>
              <w:t>20,83</w:t>
            </w:r>
          </w:p>
        </w:tc>
      </w:tr>
      <w:tr w:rsidR="002D6D2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Default="002D6D21">
            <w:pPr>
              <w:jc w:val="center"/>
            </w:pPr>
            <w:r>
              <w:t>72.64</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pPr>
              <w:rPr>
                <w:b/>
              </w:rPr>
            </w:pPr>
            <w:r>
              <w:t>Провеждане ритуал в Дом на покойника</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single" w:sz="4" w:space="0" w:color="auto"/>
              <w:left w:val="nil"/>
              <w:bottom w:val="single" w:sz="4" w:space="0" w:color="auto"/>
              <w:right w:val="single" w:sz="4" w:space="0" w:color="auto"/>
            </w:tcBorders>
            <w:noWrap/>
            <w:vAlign w:val="center"/>
            <w:hideMark/>
          </w:tcPr>
          <w:p w:rsidR="002D6D21" w:rsidRDefault="002D6D21">
            <w:pPr>
              <w:jc w:val="right"/>
            </w:pPr>
            <w:r>
              <w:t>29,17</w:t>
            </w:r>
          </w:p>
        </w:tc>
      </w:tr>
      <w:tr w:rsidR="002D6D21" w:rsidTr="002D6D21">
        <w:trPr>
          <w:trHeight w:val="315"/>
        </w:trPr>
        <w:tc>
          <w:tcPr>
            <w:tcW w:w="860" w:type="dxa"/>
            <w:tcBorders>
              <w:top w:val="single" w:sz="4" w:space="0" w:color="auto"/>
              <w:left w:val="single" w:sz="4" w:space="0" w:color="auto"/>
              <w:bottom w:val="single" w:sz="4" w:space="0" w:color="auto"/>
              <w:right w:val="single" w:sz="4" w:space="0" w:color="auto"/>
            </w:tcBorders>
            <w:noWrap/>
            <w:hideMark/>
          </w:tcPr>
          <w:p w:rsidR="002D6D21" w:rsidRDefault="002D6D21">
            <w:pPr>
              <w:jc w:val="center"/>
            </w:pPr>
            <w:r>
              <w:t>72.65</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r>
              <w:t>Вход в гробищен парк с автомобил</w:t>
            </w:r>
            <w:r>
              <w:tab/>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single" w:sz="4" w:space="0" w:color="auto"/>
              <w:left w:val="nil"/>
              <w:bottom w:val="single" w:sz="4" w:space="0" w:color="auto"/>
              <w:right w:val="single" w:sz="4" w:space="0" w:color="auto"/>
            </w:tcBorders>
            <w:noWrap/>
            <w:vAlign w:val="center"/>
            <w:hideMark/>
          </w:tcPr>
          <w:p w:rsidR="002D6D21" w:rsidRDefault="002D6D21">
            <w:pPr>
              <w:jc w:val="right"/>
            </w:pPr>
            <w:r>
              <w:t>0,42</w:t>
            </w:r>
          </w:p>
        </w:tc>
      </w:tr>
      <w:tr w:rsidR="002D6D2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Default="002D6D21">
            <w:pPr>
              <w:jc w:val="center"/>
            </w:pPr>
            <w:r>
              <w:t>72.66</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r>
              <w:t>Абонамент за вход в гробищен парк с автомобил за 1 месец</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single" w:sz="4" w:space="0" w:color="auto"/>
              <w:left w:val="nil"/>
              <w:bottom w:val="single" w:sz="4" w:space="0" w:color="auto"/>
              <w:right w:val="single" w:sz="4" w:space="0" w:color="auto"/>
            </w:tcBorders>
            <w:noWrap/>
            <w:vAlign w:val="center"/>
            <w:hideMark/>
          </w:tcPr>
          <w:p w:rsidR="002D6D21" w:rsidRDefault="002D6D21">
            <w:pPr>
              <w:jc w:val="right"/>
            </w:pPr>
            <w:r>
              <w:t>10,00</w:t>
            </w:r>
          </w:p>
        </w:tc>
      </w:tr>
      <w:tr w:rsidR="002D6D2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Default="002D6D21">
            <w:pPr>
              <w:jc w:val="center"/>
            </w:pPr>
            <w:r>
              <w:t>72.67</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r>
              <w:t>Уравняване на гробно място на 40-я ден</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single" w:sz="4" w:space="0" w:color="auto"/>
              <w:left w:val="nil"/>
              <w:bottom w:val="single" w:sz="4" w:space="0" w:color="auto"/>
              <w:right w:val="single" w:sz="4" w:space="0" w:color="auto"/>
            </w:tcBorders>
            <w:noWrap/>
            <w:vAlign w:val="center"/>
            <w:hideMark/>
          </w:tcPr>
          <w:p w:rsidR="002D6D21" w:rsidRDefault="002D6D21">
            <w:pPr>
              <w:jc w:val="right"/>
            </w:pPr>
            <w:r>
              <w:t>29,17</w:t>
            </w:r>
          </w:p>
        </w:tc>
      </w:tr>
      <w:tr w:rsidR="002D6D2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Default="002D6D21">
            <w:pPr>
              <w:jc w:val="center"/>
            </w:pPr>
            <w:r>
              <w:t>72.68</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r>
              <w:t>Дървена рамка за оформяне на гробно място при уравнение</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single" w:sz="4" w:space="0" w:color="auto"/>
              <w:left w:val="nil"/>
              <w:bottom w:val="single" w:sz="4" w:space="0" w:color="auto"/>
              <w:right w:val="single" w:sz="4" w:space="0" w:color="auto"/>
            </w:tcBorders>
            <w:noWrap/>
            <w:vAlign w:val="center"/>
            <w:hideMark/>
          </w:tcPr>
          <w:p w:rsidR="002D6D21" w:rsidRDefault="002D6D21">
            <w:pPr>
              <w:jc w:val="right"/>
            </w:pPr>
            <w:r>
              <w:t>20,83</w:t>
            </w:r>
          </w:p>
        </w:tc>
      </w:tr>
      <w:tr w:rsidR="002D6D2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Default="002D6D21">
            <w:pPr>
              <w:jc w:val="center"/>
            </w:pPr>
            <w:r>
              <w:t>72.69</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r>
              <w:t xml:space="preserve">Подготовка, обличане и предаване на труп </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single" w:sz="4" w:space="0" w:color="auto"/>
              <w:left w:val="nil"/>
              <w:bottom w:val="single" w:sz="4" w:space="0" w:color="auto"/>
              <w:right w:val="single" w:sz="4" w:space="0" w:color="auto"/>
            </w:tcBorders>
            <w:noWrap/>
            <w:vAlign w:val="center"/>
            <w:hideMark/>
          </w:tcPr>
          <w:p w:rsidR="002D6D21" w:rsidRDefault="002D6D21">
            <w:pPr>
              <w:jc w:val="right"/>
            </w:pPr>
            <w:r>
              <w:t>41,67</w:t>
            </w:r>
          </w:p>
        </w:tc>
      </w:tr>
      <w:tr w:rsidR="002D6D2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Default="002D6D21">
            <w:pPr>
              <w:jc w:val="center"/>
            </w:pPr>
            <w:r>
              <w:t>72.70</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r>
              <w:t>Подготовка, обличане и предаване на труп в почивни и празнични дни</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single" w:sz="4" w:space="0" w:color="auto"/>
              <w:left w:val="nil"/>
              <w:bottom w:val="single" w:sz="4" w:space="0" w:color="auto"/>
              <w:right w:val="single" w:sz="4" w:space="0" w:color="auto"/>
            </w:tcBorders>
            <w:noWrap/>
            <w:vAlign w:val="center"/>
            <w:hideMark/>
          </w:tcPr>
          <w:p w:rsidR="002D6D21" w:rsidRDefault="002D6D21">
            <w:pPr>
              <w:jc w:val="right"/>
            </w:pPr>
            <w:r>
              <w:t>50,00</w:t>
            </w:r>
          </w:p>
        </w:tc>
      </w:tr>
      <w:tr w:rsidR="002D6D2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Default="002D6D21">
            <w:pPr>
              <w:jc w:val="center"/>
            </w:pPr>
            <w:r>
              <w:t>72.71</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r>
              <w:t>Подготовка, обличане и предаване на труп за социално слаби граждани</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single" w:sz="4" w:space="0" w:color="auto"/>
              <w:left w:val="nil"/>
              <w:bottom w:val="single" w:sz="4" w:space="0" w:color="auto"/>
              <w:right w:val="single" w:sz="4" w:space="0" w:color="auto"/>
            </w:tcBorders>
            <w:noWrap/>
            <w:vAlign w:val="center"/>
            <w:hideMark/>
          </w:tcPr>
          <w:p w:rsidR="002D6D21" w:rsidRDefault="002D6D21">
            <w:pPr>
              <w:jc w:val="right"/>
            </w:pPr>
            <w:r>
              <w:t>25,00</w:t>
            </w:r>
          </w:p>
        </w:tc>
      </w:tr>
      <w:tr w:rsidR="002D6D2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Default="002D6D21">
            <w:pPr>
              <w:jc w:val="center"/>
            </w:pPr>
            <w:r>
              <w:t>72.72</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r>
              <w:t>Тоалет без обличане</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single" w:sz="4" w:space="0" w:color="auto"/>
              <w:left w:val="nil"/>
              <w:bottom w:val="single" w:sz="4" w:space="0" w:color="auto"/>
              <w:right w:val="single" w:sz="4" w:space="0" w:color="auto"/>
            </w:tcBorders>
            <w:noWrap/>
            <w:vAlign w:val="center"/>
            <w:hideMark/>
          </w:tcPr>
          <w:p w:rsidR="002D6D21" w:rsidRDefault="002D6D21">
            <w:pPr>
              <w:jc w:val="right"/>
            </w:pPr>
            <w:r>
              <w:t>16,67</w:t>
            </w:r>
          </w:p>
        </w:tc>
      </w:tr>
      <w:tr w:rsidR="002D6D2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Default="002D6D21">
            <w:pPr>
              <w:jc w:val="center"/>
            </w:pPr>
            <w:r>
              <w:t>72.73</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r>
              <w:t>Съхранение в хладилна камера за 24 часа</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single" w:sz="4" w:space="0" w:color="auto"/>
              <w:left w:val="nil"/>
              <w:bottom w:val="single" w:sz="4" w:space="0" w:color="auto"/>
              <w:right w:val="single" w:sz="4" w:space="0" w:color="auto"/>
            </w:tcBorders>
            <w:noWrap/>
            <w:vAlign w:val="center"/>
            <w:hideMark/>
          </w:tcPr>
          <w:p w:rsidR="002D6D21" w:rsidRDefault="002D6D21">
            <w:pPr>
              <w:jc w:val="right"/>
            </w:pPr>
            <w:r>
              <w:t>20,83</w:t>
            </w:r>
          </w:p>
        </w:tc>
      </w:tr>
      <w:tr w:rsidR="002D6D2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Default="002D6D21">
            <w:pPr>
              <w:jc w:val="center"/>
            </w:pPr>
            <w:r>
              <w:t>72.74</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r>
              <w:t>Съхранение в хладилна камера за 1 час</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single" w:sz="4" w:space="0" w:color="auto"/>
              <w:left w:val="nil"/>
              <w:bottom w:val="single" w:sz="4" w:space="0" w:color="auto"/>
              <w:right w:val="single" w:sz="4" w:space="0" w:color="auto"/>
            </w:tcBorders>
            <w:noWrap/>
            <w:vAlign w:val="center"/>
            <w:hideMark/>
          </w:tcPr>
          <w:p w:rsidR="002D6D21" w:rsidRDefault="002D6D21">
            <w:pPr>
              <w:jc w:val="right"/>
            </w:pPr>
            <w:r>
              <w:t>0,83</w:t>
            </w:r>
          </w:p>
        </w:tc>
      </w:tr>
      <w:tr w:rsidR="002D6D2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Default="002D6D21">
            <w:pPr>
              <w:jc w:val="center"/>
            </w:pPr>
            <w:r>
              <w:t>72.75</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r>
              <w:t>Копирни услуги</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single" w:sz="4" w:space="0" w:color="auto"/>
              <w:left w:val="nil"/>
              <w:bottom w:val="single" w:sz="4" w:space="0" w:color="auto"/>
              <w:right w:val="single" w:sz="4" w:space="0" w:color="auto"/>
            </w:tcBorders>
            <w:noWrap/>
            <w:vAlign w:val="center"/>
            <w:hideMark/>
          </w:tcPr>
          <w:p w:rsidR="002D6D21" w:rsidRDefault="002D6D21">
            <w:pPr>
              <w:jc w:val="right"/>
            </w:pPr>
            <w:r>
              <w:t>0,08</w:t>
            </w:r>
          </w:p>
        </w:tc>
      </w:tr>
      <w:tr w:rsidR="002D6D2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Default="002D6D21">
            <w:pPr>
              <w:jc w:val="center"/>
            </w:pPr>
            <w:r>
              <w:t>72.76</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proofErr w:type="spellStart"/>
            <w:r>
              <w:t>Ламиниране</w:t>
            </w:r>
            <w:proofErr w:type="spellEnd"/>
            <w:r>
              <w:t xml:space="preserve"> А5</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single" w:sz="4" w:space="0" w:color="auto"/>
              <w:left w:val="nil"/>
              <w:bottom w:val="single" w:sz="4" w:space="0" w:color="auto"/>
              <w:right w:val="single" w:sz="4" w:space="0" w:color="auto"/>
            </w:tcBorders>
            <w:noWrap/>
            <w:vAlign w:val="center"/>
            <w:hideMark/>
          </w:tcPr>
          <w:p w:rsidR="002D6D21" w:rsidRDefault="002D6D21">
            <w:pPr>
              <w:jc w:val="right"/>
            </w:pPr>
            <w:r>
              <w:t>0,83</w:t>
            </w:r>
          </w:p>
        </w:tc>
      </w:tr>
      <w:tr w:rsidR="002D6D2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Default="002D6D21">
            <w:pPr>
              <w:jc w:val="center"/>
            </w:pPr>
            <w:r>
              <w:t>72.77</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proofErr w:type="spellStart"/>
            <w:r>
              <w:t>Ламиниране</w:t>
            </w:r>
            <w:proofErr w:type="spellEnd"/>
            <w:r>
              <w:t xml:space="preserve"> А4</w:t>
            </w:r>
            <w:r>
              <w:tab/>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single" w:sz="4" w:space="0" w:color="auto"/>
              <w:left w:val="nil"/>
              <w:bottom w:val="single" w:sz="4" w:space="0" w:color="auto"/>
              <w:right w:val="single" w:sz="4" w:space="0" w:color="auto"/>
            </w:tcBorders>
            <w:noWrap/>
            <w:vAlign w:val="center"/>
            <w:hideMark/>
          </w:tcPr>
          <w:p w:rsidR="002D6D21" w:rsidRDefault="002D6D21">
            <w:pPr>
              <w:jc w:val="right"/>
            </w:pPr>
            <w:r>
              <w:t>1,25</w:t>
            </w:r>
          </w:p>
        </w:tc>
      </w:tr>
      <w:tr w:rsidR="002D6D2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Default="002D6D21">
            <w:pPr>
              <w:jc w:val="center"/>
            </w:pPr>
            <w:r>
              <w:t>72.78</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r>
              <w:t>Изработване на скръбна вест, некролог/възпоменание/ черно-бял А5</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single" w:sz="4" w:space="0" w:color="auto"/>
              <w:left w:val="nil"/>
              <w:bottom w:val="single" w:sz="4" w:space="0" w:color="auto"/>
              <w:right w:val="single" w:sz="4" w:space="0" w:color="auto"/>
            </w:tcBorders>
            <w:noWrap/>
            <w:vAlign w:val="center"/>
            <w:hideMark/>
          </w:tcPr>
          <w:p w:rsidR="002D6D21" w:rsidRDefault="002D6D21">
            <w:pPr>
              <w:jc w:val="right"/>
            </w:pPr>
            <w:r>
              <w:t>0,42</w:t>
            </w:r>
          </w:p>
        </w:tc>
      </w:tr>
      <w:tr w:rsidR="002D6D2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Default="002D6D21">
            <w:pPr>
              <w:jc w:val="center"/>
            </w:pPr>
            <w:r>
              <w:t>72.79</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r>
              <w:t>Изработване на скръбна вест, некролог/възпоменание/ черно-бял А4</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single" w:sz="4" w:space="0" w:color="auto"/>
              <w:left w:val="nil"/>
              <w:bottom w:val="single" w:sz="4" w:space="0" w:color="auto"/>
              <w:right w:val="single" w:sz="4" w:space="0" w:color="auto"/>
            </w:tcBorders>
            <w:noWrap/>
            <w:vAlign w:val="center"/>
            <w:hideMark/>
          </w:tcPr>
          <w:p w:rsidR="002D6D21" w:rsidRDefault="002D6D21">
            <w:pPr>
              <w:jc w:val="right"/>
            </w:pPr>
            <w:r>
              <w:t>0,42</w:t>
            </w:r>
          </w:p>
        </w:tc>
      </w:tr>
      <w:tr w:rsidR="002D6D2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Default="002D6D21">
            <w:pPr>
              <w:jc w:val="center"/>
            </w:pPr>
            <w:r>
              <w:t>72.80</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r>
              <w:t>Изработване на некролог/възпоменание/ с цветна снимка А5</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single" w:sz="4" w:space="0" w:color="auto"/>
              <w:left w:val="nil"/>
              <w:bottom w:val="single" w:sz="4" w:space="0" w:color="auto"/>
              <w:right w:val="single" w:sz="4" w:space="0" w:color="auto"/>
            </w:tcBorders>
            <w:noWrap/>
            <w:vAlign w:val="center"/>
            <w:hideMark/>
          </w:tcPr>
          <w:p w:rsidR="002D6D21" w:rsidRDefault="002D6D21">
            <w:pPr>
              <w:jc w:val="right"/>
            </w:pPr>
            <w:r>
              <w:t>0,83</w:t>
            </w:r>
          </w:p>
        </w:tc>
      </w:tr>
      <w:tr w:rsidR="002D6D2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Default="002D6D21">
            <w:pPr>
              <w:jc w:val="center"/>
            </w:pPr>
            <w:r>
              <w:t>72.81</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r>
              <w:t>Изработване на некролог/възпоменание/ с цветна снимка А4</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single" w:sz="4" w:space="0" w:color="auto"/>
              <w:left w:val="nil"/>
              <w:bottom w:val="single" w:sz="4" w:space="0" w:color="auto"/>
              <w:right w:val="single" w:sz="4" w:space="0" w:color="auto"/>
            </w:tcBorders>
            <w:noWrap/>
            <w:vAlign w:val="center"/>
            <w:hideMark/>
          </w:tcPr>
          <w:p w:rsidR="002D6D21" w:rsidRDefault="002D6D21">
            <w:pPr>
              <w:jc w:val="right"/>
            </w:pPr>
            <w:r>
              <w:t>1,25</w:t>
            </w:r>
          </w:p>
        </w:tc>
      </w:tr>
      <w:tr w:rsidR="002D6D2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Default="002D6D21">
            <w:pPr>
              <w:jc w:val="center"/>
            </w:pPr>
            <w:r>
              <w:t>72.82</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r>
              <w:t>Изработване на некролог/възпоменание/ с цвете цветен А5</w:t>
            </w:r>
            <w:r>
              <w:tab/>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single" w:sz="4" w:space="0" w:color="auto"/>
              <w:left w:val="nil"/>
              <w:bottom w:val="single" w:sz="4" w:space="0" w:color="auto"/>
              <w:right w:val="single" w:sz="4" w:space="0" w:color="auto"/>
            </w:tcBorders>
            <w:noWrap/>
            <w:vAlign w:val="center"/>
            <w:hideMark/>
          </w:tcPr>
          <w:p w:rsidR="002D6D21" w:rsidRDefault="002D6D21">
            <w:pPr>
              <w:jc w:val="right"/>
            </w:pPr>
            <w:r>
              <w:t>1,25</w:t>
            </w:r>
          </w:p>
        </w:tc>
      </w:tr>
      <w:tr w:rsidR="002D6D2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Default="002D6D21">
            <w:pPr>
              <w:jc w:val="center"/>
            </w:pPr>
            <w:r>
              <w:t>72.83</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r>
              <w:t>Изработване на некролог/възпоменание/ с цвете цветен А4</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single" w:sz="4" w:space="0" w:color="auto"/>
              <w:left w:val="nil"/>
              <w:bottom w:val="single" w:sz="4" w:space="0" w:color="auto"/>
              <w:right w:val="single" w:sz="4" w:space="0" w:color="auto"/>
            </w:tcBorders>
            <w:noWrap/>
            <w:vAlign w:val="center"/>
            <w:hideMark/>
          </w:tcPr>
          <w:p w:rsidR="002D6D21" w:rsidRDefault="002D6D21">
            <w:pPr>
              <w:jc w:val="right"/>
            </w:pPr>
            <w:r>
              <w:t>1,67</w:t>
            </w:r>
          </w:p>
        </w:tc>
      </w:tr>
      <w:tr w:rsidR="002D6D2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Default="002D6D21">
            <w:pPr>
              <w:jc w:val="center"/>
            </w:pPr>
            <w:r>
              <w:t>72.84</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r>
              <w:t>Изработване на некролог/възпоменание/ с цветни илюстрации А4</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single" w:sz="4" w:space="0" w:color="auto"/>
              <w:left w:val="nil"/>
              <w:bottom w:val="single" w:sz="4" w:space="0" w:color="auto"/>
              <w:right w:val="single" w:sz="4" w:space="0" w:color="auto"/>
            </w:tcBorders>
            <w:noWrap/>
            <w:vAlign w:val="center"/>
            <w:hideMark/>
          </w:tcPr>
          <w:p w:rsidR="002D6D21" w:rsidRDefault="002D6D21">
            <w:pPr>
              <w:jc w:val="right"/>
            </w:pPr>
            <w:r>
              <w:t>2,08</w:t>
            </w:r>
          </w:p>
        </w:tc>
      </w:tr>
      <w:tr w:rsidR="002D6D2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Default="002D6D21">
            <w:pPr>
              <w:jc w:val="center"/>
            </w:pPr>
            <w:r>
              <w:t>72.85</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r>
              <w:t xml:space="preserve">Изработване на некролог – набор собствен текст </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single" w:sz="4" w:space="0" w:color="auto"/>
              <w:left w:val="nil"/>
              <w:bottom w:val="single" w:sz="4" w:space="0" w:color="auto"/>
              <w:right w:val="single" w:sz="4" w:space="0" w:color="auto"/>
            </w:tcBorders>
            <w:noWrap/>
            <w:vAlign w:val="center"/>
            <w:hideMark/>
          </w:tcPr>
          <w:p w:rsidR="002D6D21" w:rsidRDefault="002D6D21">
            <w:pPr>
              <w:jc w:val="right"/>
            </w:pPr>
            <w:r>
              <w:t>1,67</w:t>
            </w:r>
          </w:p>
        </w:tc>
      </w:tr>
      <w:tr w:rsidR="002D6D2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Default="002D6D21">
            <w:pPr>
              <w:jc w:val="center"/>
            </w:pPr>
            <w:r>
              <w:t>72.86</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r>
              <w:t>Изработване на снимка  черно-бяла с размер А4</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single" w:sz="4" w:space="0" w:color="auto"/>
              <w:left w:val="nil"/>
              <w:bottom w:val="single" w:sz="4" w:space="0" w:color="auto"/>
              <w:right w:val="single" w:sz="4" w:space="0" w:color="auto"/>
            </w:tcBorders>
            <w:noWrap/>
            <w:vAlign w:val="center"/>
            <w:hideMark/>
          </w:tcPr>
          <w:p w:rsidR="002D6D21" w:rsidRDefault="002D6D21">
            <w:pPr>
              <w:jc w:val="right"/>
            </w:pPr>
            <w:r>
              <w:t>2,50</w:t>
            </w:r>
          </w:p>
        </w:tc>
      </w:tr>
      <w:tr w:rsidR="002D6D2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Default="002D6D21">
            <w:pPr>
              <w:jc w:val="center"/>
            </w:pPr>
            <w:r>
              <w:t>72.87</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r>
              <w:t>Изработване на снимка  черно-бяла с размер А5</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single" w:sz="4" w:space="0" w:color="auto"/>
              <w:left w:val="nil"/>
              <w:bottom w:val="single" w:sz="4" w:space="0" w:color="auto"/>
              <w:right w:val="single" w:sz="4" w:space="0" w:color="auto"/>
            </w:tcBorders>
            <w:noWrap/>
            <w:vAlign w:val="center"/>
            <w:hideMark/>
          </w:tcPr>
          <w:p w:rsidR="002D6D21" w:rsidRDefault="002D6D21">
            <w:pPr>
              <w:jc w:val="right"/>
            </w:pPr>
            <w:r>
              <w:t>1,66</w:t>
            </w:r>
          </w:p>
        </w:tc>
      </w:tr>
      <w:tr w:rsidR="002D6D2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Default="002D6D21">
            <w:pPr>
              <w:jc w:val="center"/>
            </w:pPr>
            <w:r>
              <w:t>72.88</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r>
              <w:t>Изработване на снимка цветна с размер А5</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single" w:sz="4" w:space="0" w:color="auto"/>
              <w:left w:val="nil"/>
              <w:bottom w:val="single" w:sz="4" w:space="0" w:color="auto"/>
              <w:right w:val="single" w:sz="4" w:space="0" w:color="auto"/>
            </w:tcBorders>
            <w:noWrap/>
            <w:vAlign w:val="center"/>
            <w:hideMark/>
          </w:tcPr>
          <w:p w:rsidR="002D6D21" w:rsidRDefault="002D6D21">
            <w:pPr>
              <w:jc w:val="right"/>
            </w:pPr>
            <w:r>
              <w:t>3,33</w:t>
            </w:r>
          </w:p>
        </w:tc>
      </w:tr>
      <w:tr w:rsidR="002D6D2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Default="002D6D21">
            <w:pPr>
              <w:jc w:val="center"/>
            </w:pPr>
            <w:r>
              <w:t>72.89</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r>
              <w:t>Изработване на снимка цветна с размер А4</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single" w:sz="4" w:space="0" w:color="auto"/>
              <w:left w:val="nil"/>
              <w:bottom w:val="single" w:sz="4" w:space="0" w:color="auto"/>
              <w:right w:val="single" w:sz="4" w:space="0" w:color="auto"/>
            </w:tcBorders>
            <w:noWrap/>
            <w:vAlign w:val="center"/>
            <w:hideMark/>
          </w:tcPr>
          <w:p w:rsidR="002D6D21" w:rsidRDefault="002D6D21">
            <w:pPr>
              <w:jc w:val="right"/>
            </w:pPr>
            <w:r>
              <w:t>5,00</w:t>
            </w:r>
          </w:p>
        </w:tc>
      </w:tr>
      <w:tr w:rsidR="002D6D2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Default="002D6D21">
            <w:pPr>
              <w:jc w:val="center"/>
            </w:pPr>
            <w:r>
              <w:t>72.90</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r>
              <w:t>Монтаж порцелан на два образа</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single" w:sz="4" w:space="0" w:color="auto"/>
              <w:left w:val="nil"/>
              <w:bottom w:val="single" w:sz="4" w:space="0" w:color="auto"/>
              <w:right w:val="single" w:sz="4" w:space="0" w:color="auto"/>
            </w:tcBorders>
            <w:noWrap/>
            <w:vAlign w:val="center"/>
            <w:hideMark/>
          </w:tcPr>
          <w:p w:rsidR="002D6D21" w:rsidRDefault="002D6D21">
            <w:pPr>
              <w:jc w:val="right"/>
            </w:pPr>
            <w:r>
              <w:t>3,33</w:t>
            </w:r>
          </w:p>
        </w:tc>
      </w:tr>
      <w:tr w:rsidR="002D6D2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Default="002D6D21">
            <w:pPr>
              <w:jc w:val="center"/>
            </w:pPr>
            <w:r>
              <w:lastRenderedPageBreak/>
              <w:t>72.91</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r>
              <w:t>Оцветяване на порцелан</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single" w:sz="4" w:space="0" w:color="auto"/>
              <w:left w:val="nil"/>
              <w:bottom w:val="single" w:sz="4" w:space="0" w:color="auto"/>
              <w:right w:val="single" w:sz="4" w:space="0" w:color="auto"/>
            </w:tcBorders>
            <w:noWrap/>
            <w:vAlign w:val="center"/>
            <w:hideMark/>
          </w:tcPr>
          <w:p w:rsidR="002D6D21" w:rsidRDefault="002D6D21">
            <w:pPr>
              <w:jc w:val="right"/>
            </w:pPr>
            <w:r>
              <w:t>3,33</w:t>
            </w:r>
          </w:p>
        </w:tc>
      </w:tr>
      <w:tr w:rsidR="002D6D2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Default="002D6D21">
            <w:pPr>
              <w:jc w:val="center"/>
            </w:pPr>
            <w:r>
              <w:t>72.92</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r>
              <w:t>Надписване върху порцелан</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single" w:sz="4" w:space="0" w:color="auto"/>
              <w:left w:val="nil"/>
              <w:bottom w:val="single" w:sz="4" w:space="0" w:color="auto"/>
              <w:right w:val="single" w:sz="4" w:space="0" w:color="auto"/>
            </w:tcBorders>
            <w:noWrap/>
            <w:vAlign w:val="center"/>
            <w:hideMark/>
          </w:tcPr>
          <w:p w:rsidR="002D6D21" w:rsidRDefault="002D6D21">
            <w:pPr>
              <w:jc w:val="right"/>
            </w:pPr>
            <w:r>
              <w:t>3,33</w:t>
            </w:r>
          </w:p>
        </w:tc>
      </w:tr>
      <w:tr w:rsidR="002D6D2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Default="002D6D21">
            <w:pPr>
              <w:jc w:val="center"/>
            </w:pPr>
            <w:r>
              <w:t>72.93</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r>
              <w:t xml:space="preserve">Изработване на </w:t>
            </w:r>
            <w:proofErr w:type="spellStart"/>
            <w:r>
              <w:t>подавки</w:t>
            </w:r>
            <w:proofErr w:type="spellEnd"/>
            <w:r>
              <w:t xml:space="preserve"> без сандвич</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single" w:sz="4" w:space="0" w:color="auto"/>
              <w:left w:val="nil"/>
              <w:bottom w:val="single" w:sz="4" w:space="0" w:color="auto"/>
              <w:right w:val="single" w:sz="4" w:space="0" w:color="auto"/>
            </w:tcBorders>
            <w:noWrap/>
            <w:vAlign w:val="center"/>
            <w:hideMark/>
          </w:tcPr>
          <w:p w:rsidR="002D6D21" w:rsidRDefault="002D6D21">
            <w:pPr>
              <w:jc w:val="right"/>
            </w:pPr>
            <w:r>
              <w:t>1,17</w:t>
            </w:r>
          </w:p>
        </w:tc>
      </w:tr>
      <w:tr w:rsidR="002D6D2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Default="002D6D21">
            <w:pPr>
              <w:jc w:val="center"/>
            </w:pPr>
            <w:r>
              <w:t>72.94</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r>
              <w:t xml:space="preserve">Изработване на </w:t>
            </w:r>
            <w:proofErr w:type="spellStart"/>
            <w:r>
              <w:t>подавки</w:t>
            </w:r>
            <w:proofErr w:type="spellEnd"/>
            <w:r>
              <w:t xml:space="preserve"> със сандвич</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single" w:sz="4" w:space="0" w:color="auto"/>
              <w:left w:val="nil"/>
              <w:bottom w:val="single" w:sz="4" w:space="0" w:color="auto"/>
              <w:right w:val="single" w:sz="4" w:space="0" w:color="auto"/>
            </w:tcBorders>
            <w:noWrap/>
            <w:vAlign w:val="center"/>
            <w:hideMark/>
          </w:tcPr>
          <w:p w:rsidR="002D6D21" w:rsidRDefault="002D6D21">
            <w:pPr>
              <w:jc w:val="right"/>
            </w:pPr>
            <w:r>
              <w:t>1,58</w:t>
            </w:r>
          </w:p>
        </w:tc>
      </w:tr>
      <w:tr w:rsidR="002D6D2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Default="002D6D21">
            <w:pPr>
              <w:jc w:val="center"/>
            </w:pPr>
            <w:r>
              <w:t>72.95</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r>
              <w:t>Подмола</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single" w:sz="4" w:space="0" w:color="auto"/>
              <w:left w:val="nil"/>
              <w:bottom w:val="single" w:sz="4" w:space="0" w:color="auto"/>
              <w:right w:val="single" w:sz="4" w:space="0" w:color="auto"/>
            </w:tcBorders>
            <w:noWrap/>
            <w:vAlign w:val="center"/>
            <w:hideMark/>
          </w:tcPr>
          <w:p w:rsidR="002D6D21" w:rsidRDefault="002D6D21">
            <w:pPr>
              <w:jc w:val="right"/>
            </w:pPr>
            <w:r>
              <w:t>25,00</w:t>
            </w:r>
          </w:p>
        </w:tc>
      </w:tr>
      <w:tr w:rsidR="002D6D2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Default="002D6D21">
            <w:pPr>
              <w:jc w:val="center"/>
            </w:pPr>
            <w:r>
              <w:t>72.96</w:t>
            </w:r>
          </w:p>
        </w:tc>
        <w:tc>
          <w:tcPr>
            <w:tcW w:w="7255" w:type="dxa"/>
            <w:tcBorders>
              <w:top w:val="single" w:sz="4" w:space="0" w:color="auto"/>
              <w:left w:val="nil"/>
              <w:bottom w:val="single" w:sz="4" w:space="0" w:color="auto"/>
              <w:right w:val="single" w:sz="4" w:space="0" w:color="auto"/>
            </w:tcBorders>
            <w:noWrap/>
            <w:vAlign w:val="center"/>
            <w:hideMark/>
          </w:tcPr>
          <w:p w:rsidR="002D6D21" w:rsidRDefault="002D6D21">
            <w:r>
              <w:t>Връщане мохамедански ковчег</w:t>
            </w:r>
          </w:p>
        </w:tc>
        <w:tc>
          <w:tcPr>
            <w:tcW w:w="900" w:type="dxa"/>
            <w:tcBorders>
              <w:top w:val="single" w:sz="4" w:space="0" w:color="auto"/>
              <w:left w:val="nil"/>
              <w:bottom w:val="single" w:sz="4" w:space="0" w:color="auto"/>
              <w:right w:val="single" w:sz="4" w:space="0" w:color="auto"/>
            </w:tcBorders>
            <w:noWrap/>
            <w:vAlign w:val="center"/>
            <w:hideMark/>
          </w:tcPr>
          <w:p w:rsidR="002D6D21" w:rsidRDefault="002D6D21">
            <w:pPr>
              <w:jc w:val="center"/>
            </w:pPr>
            <w:r>
              <w:t>лв.</w:t>
            </w:r>
          </w:p>
        </w:tc>
        <w:tc>
          <w:tcPr>
            <w:tcW w:w="920" w:type="dxa"/>
            <w:tcBorders>
              <w:top w:val="single" w:sz="4" w:space="0" w:color="auto"/>
              <w:left w:val="nil"/>
              <w:bottom w:val="single" w:sz="4" w:space="0" w:color="auto"/>
              <w:right w:val="single" w:sz="4" w:space="0" w:color="auto"/>
            </w:tcBorders>
            <w:noWrap/>
            <w:vAlign w:val="center"/>
            <w:hideMark/>
          </w:tcPr>
          <w:p w:rsidR="002D6D21" w:rsidRDefault="002D6D21">
            <w:pPr>
              <w:jc w:val="right"/>
            </w:pPr>
            <w:r>
              <w:t>16,67</w:t>
            </w:r>
          </w:p>
        </w:tc>
      </w:tr>
      <w:tr w:rsidR="002D6D21" w:rsidTr="002D6D21">
        <w:trPr>
          <w:trHeight w:val="315"/>
        </w:trPr>
        <w:tc>
          <w:tcPr>
            <w:tcW w:w="9935" w:type="dxa"/>
            <w:gridSpan w:val="4"/>
            <w:tcBorders>
              <w:top w:val="single" w:sz="4" w:space="0" w:color="auto"/>
              <w:left w:val="single" w:sz="4" w:space="0" w:color="auto"/>
              <w:bottom w:val="single" w:sz="4" w:space="0" w:color="auto"/>
              <w:right w:val="single" w:sz="4" w:space="0" w:color="auto"/>
            </w:tcBorders>
            <w:noWrap/>
            <w:vAlign w:val="center"/>
            <w:hideMark/>
          </w:tcPr>
          <w:p w:rsidR="002D6D21" w:rsidRDefault="002D6D21">
            <w:pPr>
              <w:ind w:left="2336" w:hanging="2336"/>
            </w:pPr>
            <w:r>
              <w:rPr>
                <w:b/>
              </w:rPr>
              <w:t>Стоки за дейността</w:t>
            </w:r>
            <w:r>
              <w:t xml:space="preserve"> – по </w:t>
            </w:r>
            <w:proofErr w:type="spellStart"/>
            <w:r>
              <w:t>доставна</w:t>
            </w:r>
            <w:proofErr w:type="spellEnd"/>
            <w:r>
              <w:t xml:space="preserve"> цена, с начислени съпътстващи разходи по доставката и надценка от 20%</w:t>
            </w:r>
          </w:p>
        </w:tc>
      </w:tr>
    </w:tbl>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§.3.Придобитите при действието на отменената наредба права на </w:t>
      </w:r>
      <w:proofErr w:type="spellStart"/>
      <w:r>
        <w:t>гробоползване</w:t>
      </w:r>
      <w:proofErr w:type="spellEnd"/>
      <w:r>
        <w:t xml:space="preserve"> се запазват.</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§.4.Наредбата е приета от Общински съвет - Русе с Решение № 1067 по Протокол № 40/17.07.2014 г. на основание чл. 22, ал. 1, т. 23 и т. 7 от ЗМСМА и влиза в сила от 01.09.2014 г.  </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ab/>
      </w:r>
      <w:r>
        <w:rPr>
          <w:b/>
          <w:bCs/>
        </w:rPr>
        <w:tab/>
      </w:r>
      <w:r>
        <w:rPr>
          <w:b/>
          <w:bCs/>
        </w:rPr>
        <w:tab/>
      </w:r>
      <w:r>
        <w:rPr>
          <w:b/>
          <w:bCs/>
        </w:rPr>
        <w:tab/>
        <w:t>ПРЕДСЕДАТЕЛ:</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Pr>
          <w:b/>
          <w:bCs/>
        </w:rPr>
        <w:tab/>
        <w:t>/</w:t>
      </w:r>
      <w:proofErr w:type="spellStart"/>
      <w:r>
        <w:rPr>
          <w:b/>
          <w:bCs/>
        </w:rPr>
        <w:t>засл</w:t>
      </w:r>
      <w:proofErr w:type="spellEnd"/>
      <w:r>
        <w:rPr>
          <w:b/>
          <w:bCs/>
        </w:rPr>
        <w:t>. проф. Васил Пенчев/</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44664" w:rsidRDefault="00344664"/>
    <w:sectPr w:rsidR="00344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D21"/>
    <w:rsid w:val="00056746"/>
    <w:rsid w:val="002C4C56"/>
    <w:rsid w:val="002D6D21"/>
    <w:rsid w:val="003446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D21"/>
    <w:rPr>
      <w:rFonts w:ascii="Times New Roman" w:eastAsia="Times New Roman" w:hAnsi="Times New Roman"/>
      <w:sz w:val="24"/>
      <w:szCs w:val="24"/>
    </w:rPr>
  </w:style>
  <w:style w:type="paragraph" w:styleId="1">
    <w:name w:val="heading 1"/>
    <w:basedOn w:val="a"/>
    <w:next w:val="a"/>
    <w:link w:val="10"/>
    <w:qFormat/>
    <w:locked/>
    <w:rsid w:val="002D6D21"/>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C4C56"/>
    <w:pPr>
      <w:spacing w:after="200" w:line="276" w:lineRule="auto"/>
      <w:ind w:left="720"/>
      <w:contextualSpacing/>
    </w:pPr>
    <w:rPr>
      <w:rFonts w:ascii="Calibri" w:eastAsia="Calibri" w:hAnsi="Calibri"/>
      <w:sz w:val="22"/>
      <w:szCs w:val="22"/>
    </w:rPr>
  </w:style>
  <w:style w:type="character" w:customStyle="1" w:styleId="10">
    <w:name w:val="Заглавие 1 Знак"/>
    <w:basedOn w:val="a0"/>
    <w:link w:val="1"/>
    <w:rsid w:val="002D6D21"/>
    <w:rPr>
      <w:rFonts w:ascii="Times New Roman" w:eastAsia="Times New Roman" w:hAnsi="Times New Roman"/>
      <w:sz w:val="24"/>
      <w:szCs w:val="20"/>
    </w:rPr>
  </w:style>
  <w:style w:type="paragraph" w:styleId="HTML">
    <w:name w:val="HTML Preformatted"/>
    <w:basedOn w:val="a"/>
    <w:link w:val="HTML0"/>
    <w:semiHidden/>
    <w:unhideWhenUsed/>
    <w:rsid w:val="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7"/>
      <w:szCs w:val="27"/>
      <w:lang w:val="en-US"/>
    </w:rPr>
  </w:style>
  <w:style w:type="character" w:customStyle="1" w:styleId="HTML0">
    <w:name w:val="HTML стандартен Знак"/>
    <w:basedOn w:val="a0"/>
    <w:link w:val="HTML"/>
    <w:semiHidden/>
    <w:rsid w:val="002D6D21"/>
    <w:rPr>
      <w:rFonts w:ascii="Courier New" w:eastAsia="Times New Roman" w:hAnsi="Courier New" w:cs="Courier New"/>
      <w:sz w:val="27"/>
      <w:szCs w:val="27"/>
      <w:lang w:val="en-US"/>
    </w:rPr>
  </w:style>
  <w:style w:type="paragraph" w:styleId="a4">
    <w:name w:val="Normal (Web)"/>
    <w:basedOn w:val="a"/>
    <w:semiHidden/>
    <w:unhideWhenUsed/>
    <w:rsid w:val="002D6D21"/>
    <w:pPr>
      <w:spacing w:before="100" w:beforeAutospacing="1" w:after="100" w:afterAutospacing="1"/>
    </w:pPr>
    <w:rPr>
      <w:lang w:eastAsia="bg-BG"/>
    </w:rPr>
  </w:style>
  <w:style w:type="paragraph" w:styleId="a5">
    <w:name w:val="Body Text"/>
    <w:basedOn w:val="a"/>
    <w:link w:val="a6"/>
    <w:semiHidden/>
    <w:unhideWhenUsed/>
    <w:rsid w:val="002D6D21"/>
    <w:pPr>
      <w:jc w:val="center"/>
    </w:pPr>
    <w:rPr>
      <w:b/>
      <w:bCs/>
    </w:rPr>
  </w:style>
  <w:style w:type="character" w:customStyle="1" w:styleId="a6">
    <w:name w:val="Основен текст Знак"/>
    <w:basedOn w:val="a0"/>
    <w:link w:val="a5"/>
    <w:semiHidden/>
    <w:rsid w:val="002D6D21"/>
    <w:rPr>
      <w:rFonts w:ascii="Times New Roman" w:eastAsia="Times New Roman" w:hAnsi="Times New Roman"/>
      <w:b/>
      <w:bCs/>
      <w:sz w:val="24"/>
      <w:szCs w:val="24"/>
    </w:rPr>
  </w:style>
  <w:style w:type="paragraph" w:styleId="2">
    <w:name w:val="Body Text 2"/>
    <w:basedOn w:val="a"/>
    <w:link w:val="20"/>
    <w:uiPriority w:val="99"/>
    <w:semiHidden/>
    <w:unhideWhenUsed/>
    <w:rsid w:val="002D6D21"/>
    <w:pPr>
      <w:spacing w:after="120" w:line="480" w:lineRule="auto"/>
    </w:pPr>
  </w:style>
  <w:style w:type="character" w:customStyle="1" w:styleId="20">
    <w:name w:val="Основен текст 2 Знак"/>
    <w:basedOn w:val="a0"/>
    <w:link w:val="2"/>
    <w:uiPriority w:val="99"/>
    <w:semiHidden/>
    <w:rsid w:val="002D6D21"/>
    <w:rPr>
      <w:rFonts w:ascii="Times New Roman" w:eastAsia="Times New Roman" w:hAnsi="Times New Roman"/>
      <w:sz w:val="24"/>
      <w:szCs w:val="24"/>
    </w:rPr>
  </w:style>
  <w:style w:type="paragraph" w:customStyle="1" w:styleId="ListParagraph">
    <w:name w:val="List Paragraph"/>
    <w:basedOn w:val="a"/>
    <w:rsid w:val="002D6D21"/>
    <w:pPr>
      <w:ind w:left="720"/>
      <w:contextualSpacing/>
    </w:pPr>
    <w:rPr>
      <w:rFonts w:ascii="Calibri" w:hAnsi="Calibri"/>
      <w:sz w:val="22"/>
      <w:szCs w:val="22"/>
    </w:rPr>
  </w:style>
  <w:style w:type="character" w:customStyle="1" w:styleId="apple-converted-space">
    <w:name w:val="apple-converted-space"/>
    <w:basedOn w:val="a0"/>
    <w:rsid w:val="002D6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D21"/>
    <w:rPr>
      <w:rFonts w:ascii="Times New Roman" w:eastAsia="Times New Roman" w:hAnsi="Times New Roman"/>
      <w:sz w:val="24"/>
      <w:szCs w:val="24"/>
    </w:rPr>
  </w:style>
  <w:style w:type="paragraph" w:styleId="1">
    <w:name w:val="heading 1"/>
    <w:basedOn w:val="a"/>
    <w:next w:val="a"/>
    <w:link w:val="10"/>
    <w:qFormat/>
    <w:locked/>
    <w:rsid w:val="002D6D21"/>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C4C56"/>
    <w:pPr>
      <w:spacing w:after="200" w:line="276" w:lineRule="auto"/>
      <w:ind w:left="720"/>
      <w:contextualSpacing/>
    </w:pPr>
    <w:rPr>
      <w:rFonts w:ascii="Calibri" w:eastAsia="Calibri" w:hAnsi="Calibri"/>
      <w:sz w:val="22"/>
      <w:szCs w:val="22"/>
    </w:rPr>
  </w:style>
  <w:style w:type="character" w:customStyle="1" w:styleId="10">
    <w:name w:val="Заглавие 1 Знак"/>
    <w:basedOn w:val="a0"/>
    <w:link w:val="1"/>
    <w:rsid w:val="002D6D21"/>
    <w:rPr>
      <w:rFonts w:ascii="Times New Roman" w:eastAsia="Times New Roman" w:hAnsi="Times New Roman"/>
      <w:sz w:val="24"/>
      <w:szCs w:val="20"/>
    </w:rPr>
  </w:style>
  <w:style w:type="paragraph" w:styleId="HTML">
    <w:name w:val="HTML Preformatted"/>
    <w:basedOn w:val="a"/>
    <w:link w:val="HTML0"/>
    <w:semiHidden/>
    <w:unhideWhenUsed/>
    <w:rsid w:val="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7"/>
      <w:szCs w:val="27"/>
      <w:lang w:val="en-US"/>
    </w:rPr>
  </w:style>
  <w:style w:type="character" w:customStyle="1" w:styleId="HTML0">
    <w:name w:val="HTML стандартен Знак"/>
    <w:basedOn w:val="a0"/>
    <w:link w:val="HTML"/>
    <w:semiHidden/>
    <w:rsid w:val="002D6D21"/>
    <w:rPr>
      <w:rFonts w:ascii="Courier New" w:eastAsia="Times New Roman" w:hAnsi="Courier New" w:cs="Courier New"/>
      <w:sz w:val="27"/>
      <w:szCs w:val="27"/>
      <w:lang w:val="en-US"/>
    </w:rPr>
  </w:style>
  <w:style w:type="paragraph" w:styleId="a4">
    <w:name w:val="Normal (Web)"/>
    <w:basedOn w:val="a"/>
    <w:semiHidden/>
    <w:unhideWhenUsed/>
    <w:rsid w:val="002D6D21"/>
    <w:pPr>
      <w:spacing w:before="100" w:beforeAutospacing="1" w:after="100" w:afterAutospacing="1"/>
    </w:pPr>
    <w:rPr>
      <w:lang w:eastAsia="bg-BG"/>
    </w:rPr>
  </w:style>
  <w:style w:type="paragraph" w:styleId="a5">
    <w:name w:val="Body Text"/>
    <w:basedOn w:val="a"/>
    <w:link w:val="a6"/>
    <w:semiHidden/>
    <w:unhideWhenUsed/>
    <w:rsid w:val="002D6D21"/>
    <w:pPr>
      <w:jc w:val="center"/>
    </w:pPr>
    <w:rPr>
      <w:b/>
      <w:bCs/>
    </w:rPr>
  </w:style>
  <w:style w:type="character" w:customStyle="1" w:styleId="a6">
    <w:name w:val="Основен текст Знак"/>
    <w:basedOn w:val="a0"/>
    <w:link w:val="a5"/>
    <w:semiHidden/>
    <w:rsid w:val="002D6D21"/>
    <w:rPr>
      <w:rFonts w:ascii="Times New Roman" w:eastAsia="Times New Roman" w:hAnsi="Times New Roman"/>
      <w:b/>
      <w:bCs/>
      <w:sz w:val="24"/>
      <w:szCs w:val="24"/>
    </w:rPr>
  </w:style>
  <w:style w:type="paragraph" w:styleId="2">
    <w:name w:val="Body Text 2"/>
    <w:basedOn w:val="a"/>
    <w:link w:val="20"/>
    <w:uiPriority w:val="99"/>
    <w:semiHidden/>
    <w:unhideWhenUsed/>
    <w:rsid w:val="002D6D21"/>
    <w:pPr>
      <w:spacing w:after="120" w:line="480" w:lineRule="auto"/>
    </w:pPr>
  </w:style>
  <w:style w:type="character" w:customStyle="1" w:styleId="20">
    <w:name w:val="Основен текст 2 Знак"/>
    <w:basedOn w:val="a0"/>
    <w:link w:val="2"/>
    <w:uiPriority w:val="99"/>
    <w:semiHidden/>
    <w:rsid w:val="002D6D21"/>
    <w:rPr>
      <w:rFonts w:ascii="Times New Roman" w:eastAsia="Times New Roman" w:hAnsi="Times New Roman"/>
      <w:sz w:val="24"/>
      <w:szCs w:val="24"/>
    </w:rPr>
  </w:style>
  <w:style w:type="paragraph" w:customStyle="1" w:styleId="ListParagraph">
    <w:name w:val="List Paragraph"/>
    <w:basedOn w:val="a"/>
    <w:rsid w:val="002D6D21"/>
    <w:pPr>
      <w:ind w:left="720"/>
      <w:contextualSpacing/>
    </w:pPr>
    <w:rPr>
      <w:rFonts w:ascii="Calibri" w:hAnsi="Calibri"/>
      <w:sz w:val="22"/>
      <w:szCs w:val="22"/>
    </w:rPr>
  </w:style>
  <w:style w:type="character" w:customStyle="1" w:styleId="apple-converted-space">
    <w:name w:val="apple-converted-space"/>
    <w:basedOn w:val="a0"/>
    <w:rsid w:val="002D6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7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3773</Words>
  <Characters>21507</Characters>
  <Application>Microsoft Office Word</Application>
  <DocSecurity>0</DocSecurity>
  <Lines>179</Lines>
  <Paragraphs>50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2014-07-21T13:55:00Z</dcterms:created>
  <dcterms:modified xsi:type="dcterms:W3CDTF">2014-07-21T14:27:00Z</dcterms:modified>
</cp:coreProperties>
</file>