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6" w:rsidRDefault="00C52776" w:rsidP="00C52776">
      <w:pPr>
        <w:rPr>
          <w:b/>
          <w:sz w:val="24"/>
          <w:szCs w:val="24"/>
          <w:lang w:val="bg-BG"/>
        </w:rPr>
      </w:pPr>
    </w:p>
    <w:p w:rsidR="00C52776" w:rsidRDefault="00C52776" w:rsidP="00C5277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C52776" w:rsidRDefault="00C52776" w:rsidP="00C5277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 - РУСЕ</w:t>
      </w:r>
    </w:p>
    <w:p w:rsidR="00C52776" w:rsidRDefault="00C52776" w:rsidP="00C52776">
      <w:pPr>
        <w:rPr>
          <w:b/>
          <w:sz w:val="24"/>
          <w:szCs w:val="24"/>
          <w:lang w:val="bg-BG"/>
        </w:rPr>
      </w:pPr>
    </w:p>
    <w:p w:rsidR="00C52776" w:rsidRDefault="00C52776" w:rsidP="00C5277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Е Д Л О Ж Е Н И Е</w:t>
      </w:r>
    </w:p>
    <w:p w:rsidR="00C52776" w:rsidRDefault="00C52776" w:rsidP="00C52776">
      <w:pPr>
        <w:rPr>
          <w:b/>
          <w:sz w:val="24"/>
          <w:szCs w:val="24"/>
          <w:lang w:val="bg-BG"/>
        </w:rPr>
      </w:pPr>
    </w:p>
    <w:p w:rsidR="00C52776" w:rsidRDefault="00C52776" w:rsidP="00C5277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ПЛАМЕН СТОИЛОВ - </w:t>
      </w:r>
    </w:p>
    <w:p w:rsidR="00C52776" w:rsidRDefault="00C52776" w:rsidP="00C52776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РУСЕ</w:t>
      </w:r>
    </w:p>
    <w:p w:rsidR="00C52776" w:rsidRDefault="00C52776" w:rsidP="00C52776">
      <w:pPr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ind w:left="1080" w:hanging="108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>
        <w:rPr>
          <w:sz w:val="24"/>
          <w:szCs w:val="24"/>
          <w:lang w:val="bg-BG"/>
        </w:rPr>
        <w:t xml:space="preserve"> Приемане на Наредба за изменение и допълнение на Наредба № 16, на Общински съвет - Русе, за определянето и администрирането на местните такси, цени на услуги и права на територията на Община Русе. </w:t>
      </w:r>
    </w:p>
    <w:p w:rsidR="00C52776" w:rsidRDefault="00C52776" w:rsidP="00C52776">
      <w:pPr>
        <w:ind w:left="1080" w:hanging="1080"/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УВАЖАЕМИ ГОСПОЖИ И ГОСПОДА ОБЩИНСКИ СЪВЕТНИЦИ,</w:t>
      </w: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15.06.2016 г. е проведено заседание на Държавна приемателна комисия (ДПК), със задача да установи, съобразно правилата и нормите, регламентирани в Наредба № 2 / 31.07.2003 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 (издадена от Министъра на регионалното развитие и благоустройството, 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 ДВ, бр. 72 / 15.08.2003 г.), изпълнението на строително-монтажните работи и функционалната пригодност съобразно издадено разрешение за строеж за изграждане на „Обществен паркинг в съществуващи подземни нива на Театрален комплекс – гр. Русе“. Същият е общинска собственост и ще разполага с шестдесет паркоместа, организирани на две подземни нива, с тридесет паркоместа на всяко ниво. Чрез функционирането на подземния паркинг се цели подобряване на условията за паркиране в Централната градска част на гр. Русе. Услугата за паркиране на моторни превозни средства в „Обществения паркинг в съществуващи подземни нива на Театрален комплекс – гр. Русе“ ще бъде достъпна за гостите и гражданите на гр. Русе, като потребяването й ще бъде обусловено от заплащане на цена, определена от Общински съвет - Русе. Освен цена за паркиране на моторни превозни средства за един час, с предлаганата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 се предлага да бъдат установени още цена за паркиране на моторни превозни средства за една нощувка (обхващаща периода от 18:00 часа до 08:00 часа на следващия ден) и цена за паркиране на моторни превозни средства за едно денонощие (за срок от двадесет и четири часа). Цените са определени така, че да осигурят по-ефективната експлоатация на съоръжението, като натоварването да не бъде само през делничните дни, в рамките на </w:t>
      </w:r>
    </w:p>
    <w:p w:rsidR="00C52776" w:rsidRDefault="00C52776" w:rsidP="00C52776">
      <w:pPr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работното време. Предвижда се подземният паркинг да работи при денонощен режим </w:t>
      </w:r>
    </w:p>
    <w:p w:rsidR="00C52776" w:rsidRDefault="00C52776" w:rsidP="00C5277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работа. С оглед естеството и предназначението на обекта, „Общественият паркинг в съществуващи подземни нива на Театрален комплекс – гр. Русе“ не попада в хипотезите на чл. 99, ал. 1 от Закона за движението по пътищата или на чл. 6, ал. 3 от Закона за местните данъци и такси (ЗМДТ). </w:t>
      </w: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Съгласно чл. 9 ЗМДТ, в компетентността на Общински съвет – Русе е вменено правомощие да приема Наредба за определянето и администрирането на местните такси и цени на услуги. На основание чл. 6, ал. 2 ЗМДТ, за всички услуги и права, предоставяни от Общината, с изключение на тези по чл. 6, ал. 1 ЗМДТ, Общинският съвет определя цена. Предлаганите цени на услугата за паркиране на моторни превозни </w:t>
      </w:r>
      <w:r>
        <w:rPr>
          <w:sz w:val="24"/>
          <w:szCs w:val="24"/>
          <w:lang w:val="bg-BG"/>
        </w:rPr>
        <w:lastRenderedPageBreak/>
        <w:t>средства в „Обществен паркинг в съществуващи подземни нива на Театрален комплекс – гр. Русе“, са установени след извършени финансови анализи, при съобразяване на необходимите за реализация на съответната услуга разходи за труд и материали, при 75% заетост на обособените места за паркиране. Съгласно чл. 55, ал. 3 от Наредба № 16, на Общински съвет – Русе, за определянето и администрирането на местните такси, цени на услуги и права на територията на Община Русе, цените на услугите и правата могат да надвишават тяхната себестойност.</w:t>
      </w:r>
    </w:p>
    <w:p w:rsidR="00C52776" w:rsidRDefault="00C52776" w:rsidP="00C5277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Целите, които се поставят с предлаганата Наредбата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са насочени към:</w:t>
      </w:r>
    </w:p>
    <w:p w:rsidR="00C52776" w:rsidRDefault="00C52776" w:rsidP="00C5277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справедливо и целесъобразно определяне на цените на услугата, предоставяна на гражданите и гостите на гр. Русе, за паркиране на моторни превозни средства в „Обществен паркинг в съществуващи подземни нива на Театрален комплекс – гр. Русе“, при спазване на принципите на </w:t>
      </w:r>
      <w:proofErr w:type="spellStart"/>
      <w:r>
        <w:rPr>
          <w:sz w:val="24"/>
          <w:szCs w:val="24"/>
          <w:lang w:val="bg-BG"/>
        </w:rPr>
        <w:t>равнопоставеност</w:t>
      </w:r>
      <w:proofErr w:type="spellEnd"/>
      <w:r>
        <w:rPr>
          <w:sz w:val="24"/>
          <w:szCs w:val="24"/>
          <w:lang w:val="bg-BG"/>
        </w:rPr>
        <w:t>, обоснованост, стабилност, публичност и съгласуваност;</w:t>
      </w:r>
    </w:p>
    <w:p w:rsidR="00C52776" w:rsidRDefault="00C52776" w:rsidP="00C5277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възстановяване на разходите на Община Русе по предоставяне на услугата за паркиране на моторни превозни средства в „Обществен паркинг в съществуващи подземни нива на Театрален комплекс – гр. Русе“.</w:t>
      </w:r>
    </w:p>
    <w:p w:rsidR="00C52776" w:rsidRDefault="00C52776" w:rsidP="00C52776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предоставяне на услугата по паркиране на моторни превозни средства в „Обществен паркинг в съществуващи подземни нива на Театрален комплекс – гр. Русе“, не се предвижда използването на допълнителни средства от бюджета на Община Русе.</w:t>
      </w:r>
    </w:p>
    <w:p w:rsidR="00C52776" w:rsidRDefault="00C52776" w:rsidP="00C5277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следствие приемането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 се очаква да се увеличат приходите в общинския бюджет, от събраните цени за </w:t>
      </w:r>
      <w:proofErr w:type="spellStart"/>
      <w:r>
        <w:rPr>
          <w:sz w:val="24"/>
          <w:szCs w:val="24"/>
          <w:lang w:val="bg-BG"/>
        </w:rPr>
        <w:t>потребената</w:t>
      </w:r>
      <w:proofErr w:type="spellEnd"/>
      <w:r>
        <w:rPr>
          <w:sz w:val="24"/>
          <w:szCs w:val="24"/>
          <w:lang w:val="bg-BG"/>
        </w:rPr>
        <w:t xml:space="preserve"> услуга за паркиране на моторни превозни средства във въведения в експлоатация и функциониращ „Обществен паркинг в съществуващи подземни нива на Театрален комплекс – гр. Русе“. </w:t>
      </w:r>
    </w:p>
    <w:p w:rsidR="00C52776" w:rsidRDefault="00C52776" w:rsidP="00C5277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Не беше установено настоящият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установена в чл. 6, ал. 2, във връзка с чл. 9 от ЗМДТ.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ЗМДТ) с обективната рамка на правото на Европейския съюз, </w:t>
      </w:r>
      <w:proofErr w:type="spellStart"/>
      <w:r>
        <w:rPr>
          <w:sz w:val="24"/>
          <w:szCs w:val="24"/>
          <w:lang w:val="bg-BG"/>
        </w:rPr>
        <w:t>относима</w:t>
      </w:r>
      <w:proofErr w:type="spellEnd"/>
      <w:r>
        <w:rPr>
          <w:sz w:val="24"/>
          <w:szCs w:val="24"/>
          <w:lang w:val="bg-BG"/>
        </w:rPr>
        <w:t xml:space="preserve"> към регулирането на конкретния вид обществени отношения.</w:t>
      </w: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гореизложеното, на основание чл. 63, ал. 1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следното,</w:t>
      </w:r>
    </w:p>
    <w:p w:rsidR="00C52776" w:rsidRDefault="00C52776" w:rsidP="00C52776">
      <w:pPr>
        <w:jc w:val="both"/>
        <w:rPr>
          <w:sz w:val="24"/>
          <w:szCs w:val="24"/>
          <w:lang w:val="bg-BG"/>
        </w:rPr>
      </w:pP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Е Н И Е:</w:t>
      </w: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</w:p>
    <w:p w:rsidR="00C52776" w:rsidRDefault="00C52776" w:rsidP="00C5277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На основание чл. 21, ал. 2, във връзка с чл. 21, ал. 1, т. 23 от Закона за местното самоуправление и местната администрация (ЗМСМА), във връзка с чл. 6, ал. 2 и чл. 9 от Закона за местните данъци и такси (ЗМДТ), и чл. 79 от Административно-процесуалния кодекс (АПК), Общински съвет - Русе реши:</w:t>
      </w:r>
    </w:p>
    <w:p w:rsidR="00C52776" w:rsidRDefault="00C52776" w:rsidP="00C52776">
      <w:pPr>
        <w:jc w:val="both"/>
        <w:rPr>
          <w:b/>
          <w:color w:val="000000"/>
        </w:rPr>
      </w:pPr>
      <w:r>
        <w:rPr>
          <w:b/>
          <w:sz w:val="24"/>
          <w:szCs w:val="24"/>
          <w:lang w:val="bg-BG"/>
        </w:rPr>
        <w:lastRenderedPageBreak/>
        <w:tab/>
        <w:t>Приема Наредба за допълнение на Наредба № 16, на Общински съвет - гр. Русе, за определянето и администрирането на местните такси, цени на услуги и права на територията на Община Русе.</w:t>
      </w:r>
    </w:p>
    <w:p w:rsidR="00C52776" w:rsidRDefault="00C52776" w:rsidP="00C52776">
      <w:pPr>
        <w:pStyle w:val="1"/>
        <w:spacing w:before="0" w:after="0"/>
        <w:ind w:firstLine="708"/>
        <w:jc w:val="both"/>
        <w:rPr>
          <w:color w:val="000000"/>
        </w:rPr>
      </w:pPr>
      <w:r>
        <w:rPr>
          <w:b/>
          <w:color w:val="000000"/>
        </w:rPr>
        <w:t>Приложения:</w:t>
      </w:r>
      <w:r>
        <w:rPr>
          <w:color w:val="000000"/>
        </w:rPr>
        <w:t xml:space="preserve"> 1.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</w:t>
      </w:r>
    </w:p>
    <w:p w:rsidR="00C52776" w:rsidRDefault="00C52776" w:rsidP="00C52776">
      <w:pPr>
        <w:pStyle w:val="1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Анализни</w:t>
      </w:r>
      <w:proofErr w:type="spellEnd"/>
      <w:r>
        <w:rPr>
          <w:color w:val="000000"/>
        </w:rPr>
        <w:t xml:space="preserve"> цени на услугата за паркиране на моторни превозни средства в </w:t>
      </w:r>
      <w:r>
        <w:t>„Обществен паркинг в съществуващи подземни нива на Театрален комплекс – гр. Русе“.</w:t>
      </w:r>
    </w:p>
    <w:p w:rsidR="00C52776" w:rsidRDefault="00C52776" w:rsidP="00C52776">
      <w:pPr>
        <w:pStyle w:val="1"/>
        <w:spacing w:before="0" w:after="0"/>
        <w:ind w:firstLine="708"/>
        <w:jc w:val="both"/>
        <w:rPr>
          <w:color w:val="000000"/>
        </w:rPr>
      </w:pPr>
    </w:p>
    <w:p w:rsidR="00C52776" w:rsidRDefault="00C52776" w:rsidP="00C52776">
      <w:pPr>
        <w:pStyle w:val="1"/>
        <w:spacing w:before="0" w:after="0"/>
        <w:ind w:firstLine="708"/>
        <w:jc w:val="both"/>
        <w:rPr>
          <w:color w:val="000000"/>
        </w:rPr>
      </w:pPr>
    </w:p>
    <w:p w:rsidR="00C52776" w:rsidRDefault="00C52776" w:rsidP="00C52776">
      <w:pPr>
        <w:pStyle w:val="1"/>
        <w:spacing w:before="0" w:after="0"/>
        <w:ind w:firstLine="708"/>
        <w:jc w:val="both"/>
        <w:rPr>
          <w:color w:val="000000"/>
        </w:rPr>
      </w:pPr>
    </w:p>
    <w:p w:rsidR="00C52776" w:rsidRDefault="00C52776" w:rsidP="00C52776">
      <w:pPr>
        <w:pStyle w:val="1"/>
        <w:spacing w:before="0" w:after="0"/>
        <w:rPr>
          <w:b/>
          <w:color w:val="000000"/>
        </w:rPr>
      </w:pPr>
      <w:r>
        <w:rPr>
          <w:b/>
          <w:color w:val="000000"/>
        </w:rPr>
        <w:t>Вносител:</w:t>
      </w:r>
    </w:p>
    <w:p w:rsidR="00C52776" w:rsidRDefault="00C52776" w:rsidP="00C52776">
      <w:pPr>
        <w:pStyle w:val="1"/>
        <w:spacing w:before="0" w:after="0"/>
        <w:rPr>
          <w:i/>
          <w:color w:val="000000"/>
        </w:rPr>
      </w:pPr>
      <w:r>
        <w:rPr>
          <w:b/>
          <w:color w:val="000000"/>
        </w:rPr>
        <w:t>ПЛАМЕН СТОИЛОВ</w:t>
      </w:r>
    </w:p>
    <w:p w:rsidR="00C52776" w:rsidRDefault="00C52776" w:rsidP="00C52776">
      <w:pPr>
        <w:pStyle w:val="1"/>
        <w:spacing w:before="0" w:after="0"/>
        <w:rPr>
          <w:color w:val="000000"/>
        </w:rPr>
      </w:pPr>
      <w:r>
        <w:rPr>
          <w:i/>
          <w:color w:val="000000"/>
        </w:rPr>
        <w:t>Кмет на Община Русе</w:t>
      </w:r>
    </w:p>
    <w:p w:rsidR="00C52776" w:rsidRDefault="00C52776" w:rsidP="00C52776">
      <w:pPr>
        <w:pStyle w:val="1"/>
        <w:spacing w:before="0" w:after="0"/>
        <w:rPr>
          <w:color w:val="000000"/>
        </w:rPr>
      </w:pPr>
    </w:p>
    <w:p w:rsidR="00C52776" w:rsidRPr="00EE2CF1" w:rsidRDefault="00C52776" w:rsidP="00C52776">
      <w:pPr>
        <w:pStyle w:val="1"/>
        <w:spacing w:before="0" w:after="0"/>
        <w:rPr>
          <w:b/>
          <w:color w:val="FFFFFF"/>
        </w:rPr>
      </w:pPr>
      <w:r w:rsidRPr="00EE2CF1">
        <w:rPr>
          <w:b/>
          <w:color w:val="FFFFFF"/>
        </w:rPr>
        <w:t>Предложил:</w:t>
      </w:r>
    </w:p>
    <w:p w:rsidR="00C52776" w:rsidRPr="00EE2CF1" w:rsidRDefault="00C52776" w:rsidP="00C52776">
      <w:pPr>
        <w:pStyle w:val="1"/>
        <w:spacing w:before="0" w:after="0"/>
        <w:rPr>
          <w:i/>
          <w:color w:val="FFFFFF"/>
        </w:rPr>
      </w:pPr>
      <w:r w:rsidRPr="00EE2CF1">
        <w:rPr>
          <w:b/>
          <w:color w:val="FFFFFF"/>
        </w:rPr>
        <w:t>НАТАЛИЯ КРЪСТЕВА</w:t>
      </w:r>
    </w:p>
    <w:p w:rsidR="00C52776" w:rsidRPr="00EE2CF1" w:rsidRDefault="00C52776" w:rsidP="00C52776">
      <w:pPr>
        <w:pStyle w:val="1"/>
        <w:spacing w:before="0" w:after="0"/>
        <w:rPr>
          <w:color w:val="FFFFFF"/>
        </w:rPr>
      </w:pPr>
      <w:r w:rsidRPr="00EE2CF1">
        <w:rPr>
          <w:i/>
          <w:color w:val="FFFFFF"/>
        </w:rPr>
        <w:t>Зам.-Кмет на Община Русе</w:t>
      </w:r>
    </w:p>
    <w:p w:rsidR="00C52776" w:rsidRPr="00EE2CF1" w:rsidRDefault="00C52776" w:rsidP="00C52776">
      <w:pPr>
        <w:pStyle w:val="1"/>
        <w:spacing w:before="0" w:after="0"/>
        <w:rPr>
          <w:color w:val="FFFFFF"/>
        </w:rPr>
      </w:pPr>
    </w:p>
    <w:p w:rsidR="00C52776" w:rsidRPr="00EE2CF1" w:rsidRDefault="00C52776" w:rsidP="00C52776">
      <w:pPr>
        <w:pStyle w:val="1"/>
        <w:spacing w:before="0" w:after="0"/>
        <w:rPr>
          <w:b/>
          <w:color w:val="FFFFFF"/>
        </w:rPr>
      </w:pPr>
      <w:r w:rsidRPr="00EE2CF1">
        <w:rPr>
          <w:b/>
          <w:color w:val="FFFFFF"/>
        </w:rPr>
        <w:t>Съгласували:</w:t>
      </w:r>
    </w:p>
    <w:p w:rsidR="00C52776" w:rsidRPr="00EE2CF1" w:rsidRDefault="00C52776" w:rsidP="00C52776">
      <w:pPr>
        <w:pStyle w:val="1"/>
        <w:spacing w:before="0" w:after="0"/>
        <w:rPr>
          <w:b/>
          <w:color w:val="FFFFFF"/>
        </w:rPr>
      </w:pPr>
      <w:r w:rsidRPr="00EE2CF1">
        <w:rPr>
          <w:b/>
          <w:color w:val="FFFFFF"/>
        </w:rPr>
        <w:t>ЕМИЛИЯ ПЕНЕВА</w:t>
      </w:r>
    </w:p>
    <w:p w:rsidR="00C52776" w:rsidRPr="00EE2CF1" w:rsidRDefault="00C52776" w:rsidP="00C52776">
      <w:pPr>
        <w:pStyle w:val="1"/>
        <w:spacing w:before="0" w:after="0"/>
        <w:rPr>
          <w:rStyle w:val="a3"/>
          <w:color w:val="FFFFFF"/>
        </w:rPr>
      </w:pPr>
      <w:r w:rsidRPr="00EE2CF1">
        <w:rPr>
          <w:rStyle w:val="a3"/>
          <w:color w:val="FFFFFF"/>
        </w:rPr>
        <w:t>Директор на дирекция „ФСД“</w:t>
      </w:r>
    </w:p>
    <w:p w:rsidR="00C52776" w:rsidRPr="00EE2CF1" w:rsidRDefault="00C52776" w:rsidP="00C52776">
      <w:pPr>
        <w:pStyle w:val="1"/>
        <w:spacing w:before="0" w:after="0"/>
        <w:rPr>
          <w:rStyle w:val="a3"/>
          <w:color w:val="FFFFFF"/>
        </w:rPr>
      </w:pPr>
    </w:p>
    <w:p w:rsidR="00C52776" w:rsidRPr="00EE2CF1" w:rsidRDefault="00C52776" w:rsidP="00C52776">
      <w:pPr>
        <w:rPr>
          <w:rStyle w:val="a3"/>
          <w:i w:val="0"/>
          <w:color w:val="FFFFFF"/>
          <w:lang w:val="bg-BG"/>
        </w:rPr>
      </w:pP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  <w:r w:rsidRPr="00EE2CF1">
        <w:rPr>
          <w:rStyle w:val="a3"/>
          <w:b/>
          <w:i w:val="0"/>
          <w:color w:val="FFFFFF"/>
          <w:sz w:val="24"/>
          <w:szCs w:val="24"/>
          <w:lang w:val="bg-BG"/>
        </w:rPr>
        <w:t>СОНЯ СТАНЧЕВА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  <w:r w:rsidRPr="00EE2CF1">
        <w:rPr>
          <w:rStyle w:val="a3"/>
          <w:color w:val="FFFFFF"/>
          <w:sz w:val="24"/>
          <w:szCs w:val="24"/>
          <w:lang w:val="bg-BG"/>
        </w:rPr>
        <w:t>Директор на дирекция „ПД“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  <w:r w:rsidRPr="00EE2CF1">
        <w:rPr>
          <w:rStyle w:val="a3"/>
          <w:b/>
          <w:i w:val="0"/>
          <w:color w:val="FFFFFF"/>
          <w:sz w:val="24"/>
          <w:szCs w:val="24"/>
          <w:lang w:val="bg-BG"/>
        </w:rPr>
        <w:t>СТАМЕН САВОВ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  <w:r w:rsidRPr="00EE2CF1">
        <w:rPr>
          <w:rStyle w:val="a3"/>
          <w:color w:val="FFFFFF"/>
          <w:sz w:val="24"/>
          <w:szCs w:val="24"/>
          <w:lang w:val="bg-BG"/>
        </w:rPr>
        <w:t>Директор на ОП “Комунални дейности“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  <w:r w:rsidRPr="00EE2CF1">
        <w:rPr>
          <w:rStyle w:val="a3"/>
          <w:b/>
          <w:i w:val="0"/>
          <w:color w:val="FFFFFF"/>
          <w:sz w:val="24"/>
          <w:szCs w:val="24"/>
          <w:lang w:val="bg-BG"/>
        </w:rPr>
        <w:t>АЛЕКСАНДЪР СТЕФАНОВ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  <w:r w:rsidRPr="00EE2CF1">
        <w:rPr>
          <w:rStyle w:val="a3"/>
          <w:color w:val="FFFFFF"/>
          <w:sz w:val="24"/>
          <w:szCs w:val="24"/>
          <w:lang w:val="bg-BG"/>
        </w:rPr>
        <w:t>Старши юрисконсулт в отдел „ПНО“</w:t>
      </w: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  <w:r w:rsidRPr="00EE2CF1">
        <w:rPr>
          <w:rStyle w:val="a3"/>
          <w:b/>
          <w:i w:val="0"/>
          <w:color w:val="FFFFFF"/>
          <w:sz w:val="24"/>
          <w:szCs w:val="24"/>
          <w:lang w:val="bg-BG"/>
        </w:rPr>
        <w:t>Изготвил:</w:t>
      </w:r>
    </w:p>
    <w:p w:rsidR="00C52776" w:rsidRPr="00EE2CF1" w:rsidRDefault="00C52776" w:rsidP="00C52776">
      <w:pPr>
        <w:rPr>
          <w:rStyle w:val="a3"/>
          <w:b/>
          <w:i w:val="0"/>
          <w:color w:val="FFFFFF"/>
          <w:sz w:val="24"/>
          <w:szCs w:val="24"/>
          <w:lang w:val="bg-BG"/>
        </w:rPr>
      </w:pPr>
      <w:r w:rsidRPr="00EE2CF1">
        <w:rPr>
          <w:rStyle w:val="a3"/>
          <w:b/>
          <w:i w:val="0"/>
          <w:color w:val="FFFFFF"/>
          <w:sz w:val="24"/>
          <w:szCs w:val="24"/>
          <w:lang w:val="bg-BG"/>
        </w:rPr>
        <w:t>КАМЕН ДИМИТРОВ</w:t>
      </w:r>
    </w:p>
    <w:p w:rsidR="00C52776" w:rsidRPr="00EE2CF1" w:rsidRDefault="00C52776" w:rsidP="00C52776">
      <w:pPr>
        <w:rPr>
          <w:i/>
          <w:color w:val="FFFFFF"/>
          <w:sz w:val="24"/>
          <w:szCs w:val="24"/>
          <w:lang w:val="bg-BG"/>
        </w:rPr>
      </w:pPr>
      <w:r w:rsidRPr="00EE2CF1">
        <w:rPr>
          <w:rStyle w:val="a3"/>
          <w:color w:val="FFFFFF"/>
          <w:sz w:val="24"/>
          <w:szCs w:val="24"/>
          <w:lang w:val="bg-BG"/>
        </w:rPr>
        <w:t>Началник отдел „Паркинги“</w:t>
      </w:r>
    </w:p>
    <w:p w:rsidR="00C52776" w:rsidRPr="00EE2CF1" w:rsidRDefault="00C52776" w:rsidP="00C52776">
      <w:pPr>
        <w:jc w:val="both"/>
        <w:rPr>
          <w:color w:val="FFFFFF"/>
          <w:sz w:val="24"/>
          <w:szCs w:val="24"/>
          <w:lang w:val="bg-BG"/>
        </w:rPr>
      </w:pPr>
    </w:p>
    <w:p w:rsidR="00C52776" w:rsidRPr="00EE2CF1" w:rsidRDefault="00C52776" w:rsidP="00C52776">
      <w:pPr>
        <w:rPr>
          <w:color w:val="FFFFFF"/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Pr="009C0DE9" w:rsidRDefault="00C52776" w:rsidP="00C52776">
      <w:pPr>
        <w:rPr>
          <w:sz w:val="24"/>
          <w:szCs w:val="24"/>
          <w:lang w:val="bg-BG"/>
        </w:rPr>
      </w:pPr>
    </w:p>
    <w:p w:rsidR="00C52776" w:rsidRPr="007120A3" w:rsidRDefault="00C52776" w:rsidP="00C52776">
      <w:pPr>
        <w:jc w:val="right"/>
        <w:rPr>
          <w:b/>
          <w:sz w:val="24"/>
          <w:szCs w:val="24"/>
          <w:u w:val="single"/>
          <w:lang w:val="bg-BG"/>
        </w:rPr>
      </w:pPr>
      <w:r w:rsidRPr="007120A3">
        <w:rPr>
          <w:sz w:val="24"/>
          <w:szCs w:val="24"/>
          <w:u w:val="single"/>
          <w:lang w:val="bg-BG"/>
        </w:rPr>
        <w:t>ПРОЕКТ</w:t>
      </w: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 А Р Е Д Б А</w:t>
      </w: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допълнение на</w:t>
      </w: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Наредба № 16, на Общински съвет - Русе, за определянето и администрирането на местните такси, цени на услуги и права на територията на Община Русе</w:t>
      </w:r>
    </w:p>
    <w:p w:rsidR="00C52776" w:rsidRDefault="00C52776" w:rsidP="00C52776">
      <w:pPr>
        <w:jc w:val="center"/>
        <w:rPr>
          <w:b/>
          <w:sz w:val="24"/>
          <w:szCs w:val="24"/>
          <w:lang w:val="bg-BG"/>
        </w:rPr>
      </w:pPr>
    </w:p>
    <w:p w:rsidR="00C52776" w:rsidRDefault="00C52776" w:rsidP="00C5277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 xml:space="preserve">Параграф единствен. </w:t>
      </w: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Глава III, чл. 59, ал. 1, се създава нова т. „61а“ със следното съдържание:</w:t>
      </w:r>
    </w:p>
    <w:p w:rsidR="00C52776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паркиране на моторни превозни средства на Обществения паркинг в съществуващи подземни нива на Театрален комплекс – гр. Русе, се определят цени, както следва:</w:t>
      </w:r>
    </w:p>
    <w:p w:rsidR="00C52776" w:rsidRDefault="00C52776" w:rsidP="00C52776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а) З</w:t>
      </w:r>
      <w:r>
        <w:rPr>
          <w:color w:val="000000"/>
          <w:sz w:val="24"/>
          <w:szCs w:val="24"/>
          <w:lang w:val="bg-BG"/>
        </w:rPr>
        <w:t>а 1/един/ час в периода 08.00-18.00 ч. – 1,00 лв.;</w:t>
      </w:r>
    </w:p>
    <w:p w:rsidR="00C52776" w:rsidRDefault="00C52776" w:rsidP="00C52776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б) За 1/един/ час в периода от 18:00 часа до 08:00 часа – 0,50 лв.;</w:t>
      </w:r>
    </w:p>
    <w:p w:rsidR="00C52776" w:rsidRDefault="00C52776" w:rsidP="00C52776">
      <w:pPr>
        <w:ind w:firstLine="708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>в) За 1/едно/ денонощие (от двадесет и четири часа) – 12,00 лв.</w:t>
      </w:r>
    </w:p>
    <w:p w:rsidR="00C52776" w:rsidRPr="000179FC" w:rsidRDefault="00C52776" w:rsidP="00C52776">
      <w:pPr>
        <w:ind w:firstLine="708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Дължимата сума се изчислява при всеки започнат 1/един/ час. </w:t>
      </w:r>
    </w:p>
    <w:p w:rsidR="00C52776" w:rsidRDefault="00C52776" w:rsidP="00C52776">
      <w:pPr>
        <w:rPr>
          <w:sz w:val="24"/>
          <w:szCs w:val="24"/>
          <w:lang w:val="bg-BG"/>
        </w:rPr>
      </w:pPr>
    </w:p>
    <w:p w:rsidR="00C52776" w:rsidRDefault="00C52776" w:rsidP="00C52776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ЗАКЛЮЧИТЕЛНА РАЗПОРЕДБА</w:t>
      </w:r>
    </w:p>
    <w:p w:rsidR="00C52776" w:rsidRDefault="00C52776" w:rsidP="00C52776">
      <w:pPr>
        <w:jc w:val="center"/>
        <w:rPr>
          <w:sz w:val="24"/>
          <w:szCs w:val="24"/>
          <w:lang w:val="bg-BG"/>
        </w:rPr>
      </w:pPr>
    </w:p>
    <w:p w:rsidR="00C52776" w:rsidRDefault="00C52776" w:rsidP="00C52776">
      <w:pPr>
        <w:jc w:val="both"/>
        <w:rPr>
          <w:color w:val="000000"/>
        </w:rPr>
      </w:pPr>
      <w:r>
        <w:rPr>
          <w:sz w:val="24"/>
          <w:szCs w:val="24"/>
          <w:lang w:val="bg-BG"/>
        </w:rPr>
        <w:tab/>
        <w:t xml:space="preserve">§ 1. </w:t>
      </w:r>
      <w:r>
        <w:rPr>
          <w:color w:val="000000"/>
          <w:sz w:val="24"/>
          <w:szCs w:val="24"/>
          <w:lang w:val="bg-BG"/>
        </w:rPr>
        <w:t>Тази наредба е приета на основание чл. 21, ал. 2, във връзка с чл. 21, ал. 1, т. 23 от Закона за местното самоуправление и местната администрация (ЗМСМА), във връзка с</w:t>
      </w:r>
      <w:r>
        <w:rPr>
          <w:sz w:val="24"/>
          <w:szCs w:val="24"/>
          <w:lang w:val="bg-BG"/>
        </w:rPr>
        <w:t xml:space="preserve"> чл. 6, ал. 2 и чл. 9 от Закона за местните данъци и такси (ЗМДТ), и чл. 79 от Административно-процесуалния кодекс (АПК)</w:t>
      </w:r>
      <w:r>
        <w:rPr>
          <w:color w:val="000000"/>
          <w:sz w:val="24"/>
          <w:szCs w:val="24"/>
          <w:lang w:val="bg-BG"/>
        </w:rPr>
        <w:t>, 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влиза в сила от момента на разгласяването й чрез публикуване на интернет-страницата на Общински съвет - Русе, съгласно чл. 78, ал. 3 АПК</w:t>
      </w:r>
      <w:r>
        <w:rPr>
          <w:color w:val="000000"/>
          <w:sz w:val="24"/>
          <w:szCs w:val="24"/>
        </w:rPr>
        <w:t>.</w:t>
      </w:r>
    </w:p>
    <w:p w:rsidR="00C52776" w:rsidRDefault="00C52776" w:rsidP="00C52776">
      <w:pPr>
        <w:pStyle w:val="1"/>
        <w:spacing w:before="0" w:after="0"/>
        <w:jc w:val="both"/>
        <w:rPr>
          <w:color w:val="000000"/>
        </w:rPr>
      </w:pPr>
    </w:p>
    <w:p w:rsidR="00C52776" w:rsidRDefault="00C52776" w:rsidP="00C52776">
      <w:pPr>
        <w:pStyle w:val="1"/>
        <w:spacing w:before="0" w:after="0"/>
        <w:jc w:val="both"/>
        <w:rPr>
          <w:b/>
          <w:color w:val="000000"/>
        </w:rPr>
      </w:pPr>
    </w:p>
    <w:p w:rsidR="00C52776" w:rsidRDefault="00C52776" w:rsidP="00C52776">
      <w:pPr>
        <w:pStyle w:val="1"/>
        <w:spacing w:before="0" w:after="0"/>
        <w:ind w:left="4678"/>
        <w:jc w:val="both"/>
        <w:rPr>
          <w:b/>
          <w:color w:val="000000"/>
        </w:rPr>
      </w:pPr>
      <w:r>
        <w:rPr>
          <w:b/>
          <w:color w:val="000000"/>
        </w:rPr>
        <w:t>ПРЕДСЕДАТЕЛ:</w:t>
      </w:r>
    </w:p>
    <w:p w:rsidR="00C52776" w:rsidRDefault="00C52776" w:rsidP="00C52776">
      <w:pPr>
        <w:pStyle w:val="1"/>
        <w:spacing w:before="0" w:after="0"/>
        <w:ind w:left="4678"/>
        <w:jc w:val="both"/>
      </w:pPr>
      <w:r>
        <w:rPr>
          <w:b/>
          <w:color w:val="000000"/>
        </w:rPr>
        <w:t>(чл.-кор., проф. дтн ХРИСТО БЕЛОЕВ)</w:t>
      </w:r>
    </w:p>
    <w:p w:rsidR="00C52776" w:rsidRDefault="00C52776" w:rsidP="00C52776"/>
    <w:p w:rsidR="00AB4BEC" w:rsidRDefault="00AB4BEC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Default="007358AF">
      <w:pPr>
        <w:rPr>
          <w:lang w:val="bg-BG"/>
        </w:rPr>
      </w:pPr>
    </w:p>
    <w:p w:rsidR="007358AF" w:rsidRPr="008033C7" w:rsidRDefault="007358AF" w:rsidP="007358AF">
      <w:pPr>
        <w:ind w:firstLine="708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Анализ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цени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услугата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паркиране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МПС в „</w:t>
      </w:r>
      <w:proofErr w:type="spellStart"/>
      <w:r>
        <w:rPr>
          <w:b/>
          <w:sz w:val="32"/>
          <w:szCs w:val="32"/>
        </w:rPr>
        <w:t>Обществен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паркинг</w:t>
      </w:r>
      <w:proofErr w:type="spellEnd"/>
      <w:r>
        <w:rPr>
          <w:b/>
          <w:sz w:val="32"/>
          <w:szCs w:val="32"/>
        </w:rPr>
        <w:t xml:space="preserve"> в </w:t>
      </w:r>
      <w:proofErr w:type="spellStart"/>
      <w:r>
        <w:rPr>
          <w:b/>
          <w:sz w:val="32"/>
          <w:szCs w:val="32"/>
        </w:rPr>
        <w:t>съществуващи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подземни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нива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Театрален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комплекс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гр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Русе</w:t>
      </w:r>
      <w:proofErr w:type="spellEnd"/>
      <w:r>
        <w:rPr>
          <w:b/>
          <w:sz w:val="32"/>
          <w:szCs w:val="32"/>
        </w:rPr>
        <w:t>”</w:t>
      </w:r>
    </w:p>
    <w:p w:rsidR="007358AF" w:rsidRDefault="007358AF" w:rsidP="007358AF">
      <w:pPr>
        <w:jc w:val="both"/>
      </w:pPr>
    </w:p>
    <w:p w:rsidR="007358AF" w:rsidRDefault="007358AF" w:rsidP="007358AF">
      <w:pPr>
        <w:numPr>
          <w:ilvl w:val="0"/>
          <w:numId w:val="1"/>
        </w:numPr>
        <w:suppressAutoHyphens w:val="0"/>
        <w:jc w:val="both"/>
      </w:pPr>
      <w:proofErr w:type="spellStart"/>
      <w:r>
        <w:t>Постоянни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издръжката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790031">
        <w:t>„</w:t>
      </w:r>
      <w:proofErr w:type="spellStart"/>
      <w:r w:rsidRPr="00790031">
        <w:t>Обществен</w:t>
      </w:r>
      <w:proofErr w:type="spellEnd"/>
      <w:r w:rsidRPr="00790031">
        <w:t xml:space="preserve"> </w:t>
      </w:r>
      <w:proofErr w:type="spellStart"/>
      <w:r w:rsidRPr="00790031">
        <w:t>паркинг</w:t>
      </w:r>
      <w:proofErr w:type="spellEnd"/>
      <w:r w:rsidRPr="00790031">
        <w:t xml:space="preserve"> в </w:t>
      </w:r>
      <w:proofErr w:type="spellStart"/>
      <w:r w:rsidRPr="00790031">
        <w:t>съществуващи</w:t>
      </w:r>
      <w:proofErr w:type="spellEnd"/>
      <w:r w:rsidRPr="00790031">
        <w:t xml:space="preserve"> </w:t>
      </w:r>
      <w:proofErr w:type="spellStart"/>
      <w:r w:rsidRPr="00790031">
        <w:t>подземни</w:t>
      </w:r>
      <w:proofErr w:type="spellEnd"/>
      <w:r w:rsidRPr="00790031">
        <w:t xml:space="preserve"> </w:t>
      </w:r>
      <w:proofErr w:type="spellStart"/>
      <w:r w:rsidRPr="00790031">
        <w:t>нива</w:t>
      </w:r>
      <w:proofErr w:type="spellEnd"/>
      <w:r w:rsidRPr="00790031">
        <w:t xml:space="preserve"> </w:t>
      </w:r>
      <w:proofErr w:type="spellStart"/>
      <w:r w:rsidRPr="00790031">
        <w:t>на</w:t>
      </w:r>
      <w:proofErr w:type="spellEnd"/>
      <w:r w:rsidRPr="00790031">
        <w:t xml:space="preserve"> </w:t>
      </w:r>
      <w:proofErr w:type="spellStart"/>
      <w:r w:rsidRPr="00790031">
        <w:t>Театрален</w:t>
      </w:r>
      <w:proofErr w:type="spellEnd"/>
      <w:r w:rsidRPr="00790031">
        <w:t xml:space="preserve"> </w:t>
      </w:r>
      <w:proofErr w:type="spellStart"/>
      <w:r w:rsidRPr="00790031">
        <w:t>комплекс</w:t>
      </w:r>
      <w:proofErr w:type="spellEnd"/>
      <w:r w:rsidRPr="00790031">
        <w:t xml:space="preserve"> – </w:t>
      </w:r>
      <w:proofErr w:type="spellStart"/>
      <w:r w:rsidRPr="00790031">
        <w:t>гр</w:t>
      </w:r>
      <w:proofErr w:type="spellEnd"/>
      <w:r w:rsidRPr="00790031">
        <w:t xml:space="preserve">. </w:t>
      </w:r>
      <w:proofErr w:type="spellStart"/>
      <w:r w:rsidRPr="00790031">
        <w:t>Русе</w:t>
      </w:r>
      <w:proofErr w:type="spellEnd"/>
      <w:r w:rsidRPr="00790031">
        <w:t>”</w:t>
      </w:r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1,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заетост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обособените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паркиране</w:t>
      </w:r>
      <w:proofErr w:type="spellEnd"/>
      <w:r>
        <w:t>.</w:t>
      </w:r>
    </w:p>
    <w:p w:rsidR="007358AF" w:rsidRDefault="007358AF" w:rsidP="007358AF">
      <w:pPr>
        <w:jc w:val="both"/>
      </w:pPr>
    </w:p>
    <w:tbl>
      <w:tblPr>
        <w:tblW w:w="884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460"/>
        <w:gridCol w:w="1300"/>
        <w:gridCol w:w="1340"/>
        <w:gridCol w:w="1300"/>
        <w:gridCol w:w="1300"/>
      </w:tblGrid>
      <w:tr w:rsidR="007358AF" w:rsidTr="00E30773">
        <w:trPr>
          <w:trHeight w:val="4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Таблица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</w:tr>
      <w:tr w:rsidR="007358AF" w:rsidTr="00E30773">
        <w:trPr>
          <w:trHeight w:val="8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Разходи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година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60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месец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60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ден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60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60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едно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място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358AF" w:rsidTr="00E30773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Заплати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пресонал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нает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труд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служ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правоотношения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0,08</w:t>
            </w:r>
          </w:p>
        </w:tc>
      </w:tr>
      <w:tr w:rsidR="007358AF" w:rsidTr="00E30773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Задължителни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осиг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вноски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работодател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7462,63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621,89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0,01</w:t>
            </w:r>
          </w:p>
        </w:tc>
      </w:tr>
      <w:tr w:rsidR="007358AF" w:rsidTr="00E3077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Постелен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инвентар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раб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облекло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358AF" w:rsidTr="00E30773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Материали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0,01</w:t>
            </w:r>
          </w:p>
        </w:tc>
      </w:tr>
      <w:tr w:rsidR="007358AF" w:rsidTr="00E3077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Вода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горива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енергия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328,77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0,23</w:t>
            </w:r>
          </w:p>
        </w:tc>
      </w:tr>
      <w:tr w:rsidR="007358AF" w:rsidTr="00E3077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Р-</w:t>
            </w:r>
            <w:proofErr w:type="spellStart"/>
            <w:r>
              <w:rPr>
                <w:rFonts w:ascii="Arial" w:hAnsi="Arial" w:cs="Arial"/>
                <w:b/>
                <w:bCs/>
              </w:rPr>
              <w:t>ди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външни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услуги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0,02</w:t>
            </w:r>
          </w:p>
        </w:tc>
      </w:tr>
      <w:tr w:rsidR="007358AF" w:rsidTr="00E3077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Други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разходи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СБКО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358AF" w:rsidTr="00E3077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ВСИЧКО РАЗХОДИ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187962,63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15663,55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514,97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0,36</w:t>
            </w:r>
          </w:p>
        </w:tc>
      </w:tr>
    </w:tbl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  <w:proofErr w:type="spellStart"/>
      <w:r>
        <w:t>Забележка</w:t>
      </w:r>
      <w:proofErr w:type="spellEnd"/>
      <w:r>
        <w:t>:</w:t>
      </w:r>
    </w:p>
    <w:p w:rsidR="007358AF" w:rsidRDefault="007358AF" w:rsidP="007358AF">
      <w:pPr>
        <w:jc w:val="both"/>
      </w:pPr>
      <w:r>
        <w:t xml:space="preserve">-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и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 /</w:t>
      </w:r>
      <w:proofErr w:type="spellStart"/>
      <w:r>
        <w:t>пет</w:t>
      </w:r>
      <w:proofErr w:type="spellEnd"/>
      <w:r>
        <w:t xml:space="preserve">/ </w:t>
      </w:r>
      <w:proofErr w:type="spellStart"/>
      <w:r>
        <w:t>работника</w:t>
      </w:r>
      <w:proofErr w:type="spellEnd"/>
    </w:p>
    <w:p w:rsidR="007358AF" w:rsidRDefault="007358AF" w:rsidP="007358AF">
      <w:pPr>
        <w:jc w:val="both"/>
      </w:pPr>
      <w:r>
        <w:t xml:space="preserve">-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- СОД, </w:t>
      </w:r>
      <w:proofErr w:type="spellStart"/>
      <w:r>
        <w:t>инкасо</w:t>
      </w:r>
      <w:proofErr w:type="spellEnd"/>
      <w:r>
        <w:t xml:space="preserve">, </w:t>
      </w:r>
      <w:proofErr w:type="spellStart"/>
      <w:r>
        <w:t>поддръжка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асансьор</w:t>
      </w:r>
      <w:proofErr w:type="spellEnd"/>
      <w:r>
        <w:t xml:space="preserve">, </w:t>
      </w:r>
      <w:proofErr w:type="spellStart"/>
      <w:r>
        <w:t>видеонаблюдение</w:t>
      </w:r>
      <w:proofErr w:type="spellEnd"/>
      <w:r>
        <w:t xml:space="preserve">, </w:t>
      </w:r>
      <w:proofErr w:type="spellStart"/>
      <w:r>
        <w:t>пожароизвестяване</w:t>
      </w:r>
      <w:proofErr w:type="spellEnd"/>
      <w:r>
        <w:t xml:space="preserve">, </w:t>
      </w:r>
      <w:proofErr w:type="spellStart"/>
      <w:r>
        <w:t>почистване</w:t>
      </w:r>
      <w:proofErr w:type="spellEnd"/>
    </w:p>
    <w:p w:rsidR="007358AF" w:rsidRDefault="007358AF" w:rsidP="007358AF">
      <w:pPr>
        <w:jc w:val="both"/>
      </w:pPr>
      <w:r>
        <w:t xml:space="preserve">-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– </w:t>
      </w:r>
      <w:proofErr w:type="spellStart"/>
      <w:r>
        <w:t>консумативи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хигиенни</w:t>
      </w:r>
      <w:proofErr w:type="spellEnd"/>
      <w:r>
        <w:t xml:space="preserve"> и </w:t>
      </w:r>
      <w:proofErr w:type="spellStart"/>
      <w:r>
        <w:t>почистващи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сервизни</w:t>
      </w:r>
      <w:proofErr w:type="spellEnd"/>
      <w:r>
        <w:t xml:space="preserve"> </w:t>
      </w:r>
      <w:proofErr w:type="spellStart"/>
      <w:r>
        <w:t>помещения</w:t>
      </w:r>
      <w:proofErr w:type="spellEnd"/>
    </w:p>
    <w:p w:rsidR="007358AF" w:rsidRDefault="007358AF" w:rsidP="007358AF">
      <w:pPr>
        <w:jc w:val="both"/>
      </w:pPr>
      <w:r>
        <w:t xml:space="preserve">  </w:t>
      </w:r>
    </w:p>
    <w:p w:rsidR="007358AF" w:rsidRDefault="007358AF" w:rsidP="007358AF">
      <w:pPr>
        <w:jc w:val="both"/>
      </w:pPr>
    </w:p>
    <w:p w:rsidR="007358AF" w:rsidRDefault="007358AF" w:rsidP="007358AF">
      <w:pPr>
        <w:numPr>
          <w:ilvl w:val="0"/>
          <w:numId w:val="1"/>
        </w:numPr>
        <w:suppressAutoHyphens w:val="0"/>
        <w:jc w:val="both"/>
      </w:pPr>
      <w:proofErr w:type="spellStart"/>
      <w:r>
        <w:t>Постоянни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1/</w:t>
      </w:r>
      <w:proofErr w:type="spellStart"/>
      <w:r>
        <w:t>едно</w:t>
      </w:r>
      <w:proofErr w:type="spellEnd"/>
      <w:r>
        <w:t xml:space="preserve">/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заетостта</w:t>
      </w:r>
      <w:proofErr w:type="spellEnd"/>
      <w:r>
        <w:t xml:space="preserve"> и </w:t>
      </w:r>
      <w:proofErr w:type="spellStart"/>
      <w:r>
        <w:t>часовия</w:t>
      </w:r>
      <w:proofErr w:type="spellEnd"/>
      <w:r>
        <w:t xml:space="preserve"> </w:t>
      </w:r>
      <w:proofErr w:type="spellStart"/>
      <w:r>
        <w:t>интервал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2.</w:t>
      </w: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tbl>
      <w:tblPr>
        <w:tblW w:w="78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460"/>
        <w:gridCol w:w="1300"/>
        <w:gridCol w:w="1340"/>
        <w:gridCol w:w="1300"/>
      </w:tblGrid>
      <w:tr w:rsidR="007358AF" w:rsidTr="00E3077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Таблица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8AF" w:rsidRDefault="007358AF" w:rsidP="00E30773">
            <w:pPr>
              <w:rPr>
                <w:rFonts w:ascii="Arial" w:hAnsi="Arial" w:cs="Arial"/>
              </w:rPr>
            </w:pPr>
          </w:p>
        </w:tc>
      </w:tr>
      <w:tr w:rsidR="007358AF" w:rsidTr="00E30773">
        <w:trPr>
          <w:trHeight w:val="7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Разходи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едно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място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според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натовареността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100%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заетост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75%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заетост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местата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50%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заетост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25%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заетост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местата</w:t>
            </w:r>
            <w:proofErr w:type="spellEnd"/>
          </w:p>
        </w:tc>
      </w:tr>
      <w:tr w:rsidR="007358AF" w:rsidTr="00E30773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</w:t>
            </w:r>
            <w:proofErr w:type="spellStart"/>
            <w:r>
              <w:rPr>
                <w:rFonts w:ascii="Arial" w:hAnsi="Arial" w:cs="Arial"/>
                <w:b/>
                <w:bCs/>
              </w:rPr>
              <w:t>един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1,44</w:t>
            </w:r>
          </w:p>
        </w:tc>
      </w:tr>
      <w:tr w:rsidR="007358AF" w:rsidTr="00E30773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</w:t>
            </w:r>
            <w:proofErr w:type="spellStart"/>
            <w:r>
              <w:rPr>
                <w:rFonts w:ascii="Arial" w:hAnsi="Arial" w:cs="Arial"/>
                <w:b/>
                <w:bCs/>
              </w:rPr>
              <w:t>десет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08.00-18.00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14,40</w:t>
            </w:r>
          </w:p>
        </w:tc>
      </w:tr>
      <w:tr w:rsidR="007358AF" w:rsidTr="00E30773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</w:t>
            </w:r>
            <w:proofErr w:type="spellStart"/>
            <w:r>
              <w:rPr>
                <w:rFonts w:ascii="Arial" w:hAnsi="Arial" w:cs="Arial"/>
                <w:b/>
                <w:bCs/>
              </w:rPr>
              <w:t>четеринадесет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18.00-08.00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20,16</w:t>
            </w:r>
          </w:p>
        </w:tc>
      </w:tr>
      <w:tr w:rsidR="007358AF" w:rsidTr="00E30773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  <w:bCs/>
              </w:rPr>
              <w:t>часа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8AF" w:rsidRDefault="007358AF" w:rsidP="00E30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34,56</w:t>
            </w:r>
          </w:p>
        </w:tc>
      </w:tr>
    </w:tbl>
    <w:p w:rsidR="007358AF" w:rsidRDefault="007358AF" w:rsidP="007358AF">
      <w:pPr>
        <w:jc w:val="both"/>
      </w:pPr>
      <w:r>
        <w:t xml:space="preserve">  </w:t>
      </w:r>
    </w:p>
    <w:p w:rsidR="007358AF" w:rsidRDefault="007358AF" w:rsidP="007358AF">
      <w:pPr>
        <w:jc w:val="both"/>
      </w:pPr>
    </w:p>
    <w:p w:rsidR="007358AF" w:rsidRDefault="007358AF" w:rsidP="007358AF">
      <w:pPr>
        <w:numPr>
          <w:ilvl w:val="0"/>
          <w:numId w:val="1"/>
        </w:numPr>
        <w:suppressAutoHyphens w:val="0"/>
        <w:jc w:val="both"/>
      </w:pPr>
      <w:proofErr w:type="spellStart"/>
      <w:r>
        <w:t>От</w:t>
      </w:r>
      <w:proofErr w:type="spellEnd"/>
      <w:r>
        <w:t xml:space="preserve"> </w:t>
      </w:r>
      <w:proofErr w:type="spellStart"/>
      <w:r>
        <w:t>ежемесечните</w:t>
      </w:r>
      <w:proofErr w:type="spellEnd"/>
      <w:r>
        <w:t xml:space="preserve"> </w:t>
      </w:r>
      <w:proofErr w:type="spellStart"/>
      <w:r>
        <w:t>отчети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Общинско</w:t>
      </w:r>
      <w:proofErr w:type="spellEnd"/>
      <w:r>
        <w:t xml:space="preserve"> </w:t>
      </w:r>
      <w:proofErr w:type="spellStart"/>
      <w:r>
        <w:t>предприятие</w:t>
      </w:r>
      <w:proofErr w:type="spellEnd"/>
      <w:r>
        <w:t xml:space="preserve"> „</w:t>
      </w:r>
      <w:proofErr w:type="spellStart"/>
      <w:r>
        <w:t>Комунални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”,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обслужването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зоните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кратковременно</w:t>
      </w:r>
      <w:proofErr w:type="spellEnd"/>
      <w:r>
        <w:t xml:space="preserve"> </w:t>
      </w:r>
      <w:proofErr w:type="spellStart"/>
      <w:r>
        <w:t>платено</w:t>
      </w:r>
      <w:proofErr w:type="spellEnd"/>
      <w:r>
        <w:t xml:space="preserve"> </w:t>
      </w:r>
      <w:proofErr w:type="spellStart"/>
      <w:r>
        <w:t>паркиране</w:t>
      </w:r>
      <w:proofErr w:type="spellEnd"/>
      <w:r>
        <w:t xml:space="preserve"> </w:t>
      </w:r>
      <w:r>
        <w:rPr>
          <w:lang w:val="en-US"/>
        </w:rPr>
        <w:t>(</w:t>
      </w:r>
      <w:r>
        <w:t>ЗКП</w:t>
      </w:r>
      <w:r>
        <w:rPr>
          <w:lang w:val="en-US"/>
        </w:rPr>
        <w:t>)</w:t>
      </w:r>
      <w:r>
        <w:t xml:space="preserve"> </w:t>
      </w:r>
      <w:proofErr w:type="spellStart"/>
      <w:r>
        <w:t>приети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–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Русе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платените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ЗКП в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е </w:t>
      </w:r>
      <w:proofErr w:type="spellStart"/>
      <w:r>
        <w:t>приблизително</w:t>
      </w:r>
      <w:proofErr w:type="spellEnd"/>
      <w:r>
        <w:t xml:space="preserve"> 50 %</w:t>
      </w:r>
      <w:r>
        <w:rPr>
          <w:lang w:val="en-US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1/</w:t>
      </w:r>
      <w:proofErr w:type="spellStart"/>
      <w:r>
        <w:t>един</w:t>
      </w:r>
      <w:proofErr w:type="spellEnd"/>
      <w:r>
        <w:t xml:space="preserve">/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престой</w:t>
      </w:r>
      <w:proofErr w:type="spellEnd"/>
      <w:r>
        <w:t xml:space="preserve"> – 1.00 </w:t>
      </w:r>
      <w:proofErr w:type="spellStart"/>
      <w:r>
        <w:t>лв</w:t>
      </w:r>
      <w:proofErr w:type="spellEnd"/>
      <w:r>
        <w:t xml:space="preserve">..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стимулиране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заетостта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преференциална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паркиране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7358AF" w:rsidRPr="002A2807" w:rsidRDefault="007358AF" w:rsidP="007358AF">
      <w:pPr>
        <w:numPr>
          <w:ilvl w:val="0"/>
          <w:numId w:val="1"/>
        </w:numPr>
        <w:suppressAutoHyphens w:val="0"/>
        <w:jc w:val="both"/>
      </w:pPr>
      <w:r>
        <w:t xml:space="preserve">  </w:t>
      </w:r>
      <w:proofErr w:type="spellStart"/>
      <w:r>
        <w:t>Необходимо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монтирания</w:t>
      </w:r>
      <w:proofErr w:type="spellEnd"/>
      <w:r>
        <w:t xml:space="preserve"> в </w:t>
      </w:r>
      <w:proofErr w:type="spellStart"/>
      <w:r>
        <w:t>обекта</w:t>
      </w:r>
      <w:proofErr w:type="spellEnd"/>
      <w:r>
        <w:t xml:space="preserve"> </w:t>
      </w:r>
      <w:proofErr w:type="spellStart"/>
      <w:r>
        <w:t>разплащателен</w:t>
      </w:r>
      <w:proofErr w:type="spellEnd"/>
      <w:r>
        <w:t xml:space="preserve"> </w:t>
      </w:r>
      <w:proofErr w:type="spellStart"/>
      <w:r>
        <w:t>автомат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монети</w:t>
      </w:r>
      <w:proofErr w:type="spellEnd"/>
      <w:r>
        <w:t xml:space="preserve"> с </w:t>
      </w:r>
      <w:proofErr w:type="spellStart"/>
      <w:r>
        <w:t>номинал</w:t>
      </w:r>
      <w:proofErr w:type="spellEnd"/>
      <w:r>
        <w:t xml:space="preserve"> 50/</w:t>
      </w:r>
      <w:proofErr w:type="spellStart"/>
      <w:r>
        <w:t>петдесет</w:t>
      </w:r>
      <w:proofErr w:type="spellEnd"/>
      <w:r>
        <w:t xml:space="preserve">/ </w:t>
      </w:r>
      <w:proofErr w:type="spellStart"/>
      <w:r>
        <w:t>стотинки</w:t>
      </w:r>
      <w:proofErr w:type="spellEnd"/>
      <w:r>
        <w:t xml:space="preserve"> и 1/</w:t>
      </w:r>
      <w:proofErr w:type="spellStart"/>
      <w:r>
        <w:t>един</w:t>
      </w:r>
      <w:proofErr w:type="spellEnd"/>
      <w:r>
        <w:t xml:space="preserve">/ </w:t>
      </w:r>
      <w:proofErr w:type="spellStart"/>
      <w:proofErr w:type="gramStart"/>
      <w:r>
        <w:t>лв</w:t>
      </w:r>
      <w:proofErr w:type="spellEnd"/>
      <w:r>
        <w:t>.,</w:t>
      </w:r>
      <w:proofErr w:type="gramEnd"/>
      <w:r>
        <w:t xml:space="preserve">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банкноти</w:t>
      </w:r>
      <w:proofErr w:type="spellEnd"/>
      <w:r>
        <w:t xml:space="preserve"> с </w:t>
      </w:r>
      <w:proofErr w:type="spellStart"/>
      <w:r>
        <w:t>номинал</w:t>
      </w:r>
      <w:proofErr w:type="spellEnd"/>
      <w:r>
        <w:t xml:space="preserve"> 2/</w:t>
      </w:r>
      <w:proofErr w:type="spellStart"/>
      <w:r>
        <w:t>два</w:t>
      </w:r>
      <w:proofErr w:type="spellEnd"/>
      <w:r>
        <w:t xml:space="preserve">/ </w:t>
      </w:r>
      <w:proofErr w:type="spellStart"/>
      <w:r>
        <w:t>лв</w:t>
      </w:r>
      <w:proofErr w:type="spellEnd"/>
      <w:r>
        <w:t>., 5/</w:t>
      </w:r>
      <w:proofErr w:type="spellStart"/>
      <w:r>
        <w:t>пет</w:t>
      </w:r>
      <w:proofErr w:type="spellEnd"/>
      <w:r>
        <w:t xml:space="preserve">/ </w:t>
      </w:r>
      <w:proofErr w:type="spellStart"/>
      <w:r>
        <w:t>лв</w:t>
      </w:r>
      <w:proofErr w:type="spellEnd"/>
      <w:r>
        <w:t>., 10/</w:t>
      </w:r>
      <w:proofErr w:type="spellStart"/>
      <w:r>
        <w:t>десет</w:t>
      </w:r>
      <w:proofErr w:type="spellEnd"/>
      <w:r>
        <w:t xml:space="preserve">/ </w:t>
      </w:r>
      <w:proofErr w:type="spellStart"/>
      <w:r>
        <w:t>лв</w:t>
      </w:r>
      <w:proofErr w:type="spellEnd"/>
      <w:r>
        <w:t xml:space="preserve">. </w:t>
      </w:r>
      <w:proofErr w:type="gramStart"/>
      <w:r>
        <w:t>и</w:t>
      </w:r>
      <w:proofErr w:type="gramEnd"/>
      <w:r>
        <w:t xml:space="preserve"> 20/</w:t>
      </w:r>
      <w:proofErr w:type="spellStart"/>
      <w:r>
        <w:t>двадесет</w:t>
      </w:r>
      <w:proofErr w:type="spellEnd"/>
      <w:r>
        <w:t xml:space="preserve">/ </w:t>
      </w:r>
      <w:proofErr w:type="spellStart"/>
      <w:r>
        <w:t>лв</w:t>
      </w:r>
      <w:proofErr w:type="spellEnd"/>
      <w:r>
        <w:t xml:space="preserve">. </w:t>
      </w:r>
    </w:p>
    <w:p w:rsidR="007358AF" w:rsidRDefault="007358AF" w:rsidP="007358AF">
      <w:pPr>
        <w:jc w:val="both"/>
      </w:pPr>
    </w:p>
    <w:p w:rsidR="007358AF" w:rsidRDefault="007358AF" w:rsidP="007358AF">
      <w:pPr>
        <w:jc w:val="both"/>
      </w:pPr>
    </w:p>
    <w:p w:rsidR="007358AF" w:rsidRPr="00790031" w:rsidRDefault="007358AF" w:rsidP="007358AF">
      <w:pPr>
        <w:jc w:val="both"/>
      </w:pPr>
    </w:p>
    <w:p w:rsidR="007358AF" w:rsidRDefault="007358AF" w:rsidP="007358AF"/>
    <w:p w:rsidR="007358AF" w:rsidRPr="007358AF" w:rsidRDefault="007358AF">
      <w:pPr>
        <w:rPr>
          <w:lang w:val="bg-BG"/>
        </w:rPr>
      </w:pPr>
    </w:p>
    <w:sectPr w:rsidR="007358AF" w:rsidRPr="007358AF"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64"/>
    <w:multiLevelType w:val="hybridMultilevel"/>
    <w:tmpl w:val="312E3F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1"/>
    <w:rsid w:val="001D29D1"/>
    <w:rsid w:val="006F34F8"/>
    <w:rsid w:val="0070589B"/>
    <w:rsid w:val="007358AF"/>
    <w:rsid w:val="00AB4BEC"/>
    <w:rsid w:val="00C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C52776"/>
    <w:pPr>
      <w:spacing w:before="280" w:after="280"/>
    </w:pPr>
    <w:rPr>
      <w:sz w:val="24"/>
      <w:szCs w:val="24"/>
      <w:lang w:val="bg-BG" w:eastAsia="bg-BG"/>
    </w:rPr>
  </w:style>
  <w:style w:type="character" w:styleId="a3">
    <w:name w:val="Emphasis"/>
    <w:qFormat/>
    <w:rsid w:val="00C527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C52776"/>
    <w:pPr>
      <w:spacing w:before="280" w:after="280"/>
    </w:pPr>
    <w:rPr>
      <w:sz w:val="24"/>
      <w:szCs w:val="24"/>
      <w:lang w:val="bg-BG" w:eastAsia="bg-BG"/>
    </w:rPr>
  </w:style>
  <w:style w:type="character" w:styleId="a3">
    <w:name w:val="Emphasis"/>
    <w:qFormat/>
    <w:rsid w:val="00C52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2016-06-30T07:38:00Z</dcterms:created>
  <dcterms:modified xsi:type="dcterms:W3CDTF">2016-06-30T07:38:00Z</dcterms:modified>
</cp:coreProperties>
</file>